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hd w:val="clear" w:color="auto" w:fill="FFFFFF"/>
        <w:spacing w:line="520" w:lineRule="atLeast"/>
        <w:ind w:firstLine="560"/>
        <w:jc w:val="center"/>
        <w:rPr>
          <w:rFonts w:hint="eastAsia" w:ascii="黑体" w:hAnsi="黑体" w:eastAsia="黑体" w:cs="微软雅黑"/>
          <w:b/>
          <w:color w:val="auto"/>
          <w:sz w:val="32"/>
          <w:szCs w:val="32"/>
          <w:highlight w:val="none"/>
          <w:lang w:eastAsia="zh-CN"/>
        </w:rPr>
      </w:pPr>
      <w:r>
        <w:rPr>
          <w:rFonts w:hint="eastAsia" w:ascii="黑体" w:hAnsi="黑体" w:eastAsia="黑体" w:cs="微软雅黑"/>
          <w:b/>
          <w:color w:val="auto"/>
          <w:sz w:val="32"/>
          <w:szCs w:val="32"/>
          <w:highlight w:val="none"/>
        </w:rPr>
        <w:t>金融大厦</w:t>
      </w:r>
      <w:r>
        <w:rPr>
          <w:rFonts w:hint="eastAsia" w:ascii="黑体" w:hAnsi="黑体" w:eastAsia="黑体" w:cs="微软雅黑"/>
          <w:b/>
          <w:color w:val="auto"/>
          <w:sz w:val="32"/>
          <w:szCs w:val="32"/>
          <w:highlight w:val="none"/>
          <w:lang w:val="en-US" w:eastAsia="zh-CN"/>
        </w:rPr>
        <w:t>8</w:t>
      </w:r>
      <w:r>
        <w:rPr>
          <w:rFonts w:hint="eastAsia" w:ascii="黑体" w:hAnsi="黑体" w:eastAsia="黑体" w:cs="微软雅黑"/>
          <w:b/>
          <w:color w:val="auto"/>
          <w:sz w:val="32"/>
          <w:szCs w:val="32"/>
          <w:highlight w:val="none"/>
        </w:rPr>
        <w:t>楼</w:t>
      </w:r>
      <w:r>
        <w:rPr>
          <w:rFonts w:hint="eastAsia" w:ascii="黑体" w:hAnsi="黑体" w:eastAsia="黑体" w:cs="微软雅黑"/>
          <w:b/>
          <w:color w:val="auto"/>
          <w:sz w:val="32"/>
          <w:szCs w:val="32"/>
          <w:highlight w:val="none"/>
          <w:lang w:eastAsia="zh-CN"/>
        </w:rPr>
        <w:t>部分办公物业</w:t>
      </w:r>
      <w:r>
        <w:rPr>
          <w:rFonts w:hint="eastAsia" w:ascii="黑体" w:hAnsi="黑体" w:eastAsia="黑体" w:cs="微软雅黑"/>
          <w:b/>
          <w:color w:val="auto"/>
          <w:sz w:val="32"/>
          <w:szCs w:val="32"/>
          <w:highlight w:val="none"/>
        </w:rPr>
        <w:t>招租公告</w:t>
      </w:r>
    </w:p>
    <w:p>
      <w:pPr>
        <w:widowControl/>
        <w:shd w:val="clear" w:color="auto" w:fill="FFFFFF"/>
        <w:spacing w:line="520" w:lineRule="atLeast"/>
        <w:ind w:firstLine="560"/>
        <w:jc w:val="center"/>
        <w:rPr>
          <w:rFonts w:hint="eastAsia" w:ascii="黑体" w:hAnsi="黑体" w:eastAsia="黑体" w:cs="微软雅黑"/>
          <w:b/>
          <w:color w:val="auto"/>
          <w:sz w:val="31"/>
          <w:szCs w:val="31"/>
          <w:highlight w:val="none"/>
        </w:rPr>
      </w:pPr>
    </w:p>
    <w:p>
      <w:pPr>
        <w:ind w:firstLine="600" w:firstLineChars="200"/>
        <w:rPr>
          <w:rFonts w:hint="eastAsia" w:ascii="宋体" w:hAnsi="宋体"/>
          <w:color w:val="auto"/>
          <w:sz w:val="30"/>
          <w:szCs w:val="30"/>
          <w:highlight w:val="none"/>
        </w:rPr>
      </w:pPr>
      <w:r>
        <w:rPr>
          <w:rFonts w:hint="eastAsia" w:ascii="宋体" w:hAnsi="宋体"/>
          <w:color w:val="auto"/>
          <w:sz w:val="30"/>
          <w:szCs w:val="30"/>
          <w:highlight w:val="none"/>
        </w:rPr>
        <w:t>为规范我司物业出租行为，根据南沙区管委会《广州南沙开发区管委会办公室、广州市南沙区人民政府办公室关于规范我区国有企业物业出租管理的指导意见》（穗南开管办函〔2018〕11号）精神，依照公司《物业出租管理办法》的规定，按照“公开、公平、公正”的原则，通过公开信息，以及公平、公正的竞争程序确定承租人。现将我司拟出租金融大厦</w:t>
      </w:r>
      <w:r>
        <w:rPr>
          <w:rFonts w:hint="eastAsia" w:ascii="宋体" w:hAnsi="宋体"/>
          <w:color w:val="auto"/>
          <w:sz w:val="30"/>
          <w:szCs w:val="30"/>
          <w:highlight w:val="none"/>
          <w:lang w:val="en-US" w:eastAsia="zh-CN"/>
        </w:rPr>
        <w:t>8</w:t>
      </w:r>
      <w:r>
        <w:rPr>
          <w:rFonts w:hint="eastAsia" w:ascii="宋体" w:hAnsi="宋体"/>
          <w:color w:val="auto"/>
          <w:sz w:val="30"/>
          <w:szCs w:val="30"/>
          <w:highlight w:val="none"/>
        </w:rPr>
        <w:t>楼</w:t>
      </w:r>
      <w:r>
        <w:rPr>
          <w:rFonts w:hint="eastAsia" w:ascii="宋体" w:hAnsi="宋体"/>
          <w:color w:val="auto"/>
          <w:sz w:val="30"/>
          <w:szCs w:val="30"/>
          <w:highlight w:val="none"/>
          <w:lang w:eastAsia="zh-CN"/>
        </w:rPr>
        <w:t>部分办公</w:t>
      </w:r>
      <w:r>
        <w:rPr>
          <w:rFonts w:hint="eastAsia" w:ascii="宋体" w:hAnsi="宋体"/>
          <w:color w:val="auto"/>
          <w:sz w:val="30"/>
          <w:szCs w:val="30"/>
          <w:highlight w:val="none"/>
        </w:rPr>
        <w:t>物业公告如下：</w:t>
      </w:r>
    </w:p>
    <w:p>
      <w:pPr>
        <w:widowControl/>
        <w:shd w:val="clear" w:color="auto" w:fill="FFFFFF"/>
        <w:spacing w:line="520" w:lineRule="atLeast"/>
        <w:ind w:left="1316" w:hanging="720"/>
        <w:jc w:val="left"/>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一、</w:t>
      </w:r>
      <w:r>
        <w:rPr>
          <w:rFonts w:ascii="宋体" w:hAnsi="宋体"/>
          <w:color w:val="auto"/>
          <w:kern w:val="0"/>
          <w:sz w:val="14"/>
          <w:szCs w:val="14"/>
          <w:highlight w:val="none"/>
          <w:shd w:val="clear" w:color="auto" w:fill="FFFFFF"/>
        </w:rPr>
        <w:t> </w:t>
      </w:r>
      <w:r>
        <w:rPr>
          <w:rFonts w:hint="eastAsia" w:ascii="宋体" w:hAnsi="宋体" w:cs="仿宋_GB2312"/>
          <w:b/>
          <w:color w:val="auto"/>
          <w:kern w:val="0"/>
          <w:sz w:val="28"/>
          <w:szCs w:val="28"/>
          <w:highlight w:val="none"/>
          <w:shd w:val="clear" w:color="auto" w:fill="FFFFFF"/>
        </w:rPr>
        <w:t>物业基本情况：</w:t>
      </w:r>
    </w:p>
    <w:p>
      <w:pPr>
        <w:widowControl/>
        <w:shd w:val="clear" w:color="auto" w:fill="FFFFFF"/>
        <w:spacing w:line="520" w:lineRule="atLeast"/>
        <w:ind w:firstLine="560"/>
        <w:jc w:val="left"/>
        <w:rPr>
          <w:rFonts w:hint="eastAsia" w:ascii="宋体" w:hAnsi="宋体" w:eastAsia="宋体" w:cs="宋体"/>
          <w:color w:val="auto"/>
          <w:szCs w:val="21"/>
          <w:highlight w:val="none"/>
          <w:lang w:val="en-US" w:eastAsia="zh-CN"/>
        </w:rPr>
      </w:pPr>
      <w:r>
        <w:rPr>
          <w:rFonts w:hint="eastAsia" w:ascii="宋体" w:hAnsi="宋体" w:cs="仿宋_GB2312"/>
          <w:color w:val="auto"/>
          <w:kern w:val="0"/>
          <w:sz w:val="28"/>
          <w:szCs w:val="28"/>
          <w:shd w:val="clear" w:color="auto" w:fill="FFFFFF"/>
        </w:rPr>
        <w:t>物业名称：南沙金融大厦</w:t>
      </w:r>
      <w:r>
        <w:rPr>
          <w:rFonts w:hint="eastAsia" w:ascii="宋体" w:hAnsi="宋体" w:cs="仿宋_GB2312"/>
          <w:color w:val="auto"/>
          <w:kern w:val="0"/>
          <w:sz w:val="28"/>
          <w:szCs w:val="28"/>
          <w:shd w:val="clear" w:color="auto" w:fill="FFFFFF"/>
          <w:lang w:val="en-US" w:eastAsia="zh-CN"/>
        </w:rPr>
        <w:t>8楼</w:t>
      </w:r>
      <w:r>
        <w:rPr>
          <w:rFonts w:hint="eastAsia" w:ascii="宋体" w:hAnsi="宋体" w:cs="仿宋_GB2312"/>
          <w:color w:val="auto"/>
          <w:kern w:val="0"/>
          <w:sz w:val="28"/>
          <w:szCs w:val="28"/>
          <w:shd w:val="clear" w:color="auto" w:fill="FFFFFF"/>
        </w:rPr>
        <w:t>，位于南沙区海滨路171号。大厦</w:t>
      </w:r>
      <w:r>
        <w:rPr>
          <w:rFonts w:hint="eastAsia" w:ascii="宋体" w:hAnsi="宋体" w:cs="仿宋_GB2312"/>
          <w:color w:val="auto"/>
          <w:kern w:val="0"/>
          <w:sz w:val="28"/>
          <w:szCs w:val="28"/>
          <w:shd w:val="clear" w:color="auto" w:fill="FFFFFF"/>
          <w:lang w:val="en-US" w:eastAsia="zh-CN"/>
        </w:rPr>
        <w:t>8</w:t>
      </w:r>
      <w:r>
        <w:rPr>
          <w:rFonts w:hint="eastAsia" w:ascii="宋体" w:hAnsi="宋体" w:cs="仿宋_GB2312"/>
          <w:color w:val="auto"/>
          <w:kern w:val="0"/>
          <w:sz w:val="28"/>
          <w:szCs w:val="28"/>
          <w:shd w:val="clear" w:color="auto" w:fill="FFFFFF"/>
        </w:rPr>
        <w:t>楼</w:t>
      </w:r>
      <w:r>
        <w:rPr>
          <w:rFonts w:hint="eastAsia" w:ascii="宋体" w:hAnsi="宋体" w:cs="仿宋_GB2312"/>
          <w:color w:val="auto"/>
          <w:kern w:val="0"/>
          <w:sz w:val="28"/>
          <w:szCs w:val="28"/>
          <w:shd w:val="clear" w:color="auto" w:fill="FFFFFF"/>
          <w:lang w:eastAsia="zh-CN"/>
        </w:rPr>
        <w:t>部</w:t>
      </w:r>
      <w:r>
        <w:rPr>
          <w:rFonts w:hint="eastAsia" w:ascii="宋体" w:hAnsi="宋体" w:cs="仿宋_GB2312"/>
          <w:color w:val="auto"/>
          <w:kern w:val="0"/>
          <w:sz w:val="28"/>
          <w:szCs w:val="28"/>
          <w:highlight w:val="none"/>
          <w:shd w:val="clear" w:color="auto" w:fill="FFFFFF"/>
          <w:lang w:eastAsia="zh-CN"/>
        </w:rPr>
        <w:t>分办公物业</w:t>
      </w:r>
      <w:r>
        <w:rPr>
          <w:rFonts w:hint="eastAsia" w:ascii="宋体" w:hAnsi="宋体" w:cs="仿宋_GB2312"/>
          <w:color w:val="auto"/>
          <w:kern w:val="0"/>
          <w:sz w:val="28"/>
          <w:szCs w:val="28"/>
          <w:highlight w:val="none"/>
          <w:shd w:val="clear" w:color="auto" w:fill="FFFFFF"/>
        </w:rPr>
        <w:t>，出租面积：约</w:t>
      </w:r>
      <w:r>
        <w:rPr>
          <w:rFonts w:hint="eastAsia" w:ascii="宋体" w:hAnsi="宋体" w:cs="仿宋_GB2312"/>
          <w:color w:val="auto"/>
          <w:kern w:val="0"/>
          <w:sz w:val="28"/>
          <w:szCs w:val="28"/>
          <w:highlight w:val="none"/>
          <w:shd w:val="clear" w:color="auto" w:fill="FFFFFF"/>
          <w:lang w:val="en-US" w:eastAsia="zh-CN"/>
        </w:rPr>
        <w:t>230</w:t>
      </w:r>
      <w:r>
        <w:rPr>
          <w:rFonts w:hint="eastAsia" w:ascii="宋体" w:hAnsi="宋体" w:cs="仿宋_GB2312"/>
          <w:color w:val="auto"/>
          <w:kern w:val="0"/>
          <w:sz w:val="28"/>
          <w:szCs w:val="28"/>
          <w:highlight w:val="none"/>
          <w:shd w:val="clear" w:color="auto" w:fill="FFFFFF"/>
        </w:rPr>
        <w:t>平方米</w:t>
      </w:r>
      <w:r>
        <w:rPr>
          <w:rFonts w:hint="eastAsia" w:ascii="宋体" w:hAnsi="宋体" w:cs="仿宋_GB2312"/>
          <w:color w:val="auto"/>
          <w:kern w:val="0"/>
          <w:sz w:val="28"/>
          <w:szCs w:val="28"/>
          <w:highlight w:val="none"/>
          <w:shd w:val="clear" w:color="auto" w:fill="FFFFFF"/>
          <w:lang w:eastAsia="zh-CN"/>
        </w:rPr>
        <w:t>。</w:t>
      </w:r>
    </w:p>
    <w:p>
      <w:pPr>
        <w:widowControl/>
        <w:shd w:val="clear" w:color="auto" w:fill="FFFFFF"/>
        <w:spacing w:line="520" w:lineRule="atLeast"/>
        <w:ind w:firstLine="557"/>
        <w:jc w:val="left"/>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二、招租条件：</w:t>
      </w:r>
    </w:p>
    <w:p>
      <w:pPr>
        <w:widowControl/>
        <w:shd w:val="clear" w:color="auto" w:fill="FFFFFF"/>
        <w:spacing w:line="520" w:lineRule="atLeast"/>
        <w:ind w:firstLine="600"/>
        <w:jc w:val="left"/>
        <w:rPr>
          <w:rFonts w:hint="eastAsia" w:ascii="宋体" w:hAnsi="宋体" w:eastAsia="宋体" w:cs="宋体"/>
          <w:color w:val="auto"/>
          <w:szCs w:val="21"/>
          <w:highlight w:val="none"/>
          <w:lang w:val="en-US" w:eastAsia="zh-CN"/>
        </w:rPr>
      </w:pPr>
      <w:r>
        <w:rPr>
          <w:rFonts w:hint="eastAsia" w:ascii="宋体" w:hAnsi="宋体" w:cs="仿宋_GB2312"/>
          <w:color w:val="auto"/>
          <w:kern w:val="0"/>
          <w:sz w:val="28"/>
          <w:szCs w:val="28"/>
          <w:highlight w:val="none"/>
          <w:shd w:val="clear" w:color="auto" w:fill="FFFFFF"/>
        </w:rPr>
        <w:t>1、</w:t>
      </w:r>
      <w:r>
        <w:rPr>
          <w:rFonts w:hint="eastAsia" w:ascii="宋体" w:hAnsi="宋体" w:cs="仿宋_GB2312"/>
          <w:color w:val="auto"/>
          <w:kern w:val="0"/>
          <w:sz w:val="28"/>
          <w:szCs w:val="28"/>
          <w:highlight w:val="none"/>
          <w:shd w:val="clear" w:color="auto" w:fill="FFFFFF"/>
          <w:lang w:val="en-US" w:eastAsia="zh-CN"/>
        </w:rPr>
        <w:t>8</w:t>
      </w:r>
      <w:r>
        <w:rPr>
          <w:rFonts w:hint="eastAsia" w:ascii="宋体" w:hAnsi="宋体" w:cs="仿宋_GB2312"/>
          <w:color w:val="auto"/>
          <w:kern w:val="0"/>
          <w:sz w:val="28"/>
          <w:szCs w:val="28"/>
          <w:highlight w:val="none"/>
          <w:shd w:val="clear" w:color="auto" w:fill="FFFFFF"/>
        </w:rPr>
        <w:t>楼</w:t>
      </w:r>
      <w:r>
        <w:rPr>
          <w:rFonts w:hint="eastAsia" w:ascii="宋体" w:hAnsi="宋体" w:cs="仿宋_GB2312"/>
          <w:color w:val="auto"/>
          <w:kern w:val="0"/>
          <w:sz w:val="28"/>
          <w:szCs w:val="28"/>
          <w:highlight w:val="none"/>
          <w:shd w:val="clear" w:color="auto" w:fill="FFFFFF"/>
          <w:lang w:eastAsia="zh-CN"/>
        </w:rPr>
        <w:t>部分办公物业</w:t>
      </w:r>
      <w:r>
        <w:rPr>
          <w:rFonts w:hint="eastAsia" w:ascii="宋体" w:hAnsi="宋体" w:cs="仿宋_GB2312"/>
          <w:color w:val="auto"/>
          <w:kern w:val="0"/>
          <w:sz w:val="28"/>
          <w:szCs w:val="28"/>
          <w:highlight w:val="none"/>
          <w:shd w:val="clear" w:color="auto" w:fill="FFFFFF"/>
        </w:rPr>
        <w:t>按现状出租</w:t>
      </w:r>
      <w:r>
        <w:rPr>
          <w:rFonts w:hint="eastAsia" w:ascii="宋体" w:hAnsi="宋体" w:cs="仿宋_GB2312"/>
          <w:color w:val="auto"/>
          <w:kern w:val="0"/>
          <w:sz w:val="28"/>
          <w:szCs w:val="28"/>
          <w:highlight w:val="none"/>
          <w:shd w:val="clear" w:color="auto" w:fill="FFFFFF"/>
          <w:lang w:val="en-US" w:eastAsia="zh-CN"/>
        </w:rPr>
        <w:t>(已带普通装修）。</w:t>
      </w:r>
    </w:p>
    <w:p>
      <w:pPr>
        <w:widowControl/>
        <w:shd w:val="clear" w:color="auto" w:fill="FFFFFF"/>
        <w:spacing w:line="520" w:lineRule="atLeast"/>
        <w:ind w:firstLine="6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2、租赁期限：</w:t>
      </w:r>
      <w:r>
        <w:rPr>
          <w:rFonts w:hint="eastAsia" w:ascii="宋体" w:hAnsi="宋体" w:cs="仿宋_GB2312"/>
          <w:color w:val="auto"/>
          <w:kern w:val="0"/>
          <w:sz w:val="28"/>
          <w:szCs w:val="28"/>
          <w:highlight w:val="none"/>
          <w:shd w:val="clear" w:color="auto" w:fill="FFFFFF"/>
          <w:lang w:val="en-US" w:eastAsia="zh-CN"/>
        </w:rPr>
        <w:t>3年</w:t>
      </w:r>
      <w:r>
        <w:rPr>
          <w:rFonts w:hint="eastAsia" w:ascii="宋体" w:hAnsi="宋体" w:cs="仿宋_GB2312"/>
          <w:color w:val="auto"/>
          <w:kern w:val="0"/>
          <w:sz w:val="28"/>
          <w:szCs w:val="28"/>
          <w:highlight w:val="none"/>
          <w:shd w:val="clear" w:color="auto" w:fill="FFFFFF"/>
        </w:rPr>
        <w:t>。租赁期满后再重新公开招租，在租金同等条件下原租户有优先承租权。</w:t>
      </w:r>
    </w:p>
    <w:p>
      <w:pPr>
        <w:widowControl/>
        <w:shd w:val="clear" w:color="auto" w:fill="FFFFFF"/>
        <w:spacing w:line="520" w:lineRule="atLeast"/>
        <w:ind w:firstLine="600"/>
        <w:jc w:val="left"/>
        <w:rPr>
          <w:rFonts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3、</w:t>
      </w:r>
      <w:r>
        <w:rPr>
          <w:rFonts w:hint="eastAsia" w:ascii="宋体" w:hAnsi="宋体" w:cs="仿宋_GB2312"/>
          <w:color w:val="auto"/>
          <w:kern w:val="0"/>
          <w:sz w:val="28"/>
          <w:szCs w:val="28"/>
          <w:highlight w:val="none"/>
          <w:shd w:val="clear" w:color="auto" w:fill="FFFFFF"/>
          <w:lang w:eastAsia="zh-CN"/>
        </w:rPr>
        <w:t>优先考虑央企、国企、</w:t>
      </w:r>
      <w:r>
        <w:rPr>
          <w:rFonts w:hint="eastAsia" w:ascii="宋体" w:hAnsi="宋体" w:cs="仿宋_GB2312"/>
          <w:color w:val="auto"/>
          <w:kern w:val="0"/>
          <w:sz w:val="28"/>
          <w:szCs w:val="28"/>
          <w:highlight w:val="none"/>
          <w:shd w:val="clear" w:color="auto" w:fill="FFFFFF"/>
        </w:rPr>
        <w:t>金融类企业</w:t>
      </w:r>
      <w:r>
        <w:rPr>
          <w:rFonts w:hint="eastAsia" w:ascii="宋体" w:hAnsi="宋体" w:cs="仿宋_GB2312"/>
          <w:color w:val="auto"/>
          <w:kern w:val="0"/>
          <w:sz w:val="28"/>
          <w:szCs w:val="28"/>
          <w:highlight w:val="none"/>
          <w:shd w:val="clear" w:color="auto" w:fill="FFFFFF"/>
          <w:lang w:eastAsia="zh-CN"/>
        </w:rPr>
        <w:t>、持牌法人金融机构。</w:t>
      </w:r>
    </w:p>
    <w:p>
      <w:pPr>
        <w:widowControl/>
        <w:shd w:val="clear" w:color="auto" w:fill="FFFFFF"/>
        <w:spacing w:line="520" w:lineRule="atLeast"/>
        <w:ind w:firstLine="600"/>
        <w:jc w:val="left"/>
        <w:rPr>
          <w:rFonts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4、承租方基本要求：</w:t>
      </w:r>
    </w:p>
    <w:p>
      <w:pPr>
        <w:widowControl/>
        <w:shd w:val="clear" w:color="auto" w:fill="FFFFFF"/>
        <w:spacing w:line="520" w:lineRule="atLeast"/>
        <w:ind w:firstLine="600"/>
        <w:jc w:val="left"/>
        <w:rPr>
          <w:rFonts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（1）不得将承租的物业擅自转租、分租。</w:t>
      </w:r>
    </w:p>
    <w:p>
      <w:pPr>
        <w:widowControl/>
        <w:shd w:val="clear" w:color="auto" w:fill="FFFFFF"/>
        <w:spacing w:line="520" w:lineRule="atLeast"/>
        <w:ind w:firstLine="6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（2）不得将承租的物业擅自转让、转借他人或擅自调换使用。</w:t>
      </w:r>
    </w:p>
    <w:p>
      <w:pPr>
        <w:widowControl/>
        <w:shd w:val="clear" w:color="auto" w:fill="FFFFFF"/>
        <w:spacing w:line="520" w:lineRule="atLeast"/>
        <w:ind w:firstLine="6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（3）不得将承租的物业擅自拆改结构或改变用途。</w:t>
      </w:r>
    </w:p>
    <w:p>
      <w:pPr>
        <w:widowControl/>
        <w:shd w:val="clear" w:color="auto" w:fill="FFFFFF"/>
        <w:spacing w:line="520" w:lineRule="atLeast"/>
        <w:ind w:firstLine="6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（4）不得利用承租的物业进行违法活动。</w:t>
      </w:r>
    </w:p>
    <w:p>
      <w:pPr>
        <w:widowControl/>
        <w:shd w:val="clear" w:color="auto" w:fill="FFFFFF"/>
        <w:spacing w:line="520" w:lineRule="atLeast"/>
        <w:ind w:firstLine="6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（5）不得故意损坏承租的物业。</w:t>
      </w:r>
    </w:p>
    <w:p>
      <w:pPr>
        <w:widowControl/>
        <w:shd w:val="clear" w:color="auto" w:fill="FFFFFF"/>
        <w:spacing w:line="520" w:lineRule="atLeast"/>
        <w:ind w:firstLine="600"/>
        <w:jc w:val="left"/>
        <w:rPr>
          <w:rFonts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（6）不得做违背法律、法规的非法活动。</w:t>
      </w:r>
    </w:p>
    <w:p>
      <w:pPr>
        <w:widowControl/>
        <w:shd w:val="clear" w:color="auto" w:fill="FFFFFF"/>
        <w:spacing w:line="520" w:lineRule="atLeast"/>
        <w:ind w:firstLine="600"/>
        <w:jc w:val="left"/>
        <w:rPr>
          <w:rFonts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（7）承租方只能对承租的物业作办公用途。</w:t>
      </w:r>
    </w:p>
    <w:p>
      <w:pPr>
        <w:widowControl/>
        <w:shd w:val="clear" w:color="auto" w:fill="FFFFFF"/>
        <w:spacing w:line="520" w:lineRule="atLeast"/>
        <w:ind w:firstLine="6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若承租方有违反以上行为之一的，出租方有权终止合同，收回房屋，保证金不退还，且由此造成的损失由承租方赔偿。</w:t>
      </w:r>
    </w:p>
    <w:p>
      <w:pPr>
        <w:widowControl/>
        <w:shd w:val="clear" w:color="auto" w:fill="FFFFFF"/>
        <w:spacing w:line="520" w:lineRule="atLeast"/>
        <w:ind w:firstLine="555"/>
        <w:jc w:val="left"/>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三、注意事项：</w:t>
      </w:r>
      <w:r>
        <w:rPr>
          <w:rFonts w:hint="eastAsia" w:ascii="宋体" w:hAnsi="宋体" w:cs="宋体"/>
          <w:color w:val="auto"/>
          <w:szCs w:val="21"/>
          <w:highlight w:val="none"/>
        </w:rPr>
        <w:t xml:space="preserve"> </w:t>
      </w:r>
    </w:p>
    <w:p>
      <w:pPr>
        <w:widowControl/>
        <w:shd w:val="clear" w:color="auto" w:fill="FFFFFF"/>
        <w:spacing w:line="520" w:lineRule="atLeast"/>
        <w:ind w:firstLine="56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1、招租物业按现状交付使用，交付面积</w:t>
      </w:r>
      <w:r>
        <w:rPr>
          <w:rFonts w:hint="eastAsia" w:ascii="宋体" w:hAnsi="宋体" w:cs="仿宋_GB2312"/>
          <w:color w:val="auto"/>
          <w:kern w:val="0"/>
          <w:sz w:val="28"/>
          <w:szCs w:val="28"/>
          <w:highlight w:val="none"/>
          <w:shd w:val="clear" w:color="auto" w:fill="FFFFFF"/>
          <w:lang w:val="en-US" w:eastAsia="zh-CN"/>
        </w:rPr>
        <w:t>已中标面积为准</w:t>
      </w:r>
      <w:r>
        <w:rPr>
          <w:rFonts w:hint="eastAsia" w:ascii="宋体" w:hAnsi="宋体" w:cs="仿宋_GB2312"/>
          <w:color w:val="auto"/>
          <w:kern w:val="0"/>
          <w:sz w:val="28"/>
          <w:szCs w:val="28"/>
          <w:highlight w:val="none"/>
          <w:shd w:val="clear" w:color="auto" w:fill="FFFFFF"/>
        </w:rPr>
        <w:t>。</w:t>
      </w:r>
      <w:r>
        <w:rPr>
          <w:rFonts w:hint="eastAsia" w:ascii="宋体" w:hAnsi="宋体" w:cs="仿宋_GB2312"/>
          <w:color w:val="auto"/>
          <w:kern w:val="0"/>
          <w:sz w:val="28"/>
          <w:szCs w:val="28"/>
          <w:highlight w:val="none"/>
          <w:shd w:val="clear" w:color="auto" w:fill="FFFFFF"/>
          <w:lang w:eastAsia="zh-CN"/>
        </w:rPr>
        <w:t>若承租方重新装修，装修期间需正常缴纳租金，不享受免租期。</w:t>
      </w:r>
    </w:p>
    <w:p>
      <w:pPr>
        <w:ind w:firstLine="560" w:firstLineChars="200"/>
        <w:rPr>
          <w:rFonts w:ascii="宋体" w:hAnsi="宋体"/>
          <w:color w:val="auto"/>
          <w:sz w:val="28"/>
          <w:szCs w:val="28"/>
          <w:highlight w:val="none"/>
        </w:rPr>
      </w:pPr>
      <w:r>
        <w:rPr>
          <w:rFonts w:hint="eastAsia" w:ascii="宋体" w:hAnsi="宋体" w:cs="仿宋_GB2312"/>
          <w:color w:val="auto"/>
          <w:kern w:val="0"/>
          <w:sz w:val="28"/>
          <w:szCs w:val="28"/>
          <w:highlight w:val="none"/>
          <w:shd w:val="clear" w:color="auto" w:fill="FFFFFF"/>
        </w:rPr>
        <w:t>2、</w:t>
      </w:r>
      <w:r>
        <w:rPr>
          <w:rFonts w:hint="eastAsia" w:ascii="宋体" w:hAnsi="宋体"/>
          <w:color w:val="auto"/>
          <w:sz w:val="28"/>
          <w:szCs w:val="28"/>
          <w:highlight w:val="none"/>
          <w:shd w:val="clear" w:color="auto" w:fill="FFFFFF"/>
        </w:rPr>
        <w:t>投标前，投标人需要交纳投标保证金1万元到我公司指定账户（</w:t>
      </w:r>
      <w:r>
        <w:rPr>
          <w:rFonts w:hint="eastAsia" w:ascii="宋体" w:hAnsi="宋体"/>
          <w:color w:val="auto"/>
          <w:sz w:val="28"/>
          <w:szCs w:val="28"/>
          <w:highlight w:val="none"/>
        </w:rPr>
        <w:t>开户行：</w:t>
      </w:r>
      <w:r>
        <w:rPr>
          <w:rFonts w:hint="eastAsia" w:ascii="宋体" w:hAnsi="宋体"/>
          <w:color w:val="auto"/>
          <w:kern w:val="0"/>
          <w:sz w:val="28"/>
          <w:szCs w:val="28"/>
          <w:highlight w:val="none"/>
        </w:rPr>
        <w:t xml:space="preserve">华夏银行广州南沙支行 </w:t>
      </w:r>
      <w:r>
        <w:rPr>
          <w:rFonts w:hint="eastAsia" w:ascii="宋体" w:hAnsi="宋体"/>
          <w:color w:val="auto"/>
          <w:sz w:val="28"/>
          <w:szCs w:val="28"/>
          <w:highlight w:val="none"/>
        </w:rPr>
        <w:t>； 账号：</w:t>
      </w:r>
      <w:r>
        <w:rPr>
          <w:rFonts w:hint="eastAsia" w:ascii="宋体" w:hAnsi="宋体"/>
          <w:color w:val="auto"/>
          <w:kern w:val="0"/>
          <w:sz w:val="28"/>
          <w:szCs w:val="28"/>
          <w:highlight w:val="none"/>
        </w:rPr>
        <w:t>1865 0000 0000 13010</w:t>
      </w:r>
      <w:r>
        <w:rPr>
          <w:rFonts w:hint="eastAsia" w:ascii="宋体" w:hAnsi="宋体"/>
          <w:color w:val="auto"/>
          <w:sz w:val="28"/>
          <w:szCs w:val="28"/>
          <w:highlight w:val="none"/>
        </w:rPr>
        <w:t>； 开户名称：广州南沙资产经营</w:t>
      </w:r>
      <w:r>
        <w:rPr>
          <w:rFonts w:hint="eastAsia" w:ascii="宋体" w:hAnsi="宋体"/>
          <w:color w:val="auto"/>
          <w:sz w:val="28"/>
          <w:szCs w:val="28"/>
          <w:highlight w:val="none"/>
          <w:lang w:eastAsia="zh-CN"/>
        </w:rPr>
        <w:t>集团</w:t>
      </w:r>
      <w:r>
        <w:rPr>
          <w:rFonts w:hint="eastAsia" w:ascii="宋体" w:hAnsi="宋体"/>
          <w:color w:val="auto"/>
          <w:sz w:val="28"/>
          <w:szCs w:val="28"/>
          <w:highlight w:val="none"/>
        </w:rPr>
        <w:t>有限公司</w:t>
      </w:r>
      <w:r>
        <w:rPr>
          <w:rFonts w:hint="eastAsia" w:ascii="宋体" w:hAnsi="宋体"/>
          <w:color w:val="auto"/>
          <w:sz w:val="28"/>
          <w:szCs w:val="28"/>
          <w:highlight w:val="none"/>
          <w:shd w:val="clear" w:color="auto" w:fill="FFFFFF"/>
        </w:rPr>
        <w:t>）。转账时投标人应注明拟投标的物业名称，投标保证金缴纳时间为：20</w:t>
      </w:r>
      <w:r>
        <w:rPr>
          <w:rFonts w:hint="eastAsia" w:ascii="宋体" w:hAnsi="宋体"/>
          <w:color w:val="auto"/>
          <w:sz w:val="28"/>
          <w:szCs w:val="28"/>
          <w:highlight w:val="none"/>
          <w:shd w:val="clear" w:color="auto" w:fill="FFFFFF"/>
          <w:lang w:val="en-US" w:eastAsia="zh-CN"/>
        </w:rPr>
        <w:t>21</w:t>
      </w:r>
      <w:r>
        <w:rPr>
          <w:rFonts w:hint="eastAsia" w:ascii="宋体" w:hAnsi="宋体"/>
          <w:color w:val="auto"/>
          <w:sz w:val="28"/>
          <w:szCs w:val="28"/>
          <w:highlight w:val="none"/>
          <w:shd w:val="clear" w:color="auto" w:fill="FFFFFF"/>
        </w:rPr>
        <w:t>年</w:t>
      </w:r>
      <w:r>
        <w:rPr>
          <w:rFonts w:hint="eastAsia" w:ascii="宋体" w:hAnsi="宋体"/>
          <w:color w:val="auto"/>
          <w:sz w:val="28"/>
          <w:szCs w:val="28"/>
          <w:highlight w:val="none"/>
          <w:u w:val="single"/>
          <w:shd w:val="clear" w:color="auto" w:fill="FFFFFF"/>
          <w:lang w:val="en-US" w:eastAsia="zh-CN"/>
        </w:rPr>
        <w:t xml:space="preserve"> 1  </w:t>
      </w:r>
      <w:r>
        <w:rPr>
          <w:rFonts w:hint="eastAsia" w:ascii="宋体" w:hAnsi="宋体"/>
          <w:color w:val="auto"/>
          <w:sz w:val="28"/>
          <w:szCs w:val="28"/>
          <w:highlight w:val="none"/>
          <w:shd w:val="clear" w:color="auto" w:fill="FFFFFF"/>
        </w:rPr>
        <w:t>月</w:t>
      </w:r>
      <w:r>
        <w:rPr>
          <w:rFonts w:hint="eastAsia" w:ascii="宋体" w:hAnsi="宋体"/>
          <w:color w:val="auto"/>
          <w:sz w:val="28"/>
          <w:szCs w:val="28"/>
          <w:highlight w:val="none"/>
          <w:u w:val="single"/>
          <w:shd w:val="clear" w:color="auto" w:fill="FFFFFF"/>
          <w:lang w:val="en-US" w:eastAsia="zh-CN"/>
        </w:rPr>
        <w:t xml:space="preserve"> 26  </w:t>
      </w:r>
      <w:r>
        <w:rPr>
          <w:rFonts w:hint="eastAsia" w:ascii="宋体" w:hAnsi="宋体"/>
          <w:color w:val="auto"/>
          <w:sz w:val="28"/>
          <w:szCs w:val="28"/>
          <w:highlight w:val="none"/>
          <w:shd w:val="clear" w:color="auto" w:fill="FFFFFF"/>
        </w:rPr>
        <w:t>日 1</w:t>
      </w:r>
      <w:r>
        <w:rPr>
          <w:rFonts w:hint="eastAsia" w:ascii="宋体" w:hAnsi="宋体"/>
          <w:color w:val="auto"/>
          <w:sz w:val="28"/>
          <w:szCs w:val="28"/>
          <w:highlight w:val="none"/>
          <w:shd w:val="clear" w:color="auto" w:fill="FFFFFF"/>
          <w:lang w:val="en-US" w:eastAsia="zh-CN"/>
        </w:rPr>
        <w:t>6</w:t>
      </w:r>
      <w:r>
        <w:rPr>
          <w:rFonts w:hint="eastAsia" w:ascii="宋体" w:hAnsi="宋体"/>
          <w:color w:val="auto"/>
          <w:sz w:val="28"/>
          <w:szCs w:val="28"/>
          <w:highlight w:val="none"/>
          <w:shd w:val="clear" w:color="auto" w:fill="FFFFFF"/>
        </w:rPr>
        <w:t>：00前。投标人交纳投标保证金后才有资格参加投标。未中标人的投标保证金于开标后5个工作日内无息退还。</w:t>
      </w:r>
    </w:p>
    <w:p>
      <w:pPr>
        <w:widowControl/>
        <w:shd w:val="clear" w:color="auto" w:fill="FFFFFF"/>
        <w:spacing w:line="520" w:lineRule="atLeast"/>
        <w:ind w:firstLine="557"/>
        <w:jc w:val="left"/>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四、</w:t>
      </w:r>
      <w:r>
        <w:rPr>
          <w:rFonts w:ascii="宋体" w:hAnsi="宋体"/>
          <w:color w:val="auto"/>
          <w:kern w:val="0"/>
          <w:sz w:val="14"/>
          <w:szCs w:val="14"/>
          <w:highlight w:val="none"/>
          <w:shd w:val="clear" w:color="auto" w:fill="FFFFFF"/>
        </w:rPr>
        <w:t> </w:t>
      </w:r>
      <w:r>
        <w:rPr>
          <w:rFonts w:hint="eastAsia" w:ascii="宋体" w:hAnsi="宋体" w:cs="仿宋_GB2312"/>
          <w:b/>
          <w:color w:val="auto"/>
          <w:kern w:val="0"/>
          <w:sz w:val="28"/>
          <w:szCs w:val="28"/>
          <w:highlight w:val="none"/>
          <w:shd w:val="clear" w:color="auto" w:fill="FFFFFF"/>
        </w:rPr>
        <w:t>投标须知：</w:t>
      </w:r>
    </w:p>
    <w:p>
      <w:pPr>
        <w:widowControl/>
        <w:shd w:val="clear" w:color="auto" w:fill="FFFFFF"/>
        <w:spacing w:line="520" w:lineRule="atLeast"/>
        <w:ind w:firstLine="560"/>
        <w:jc w:val="left"/>
        <w:rPr>
          <w:rFonts w:ascii="宋体" w:hAnsi="宋体" w:cs="宋体"/>
          <w:color w:val="auto"/>
          <w:szCs w:val="21"/>
          <w:highlight w:val="none"/>
        </w:rPr>
      </w:pPr>
      <w:bookmarkStart w:id="0" w:name="OLE_LINK1"/>
      <w:r>
        <w:rPr>
          <w:rFonts w:hint="eastAsia" w:ascii="宋体" w:hAnsi="宋体" w:cs="仿宋_GB2312"/>
          <w:color w:val="auto"/>
          <w:kern w:val="0"/>
          <w:sz w:val="28"/>
          <w:szCs w:val="28"/>
          <w:highlight w:val="none"/>
          <w:shd w:val="clear" w:color="auto" w:fill="FFFFFF"/>
        </w:rPr>
        <w:t>1、投标时，投标人为法人的，需提交营业执照复印件、法定代表人身份证明；属授权委托人的，需提交授权委托书和受委托人身份证复印件；</w:t>
      </w:r>
    </w:p>
    <w:p>
      <w:pPr>
        <w:shd w:val="clear" w:color="auto" w:fill="FFFFFF"/>
        <w:spacing w:line="480" w:lineRule="atLeast"/>
        <w:ind w:firstLine="555"/>
        <w:rPr>
          <w:rFonts w:ascii="宋体" w:hAnsi="宋体" w:cs="宋体"/>
          <w:color w:val="auto"/>
          <w:kern w:val="0"/>
          <w:szCs w:val="21"/>
          <w:highlight w:val="none"/>
        </w:rPr>
      </w:pPr>
      <w:r>
        <w:rPr>
          <w:rFonts w:hint="eastAsia" w:ascii="宋体" w:hAnsi="宋体" w:cs="仿宋_GB2312"/>
          <w:color w:val="auto"/>
          <w:kern w:val="0"/>
          <w:sz w:val="28"/>
          <w:szCs w:val="28"/>
          <w:highlight w:val="none"/>
          <w:shd w:val="clear" w:color="auto" w:fill="FFFFFF"/>
        </w:rPr>
        <w:t>2、</w:t>
      </w:r>
      <w:r>
        <w:rPr>
          <w:rFonts w:hint="eastAsia" w:ascii="宋体" w:hAnsi="宋体" w:cs="宋体"/>
          <w:color w:val="auto"/>
          <w:kern w:val="0"/>
          <w:sz w:val="28"/>
          <w:szCs w:val="28"/>
          <w:highlight w:val="none"/>
        </w:rPr>
        <w:t>交纳投标保证金的银行转账单或收据复印件；</w:t>
      </w:r>
    </w:p>
    <w:p>
      <w:pPr>
        <w:widowControl/>
        <w:shd w:val="clear" w:color="auto" w:fill="FFFFFF"/>
        <w:spacing w:line="480" w:lineRule="atLeast"/>
        <w:ind w:firstLine="555"/>
        <w:jc w:val="left"/>
        <w:rPr>
          <w:rFonts w:ascii="宋体" w:hAnsi="宋体" w:cs="宋体"/>
          <w:color w:val="auto"/>
          <w:kern w:val="0"/>
          <w:szCs w:val="21"/>
          <w:highlight w:val="none"/>
        </w:rPr>
      </w:pPr>
      <w:r>
        <w:rPr>
          <w:rFonts w:hint="eastAsia" w:ascii="宋体" w:hAnsi="宋体" w:cs="宋体"/>
          <w:color w:val="auto"/>
          <w:kern w:val="0"/>
          <w:sz w:val="28"/>
          <w:szCs w:val="28"/>
          <w:highlight w:val="none"/>
        </w:rPr>
        <w:t>3、投标人本人在广州地区的银行账户（用于投标人未中标时退回投标保证金）；</w:t>
      </w:r>
    </w:p>
    <w:p>
      <w:pPr>
        <w:widowControl/>
        <w:shd w:val="clear" w:color="auto" w:fill="FFFFFF"/>
        <w:spacing w:line="520" w:lineRule="atLeast"/>
        <w:ind w:firstLine="555"/>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4、投标报价书</w:t>
      </w:r>
      <w:bookmarkEnd w:id="0"/>
      <w:r>
        <w:rPr>
          <w:rFonts w:hint="eastAsia" w:ascii="宋体" w:hAnsi="宋体" w:cs="仿宋_GB2312"/>
          <w:color w:val="auto"/>
          <w:kern w:val="0"/>
          <w:sz w:val="28"/>
          <w:szCs w:val="28"/>
          <w:highlight w:val="none"/>
          <w:shd w:val="clear" w:color="auto" w:fill="FFFFFF"/>
        </w:rPr>
        <w:t>(见附件)</w:t>
      </w:r>
    </w:p>
    <w:p>
      <w:pPr>
        <w:widowControl/>
        <w:shd w:val="clear" w:color="auto" w:fill="FFFFFF"/>
        <w:spacing w:line="520" w:lineRule="atLeast"/>
        <w:ind w:firstLine="555"/>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以上每一项资料需加盖投标人单位公章。</w:t>
      </w:r>
    </w:p>
    <w:p>
      <w:pPr>
        <w:widowControl/>
        <w:shd w:val="clear" w:color="auto" w:fill="FFFFFF"/>
        <w:spacing w:line="520" w:lineRule="atLeast"/>
        <w:ind w:firstLine="63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所有资料须密封，在资料袋封面标明“租赁广州南沙资产经营</w:t>
      </w:r>
      <w:r>
        <w:rPr>
          <w:rFonts w:hint="eastAsia" w:ascii="宋体" w:hAnsi="宋体" w:cs="仿宋_GB2312"/>
          <w:color w:val="auto"/>
          <w:kern w:val="0"/>
          <w:sz w:val="28"/>
          <w:szCs w:val="28"/>
          <w:highlight w:val="none"/>
          <w:shd w:val="clear" w:color="auto" w:fill="FFFFFF"/>
          <w:lang w:eastAsia="zh-CN"/>
        </w:rPr>
        <w:t>集团</w:t>
      </w:r>
      <w:r>
        <w:rPr>
          <w:rFonts w:hint="eastAsia" w:ascii="宋体" w:hAnsi="宋体" w:cs="仿宋_GB2312"/>
          <w:color w:val="auto"/>
          <w:kern w:val="0"/>
          <w:sz w:val="28"/>
          <w:szCs w:val="28"/>
          <w:highlight w:val="none"/>
          <w:shd w:val="clear" w:color="auto" w:fill="FFFFFF"/>
        </w:rPr>
        <w:t>有限公司南沙区海滨路171号物业投标报价书”，在密封封口处签名并加盖投标人单位公章。</w:t>
      </w:r>
    </w:p>
    <w:p>
      <w:pPr>
        <w:widowControl/>
        <w:shd w:val="clear" w:color="auto" w:fill="FFFFFF"/>
        <w:spacing w:line="520" w:lineRule="atLeast"/>
        <w:ind w:left="1316" w:hanging="720"/>
        <w:jc w:val="left"/>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五、竞标方式和规则</w:t>
      </w:r>
    </w:p>
    <w:p>
      <w:pPr>
        <w:widowControl/>
        <w:shd w:val="clear" w:color="auto" w:fill="FFFFFF"/>
        <w:spacing w:line="520" w:lineRule="atLeast"/>
        <w:jc w:val="left"/>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  </w:t>
      </w:r>
      <w:r>
        <w:rPr>
          <w:rFonts w:hint="eastAsia" w:ascii="宋体" w:hAnsi="宋体" w:cs="仿宋_GB2312"/>
          <w:color w:val="auto"/>
          <w:kern w:val="0"/>
          <w:sz w:val="28"/>
          <w:szCs w:val="28"/>
          <w:highlight w:val="none"/>
          <w:shd w:val="clear" w:color="auto" w:fill="FFFFFF"/>
        </w:rPr>
        <w:t>1、按招租公告的要求，经资格审核合格后，最高报价者中标</w:t>
      </w:r>
      <w:r>
        <w:rPr>
          <w:rFonts w:hint="eastAsia" w:ascii="宋体" w:hAnsi="宋体" w:cs="仿宋_GB2312"/>
          <w:color w:val="auto"/>
          <w:kern w:val="0"/>
          <w:sz w:val="28"/>
          <w:szCs w:val="28"/>
          <w:highlight w:val="none"/>
          <w:shd w:val="clear" w:color="auto" w:fill="FFFFFF"/>
          <w:lang w:eastAsia="zh-CN"/>
        </w:rPr>
        <w:t>，若</w:t>
      </w:r>
      <w:r>
        <w:rPr>
          <w:rFonts w:hint="eastAsia" w:ascii="宋体" w:hAnsi="宋体" w:cs="仿宋_GB2312"/>
          <w:color w:val="auto"/>
          <w:kern w:val="0"/>
          <w:sz w:val="28"/>
          <w:szCs w:val="28"/>
          <w:highlight w:val="none"/>
          <w:shd w:val="clear" w:color="auto" w:fill="FFFFFF"/>
        </w:rPr>
        <w:t>最高报价遇到同等报价时，以</w:t>
      </w:r>
      <w:r>
        <w:rPr>
          <w:rFonts w:hint="eastAsia" w:ascii="宋体" w:hAnsi="宋体" w:cs="仿宋_GB2312"/>
          <w:color w:val="auto"/>
          <w:kern w:val="0"/>
          <w:sz w:val="28"/>
          <w:szCs w:val="28"/>
          <w:highlight w:val="none"/>
          <w:shd w:val="clear" w:color="auto" w:fill="FFFFFF"/>
          <w:lang w:eastAsia="zh-CN"/>
        </w:rPr>
        <w:t>符合本公告第二条款中第三点所规定的条件者</w:t>
      </w:r>
      <w:r>
        <w:rPr>
          <w:rFonts w:hint="eastAsia" w:ascii="宋体" w:hAnsi="宋体" w:cs="仿宋_GB2312"/>
          <w:color w:val="auto"/>
          <w:kern w:val="0"/>
          <w:sz w:val="28"/>
          <w:szCs w:val="28"/>
          <w:highlight w:val="none"/>
          <w:shd w:val="clear" w:color="auto" w:fill="FFFFFF"/>
        </w:rPr>
        <w:t>作为优先中标人。</w:t>
      </w:r>
    </w:p>
    <w:p>
      <w:pPr>
        <w:widowControl/>
        <w:shd w:val="clear" w:color="auto" w:fill="FFFFFF"/>
        <w:spacing w:line="520" w:lineRule="atLeast"/>
        <w:ind w:firstLine="63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2、本次物业出租招标采用公开招标、公开开标（投标时均为暗标）的方式，不接受联合竞投，不得转租或分租。</w:t>
      </w:r>
    </w:p>
    <w:p>
      <w:pPr>
        <w:widowControl/>
        <w:shd w:val="clear" w:color="auto" w:fill="FFFFFF"/>
        <w:spacing w:line="520" w:lineRule="atLeast"/>
        <w:ind w:firstLine="63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3、如第一候选人不按要求签署合同，则顺次为第二候选人中标，以此类推。中标人不按要求签署合同的将列入我司黑名单，三年内不得参与我司所有标的物竞价。</w:t>
      </w:r>
    </w:p>
    <w:p>
      <w:pPr>
        <w:widowControl/>
        <w:shd w:val="clear" w:color="auto" w:fill="FFFFFF"/>
        <w:spacing w:line="520" w:lineRule="atLeast"/>
        <w:ind w:firstLine="557"/>
        <w:jc w:val="left"/>
        <w:rPr>
          <w:rFonts w:hint="eastAsia"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4、本次招标按月租金单价进行投标，投标底价不低于</w:t>
      </w:r>
      <w:r>
        <w:rPr>
          <w:rFonts w:hint="eastAsia" w:ascii="宋体" w:hAnsi="宋体" w:cs="仿宋_GB2312"/>
          <w:color w:val="auto"/>
          <w:kern w:val="0"/>
          <w:sz w:val="28"/>
          <w:szCs w:val="28"/>
          <w:highlight w:val="none"/>
          <w:shd w:val="clear" w:color="auto" w:fill="FFFFFF"/>
          <w:lang w:val="en-US" w:eastAsia="zh-CN"/>
        </w:rPr>
        <w:t>120元</w:t>
      </w:r>
      <w:r>
        <w:rPr>
          <w:rFonts w:hint="eastAsia" w:ascii="宋体" w:hAnsi="宋体" w:cs="仿宋_GB2312"/>
          <w:color w:val="auto"/>
          <w:kern w:val="0"/>
          <w:sz w:val="28"/>
          <w:szCs w:val="28"/>
          <w:highlight w:val="none"/>
          <w:shd w:val="clear" w:color="auto" w:fill="FFFFFF"/>
        </w:rPr>
        <w:t>/平方米/月</w:t>
      </w:r>
      <w:r>
        <w:rPr>
          <w:rFonts w:hint="eastAsia" w:ascii="宋体" w:hAnsi="宋体"/>
          <w:color w:val="auto"/>
          <w:sz w:val="28"/>
          <w:szCs w:val="28"/>
          <w:highlight w:val="none"/>
        </w:rPr>
        <w:t>(含</w:t>
      </w:r>
      <w:r>
        <w:rPr>
          <w:rFonts w:hint="eastAsia" w:ascii="宋体" w:hAnsi="宋体"/>
          <w:color w:val="auto"/>
          <w:sz w:val="28"/>
          <w:szCs w:val="28"/>
          <w:highlight w:val="none"/>
          <w:lang w:val="en-US" w:eastAsia="zh-CN"/>
        </w:rPr>
        <w:t>120</w:t>
      </w:r>
      <w:r>
        <w:rPr>
          <w:rFonts w:hint="eastAsia" w:ascii="宋体" w:hAnsi="宋体"/>
          <w:color w:val="auto"/>
          <w:sz w:val="28"/>
          <w:szCs w:val="28"/>
          <w:highlight w:val="none"/>
        </w:rPr>
        <w:t>元)</w:t>
      </w:r>
      <w:r>
        <w:rPr>
          <w:rFonts w:hint="eastAsia" w:ascii="宋体" w:hAnsi="宋体" w:cs="仿宋_GB2312"/>
          <w:color w:val="auto"/>
          <w:kern w:val="0"/>
          <w:sz w:val="28"/>
          <w:szCs w:val="28"/>
          <w:highlight w:val="none"/>
          <w:shd w:val="clear" w:color="auto" w:fill="FFFFFF"/>
        </w:rPr>
        <w:t>，否则按废标处理。(以上单价不含物业管理费</w:t>
      </w:r>
      <w:r>
        <w:rPr>
          <w:rFonts w:hint="eastAsia" w:ascii="宋体" w:hAnsi="宋体" w:cs="仿宋_GB2312"/>
          <w:color w:val="auto"/>
          <w:kern w:val="0"/>
          <w:sz w:val="28"/>
          <w:szCs w:val="28"/>
          <w:highlight w:val="none"/>
          <w:shd w:val="clear" w:color="auto" w:fill="FFFFFF"/>
          <w:lang w:val="en-US" w:eastAsia="zh-CN"/>
        </w:rPr>
        <w:t>30</w:t>
      </w:r>
      <w:r>
        <w:rPr>
          <w:rFonts w:hint="eastAsia" w:ascii="宋体" w:hAnsi="宋体" w:cs="仿宋_GB2312"/>
          <w:color w:val="auto"/>
          <w:kern w:val="0"/>
          <w:sz w:val="28"/>
          <w:szCs w:val="28"/>
          <w:highlight w:val="none"/>
          <w:shd w:val="clear" w:color="auto" w:fill="FFFFFF"/>
        </w:rPr>
        <w:t>元/平方米/月)</w:t>
      </w:r>
    </w:p>
    <w:p>
      <w:pPr>
        <w:widowControl/>
        <w:shd w:val="clear" w:color="auto" w:fill="FFFFFF"/>
        <w:spacing w:line="520" w:lineRule="atLeast"/>
        <w:ind w:firstLine="557"/>
        <w:jc w:val="left"/>
        <w:rPr>
          <w:rFonts w:hint="eastAsia" w:ascii="宋体" w:hAnsi="宋体" w:eastAsia="宋体" w:cs="仿宋_GB2312"/>
          <w:color w:val="auto"/>
          <w:kern w:val="0"/>
          <w:sz w:val="28"/>
          <w:szCs w:val="28"/>
          <w:highlight w:val="none"/>
          <w:shd w:val="clear" w:color="auto" w:fill="FFFFFF"/>
          <w:lang w:val="en-US" w:eastAsia="zh-CN"/>
        </w:rPr>
      </w:pPr>
      <w:r>
        <w:rPr>
          <w:rFonts w:hint="eastAsia" w:ascii="宋体" w:hAnsi="宋体" w:cs="仿宋_GB2312"/>
          <w:color w:val="auto"/>
          <w:kern w:val="0"/>
          <w:sz w:val="28"/>
          <w:szCs w:val="28"/>
          <w:highlight w:val="none"/>
          <w:shd w:val="clear" w:color="auto" w:fill="FFFFFF"/>
          <w:lang w:val="en-US" w:eastAsia="zh-CN"/>
        </w:rPr>
        <w:t>5、若经两次公开招租只有一个符合条件的报名者，仅对投标文件进行符合性审查，通过后可采取协议租赁方式，并按规定公示5个工作日无异议后方可实施。</w:t>
      </w:r>
    </w:p>
    <w:p>
      <w:pPr>
        <w:widowControl/>
        <w:shd w:val="clear" w:color="auto" w:fill="FFFFFF"/>
        <w:spacing w:line="520" w:lineRule="atLeast"/>
        <w:ind w:firstLine="557"/>
        <w:jc w:val="left"/>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六、投标和开标安排</w:t>
      </w:r>
    </w:p>
    <w:p>
      <w:pPr>
        <w:widowControl/>
        <w:shd w:val="clear" w:color="auto" w:fill="FFFFFF"/>
        <w:spacing w:line="520" w:lineRule="atLeast"/>
        <w:ind w:firstLine="555"/>
        <w:jc w:val="left"/>
        <w:rPr>
          <w:rFonts w:hint="default" w:ascii="宋体" w:hAnsi="宋体" w:eastAsia="宋体" w:cs="宋体"/>
          <w:color w:val="auto"/>
          <w:szCs w:val="21"/>
          <w:highlight w:val="none"/>
          <w:lang w:val="en-US" w:eastAsia="zh-CN"/>
        </w:rPr>
      </w:pPr>
      <w:r>
        <w:rPr>
          <w:rFonts w:hint="eastAsia" w:ascii="宋体" w:hAnsi="宋体" w:cs="仿宋_GB2312"/>
          <w:color w:val="auto"/>
          <w:kern w:val="0"/>
          <w:sz w:val="28"/>
          <w:szCs w:val="28"/>
          <w:highlight w:val="none"/>
          <w:shd w:val="clear" w:color="auto" w:fill="FFFFFF"/>
        </w:rPr>
        <w:t>1、截止投标时间：</w:t>
      </w:r>
      <w:r>
        <w:rPr>
          <w:rFonts w:hint="eastAsia" w:ascii="宋体" w:hAnsi="宋体" w:cs="仿宋_GB2312"/>
          <w:color w:val="auto"/>
          <w:kern w:val="0"/>
          <w:sz w:val="28"/>
          <w:szCs w:val="28"/>
          <w:highlight w:val="none"/>
          <w:shd w:val="clear" w:color="auto" w:fill="FFFFFF"/>
          <w:lang w:val="en-US" w:eastAsia="zh-CN"/>
        </w:rPr>
        <w:t>2021年 1 月 27日上午10</w:t>
      </w:r>
      <w:r>
        <w:rPr>
          <w:rFonts w:hint="eastAsia" w:ascii="宋体" w:hAnsi="宋体" w:cs="仿宋_GB2312"/>
          <w:color w:val="auto"/>
          <w:kern w:val="0"/>
          <w:sz w:val="28"/>
          <w:szCs w:val="28"/>
          <w:highlight w:val="none"/>
          <w:shd w:val="clear" w:color="auto" w:fill="FFFFFF"/>
        </w:rPr>
        <w:t>:</w:t>
      </w:r>
      <w:r>
        <w:rPr>
          <w:rFonts w:hint="eastAsia" w:ascii="宋体" w:hAnsi="宋体" w:cs="仿宋_GB2312"/>
          <w:color w:val="auto"/>
          <w:kern w:val="0"/>
          <w:sz w:val="28"/>
          <w:szCs w:val="28"/>
          <w:highlight w:val="none"/>
          <w:shd w:val="clear" w:color="auto" w:fill="FFFFFF"/>
          <w:lang w:val="en-US" w:eastAsia="zh-CN"/>
        </w:rPr>
        <w:t>00</w:t>
      </w:r>
      <w:r>
        <w:rPr>
          <w:rFonts w:hint="eastAsia" w:ascii="宋体" w:hAnsi="宋体" w:cs="仿宋_GB2312"/>
          <w:color w:val="auto"/>
          <w:kern w:val="0"/>
          <w:sz w:val="28"/>
          <w:szCs w:val="28"/>
          <w:highlight w:val="none"/>
          <w:shd w:val="clear" w:color="auto" w:fill="FFFFFF"/>
        </w:rPr>
        <w:t>分</w:t>
      </w:r>
      <w:r>
        <w:rPr>
          <w:rFonts w:hint="eastAsia" w:ascii="宋体" w:hAnsi="宋体" w:cs="仿宋_GB2312"/>
          <w:color w:val="auto"/>
          <w:kern w:val="0"/>
          <w:sz w:val="28"/>
          <w:szCs w:val="28"/>
          <w:highlight w:val="none"/>
          <w:shd w:val="clear" w:color="auto" w:fill="FFFFFF"/>
          <w:lang w:val="en-US" w:eastAsia="zh-CN"/>
        </w:rPr>
        <w:t>前</w:t>
      </w:r>
    </w:p>
    <w:p>
      <w:pPr>
        <w:widowControl/>
        <w:shd w:val="clear" w:color="auto" w:fill="FFFFFF"/>
        <w:spacing w:line="520" w:lineRule="atLeast"/>
        <w:ind w:firstLine="555"/>
        <w:jc w:val="left"/>
        <w:rPr>
          <w:rFonts w:hint="default" w:ascii="宋体" w:hAnsi="宋体" w:cs="仿宋_GB2312"/>
          <w:color w:val="auto"/>
          <w:kern w:val="0"/>
          <w:sz w:val="28"/>
          <w:szCs w:val="28"/>
          <w:highlight w:val="none"/>
          <w:shd w:val="clear" w:color="auto" w:fill="FFFFFF"/>
          <w:lang w:val="en-US"/>
        </w:rPr>
      </w:pPr>
      <w:r>
        <w:rPr>
          <w:rFonts w:hint="eastAsia" w:ascii="宋体" w:hAnsi="宋体" w:cs="仿宋_GB2312"/>
          <w:color w:val="auto"/>
          <w:kern w:val="0"/>
          <w:sz w:val="28"/>
          <w:szCs w:val="28"/>
          <w:highlight w:val="none"/>
          <w:shd w:val="clear" w:color="auto" w:fill="FFFFFF"/>
        </w:rPr>
        <w:t>2、开标时间：</w:t>
      </w:r>
      <w:r>
        <w:rPr>
          <w:rFonts w:hint="eastAsia" w:ascii="宋体" w:hAnsi="宋体" w:cs="仿宋_GB2312"/>
          <w:color w:val="auto"/>
          <w:kern w:val="0"/>
          <w:sz w:val="28"/>
          <w:szCs w:val="28"/>
          <w:highlight w:val="none"/>
          <w:shd w:val="clear" w:color="auto" w:fill="FFFFFF"/>
          <w:lang w:val="en-US" w:eastAsia="zh-CN"/>
        </w:rPr>
        <w:t>2021年 1 月 27 日 上午10</w:t>
      </w:r>
      <w:r>
        <w:rPr>
          <w:rFonts w:hint="eastAsia" w:ascii="宋体" w:hAnsi="宋体" w:cs="仿宋_GB2312"/>
          <w:color w:val="auto"/>
          <w:kern w:val="0"/>
          <w:sz w:val="28"/>
          <w:szCs w:val="28"/>
          <w:highlight w:val="none"/>
          <w:shd w:val="clear" w:color="auto" w:fill="FFFFFF"/>
        </w:rPr>
        <w:t>:</w:t>
      </w:r>
      <w:r>
        <w:rPr>
          <w:rFonts w:hint="eastAsia" w:ascii="宋体" w:hAnsi="宋体" w:cs="仿宋_GB2312"/>
          <w:color w:val="auto"/>
          <w:kern w:val="0"/>
          <w:sz w:val="28"/>
          <w:szCs w:val="28"/>
          <w:highlight w:val="none"/>
          <w:shd w:val="clear" w:color="auto" w:fill="FFFFFF"/>
          <w:lang w:val="en-US" w:eastAsia="zh-CN"/>
        </w:rPr>
        <w:t>00</w:t>
      </w:r>
      <w:r>
        <w:rPr>
          <w:rFonts w:hint="eastAsia" w:ascii="宋体" w:hAnsi="宋体" w:cs="仿宋_GB2312"/>
          <w:color w:val="auto"/>
          <w:kern w:val="0"/>
          <w:sz w:val="28"/>
          <w:szCs w:val="28"/>
          <w:highlight w:val="none"/>
          <w:shd w:val="clear" w:color="auto" w:fill="FFFFFF"/>
        </w:rPr>
        <w:t>分</w:t>
      </w:r>
      <w:r>
        <w:rPr>
          <w:rFonts w:hint="eastAsia" w:ascii="宋体" w:hAnsi="宋体" w:cs="仿宋_GB2312"/>
          <w:color w:val="auto"/>
          <w:kern w:val="0"/>
          <w:sz w:val="28"/>
          <w:szCs w:val="28"/>
          <w:highlight w:val="none"/>
          <w:shd w:val="clear" w:color="auto" w:fill="FFFFFF"/>
          <w:lang w:val="en-US" w:eastAsia="zh-CN"/>
        </w:rPr>
        <w:t xml:space="preserve">                                            </w:t>
      </w:r>
    </w:p>
    <w:p>
      <w:pPr>
        <w:widowControl/>
        <w:shd w:val="clear" w:color="auto" w:fill="FFFFFF"/>
        <w:spacing w:line="520" w:lineRule="atLeast"/>
        <w:ind w:firstLine="555"/>
        <w:jc w:val="left"/>
        <w:rPr>
          <w:rFonts w:hint="eastAsia" w:ascii="宋体" w:hAnsi="宋体" w:cs="仿宋_GB2312"/>
          <w:color w:val="auto"/>
          <w:kern w:val="0"/>
          <w:sz w:val="28"/>
          <w:szCs w:val="28"/>
          <w:highlight w:val="none"/>
          <w:shd w:val="clear" w:color="auto" w:fill="FFFFFF"/>
          <w:lang w:val="en-US" w:eastAsia="zh-CN"/>
        </w:rPr>
      </w:pPr>
      <w:r>
        <w:rPr>
          <w:rFonts w:hint="eastAsia" w:ascii="宋体" w:hAnsi="宋体" w:cs="仿宋_GB2312"/>
          <w:color w:val="auto"/>
          <w:kern w:val="0"/>
          <w:sz w:val="28"/>
          <w:szCs w:val="28"/>
          <w:highlight w:val="none"/>
          <w:shd w:val="clear" w:color="auto" w:fill="FFFFFF"/>
        </w:rPr>
        <w:t>3、投标资料递交地址：广州市南沙区海滨路171号</w:t>
      </w:r>
      <w:r>
        <w:rPr>
          <w:rFonts w:hint="eastAsia" w:ascii="宋体" w:hAnsi="宋体" w:cs="仿宋_GB2312"/>
          <w:color w:val="auto"/>
          <w:kern w:val="0"/>
          <w:sz w:val="28"/>
          <w:szCs w:val="28"/>
          <w:highlight w:val="none"/>
          <w:shd w:val="clear" w:color="auto" w:fill="FFFFFF"/>
          <w:lang w:val="en-US" w:eastAsia="zh-CN"/>
        </w:rPr>
        <w:t>17楼1702室投资运营管理部。</w:t>
      </w:r>
    </w:p>
    <w:p>
      <w:pPr>
        <w:widowControl/>
        <w:shd w:val="clear" w:color="auto" w:fill="FFFFFF"/>
        <w:spacing w:line="520" w:lineRule="atLeast"/>
        <w:ind w:firstLine="555"/>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4、开标地址：南沙区海滨路171号</w:t>
      </w:r>
      <w:r>
        <w:rPr>
          <w:rFonts w:hint="eastAsia" w:ascii="宋体" w:hAnsi="宋体" w:cs="仿宋_GB2312"/>
          <w:color w:val="auto"/>
          <w:kern w:val="0"/>
          <w:sz w:val="28"/>
          <w:szCs w:val="28"/>
          <w:highlight w:val="none"/>
          <w:shd w:val="clear" w:color="auto" w:fill="FFFFFF"/>
          <w:lang w:val="en-US" w:eastAsia="zh-CN"/>
        </w:rPr>
        <w:t>18楼1807</w:t>
      </w:r>
      <w:r>
        <w:rPr>
          <w:rFonts w:hint="eastAsia" w:ascii="宋体" w:hAnsi="宋体" w:cs="仿宋_GB2312"/>
          <w:color w:val="auto"/>
          <w:kern w:val="0"/>
          <w:sz w:val="28"/>
          <w:szCs w:val="28"/>
          <w:highlight w:val="none"/>
          <w:shd w:val="clear" w:color="auto" w:fill="FFFFFF"/>
        </w:rPr>
        <w:t>室。投标人参加开标会的须凭身份证入场，受委托人须持授权委托书和本人身份证入场。</w:t>
      </w:r>
    </w:p>
    <w:p>
      <w:pPr>
        <w:widowControl/>
        <w:shd w:val="clear" w:color="auto" w:fill="FFFFFF"/>
        <w:spacing w:line="520" w:lineRule="atLeast"/>
        <w:ind w:firstLine="555"/>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5、联系人：</w:t>
      </w:r>
      <w:r>
        <w:rPr>
          <w:rFonts w:hint="eastAsia" w:ascii="宋体" w:hAnsi="宋体" w:cs="仿宋_GB2312"/>
          <w:color w:val="auto"/>
          <w:kern w:val="0"/>
          <w:sz w:val="28"/>
          <w:szCs w:val="28"/>
          <w:highlight w:val="none"/>
          <w:shd w:val="clear" w:color="auto" w:fill="FFFFFF"/>
          <w:lang w:eastAsia="zh-CN"/>
        </w:rPr>
        <w:t>梁</w:t>
      </w:r>
      <w:r>
        <w:rPr>
          <w:rFonts w:hint="eastAsia" w:ascii="宋体" w:hAnsi="宋体" w:cs="仿宋_GB2312"/>
          <w:color w:val="auto"/>
          <w:kern w:val="0"/>
          <w:sz w:val="28"/>
          <w:szCs w:val="28"/>
          <w:highlight w:val="none"/>
          <w:shd w:val="clear" w:color="auto" w:fill="FFFFFF"/>
        </w:rPr>
        <w:t>小姐，咨询电话：020-66813692。</w:t>
      </w:r>
    </w:p>
    <w:p>
      <w:pPr>
        <w:widowControl/>
        <w:shd w:val="clear" w:color="auto" w:fill="FFFFFF"/>
        <w:spacing w:line="520" w:lineRule="atLeast"/>
        <w:ind w:firstLine="630"/>
        <w:jc w:val="left"/>
        <w:rPr>
          <w:rFonts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 xml:space="preserve">                       </w:t>
      </w:r>
    </w:p>
    <w:p>
      <w:pPr>
        <w:widowControl/>
        <w:shd w:val="clear" w:color="auto" w:fill="FFFFFF"/>
        <w:spacing w:line="520" w:lineRule="atLeast"/>
        <w:ind w:firstLine="3640" w:firstLineChars="13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广州南沙资产经营</w:t>
      </w:r>
      <w:r>
        <w:rPr>
          <w:rFonts w:hint="eastAsia" w:ascii="宋体" w:hAnsi="宋体" w:cs="仿宋_GB2312"/>
          <w:color w:val="auto"/>
          <w:kern w:val="0"/>
          <w:sz w:val="28"/>
          <w:szCs w:val="28"/>
          <w:highlight w:val="none"/>
          <w:shd w:val="clear" w:color="auto" w:fill="FFFFFF"/>
          <w:lang w:eastAsia="zh-CN"/>
        </w:rPr>
        <w:t>集团</w:t>
      </w:r>
      <w:r>
        <w:rPr>
          <w:rFonts w:hint="eastAsia" w:ascii="宋体" w:hAnsi="宋体" w:cs="仿宋_GB2312"/>
          <w:color w:val="auto"/>
          <w:kern w:val="0"/>
          <w:sz w:val="28"/>
          <w:szCs w:val="28"/>
          <w:highlight w:val="none"/>
          <w:shd w:val="clear" w:color="auto" w:fill="FFFFFF"/>
        </w:rPr>
        <w:t>有限公司  </w:t>
      </w:r>
    </w:p>
    <w:p>
      <w:pPr>
        <w:widowControl/>
        <w:shd w:val="clear" w:color="auto" w:fill="FFFFFF"/>
        <w:spacing w:line="520" w:lineRule="atLeast"/>
        <w:ind w:right="600"/>
        <w:jc w:val="left"/>
        <w:rPr>
          <w:rFonts w:ascii="宋体" w:hAnsi="宋体"/>
          <w:color w:val="auto"/>
          <w:sz w:val="44"/>
          <w:szCs w:val="44"/>
          <w:highlight w:val="none"/>
        </w:rPr>
        <w:sectPr>
          <w:pgSz w:w="11906" w:h="16838"/>
          <w:pgMar w:top="1440" w:right="1800" w:bottom="1440" w:left="1800" w:header="851" w:footer="992" w:gutter="0"/>
          <w:cols w:space="720" w:num="1"/>
          <w:docGrid w:type="lines" w:linePitch="312" w:charSpace="0"/>
        </w:sectPr>
      </w:pPr>
      <w:r>
        <w:rPr>
          <w:rFonts w:hint="eastAsia" w:ascii="宋体" w:hAnsi="宋体" w:cs="仿宋_GB2312"/>
          <w:color w:val="auto"/>
          <w:kern w:val="0"/>
          <w:sz w:val="28"/>
          <w:szCs w:val="28"/>
          <w:highlight w:val="none"/>
          <w:shd w:val="clear" w:color="auto" w:fill="FFFFFF"/>
        </w:rPr>
        <w:t xml:space="preserve">                          </w:t>
      </w:r>
      <w:r>
        <w:rPr>
          <w:rFonts w:hint="eastAsia" w:ascii="宋体" w:hAnsi="宋体" w:cs="仿宋_GB2312"/>
          <w:color w:val="auto"/>
          <w:kern w:val="0"/>
          <w:sz w:val="28"/>
          <w:szCs w:val="28"/>
          <w:highlight w:val="none"/>
          <w:shd w:val="clear" w:color="auto" w:fill="FFFFFF"/>
          <w:lang w:val="en-US" w:eastAsia="zh-CN"/>
        </w:rPr>
        <w:t xml:space="preserve">     2021年</w:t>
      </w:r>
      <w:bookmarkStart w:id="2" w:name="_GoBack"/>
      <w:bookmarkEnd w:id="2"/>
      <w:r>
        <w:rPr>
          <w:rFonts w:hint="eastAsia" w:ascii="宋体" w:hAnsi="宋体" w:cs="仿宋_GB2312"/>
          <w:color w:val="auto"/>
          <w:kern w:val="0"/>
          <w:sz w:val="28"/>
          <w:szCs w:val="28"/>
          <w:highlight w:val="none"/>
          <w:shd w:val="clear" w:color="auto" w:fill="FFFFFF"/>
          <w:lang w:val="en-US" w:eastAsia="zh-CN"/>
        </w:rPr>
        <w:t>1月13日</w:t>
      </w:r>
    </w:p>
    <w:p>
      <w:pPr>
        <w:jc w:val="center"/>
        <w:rPr>
          <w:rFonts w:ascii="宋体" w:hAnsi="宋体"/>
          <w:color w:val="auto"/>
          <w:sz w:val="30"/>
          <w:szCs w:val="30"/>
          <w:highlight w:val="none"/>
        </w:rPr>
      </w:pPr>
      <w:r>
        <w:rPr>
          <w:rFonts w:hint="eastAsia" w:ascii="宋体" w:hAnsi="宋体"/>
          <w:b/>
          <w:bCs/>
          <w:color w:val="auto"/>
          <w:sz w:val="44"/>
          <w:szCs w:val="44"/>
          <w:highlight w:val="none"/>
        </w:rPr>
        <w:t>投标报价书</w:t>
      </w:r>
    </w:p>
    <w:tbl>
      <w:tblPr>
        <w:tblStyle w:val="7"/>
        <w:tblpPr w:leftFromText="180" w:rightFromText="180" w:vertAnchor="text" w:horzAnchor="page" w:tblpXSpec="center" w:tblpY="303"/>
        <w:tblOverlap w:val="never"/>
        <w:tblW w:w="14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6"/>
        <w:gridCol w:w="2130"/>
        <w:gridCol w:w="1569"/>
        <w:gridCol w:w="1731"/>
        <w:gridCol w:w="6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jc w:val="center"/>
        </w:trPr>
        <w:tc>
          <w:tcPr>
            <w:tcW w:w="2646" w:type="dxa"/>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投标单位或个人</w:t>
            </w:r>
          </w:p>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（加盖公章或签名并加盖手指印）</w:t>
            </w:r>
          </w:p>
        </w:tc>
        <w:tc>
          <w:tcPr>
            <w:tcW w:w="11820" w:type="dxa"/>
            <w:gridSpan w:val="4"/>
            <w:vAlign w:val="center"/>
          </w:tcPr>
          <w:p>
            <w:pPr>
              <w:jc w:val="center"/>
              <w:rPr>
                <w:rFonts w:ascii="宋体" w:hAnsi="宋体" w:cs="仿宋_GB2312"/>
                <w:b/>
                <w:bCs/>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646" w:type="dxa"/>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拟租赁物业</w:t>
            </w:r>
          </w:p>
        </w:tc>
        <w:tc>
          <w:tcPr>
            <w:tcW w:w="3699" w:type="dxa"/>
            <w:gridSpan w:val="2"/>
            <w:vAlign w:val="center"/>
          </w:tcPr>
          <w:p>
            <w:pPr>
              <w:jc w:val="center"/>
              <w:rPr>
                <w:rFonts w:hint="eastAsia" w:ascii="宋体" w:hAnsi="宋体" w:eastAsia="宋体" w:cs="仿宋_GB2312"/>
                <w:b/>
                <w:bCs/>
                <w:color w:val="auto"/>
                <w:sz w:val="30"/>
                <w:szCs w:val="30"/>
                <w:highlight w:val="none"/>
                <w:lang w:val="en-US" w:eastAsia="zh-CN"/>
              </w:rPr>
            </w:pPr>
            <w:r>
              <w:rPr>
                <w:rFonts w:hint="eastAsia" w:ascii="宋体" w:hAnsi="宋体" w:cs="仿宋_GB2312"/>
                <w:color w:val="auto"/>
                <w:kern w:val="0"/>
                <w:sz w:val="28"/>
                <w:szCs w:val="28"/>
                <w:highlight w:val="none"/>
                <w:shd w:val="clear" w:color="auto" w:fill="FFFFFF"/>
                <w:lang w:val="en-US" w:eastAsia="zh-CN"/>
              </w:rPr>
              <w:t>金融大厦8楼</w:t>
            </w:r>
            <w:r>
              <w:rPr>
                <w:rFonts w:hint="eastAsia" w:ascii="宋体" w:hAnsi="宋体" w:cs="仿宋_GB2312"/>
                <w:color w:val="auto"/>
                <w:sz w:val="28"/>
                <w:szCs w:val="28"/>
                <w:highlight w:val="none"/>
                <w:lang w:eastAsia="zh-CN"/>
              </w:rPr>
              <w:t>部分办公</w:t>
            </w:r>
          </w:p>
        </w:tc>
        <w:tc>
          <w:tcPr>
            <w:tcW w:w="1731" w:type="dxa"/>
            <w:vAlign w:val="center"/>
          </w:tcPr>
          <w:p>
            <w:pPr>
              <w:ind w:left="225"/>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租赁用途</w:t>
            </w:r>
          </w:p>
        </w:tc>
        <w:tc>
          <w:tcPr>
            <w:tcW w:w="6390" w:type="dxa"/>
            <w:vAlign w:val="center"/>
          </w:tcPr>
          <w:p>
            <w:pPr>
              <w:jc w:val="center"/>
              <w:rPr>
                <w:rFonts w:ascii="宋体" w:hAnsi="宋体" w:cs="仿宋_GB2312"/>
                <w:b/>
                <w:bCs/>
                <w:color w:val="auto"/>
                <w:sz w:val="30"/>
                <w:szCs w:val="30"/>
                <w:highlight w:val="none"/>
              </w:rPr>
            </w:pPr>
            <w:r>
              <w:rPr>
                <w:rFonts w:hint="eastAsia" w:ascii="宋体" w:hAnsi="宋体" w:cs="仿宋_GB2312"/>
                <w:color w:val="auto"/>
                <w:kern w:val="0"/>
                <w:sz w:val="28"/>
                <w:szCs w:val="28"/>
                <w:highlight w:val="none"/>
                <w:shd w:val="clear" w:color="auto" w:fill="FFFFFF"/>
              </w:rPr>
              <w:t>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6" w:type="dxa"/>
            <w:vMerge w:val="restart"/>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面积（㎡）</w:t>
            </w:r>
          </w:p>
        </w:tc>
        <w:tc>
          <w:tcPr>
            <w:tcW w:w="5430" w:type="dxa"/>
            <w:gridSpan w:val="3"/>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租金报价（元/㎡/月）</w:t>
            </w:r>
          </w:p>
        </w:tc>
        <w:tc>
          <w:tcPr>
            <w:tcW w:w="6390" w:type="dxa"/>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6" w:type="dxa"/>
            <w:vMerge w:val="continue"/>
            <w:vAlign w:val="center"/>
          </w:tcPr>
          <w:p>
            <w:pPr>
              <w:jc w:val="center"/>
              <w:rPr>
                <w:rFonts w:ascii="宋体" w:hAnsi="宋体" w:cs="仿宋_GB2312"/>
                <w:b/>
                <w:bCs/>
                <w:color w:val="auto"/>
                <w:sz w:val="30"/>
                <w:szCs w:val="30"/>
                <w:highlight w:val="none"/>
              </w:rPr>
            </w:pPr>
          </w:p>
        </w:tc>
        <w:tc>
          <w:tcPr>
            <w:tcW w:w="2130" w:type="dxa"/>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小写</w:t>
            </w:r>
          </w:p>
        </w:tc>
        <w:tc>
          <w:tcPr>
            <w:tcW w:w="3300" w:type="dxa"/>
            <w:gridSpan w:val="2"/>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大写</w:t>
            </w:r>
          </w:p>
        </w:tc>
        <w:tc>
          <w:tcPr>
            <w:tcW w:w="6390" w:type="dxa"/>
            <w:vMerge w:val="restart"/>
            <w:vAlign w:val="center"/>
          </w:tcPr>
          <w:p>
            <w:pPr>
              <w:jc w:val="left"/>
              <w:rPr>
                <w:rFonts w:ascii="宋体" w:hAnsi="宋体" w:cs="仿宋_GB2312"/>
                <w:color w:val="auto"/>
                <w:sz w:val="28"/>
                <w:szCs w:val="28"/>
                <w:highlight w:val="none"/>
              </w:rPr>
            </w:pPr>
            <w:r>
              <w:rPr>
                <w:rFonts w:hint="eastAsia" w:ascii="宋体" w:hAnsi="宋体" w:cs="仿宋_GB2312"/>
                <w:color w:val="auto"/>
                <w:sz w:val="30"/>
                <w:szCs w:val="30"/>
                <w:highlight w:val="none"/>
              </w:rPr>
              <w:t>1、</w:t>
            </w:r>
            <w:r>
              <w:rPr>
                <w:rFonts w:hint="eastAsia" w:ascii="宋体" w:hAnsi="宋体" w:cs="仿宋_GB2312"/>
                <w:color w:val="auto"/>
                <w:sz w:val="28"/>
                <w:szCs w:val="28"/>
                <w:highlight w:val="none"/>
              </w:rPr>
              <w:t>租金报价为每月每平方米租金的单价(不含物管费)，大小写应相符，如有不符，以大写金额为准。</w:t>
            </w:r>
          </w:p>
          <w:p>
            <w:pPr>
              <w:jc w:val="left"/>
              <w:rPr>
                <w:rFonts w:ascii="宋体" w:hAnsi="宋体" w:cs="仿宋_GB2312"/>
                <w:b/>
                <w:bCs/>
                <w:color w:val="auto"/>
                <w:sz w:val="30"/>
                <w:szCs w:val="30"/>
                <w:highlight w:val="none"/>
              </w:rPr>
            </w:pPr>
            <w:r>
              <w:rPr>
                <w:rFonts w:hint="eastAsia" w:ascii="宋体" w:hAnsi="宋体" w:cs="仿宋_GB2312"/>
                <w:color w:val="auto"/>
                <w:sz w:val="30"/>
                <w:szCs w:val="30"/>
                <w:highlight w:val="none"/>
                <w:lang w:val="en-US" w:eastAsia="zh-CN"/>
              </w:rPr>
              <w:t>2</w:t>
            </w:r>
            <w:r>
              <w:rPr>
                <w:rFonts w:hint="eastAsia" w:ascii="宋体" w:hAnsi="宋体" w:cs="仿宋_GB2312"/>
                <w:color w:val="auto"/>
                <w:sz w:val="30"/>
                <w:szCs w:val="30"/>
                <w:highlight w:val="none"/>
              </w:rPr>
              <w:t>、</w:t>
            </w:r>
            <w:r>
              <w:rPr>
                <w:rFonts w:hint="eastAsia" w:ascii="宋体" w:hAnsi="宋体" w:cs="仿宋_GB2312"/>
                <w:color w:val="auto"/>
                <w:sz w:val="28"/>
                <w:szCs w:val="28"/>
                <w:highlight w:val="none"/>
              </w:rPr>
              <w:t>本投标书中物业的面积仅做参考之用，签订合同以物业重新测量面积为准。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5" w:hRule="atLeast"/>
          <w:jc w:val="center"/>
        </w:trPr>
        <w:tc>
          <w:tcPr>
            <w:tcW w:w="2646" w:type="dxa"/>
            <w:vAlign w:val="center"/>
          </w:tcPr>
          <w:p>
            <w:pPr>
              <w:jc w:val="center"/>
              <w:rPr>
                <w:rFonts w:hint="default"/>
                <w:color w:val="auto"/>
                <w:highlight w:val="none"/>
                <w:lang w:val="en-US"/>
              </w:rPr>
            </w:pPr>
            <w:r>
              <w:rPr>
                <w:rFonts w:hint="eastAsia" w:ascii="宋体" w:hAnsi="宋体" w:cs="仿宋_GB2312"/>
                <w:color w:val="auto"/>
                <w:sz w:val="28"/>
                <w:szCs w:val="28"/>
                <w:highlight w:val="none"/>
                <w:lang w:val="en-US" w:eastAsia="zh-CN"/>
              </w:rPr>
              <w:t>8</w:t>
            </w:r>
            <w:r>
              <w:rPr>
                <w:rFonts w:hint="eastAsia" w:ascii="宋体" w:hAnsi="宋体" w:cs="仿宋_GB2312"/>
                <w:color w:val="auto"/>
                <w:sz w:val="28"/>
                <w:szCs w:val="28"/>
                <w:highlight w:val="none"/>
              </w:rPr>
              <w:t>楼</w:t>
            </w:r>
            <w:r>
              <w:rPr>
                <w:rFonts w:hint="eastAsia" w:ascii="宋体" w:hAnsi="宋体" w:cs="仿宋_GB2312"/>
                <w:color w:val="auto"/>
                <w:sz w:val="28"/>
                <w:szCs w:val="28"/>
                <w:highlight w:val="none"/>
                <w:lang w:eastAsia="zh-CN"/>
              </w:rPr>
              <w:t>部分办公物业</w:t>
            </w:r>
          </w:p>
        </w:tc>
        <w:tc>
          <w:tcPr>
            <w:tcW w:w="2130" w:type="dxa"/>
            <w:vAlign w:val="center"/>
          </w:tcPr>
          <w:p>
            <w:pPr>
              <w:jc w:val="center"/>
              <w:rPr>
                <w:rFonts w:hint="default" w:ascii="宋体" w:hAnsi="宋体" w:eastAsia="宋体" w:cs="仿宋_GB2312"/>
                <w:color w:val="auto"/>
                <w:sz w:val="30"/>
                <w:szCs w:val="30"/>
                <w:highlight w:val="none"/>
                <w:lang w:val="en-US" w:eastAsia="zh-CN"/>
              </w:rPr>
            </w:pPr>
          </w:p>
        </w:tc>
        <w:tc>
          <w:tcPr>
            <w:tcW w:w="3300" w:type="dxa"/>
            <w:gridSpan w:val="2"/>
            <w:vAlign w:val="center"/>
          </w:tcPr>
          <w:p>
            <w:pPr>
              <w:jc w:val="center"/>
              <w:rPr>
                <w:rFonts w:ascii="宋体" w:hAnsi="宋体" w:cs="仿宋_GB2312"/>
                <w:color w:val="auto"/>
                <w:sz w:val="30"/>
                <w:szCs w:val="30"/>
                <w:highlight w:val="none"/>
              </w:rPr>
            </w:pPr>
          </w:p>
        </w:tc>
        <w:tc>
          <w:tcPr>
            <w:tcW w:w="6390" w:type="dxa"/>
            <w:vMerge w:val="continue"/>
            <w:vAlign w:val="center"/>
          </w:tcPr>
          <w:p>
            <w:pPr>
              <w:jc w:val="left"/>
              <w:rPr>
                <w:rFonts w:ascii="宋体" w:hAnsi="宋体" w:cs="仿宋_GB2312"/>
                <w:b/>
                <w:bCs/>
                <w:color w:val="auto"/>
                <w:sz w:val="30"/>
                <w:szCs w:val="30"/>
                <w:highlight w:val="none"/>
              </w:rPr>
            </w:pPr>
          </w:p>
        </w:tc>
      </w:tr>
    </w:tbl>
    <w:p>
      <w:pPr>
        <w:rPr>
          <w:rFonts w:hint="default" w:ascii="宋体" w:hAnsi="宋体"/>
          <w:color w:val="auto"/>
          <w:sz w:val="32"/>
          <w:szCs w:val="32"/>
          <w:highlight w:val="none"/>
          <w:lang w:val="en-US" w:eastAsia="zh-CN"/>
        </w:rPr>
      </w:pPr>
    </w:p>
    <w:p>
      <w:pPr>
        <w:rPr>
          <w:rFonts w:hint="eastAsia" w:ascii="宋体" w:hAnsi="宋体"/>
          <w:color w:val="auto"/>
          <w:sz w:val="32"/>
          <w:szCs w:val="32"/>
          <w:highlight w:val="none"/>
          <w:lang w:val="en-US" w:eastAsia="zh-CN"/>
        </w:rPr>
      </w:pPr>
    </w:p>
    <w:p>
      <w:pPr>
        <w:rPr>
          <w:rFonts w:ascii="宋体" w:hAnsi="宋体"/>
          <w:color w:val="auto"/>
          <w:highlight w:val="none"/>
        </w:rPr>
      </w:pPr>
      <w:r>
        <w:drawing>
          <wp:inline distT="0" distB="0" distL="114300" distR="114300">
            <wp:extent cx="8858250" cy="4635500"/>
            <wp:effectExtent l="0" t="0" r="0" b="1270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6"/>
                    <a:stretch>
                      <a:fillRect/>
                    </a:stretch>
                  </pic:blipFill>
                  <pic:spPr>
                    <a:xfrm>
                      <a:off x="0" y="0"/>
                      <a:ext cx="8858250" cy="4635500"/>
                    </a:xfrm>
                    <a:prstGeom prst="rect">
                      <a:avLst/>
                    </a:prstGeom>
                    <a:noFill/>
                    <a:ln>
                      <a:noFill/>
                    </a:ln>
                  </pic:spPr>
                </pic:pic>
              </a:graphicData>
            </a:graphic>
          </wp:inline>
        </w:drawing>
      </w:r>
    </w:p>
    <w:p>
      <w:pPr>
        <w:rPr>
          <w:rFonts w:ascii="宋体" w:hAnsi="宋体"/>
          <w:color w:val="auto"/>
          <w:highlight w:val="none"/>
        </w:rPr>
        <w:sectPr>
          <w:pgSz w:w="16838" w:h="11906" w:orient="landscape"/>
          <w:pgMar w:top="1134" w:right="1440" w:bottom="1134" w:left="1440" w:header="851" w:footer="992" w:gutter="0"/>
          <w:cols w:space="0" w:num="1"/>
          <w:rtlGutter w:val="0"/>
          <w:docGrid w:type="lines" w:linePitch="312" w:charSpace="0"/>
        </w:sectPr>
      </w:pPr>
    </w:p>
    <w:p>
      <w:pPr>
        <w:pStyle w:val="2"/>
        <w:snapToGrid w:val="0"/>
        <w:spacing w:before="0" w:after="0" w:line="360" w:lineRule="auto"/>
        <w:jc w:val="center"/>
        <w:rPr>
          <w:rStyle w:val="10"/>
          <w:b w:val="0"/>
          <w:bCs/>
          <w:sz w:val="28"/>
          <w:szCs w:val="28"/>
          <w:lang w:eastAsia="zh-CN"/>
        </w:rPr>
      </w:pPr>
      <w:r>
        <w:rPr>
          <w:rStyle w:val="10"/>
          <w:rFonts w:hint="eastAsia"/>
          <w:b w:val="0"/>
          <w:bCs/>
          <w:sz w:val="84"/>
          <w:szCs w:val="84"/>
          <w:lang w:eastAsia="zh-CN"/>
        </w:rPr>
        <w:t>广州市房屋物业租赁合同</w:t>
      </w:r>
    </w:p>
    <w:p>
      <w:pPr>
        <w:pStyle w:val="2"/>
        <w:snapToGrid w:val="0"/>
        <w:spacing w:before="0" w:after="0" w:line="360" w:lineRule="auto"/>
        <w:jc w:val="both"/>
        <w:rPr>
          <w:rStyle w:val="10"/>
          <w:b w:val="0"/>
          <w:bCs/>
          <w:sz w:val="28"/>
          <w:szCs w:val="28"/>
          <w:lang w:eastAsia="zh-CN"/>
        </w:rPr>
      </w:pPr>
    </w:p>
    <w:p>
      <w:pPr>
        <w:pStyle w:val="2"/>
        <w:snapToGrid w:val="0"/>
        <w:spacing w:before="0" w:after="0" w:line="360" w:lineRule="auto"/>
        <w:jc w:val="center"/>
        <w:rPr>
          <w:rStyle w:val="10"/>
          <w:b w:val="0"/>
          <w:bCs/>
          <w:sz w:val="28"/>
          <w:szCs w:val="28"/>
          <w:lang w:eastAsia="zh-CN"/>
        </w:rPr>
      </w:pPr>
    </w:p>
    <w:p>
      <w:pPr>
        <w:pStyle w:val="2"/>
        <w:snapToGrid w:val="0"/>
        <w:spacing w:before="0" w:after="0" w:line="360" w:lineRule="auto"/>
        <w:jc w:val="center"/>
        <w:rPr>
          <w:rStyle w:val="10"/>
          <w:b w:val="0"/>
          <w:bCs/>
          <w:sz w:val="28"/>
          <w:szCs w:val="28"/>
          <w:lang w:eastAsia="zh-CN"/>
        </w:rPr>
      </w:pPr>
    </w:p>
    <w:p>
      <w:pPr>
        <w:pStyle w:val="2"/>
        <w:snapToGrid w:val="0"/>
        <w:spacing w:before="0" w:after="0" w:line="360" w:lineRule="auto"/>
        <w:jc w:val="center"/>
        <w:rPr>
          <w:rStyle w:val="10"/>
          <w:b w:val="0"/>
          <w:bCs/>
          <w:sz w:val="28"/>
          <w:szCs w:val="28"/>
          <w:lang w:eastAsia="zh-CN"/>
        </w:rPr>
      </w:pPr>
    </w:p>
    <w:p>
      <w:pPr>
        <w:pStyle w:val="2"/>
        <w:snapToGrid w:val="0"/>
        <w:spacing w:before="0" w:after="0" w:line="360" w:lineRule="auto"/>
        <w:ind w:firstLine="1400" w:firstLineChars="500"/>
        <w:rPr>
          <w:rStyle w:val="10"/>
          <w:b w:val="0"/>
          <w:bCs/>
          <w:color w:val="000000"/>
          <w:sz w:val="28"/>
          <w:szCs w:val="28"/>
          <w:lang w:eastAsia="zh-CN"/>
        </w:rPr>
      </w:pPr>
      <w:r>
        <w:rPr>
          <w:rStyle w:val="10"/>
          <w:rFonts w:hint="eastAsia"/>
          <w:b w:val="0"/>
          <w:bCs/>
          <w:color w:val="000000"/>
          <w:sz w:val="28"/>
          <w:szCs w:val="28"/>
          <w:lang w:eastAsia="zh-CN"/>
        </w:rPr>
        <w:t>甲方（出租方）：广州南沙资产经营集团有限公司</w:t>
      </w:r>
    </w:p>
    <w:p>
      <w:pPr>
        <w:pStyle w:val="2"/>
        <w:snapToGrid w:val="0"/>
        <w:spacing w:before="0" w:after="0" w:line="360" w:lineRule="auto"/>
        <w:ind w:firstLine="1400" w:firstLineChars="500"/>
        <w:rPr>
          <w:rStyle w:val="10"/>
          <w:b w:val="0"/>
          <w:bCs/>
          <w:color w:val="000000"/>
          <w:sz w:val="28"/>
          <w:szCs w:val="28"/>
          <w:u w:val="single"/>
          <w:lang w:eastAsia="zh-CN"/>
        </w:rPr>
      </w:pPr>
      <w:r>
        <w:rPr>
          <w:rStyle w:val="10"/>
          <w:rFonts w:hint="eastAsia"/>
          <w:b w:val="0"/>
          <w:bCs/>
          <w:color w:val="000000"/>
          <w:sz w:val="28"/>
          <w:szCs w:val="28"/>
          <w:lang w:eastAsia="zh-CN"/>
        </w:rPr>
        <w:t>地</w:t>
      </w:r>
      <w:r>
        <w:rPr>
          <w:rStyle w:val="10"/>
          <w:b w:val="0"/>
          <w:bCs/>
          <w:color w:val="000000"/>
          <w:sz w:val="28"/>
          <w:szCs w:val="28"/>
          <w:lang w:eastAsia="zh-CN"/>
        </w:rPr>
        <w:t xml:space="preserve">          </w:t>
      </w:r>
      <w:r>
        <w:rPr>
          <w:rStyle w:val="10"/>
          <w:rFonts w:hint="eastAsia"/>
          <w:b w:val="0"/>
          <w:bCs/>
          <w:color w:val="000000"/>
          <w:sz w:val="28"/>
          <w:szCs w:val="28"/>
          <w:lang w:eastAsia="zh-CN"/>
        </w:rPr>
        <w:t>址：广州市南沙区海滨路</w:t>
      </w:r>
      <w:r>
        <w:rPr>
          <w:rStyle w:val="10"/>
          <w:b w:val="0"/>
          <w:bCs/>
          <w:color w:val="000000"/>
          <w:sz w:val="28"/>
          <w:szCs w:val="28"/>
          <w:lang w:eastAsia="zh-CN"/>
        </w:rPr>
        <w:t>171号金融大厦</w:t>
      </w:r>
    </w:p>
    <w:p>
      <w:pPr>
        <w:pStyle w:val="2"/>
        <w:snapToGrid w:val="0"/>
        <w:spacing w:before="0" w:after="0" w:line="360" w:lineRule="auto"/>
        <w:ind w:firstLine="1400" w:firstLineChars="500"/>
        <w:rPr>
          <w:rStyle w:val="10"/>
          <w:b w:val="0"/>
          <w:bCs/>
          <w:color w:val="000000"/>
          <w:sz w:val="28"/>
          <w:szCs w:val="28"/>
          <w:lang w:eastAsia="zh-CN"/>
        </w:rPr>
      </w:pPr>
    </w:p>
    <w:p>
      <w:pPr>
        <w:pStyle w:val="2"/>
        <w:snapToGrid w:val="0"/>
        <w:spacing w:before="0" w:after="0" w:line="360" w:lineRule="auto"/>
        <w:ind w:firstLine="1400" w:firstLineChars="500"/>
        <w:rPr>
          <w:rStyle w:val="10"/>
          <w:b w:val="0"/>
          <w:bCs w:val="0"/>
          <w:color w:val="000000"/>
          <w:sz w:val="28"/>
          <w:szCs w:val="28"/>
        </w:rPr>
      </w:pPr>
      <w:r>
        <w:rPr>
          <w:rStyle w:val="10"/>
          <w:rFonts w:hint="eastAsia"/>
          <w:b w:val="0"/>
          <w:bCs/>
          <w:color w:val="000000"/>
          <w:sz w:val="28"/>
          <w:szCs w:val="28"/>
        </w:rPr>
        <w:t>乙方（承租方）：</w:t>
      </w:r>
    </w:p>
    <w:p>
      <w:pPr>
        <w:pStyle w:val="6"/>
        <w:snapToGrid w:val="0"/>
        <w:spacing w:before="0" w:beforeAutospacing="0" w:after="0" w:afterAutospacing="0" w:line="360" w:lineRule="auto"/>
        <w:ind w:firstLine="1400" w:firstLineChars="500"/>
        <w:rPr>
          <w:bCs/>
          <w:sz w:val="28"/>
          <w:szCs w:val="28"/>
        </w:rPr>
      </w:pPr>
      <w:r>
        <w:rPr>
          <w:rStyle w:val="10"/>
          <w:rFonts w:hint="eastAsia"/>
          <w:b w:val="0"/>
          <w:color w:val="000000"/>
          <w:sz w:val="28"/>
          <w:szCs w:val="28"/>
        </w:rPr>
        <w:t>地</w:t>
      </w:r>
      <w:r>
        <w:rPr>
          <w:rStyle w:val="10"/>
          <w:b w:val="0"/>
          <w:color w:val="000000"/>
          <w:sz w:val="28"/>
          <w:szCs w:val="28"/>
        </w:rPr>
        <w:t xml:space="preserve">          </w:t>
      </w:r>
      <w:r>
        <w:rPr>
          <w:rStyle w:val="10"/>
          <w:rFonts w:hint="eastAsia"/>
          <w:b w:val="0"/>
          <w:color w:val="000000"/>
          <w:sz w:val="28"/>
          <w:szCs w:val="28"/>
        </w:rPr>
        <w:t>址：</w:t>
      </w:r>
    </w:p>
    <w:p>
      <w:pPr>
        <w:pStyle w:val="2"/>
        <w:snapToGrid w:val="0"/>
        <w:spacing w:before="0" w:after="0" w:line="360" w:lineRule="auto"/>
        <w:ind w:firstLine="1400" w:firstLineChars="500"/>
        <w:rPr>
          <w:rStyle w:val="10"/>
          <w:b w:val="0"/>
          <w:bCs/>
          <w:color w:val="000000"/>
          <w:sz w:val="28"/>
          <w:szCs w:val="28"/>
        </w:rPr>
      </w:pPr>
    </w:p>
    <w:p>
      <w:pPr>
        <w:pStyle w:val="2"/>
        <w:snapToGrid w:val="0"/>
        <w:spacing w:before="0" w:after="0" w:line="360" w:lineRule="auto"/>
        <w:ind w:firstLine="1400" w:firstLineChars="500"/>
        <w:rPr>
          <w:rStyle w:val="10"/>
          <w:b w:val="0"/>
          <w:bCs/>
          <w:color w:val="000000"/>
          <w:sz w:val="28"/>
          <w:szCs w:val="28"/>
          <w:lang w:eastAsia="zh-CN"/>
        </w:rPr>
      </w:pPr>
      <w:r>
        <w:rPr>
          <w:rStyle w:val="10"/>
          <w:rFonts w:hint="eastAsia"/>
          <w:b w:val="0"/>
          <w:bCs/>
          <w:color w:val="000000"/>
          <w:sz w:val="28"/>
          <w:szCs w:val="28"/>
          <w:lang w:eastAsia="zh-CN"/>
        </w:rPr>
        <w:t>丙方（物管方）：</w:t>
      </w:r>
      <w:r>
        <w:rPr>
          <w:rStyle w:val="10"/>
          <w:rFonts w:hint="eastAsia"/>
          <w:b w:val="0"/>
          <w:bCs w:val="0"/>
          <w:color w:val="000000"/>
          <w:sz w:val="28"/>
          <w:szCs w:val="28"/>
          <w:lang w:eastAsia="zh-CN"/>
        </w:rPr>
        <w:t>广州三俊物业管理有限公司</w:t>
      </w:r>
      <w:r>
        <w:rPr>
          <w:rStyle w:val="10"/>
          <w:b w:val="0"/>
          <w:bCs/>
          <w:color w:val="000000"/>
          <w:sz w:val="28"/>
          <w:szCs w:val="28"/>
          <w:lang w:eastAsia="zh-CN"/>
        </w:rPr>
        <w:t xml:space="preserve"> </w:t>
      </w:r>
    </w:p>
    <w:p>
      <w:pPr>
        <w:pStyle w:val="2"/>
        <w:snapToGrid w:val="0"/>
        <w:spacing w:before="0" w:beforeAutospacing="0" w:after="0" w:afterAutospacing="0" w:line="360" w:lineRule="auto"/>
        <w:ind w:firstLine="1400" w:firstLineChars="500"/>
        <w:rPr>
          <w:rStyle w:val="10"/>
          <w:b w:val="0"/>
          <w:bCs/>
          <w:color w:val="000000"/>
          <w:sz w:val="28"/>
          <w:szCs w:val="28"/>
        </w:rPr>
      </w:pPr>
      <w:r>
        <w:rPr>
          <w:rStyle w:val="10"/>
          <w:rFonts w:hint="eastAsia"/>
          <w:b w:val="0"/>
          <w:bCs/>
          <w:color w:val="000000"/>
          <w:sz w:val="28"/>
          <w:szCs w:val="28"/>
          <w:lang w:eastAsia="zh-CN"/>
        </w:rPr>
        <w:t>地</w:t>
      </w:r>
      <w:r>
        <w:rPr>
          <w:rStyle w:val="10"/>
          <w:b w:val="0"/>
          <w:bCs/>
          <w:color w:val="000000"/>
          <w:sz w:val="28"/>
          <w:szCs w:val="28"/>
          <w:lang w:eastAsia="zh-CN"/>
        </w:rPr>
        <w:t xml:space="preserve">          </w:t>
      </w:r>
      <w:r>
        <w:rPr>
          <w:rStyle w:val="10"/>
          <w:rFonts w:hint="eastAsia"/>
          <w:b w:val="0"/>
          <w:bCs/>
          <w:color w:val="000000"/>
          <w:sz w:val="28"/>
          <w:szCs w:val="28"/>
          <w:lang w:eastAsia="zh-CN"/>
        </w:rPr>
        <w:t>址：</w:t>
      </w:r>
      <w:r>
        <w:rPr>
          <w:rStyle w:val="10"/>
          <w:rFonts w:hint="eastAsia"/>
          <w:b w:val="0"/>
          <w:bCs/>
          <w:color w:val="000000"/>
          <w:sz w:val="28"/>
          <w:szCs w:val="28"/>
        </w:rPr>
        <w:t>广州市南沙区</w:t>
      </w:r>
      <w:r>
        <w:rPr>
          <w:rStyle w:val="10"/>
          <w:rFonts w:hint="eastAsia"/>
          <w:b w:val="0"/>
          <w:bCs/>
          <w:color w:val="000000"/>
          <w:sz w:val="28"/>
          <w:szCs w:val="28"/>
          <w:lang w:eastAsia="zh-CN"/>
        </w:rPr>
        <w:t>海滨路</w:t>
      </w:r>
      <w:r>
        <w:rPr>
          <w:rStyle w:val="10"/>
          <w:rFonts w:hint="eastAsia"/>
          <w:b w:val="0"/>
          <w:bCs/>
          <w:color w:val="000000"/>
          <w:sz w:val="28"/>
          <w:szCs w:val="28"/>
          <w:lang w:val="en-US" w:eastAsia="zh-CN"/>
        </w:rPr>
        <w:t>171号南沙金融大厦</w:t>
      </w:r>
      <w:r>
        <w:rPr>
          <w:rStyle w:val="10"/>
          <w:b w:val="0"/>
          <w:bCs w:val="0"/>
          <w:color w:val="000000"/>
          <w:sz w:val="28"/>
          <w:szCs w:val="28"/>
        </w:rPr>
        <w:t xml:space="preserve"> </w:t>
      </w:r>
    </w:p>
    <w:p>
      <w:pPr>
        <w:pStyle w:val="2"/>
        <w:snapToGrid w:val="0"/>
        <w:spacing w:before="0" w:after="0" w:line="360" w:lineRule="auto"/>
        <w:ind w:firstLine="1400" w:firstLineChars="500"/>
        <w:rPr>
          <w:rStyle w:val="10"/>
          <w:b w:val="0"/>
          <w:bCs/>
          <w:color w:val="000000"/>
          <w:sz w:val="28"/>
          <w:szCs w:val="28"/>
          <w:lang w:eastAsia="zh-CN"/>
        </w:rPr>
      </w:pPr>
      <w:r>
        <w:rPr>
          <w:rStyle w:val="10"/>
          <w:rFonts w:hint="eastAsia"/>
          <w:b w:val="0"/>
          <w:bCs/>
          <w:color w:val="000000"/>
          <w:sz w:val="28"/>
          <w:szCs w:val="28"/>
        </w:rPr>
        <w:t xml:space="preserve">            </w:t>
      </w:r>
      <w:r>
        <w:rPr>
          <w:rStyle w:val="10"/>
          <w:b w:val="0"/>
          <w:bCs w:val="0"/>
          <w:color w:val="000000"/>
          <w:sz w:val="28"/>
          <w:szCs w:val="28"/>
        </w:rPr>
        <w:t xml:space="preserve">   </w:t>
      </w:r>
      <w:r>
        <w:rPr>
          <w:rStyle w:val="10"/>
          <w:rFonts w:hint="eastAsia"/>
          <w:b w:val="0"/>
          <w:bCs w:val="0"/>
          <w:color w:val="000000"/>
          <w:sz w:val="28"/>
          <w:szCs w:val="28"/>
        </w:rPr>
        <w:t xml:space="preserve"> </w:t>
      </w:r>
      <w:r>
        <w:rPr>
          <w:rStyle w:val="10"/>
          <w:rFonts w:hint="eastAsia"/>
          <w:b w:val="0"/>
          <w:bCs w:val="0"/>
          <w:color w:val="000000"/>
          <w:sz w:val="28"/>
          <w:szCs w:val="28"/>
          <w:lang w:eastAsia="zh-CN"/>
        </w:rPr>
        <w:t>第</w:t>
      </w:r>
      <w:r>
        <w:rPr>
          <w:rStyle w:val="10"/>
          <w:rFonts w:hint="eastAsia"/>
          <w:b w:val="0"/>
          <w:bCs w:val="0"/>
          <w:color w:val="000000"/>
          <w:sz w:val="28"/>
          <w:szCs w:val="28"/>
          <w:lang w:val="en-US" w:eastAsia="zh-CN"/>
        </w:rPr>
        <w:t>11层1102房</w:t>
      </w:r>
      <w:r>
        <w:rPr>
          <w:rStyle w:val="10"/>
          <w:b w:val="0"/>
          <w:bCs w:val="0"/>
          <w:color w:val="000000"/>
          <w:sz w:val="28"/>
          <w:szCs w:val="28"/>
        </w:rPr>
        <w:t xml:space="preserve">    </w:t>
      </w:r>
      <w:r>
        <w:rPr>
          <w:rStyle w:val="10"/>
          <w:b w:val="0"/>
          <w:bCs w:val="0"/>
          <w:color w:val="000000"/>
          <w:sz w:val="28"/>
          <w:szCs w:val="28"/>
          <w:lang w:eastAsia="zh-CN"/>
        </w:rPr>
        <w:t xml:space="preserve"> </w:t>
      </w:r>
    </w:p>
    <w:p>
      <w:pPr>
        <w:pStyle w:val="2"/>
        <w:snapToGrid w:val="0"/>
        <w:spacing w:before="0" w:after="0" w:line="360" w:lineRule="auto"/>
        <w:ind w:firstLine="1400" w:firstLineChars="500"/>
        <w:rPr>
          <w:rStyle w:val="10"/>
          <w:b w:val="0"/>
          <w:bCs/>
          <w:color w:val="000000"/>
          <w:sz w:val="28"/>
          <w:szCs w:val="28"/>
          <w:lang w:eastAsia="zh-CN"/>
        </w:rPr>
      </w:pPr>
      <w:r>
        <w:rPr>
          <w:rStyle w:val="10"/>
          <w:rFonts w:hint="eastAsia"/>
          <w:b w:val="0"/>
          <w:bCs/>
          <w:color w:val="000000"/>
          <w:sz w:val="28"/>
          <w:szCs w:val="28"/>
          <w:lang w:eastAsia="zh-CN"/>
        </w:rPr>
        <w:t xml:space="preserve">            </w:t>
      </w:r>
      <w:r>
        <w:rPr>
          <w:rStyle w:val="10"/>
          <w:b w:val="0"/>
          <w:bCs w:val="0"/>
          <w:color w:val="000000"/>
          <w:sz w:val="28"/>
          <w:szCs w:val="28"/>
          <w:lang w:eastAsia="zh-CN"/>
        </w:rPr>
        <w:t xml:space="preserve">                   </w:t>
      </w:r>
    </w:p>
    <w:p>
      <w:pPr>
        <w:pStyle w:val="2"/>
        <w:snapToGrid w:val="0"/>
        <w:spacing w:before="0" w:after="0" w:line="360" w:lineRule="auto"/>
        <w:ind w:firstLine="1400" w:firstLineChars="500"/>
        <w:rPr>
          <w:rStyle w:val="10"/>
          <w:b w:val="0"/>
          <w:bCs/>
          <w:color w:val="000000"/>
          <w:sz w:val="28"/>
          <w:szCs w:val="28"/>
          <w:lang w:eastAsia="zh-CN"/>
        </w:rPr>
      </w:pPr>
      <w:r>
        <w:rPr>
          <w:rStyle w:val="10"/>
          <w:b w:val="0"/>
          <w:bCs w:val="0"/>
          <w:color w:val="000000"/>
          <w:sz w:val="28"/>
          <w:szCs w:val="28"/>
          <w:lang w:eastAsia="zh-CN"/>
        </w:rPr>
        <w:t xml:space="preserve">  </w:t>
      </w:r>
    </w:p>
    <w:p>
      <w:pPr>
        <w:pStyle w:val="2"/>
        <w:snapToGrid w:val="0"/>
        <w:spacing w:before="0" w:after="0" w:line="360" w:lineRule="auto"/>
        <w:ind w:firstLine="1400" w:firstLineChars="500"/>
        <w:rPr>
          <w:rStyle w:val="10"/>
          <w:b w:val="0"/>
          <w:bCs/>
          <w:color w:val="000000"/>
          <w:sz w:val="28"/>
          <w:szCs w:val="28"/>
          <w:lang w:eastAsia="zh-CN"/>
        </w:rPr>
      </w:pPr>
    </w:p>
    <w:p>
      <w:pPr>
        <w:pStyle w:val="2"/>
        <w:snapToGrid w:val="0"/>
        <w:spacing w:before="0" w:after="0" w:line="360" w:lineRule="auto"/>
        <w:ind w:firstLine="1400" w:firstLineChars="500"/>
        <w:rPr>
          <w:rStyle w:val="10"/>
          <w:b w:val="0"/>
          <w:bCs/>
          <w:color w:val="000000"/>
          <w:sz w:val="28"/>
          <w:szCs w:val="28"/>
          <w:u w:val="single"/>
          <w:lang w:eastAsia="zh-CN"/>
        </w:rPr>
      </w:pPr>
      <w:r>
        <w:rPr>
          <w:rStyle w:val="10"/>
          <w:rFonts w:hint="eastAsia"/>
          <w:b w:val="0"/>
          <w:bCs/>
          <w:color w:val="000000"/>
          <w:sz w:val="28"/>
          <w:szCs w:val="28"/>
          <w:lang w:eastAsia="zh-CN"/>
        </w:rPr>
        <w:t>合</w:t>
      </w:r>
      <w:r>
        <w:rPr>
          <w:rStyle w:val="10"/>
          <w:b w:val="0"/>
          <w:bCs/>
          <w:color w:val="000000"/>
          <w:sz w:val="28"/>
          <w:szCs w:val="28"/>
          <w:lang w:eastAsia="zh-CN"/>
        </w:rPr>
        <w:t xml:space="preserve">  </w:t>
      </w:r>
      <w:r>
        <w:rPr>
          <w:rStyle w:val="10"/>
          <w:rFonts w:hint="eastAsia"/>
          <w:b w:val="0"/>
          <w:bCs/>
          <w:color w:val="000000"/>
          <w:sz w:val="28"/>
          <w:szCs w:val="28"/>
          <w:lang w:eastAsia="zh-CN"/>
        </w:rPr>
        <w:t>同</w:t>
      </w:r>
      <w:r>
        <w:rPr>
          <w:rStyle w:val="10"/>
          <w:b w:val="0"/>
          <w:bCs/>
          <w:color w:val="000000"/>
          <w:sz w:val="28"/>
          <w:szCs w:val="28"/>
          <w:lang w:eastAsia="zh-CN"/>
        </w:rPr>
        <w:t xml:space="preserve">  </w:t>
      </w:r>
      <w:r>
        <w:rPr>
          <w:rStyle w:val="10"/>
          <w:rFonts w:hint="eastAsia"/>
          <w:b w:val="0"/>
          <w:bCs/>
          <w:color w:val="000000"/>
          <w:sz w:val="28"/>
          <w:szCs w:val="28"/>
          <w:lang w:eastAsia="zh-CN"/>
        </w:rPr>
        <w:t>编</w:t>
      </w:r>
      <w:r>
        <w:rPr>
          <w:rStyle w:val="10"/>
          <w:b w:val="0"/>
          <w:bCs/>
          <w:color w:val="000000"/>
          <w:sz w:val="28"/>
          <w:szCs w:val="28"/>
          <w:lang w:eastAsia="zh-CN"/>
        </w:rPr>
        <w:t xml:space="preserve">  </w:t>
      </w:r>
      <w:r>
        <w:rPr>
          <w:rStyle w:val="10"/>
          <w:rFonts w:hint="eastAsia"/>
          <w:b w:val="0"/>
          <w:bCs/>
          <w:color w:val="000000"/>
          <w:sz w:val="28"/>
          <w:szCs w:val="28"/>
          <w:lang w:eastAsia="zh-CN"/>
        </w:rPr>
        <w:t>号：</w:t>
      </w:r>
      <w:r>
        <w:rPr>
          <w:rStyle w:val="10"/>
          <w:b w:val="0"/>
          <w:bCs w:val="0"/>
          <w:color w:val="000000"/>
          <w:sz w:val="28"/>
          <w:szCs w:val="28"/>
          <w:lang w:eastAsia="zh-CN"/>
        </w:rPr>
        <w:t xml:space="preserve">                       </w:t>
      </w:r>
    </w:p>
    <w:p>
      <w:pPr>
        <w:pStyle w:val="2"/>
        <w:snapToGrid w:val="0"/>
        <w:spacing w:before="0" w:after="0" w:line="360" w:lineRule="auto"/>
        <w:jc w:val="center"/>
        <w:rPr>
          <w:rStyle w:val="10"/>
          <w:b w:val="0"/>
          <w:bCs/>
          <w:color w:val="000000"/>
          <w:sz w:val="28"/>
          <w:szCs w:val="28"/>
          <w:lang w:eastAsia="zh-CN"/>
        </w:rPr>
      </w:pPr>
    </w:p>
    <w:p>
      <w:pPr>
        <w:pStyle w:val="2"/>
        <w:snapToGrid w:val="0"/>
        <w:spacing w:before="0" w:after="0" w:line="360" w:lineRule="auto"/>
        <w:jc w:val="center"/>
        <w:rPr>
          <w:rStyle w:val="10"/>
          <w:b w:val="0"/>
          <w:bCs/>
          <w:color w:val="000000"/>
          <w:sz w:val="28"/>
          <w:szCs w:val="28"/>
          <w:lang w:eastAsia="zh-CN"/>
        </w:rPr>
      </w:pPr>
    </w:p>
    <w:p>
      <w:pPr>
        <w:pStyle w:val="2"/>
        <w:snapToGrid w:val="0"/>
        <w:spacing w:before="0" w:after="0" w:line="360" w:lineRule="auto"/>
        <w:jc w:val="center"/>
        <w:rPr>
          <w:rStyle w:val="10"/>
          <w:b w:val="0"/>
          <w:bCs/>
          <w:color w:val="000000"/>
          <w:sz w:val="28"/>
          <w:szCs w:val="28"/>
          <w:lang w:eastAsia="zh-CN"/>
        </w:rPr>
      </w:pPr>
    </w:p>
    <w:p>
      <w:pPr>
        <w:pStyle w:val="2"/>
        <w:snapToGrid w:val="0"/>
        <w:spacing w:before="0" w:after="0" w:line="360" w:lineRule="auto"/>
        <w:jc w:val="center"/>
        <w:rPr>
          <w:rStyle w:val="10"/>
          <w:b/>
          <w:bCs/>
          <w:color w:val="000000"/>
          <w:sz w:val="44"/>
          <w:szCs w:val="44"/>
          <w:lang w:eastAsia="zh-CN"/>
        </w:rPr>
      </w:pPr>
      <w:r>
        <w:rPr>
          <w:rStyle w:val="10"/>
          <w:b w:val="0"/>
          <w:bCs/>
          <w:color w:val="000000"/>
          <w:sz w:val="28"/>
          <w:szCs w:val="28"/>
          <w:lang w:eastAsia="zh-CN"/>
        </w:rPr>
        <w:br w:type="page"/>
      </w:r>
    </w:p>
    <w:p>
      <w:pPr>
        <w:pStyle w:val="6"/>
        <w:snapToGrid w:val="0"/>
        <w:spacing w:before="0" w:beforeAutospacing="0" w:after="0" w:afterAutospacing="0" w:line="360" w:lineRule="auto"/>
        <w:ind w:firstLine="570"/>
        <w:rPr>
          <w:bCs/>
          <w:color w:val="000000"/>
          <w:sz w:val="28"/>
          <w:szCs w:val="28"/>
          <w:lang w:eastAsia="zh-CN"/>
        </w:rPr>
      </w:pPr>
    </w:p>
    <w:p>
      <w:pPr>
        <w:pStyle w:val="6"/>
        <w:snapToGrid w:val="0"/>
        <w:spacing w:before="0" w:beforeAutospacing="0" w:after="0" w:afterAutospacing="0" w:line="360" w:lineRule="auto"/>
        <w:ind w:firstLine="570"/>
        <w:rPr>
          <w:b/>
          <w:bCs/>
          <w:sz w:val="28"/>
          <w:szCs w:val="28"/>
          <w:lang w:eastAsia="zh-CN"/>
        </w:rPr>
      </w:pPr>
      <w:r>
        <w:rPr>
          <w:rFonts w:hint="eastAsia"/>
          <w:bCs/>
          <w:color w:val="000000"/>
          <w:sz w:val="28"/>
          <w:szCs w:val="28"/>
          <w:lang w:eastAsia="zh-CN"/>
        </w:rPr>
        <w:t>甲方（出租方）：</w:t>
      </w:r>
      <w:r>
        <w:rPr>
          <w:rStyle w:val="10"/>
          <w:rFonts w:hint="eastAsia"/>
          <w:b w:val="0"/>
          <w:bCs w:val="0"/>
          <w:color w:val="000000"/>
          <w:sz w:val="28"/>
          <w:szCs w:val="28"/>
          <w:lang w:eastAsia="zh-CN"/>
        </w:rPr>
        <w:t>广州南沙资产经营集团有限公司</w:t>
      </w:r>
    </w:p>
    <w:p>
      <w:pPr>
        <w:pStyle w:val="6"/>
        <w:snapToGrid w:val="0"/>
        <w:spacing w:before="0" w:beforeAutospacing="0" w:after="0" w:afterAutospacing="0" w:line="360" w:lineRule="auto"/>
        <w:ind w:firstLine="570"/>
        <w:rPr>
          <w:bCs/>
          <w:sz w:val="28"/>
          <w:szCs w:val="28"/>
          <w:lang w:eastAsia="zh-CN"/>
        </w:rPr>
      </w:pPr>
      <w:r>
        <w:rPr>
          <w:rFonts w:hint="eastAsia"/>
          <w:bCs/>
          <w:sz w:val="28"/>
          <w:szCs w:val="28"/>
          <w:lang w:eastAsia="zh-CN"/>
        </w:rPr>
        <w:t>地址：广州市南沙区海滨路</w:t>
      </w:r>
      <w:r>
        <w:rPr>
          <w:bCs/>
          <w:sz w:val="28"/>
          <w:szCs w:val="28"/>
          <w:lang w:eastAsia="zh-CN"/>
        </w:rPr>
        <w:t>171号南沙金融大厦</w:t>
      </w:r>
      <w:r>
        <w:rPr>
          <w:rFonts w:hint="eastAsia"/>
          <w:bCs/>
          <w:sz w:val="28"/>
          <w:szCs w:val="28"/>
          <w:lang w:eastAsia="zh-CN"/>
        </w:rPr>
        <w:t>18-19楼</w:t>
      </w:r>
    </w:p>
    <w:p>
      <w:pPr>
        <w:pStyle w:val="6"/>
        <w:snapToGrid w:val="0"/>
        <w:spacing w:before="0" w:beforeAutospacing="0" w:after="0" w:afterAutospacing="0" w:line="360" w:lineRule="auto"/>
        <w:ind w:firstLine="570"/>
        <w:rPr>
          <w:bCs/>
          <w:color w:val="000000"/>
          <w:sz w:val="28"/>
          <w:szCs w:val="28"/>
          <w:lang w:eastAsia="zh-CN"/>
        </w:rPr>
      </w:pPr>
      <w:r>
        <w:rPr>
          <w:rFonts w:hint="eastAsia"/>
          <w:bCs/>
          <w:color w:val="000000"/>
          <w:sz w:val="28"/>
          <w:szCs w:val="28"/>
          <w:lang w:eastAsia="zh-CN"/>
        </w:rPr>
        <w:t>营业执照号：9144010174358449XE</w:t>
      </w:r>
      <w:r>
        <w:rPr>
          <w:bCs/>
          <w:color w:val="000000"/>
          <w:sz w:val="28"/>
          <w:szCs w:val="28"/>
          <w:lang w:eastAsia="zh-CN"/>
        </w:rPr>
        <w:t xml:space="preserve">                 </w:t>
      </w:r>
    </w:p>
    <w:p>
      <w:pPr>
        <w:pStyle w:val="6"/>
        <w:snapToGrid w:val="0"/>
        <w:spacing w:before="0" w:beforeAutospacing="0" w:after="0" w:afterAutospacing="0" w:line="360" w:lineRule="auto"/>
        <w:ind w:firstLine="570"/>
        <w:rPr>
          <w:bCs/>
          <w:color w:val="000000"/>
          <w:sz w:val="28"/>
          <w:szCs w:val="28"/>
          <w:lang w:eastAsia="zh-CN"/>
        </w:rPr>
      </w:pPr>
      <w:r>
        <w:rPr>
          <w:rFonts w:hint="eastAsia"/>
          <w:bCs/>
          <w:color w:val="000000"/>
          <w:sz w:val="28"/>
          <w:szCs w:val="28"/>
          <w:lang w:eastAsia="zh-CN"/>
        </w:rPr>
        <w:t>法定（授权）代表人：</w:t>
      </w:r>
    </w:p>
    <w:p>
      <w:pPr>
        <w:pStyle w:val="6"/>
        <w:snapToGrid w:val="0"/>
        <w:spacing w:before="0" w:beforeAutospacing="0" w:after="0" w:afterAutospacing="0" w:line="360" w:lineRule="auto"/>
        <w:ind w:firstLine="570"/>
        <w:rPr>
          <w:bCs/>
          <w:color w:val="000000"/>
          <w:sz w:val="28"/>
          <w:szCs w:val="28"/>
          <w:lang w:eastAsia="zh-CN"/>
        </w:rPr>
      </w:pPr>
    </w:p>
    <w:p>
      <w:pPr>
        <w:pStyle w:val="6"/>
        <w:snapToGrid w:val="0"/>
        <w:spacing w:before="0" w:beforeAutospacing="0" w:after="0" w:afterAutospacing="0" w:line="360" w:lineRule="auto"/>
        <w:ind w:firstLine="570"/>
        <w:rPr>
          <w:bCs/>
          <w:sz w:val="28"/>
          <w:szCs w:val="28"/>
        </w:rPr>
      </w:pPr>
      <w:r>
        <w:rPr>
          <w:rFonts w:hint="eastAsia"/>
          <w:bCs/>
          <w:sz w:val="28"/>
          <w:szCs w:val="28"/>
        </w:rPr>
        <w:t xml:space="preserve">乙方（承租方）： </w:t>
      </w:r>
    </w:p>
    <w:p>
      <w:pPr>
        <w:pStyle w:val="6"/>
        <w:snapToGrid w:val="0"/>
        <w:spacing w:before="0" w:beforeAutospacing="0" w:after="0" w:afterAutospacing="0" w:line="360" w:lineRule="auto"/>
        <w:ind w:firstLine="560" w:firstLineChars="200"/>
        <w:rPr>
          <w:bCs/>
          <w:sz w:val="28"/>
          <w:szCs w:val="28"/>
        </w:rPr>
      </w:pPr>
      <w:r>
        <w:rPr>
          <w:rFonts w:hint="eastAsia"/>
          <w:bCs/>
          <w:sz w:val="28"/>
          <w:szCs w:val="28"/>
        </w:rPr>
        <w:t>地址：</w:t>
      </w:r>
    </w:p>
    <w:p>
      <w:pPr>
        <w:pStyle w:val="6"/>
        <w:snapToGrid w:val="0"/>
        <w:spacing w:before="0" w:beforeAutospacing="0" w:after="0" w:afterAutospacing="0" w:line="360" w:lineRule="auto"/>
        <w:ind w:firstLine="570"/>
        <w:rPr>
          <w:bCs/>
          <w:color w:val="000000"/>
          <w:sz w:val="28"/>
          <w:szCs w:val="28"/>
          <w:lang w:eastAsia="zh-CN"/>
        </w:rPr>
      </w:pPr>
      <w:r>
        <w:rPr>
          <w:rFonts w:hint="eastAsia"/>
          <w:bCs/>
          <w:color w:val="000000"/>
          <w:sz w:val="28"/>
          <w:szCs w:val="28"/>
          <w:lang w:eastAsia="zh-CN"/>
        </w:rPr>
        <w:t>营业执照号：</w:t>
      </w:r>
      <w:r>
        <w:rPr>
          <w:bCs/>
          <w:color w:val="000000"/>
          <w:sz w:val="28"/>
          <w:szCs w:val="28"/>
          <w:lang w:eastAsia="zh-CN"/>
        </w:rPr>
        <w:t xml:space="preserve"> </w:t>
      </w:r>
    </w:p>
    <w:p>
      <w:pPr>
        <w:pStyle w:val="6"/>
        <w:snapToGrid w:val="0"/>
        <w:spacing w:before="0" w:beforeAutospacing="0" w:after="0" w:afterAutospacing="0" w:line="360" w:lineRule="auto"/>
        <w:ind w:firstLine="570"/>
        <w:rPr>
          <w:bCs/>
          <w:color w:val="000000"/>
          <w:sz w:val="28"/>
          <w:szCs w:val="28"/>
          <w:lang w:eastAsia="zh-CN"/>
        </w:rPr>
      </w:pPr>
      <w:r>
        <w:rPr>
          <w:rFonts w:hint="eastAsia"/>
          <w:bCs/>
          <w:color w:val="000000"/>
          <w:sz w:val="28"/>
          <w:szCs w:val="28"/>
          <w:lang w:eastAsia="zh-CN"/>
        </w:rPr>
        <w:t>法定（授权）代表人：</w:t>
      </w:r>
    </w:p>
    <w:p>
      <w:pPr>
        <w:pStyle w:val="6"/>
        <w:snapToGrid w:val="0"/>
        <w:spacing w:before="0" w:beforeAutospacing="0" w:after="0" w:afterAutospacing="0" w:line="360" w:lineRule="auto"/>
        <w:ind w:firstLine="570"/>
        <w:rPr>
          <w:bCs/>
          <w:color w:val="000000"/>
          <w:sz w:val="28"/>
          <w:szCs w:val="28"/>
          <w:lang w:eastAsia="zh-CN"/>
        </w:rPr>
      </w:pPr>
    </w:p>
    <w:p>
      <w:pPr>
        <w:pStyle w:val="6"/>
        <w:snapToGrid w:val="0"/>
        <w:spacing w:before="0" w:beforeAutospacing="0" w:after="0" w:afterAutospacing="0" w:line="360" w:lineRule="auto"/>
        <w:ind w:firstLine="570"/>
        <w:rPr>
          <w:bCs/>
          <w:color w:val="000000"/>
          <w:sz w:val="28"/>
          <w:szCs w:val="28"/>
          <w:lang w:eastAsia="zh-CN"/>
        </w:rPr>
      </w:pPr>
      <w:r>
        <w:rPr>
          <w:rFonts w:hint="eastAsia"/>
          <w:bCs/>
          <w:color w:val="000000"/>
          <w:sz w:val="28"/>
          <w:szCs w:val="28"/>
          <w:lang w:eastAsia="zh-CN"/>
        </w:rPr>
        <w:t>丙方（物管方）：</w:t>
      </w:r>
      <w:r>
        <w:rPr>
          <w:rStyle w:val="10"/>
          <w:rFonts w:hint="eastAsia"/>
          <w:b w:val="0"/>
          <w:bCs w:val="0"/>
          <w:color w:val="000000"/>
          <w:sz w:val="28"/>
          <w:szCs w:val="28"/>
          <w:lang w:eastAsia="zh-CN"/>
        </w:rPr>
        <w:t>广州三俊物业管理有限公司</w:t>
      </w:r>
      <w:r>
        <w:rPr>
          <w:bCs/>
          <w:color w:val="000000"/>
          <w:sz w:val="28"/>
          <w:szCs w:val="28"/>
          <w:lang w:eastAsia="zh-CN"/>
        </w:rPr>
        <w:t xml:space="preserve"> </w:t>
      </w:r>
    </w:p>
    <w:p>
      <w:pPr>
        <w:pStyle w:val="6"/>
        <w:snapToGrid w:val="0"/>
        <w:spacing w:before="0" w:beforeAutospacing="0" w:after="0" w:afterAutospacing="0" w:line="360" w:lineRule="auto"/>
        <w:ind w:firstLine="570"/>
        <w:rPr>
          <w:bCs/>
          <w:color w:val="000000"/>
          <w:sz w:val="28"/>
          <w:szCs w:val="28"/>
          <w:lang w:eastAsia="zh-CN"/>
        </w:rPr>
      </w:pPr>
      <w:r>
        <w:rPr>
          <w:rFonts w:hint="eastAsia"/>
          <w:bCs/>
          <w:color w:val="000000"/>
          <w:sz w:val="28"/>
          <w:szCs w:val="28"/>
          <w:lang w:eastAsia="zh-CN"/>
        </w:rPr>
        <w:t>地址：</w:t>
      </w:r>
      <w:r>
        <w:rPr>
          <w:rStyle w:val="10"/>
          <w:rFonts w:hint="eastAsia"/>
          <w:b w:val="0"/>
          <w:bCs/>
          <w:color w:val="000000"/>
          <w:sz w:val="28"/>
          <w:szCs w:val="28"/>
        </w:rPr>
        <w:t>广州市南沙区</w:t>
      </w:r>
      <w:r>
        <w:rPr>
          <w:rStyle w:val="10"/>
          <w:rFonts w:hint="eastAsia"/>
          <w:b w:val="0"/>
          <w:bCs/>
          <w:color w:val="000000"/>
          <w:sz w:val="28"/>
          <w:szCs w:val="28"/>
          <w:lang w:eastAsia="zh-CN"/>
        </w:rPr>
        <w:t>海滨路</w:t>
      </w:r>
      <w:r>
        <w:rPr>
          <w:rStyle w:val="10"/>
          <w:rFonts w:hint="eastAsia"/>
          <w:b w:val="0"/>
          <w:bCs/>
          <w:color w:val="000000"/>
          <w:sz w:val="28"/>
          <w:szCs w:val="28"/>
          <w:lang w:val="en-US" w:eastAsia="zh-CN"/>
        </w:rPr>
        <w:t>171号南沙金融大厦</w:t>
      </w:r>
      <w:r>
        <w:rPr>
          <w:rStyle w:val="10"/>
          <w:rFonts w:hint="eastAsia"/>
          <w:b w:val="0"/>
          <w:bCs w:val="0"/>
          <w:color w:val="000000"/>
          <w:sz w:val="28"/>
          <w:szCs w:val="28"/>
          <w:lang w:eastAsia="zh-CN"/>
        </w:rPr>
        <w:t>第</w:t>
      </w:r>
      <w:r>
        <w:rPr>
          <w:rStyle w:val="10"/>
          <w:rFonts w:hint="eastAsia"/>
          <w:b w:val="0"/>
          <w:bCs w:val="0"/>
          <w:color w:val="000000"/>
          <w:sz w:val="28"/>
          <w:szCs w:val="28"/>
          <w:lang w:val="en-US" w:eastAsia="zh-CN"/>
        </w:rPr>
        <w:t>11层1102房</w:t>
      </w:r>
      <w:r>
        <w:rPr>
          <w:rStyle w:val="10"/>
          <w:b w:val="0"/>
          <w:bCs w:val="0"/>
          <w:color w:val="000000"/>
          <w:sz w:val="28"/>
          <w:szCs w:val="28"/>
        </w:rPr>
        <w:t xml:space="preserve"> </w:t>
      </w:r>
      <w:r>
        <w:rPr>
          <w:bCs/>
          <w:color w:val="000000"/>
          <w:sz w:val="28"/>
          <w:szCs w:val="28"/>
        </w:rPr>
        <w:t xml:space="preserve"> </w:t>
      </w:r>
      <w:r>
        <w:rPr>
          <w:bCs/>
          <w:color w:val="000000"/>
          <w:sz w:val="28"/>
          <w:szCs w:val="28"/>
          <w:lang w:eastAsia="zh-CN"/>
        </w:rPr>
        <w:t xml:space="preserve"> </w:t>
      </w:r>
    </w:p>
    <w:p>
      <w:pPr>
        <w:pStyle w:val="6"/>
        <w:snapToGrid w:val="0"/>
        <w:spacing w:before="0" w:beforeAutospacing="0" w:after="0" w:afterAutospacing="0" w:line="360" w:lineRule="auto"/>
        <w:ind w:firstLine="570"/>
        <w:rPr>
          <w:bCs/>
          <w:color w:val="000000"/>
          <w:sz w:val="28"/>
          <w:szCs w:val="28"/>
          <w:lang w:eastAsia="zh-CN"/>
        </w:rPr>
      </w:pPr>
      <w:r>
        <w:rPr>
          <w:rFonts w:hint="eastAsia"/>
          <w:bCs/>
          <w:color w:val="000000"/>
          <w:sz w:val="28"/>
          <w:szCs w:val="28"/>
          <w:lang w:eastAsia="zh-CN"/>
        </w:rPr>
        <w:t>营业执照号：91440115783761200H　　</w:t>
      </w:r>
      <w:r>
        <w:rPr>
          <w:bCs/>
          <w:color w:val="000000"/>
          <w:sz w:val="28"/>
          <w:szCs w:val="28"/>
          <w:lang w:eastAsia="zh-CN"/>
        </w:rPr>
        <w:t xml:space="preserve">             </w:t>
      </w:r>
    </w:p>
    <w:p>
      <w:pPr>
        <w:pStyle w:val="6"/>
        <w:snapToGrid w:val="0"/>
        <w:spacing w:before="0" w:beforeAutospacing="0" w:after="0" w:afterAutospacing="0" w:line="360" w:lineRule="auto"/>
        <w:ind w:firstLine="570"/>
        <w:rPr>
          <w:bCs/>
          <w:color w:val="000000"/>
          <w:sz w:val="28"/>
          <w:szCs w:val="28"/>
          <w:lang w:eastAsia="zh-CN"/>
        </w:rPr>
      </w:pPr>
      <w:r>
        <w:rPr>
          <w:rFonts w:hint="eastAsia"/>
          <w:bCs/>
          <w:color w:val="000000"/>
          <w:sz w:val="28"/>
          <w:szCs w:val="28"/>
          <w:lang w:eastAsia="zh-CN"/>
        </w:rPr>
        <w:t>法定（授权）代表人：朱华宇</w:t>
      </w:r>
    </w:p>
    <w:p>
      <w:pPr>
        <w:pStyle w:val="6"/>
        <w:snapToGrid w:val="0"/>
        <w:spacing w:before="0" w:beforeAutospacing="0" w:after="0" w:afterAutospacing="0" w:line="360" w:lineRule="auto"/>
        <w:ind w:firstLine="570"/>
        <w:rPr>
          <w:bCs/>
          <w:color w:val="000000"/>
          <w:sz w:val="28"/>
          <w:szCs w:val="28"/>
          <w:lang w:eastAsia="zh-CN"/>
        </w:rPr>
      </w:pPr>
    </w:p>
    <w:p>
      <w:pPr>
        <w:pStyle w:val="6"/>
        <w:snapToGrid w:val="0"/>
        <w:spacing w:before="0" w:beforeAutospacing="0" w:after="0" w:afterAutospacing="0" w:line="360" w:lineRule="auto"/>
        <w:ind w:firstLine="570"/>
        <w:rPr>
          <w:bCs/>
          <w:color w:val="000000"/>
          <w:sz w:val="28"/>
          <w:szCs w:val="28"/>
          <w:lang w:eastAsia="zh-CN"/>
        </w:rPr>
      </w:pPr>
    </w:p>
    <w:p>
      <w:pPr>
        <w:pStyle w:val="6"/>
        <w:snapToGrid w:val="0"/>
        <w:spacing w:before="0" w:beforeAutospacing="0" w:after="0" w:afterAutospacing="0" w:line="360" w:lineRule="auto"/>
        <w:ind w:firstLine="570"/>
        <w:rPr>
          <w:bCs/>
          <w:color w:val="000000"/>
          <w:sz w:val="28"/>
          <w:szCs w:val="28"/>
          <w:lang w:eastAsia="zh-CN"/>
        </w:rPr>
      </w:pPr>
      <w:r>
        <w:rPr>
          <w:rFonts w:hint="eastAsia"/>
          <w:bCs/>
          <w:color w:val="000000"/>
          <w:sz w:val="28"/>
          <w:szCs w:val="28"/>
          <w:lang w:eastAsia="zh-CN"/>
        </w:rPr>
        <w:t>根据《中华人民共和国合同法》及相关法律法规的规定，甲、乙、丙三方在平等、自愿的基础上，就乙方承租甲方的物业用于办公场地一事达成一致意见，为明确双方权利义务，经友好协商，订立本合同以资共同遵守。</w:t>
      </w:r>
    </w:p>
    <w:p>
      <w:pPr>
        <w:pStyle w:val="6"/>
        <w:snapToGrid w:val="0"/>
        <w:spacing w:before="0" w:beforeAutospacing="0" w:after="0" w:afterAutospacing="0" w:line="360" w:lineRule="auto"/>
        <w:rPr>
          <w:bCs/>
          <w:color w:val="000000"/>
          <w:sz w:val="28"/>
          <w:szCs w:val="28"/>
          <w:lang w:eastAsia="zh-CN"/>
        </w:rPr>
      </w:pPr>
    </w:p>
    <w:p>
      <w:pPr>
        <w:pStyle w:val="6"/>
        <w:snapToGrid w:val="0"/>
        <w:spacing w:before="0" w:beforeAutospacing="0" w:after="0" w:afterAutospacing="0" w:line="360" w:lineRule="auto"/>
        <w:rPr>
          <w:bCs/>
          <w:color w:val="000000"/>
          <w:sz w:val="28"/>
          <w:szCs w:val="28"/>
          <w:lang w:eastAsia="zh-CN"/>
        </w:rPr>
      </w:pPr>
    </w:p>
    <w:p>
      <w:pPr>
        <w:pStyle w:val="6"/>
        <w:snapToGrid w:val="0"/>
        <w:spacing w:before="0" w:beforeAutospacing="0" w:after="0" w:afterAutospacing="0" w:line="360" w:lineRule="auto"/>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租赁物业概况</w:t>
      </w:r>
    </w:p>
    <w:p>
      <w:pPr>
        <w:pStyle w:val="6"/>
        <w:numPr>
          <w:ilvl w:val="0"/>
          <w:numId w:val="2"/>
        </w:numPr>
        <w:tabs>
          <w:tab w:val="left" w:pos="1080"/>
          <w:tab w:val="left" w:pos="1530"/>
          <w:tab w:val="clear" w:pos="1560"/>
        </w:tabs>
        <w:snapToGrid w:val="0"/>
        <w:spacing w:before="0" w:beforeAutospacing="0" w:after="0" w:afterAutospacing="0" w:line="300" w:lineRule="auto"/>
        <w:ind w:left="1080" w:hanging="510"/>
        <w:rPr>
          <w:bCs/>
          <w:color w:val="000000"/>
          <w:sz w:val="28"/>
          <w:szCs w:val="28"/>
          <w:lang w:eastAsia="zh-CN"/>
        </w:rPr>
      </w:pPr>
      <w:r>
        <w:rPr>
          <w:rFonts w:hint="eastAsia"/>
          <w:bCs/>
          <w:color w:val="000000"/>
          <w:sz w:val="28"/>
          <w:szCs w:val="28"/>
          <w:lang w:eastAsia="zh-CN"/>
        </w:rPr>
        <w:t>乙方向甲方承租的物业位于</w:t>
      </w:r>
      <w:r>
        <w:rPr>
          <w:rFonts w:hint="eastAsia"/>
          <w:bCs/>
          <w:sz w:val="28"/>
          <w:szCs w:val="28"/>
          <w:lang w:eastAsia="zh-CN"/>
        </w:rPr>
        <w:t>广州南沙区海滨路</w:t>
      </w:r>
      <w:r>
        <w:rPr>
          <w:bCs/>
          <w:sz w:val="28"/>
          <w:szCs w:val="28"/>
          <w:lang w:eastAsia="zh-CN"/>
        </w:rPr>
        <w:t>171号南沙金融大厦</w:t>
      </w:r>
      <w:r>
        <w:rPr>
          <w:rFonts w:hint="eastAsia"/>
          <w:bCs/>
          <w:color w:val="000000"/>
          <w:sz w:val="28"/>
          <w:szCs w:val="28"/>
          <w:lang w:eastAsia="zh-CN"/>
        </w:rPr>
        <w:t>内，具体为办公楼第</w:t>
      </w:r>
      <w:r>
        <w:rPr>
          <w:rFonts w:hint="eastAsia"/>
          <w:bCs/>
          <w:color w:val="000000"/>
          <w:sz w:val="28"/>
          <w:szCs w:val="28"/>
          <w:u w:val="single"/>
          <w:lang w:eastAsia="zh-CN"/>
        </w:rPr>
        <w:t xml:space="preserve">   </w:t>
      </w:r>
      <w:r>
        <w:rPr>
          <w:bCs/>
          <w:color w:val="000000"/>
          <w:sz w:val="28"/>
          <w:szCs w:val="28"/>
          <w:u w:val="single"/>
          <w:lang w:eastAsia="zh-CN"/>
        </w:rPr>
        <w:t xml:space="preserve"> </w:t>
      </w:r>
      <w:r>
        <w:rPr>
          <w:rFonts w:hint="eastAsia"/>
          <w:bCs/>
          <w:color w:val="000000"/>
          <w:sz w:val="28"/>
          <w:szCs w:val="28"/>
          <w:lang w:eastAsia="zh-CN"/>
        </w:rPr>
        <w:t>层，以下称租赁物业。</w:t>
      </w:r>
    </w:p>
    <w:p>
      <w:pPr>
        <w:pStyle w:val="6"/>
        <w:numPr>
          <w:ilvl w:val="0"/>
          <w:numId w:val="2"/>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本合同租赁物业建筑面积为共</w:t>
      </w:r>
      <w:r>
        <w:rPr>
          <w:bCs/>
          <w:color w:val="000000"/>
          <w:sz w:val="28"/>
          <w:szCs w:val="28"/>
          <w:u w:val="single"/>
          <w:lang w:eastAsia="zh-CN"/>
        </w:rPr>
        <w:t xml:space="preserve"> </w:t>
      </w:r>
      <w:r>
        <w:rPr>
          <w:rFonts w:hint="eastAsia"/>
          <w:bCs/>
          <w:color w:val="000000"/>
          <w:sz w:val="28"/>
          <w:szCs w:val="28"/>
          <w:u w:val="single"/>
          <w:lang w:eastAsia="zh-CN"/>
        </w:rPr>
        <w:t xml:space="preserve">  </w:t>
      </w:r>
      <w:r>
        <w:rPr>
          <w:bCs/>
          <w:color w:val="000000"/>
          <w:sz w:val="28"/>
          <w:szCs w:val="28"/>
          <w:u w:val="single"/>
          <w:lang w:eastAsia="zh-CN"/>
        </w:rPr>
        <w:t xml:space="preserve"> </w:t>
      </w:r>
      <w:r>
        <w:rPr>
          <w:rFonts w:hint="eastAsia"/>
          <w:bCs/>
          <w:color w:val="000000"/>
          <w:sz w:val="28"/>
          <w:szCs w:val="28"/>
          <w:lang w:eastAsia="zh-CN"/>
        </w:rPr>
        <w:t>平方米（包含公摊面积）。</w:t>
      </w:r>
    </w:p>
    <w:p>
      <w:pPr>
        <w:pStyle w:val="6"/>
        <w:tabs>
          <w:tab w:val="left" w:pos="1080"/>
        </w:tabs>
        <w:snapToGrid w:val="0"/>
        <w:spacing w:before="0" w:beforeAutospacing="0" w:after="0" w:afterAutospacing="0" w:line="360" w:lineRule="auto"/>
        <w:ind w:left="570"/>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使用期限、用途</w:t>
      </w:r>
    </w:p>
    <w:p>
      <w:pPr>
        <w:pStyle w:val="6"/>
        <w:numPr>
          <w:ilvl w:val="0"/>
          <w:numId w:val="3"/>
        </w:numPr>
        <w:tabs>
          <w:tab w:val="left" w:pos="108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本合同租赁期限从</w:t>
      </w:r>
      <w:r>
        <w:rPr>
          <w:bCs/>
          <w:color w:val="000000"/>
          <w:sz w:val="28"/>
          <w:szCs w:val="28"/>
          <w:u w:val="single"/>
          <w:lang w:eastAsia="zh-CN"/>
        </w:rPr>
        <w:t xml:space="preserve"> </w:t>
      </w:r>
      <w:r>
        <w:rPr>
          <w:rFonts w:hint="eastAsia"/>
          <w:bCs/>
          <w:color w:val="000000"/>
          <w:sz w:val="28"/>
          <w:szCs w:val="28"/>
          <w:u w:val="single"/>
          <w:lang w:eastAsia="zh-CN"/>
        </w:rPr>
        <w:t xml:space="preserve"> </w:t>
      </w:r>
      <w:r>
        <w:rPr>
          <w:bCs/>
          <w:color w:val="000000"/>
          <w:sz w:val="28"/>
          <w:szCs w:val="28"/>
          <w:u w:val="single"/>
          <w:lang w:eastAsia="zh-CN"/>
        </w:rPr>
        <w:t xml:space="preserve"> </w:t>
      </w:r>
      <w:r>
        <w:rPr>
          <w:rFonts w:hint="eastAsia"/>
          <w:bCs/>
          <w:color w:val="000000"/>
          <w:sz w:val="28"/>
          <w:szCs w:val="28"/>
          <w:u w:val="single"/>
          <w:lang w:eastAsia="zh-CN"/>
        </w:rPr>
        <w:t xml:space="preserve">  </w:t>
      </w:r>
      <w:r>
        <w:rPr>
          <w:rFonts w:hint="eastAsia"/>
          <w:bCs/>
          <w:color w:val="000000"/>
          <w:sz w:val="28"/>
          <w:szCs w:val="28"/>
          <w:lang w:eastAsia="zh-CN"/>
        </w:rPr>
        <w:t>年</w:t>
      </w:r>
      <w:r>
        <w:rPr>
          <w:bCs/>
          <w:color w:val="000000"/>
          <w:sz w:val="28"/>
          <w:szCs w:val="28"/>
          <w:u w:val="single"/>
          <w:lang w:eastAsia="zh-CN"/>
        </w:rPr>
        <w:t xml:space="preserve"> </w:t>
      </w:r>
      <w:r>
        <w:rPr>
          <w:rFonts w:hint="eastAsia"/>
          <w:bCs/>
          <w:color w:val="000000"/>
          <w:sz w:val="28"/>
          <w:szCs w:val="28"/>
          <w:u w:val="single"/>
          <w:lang w:eastAsia="zh-CN"/>
        </w:rPr>
        <w:t xml:space="preserve">  </w:t>
      </w:r>
      <w:r>
        <w:rPr>
          <w:rFonts w:hint="eastAsia"/>
          <w:bCs/>
          <w:color w:val="000000"/>
          <w:sz w:val="28"/>
          <w:szCs w:val="28"/>
          <w:lang w:eastAsia="zh-CN"/>
        </w:rPr>
        <w:t>月</w:t>
      </w:r>
      <w:r>
        <w:rPr>
          <w:bCs/>
          <w:color w:val="000000"/>
          <w:sz w:val="28"/>
          <w:szCs w:val="28"/>
          <w:u w:val="single"/>
          <w:lang w:eastAsia="zh-CN"/>
        </w:rPr>
        <w:t xml:space="preserve"> </w:t>
      </w:r>
      <w:r>
        <w:rPr>
          <w:rFonts w:hint="eastAsia"/>
          <w:bCs/>
          <w:color w:val="000000"/>
          <w:sz w:val="28"/>
          <w:szCs w:val="28"/>
          <w:u w:val="single"/>
          <w:lang w:eastAsia="zh-CN"/>
        </w:rPr>
        <w:t xml:space="preserve">  </w:t>
      </w:r>
      <w:r>
        <w:rPr>
          <w:rFonts w:hint="eastAsia"/>
          <w:bCs/>
          <w:color w:val="000000"/>
          <w:sz w:val="28"/>
          <w:szCs w:val="28"/>
          <w:lang w:eastAsia="zh-CN"/>
        </w:rPr>
        <w:t>日至</w:t>
      </w:r>
      <w:r>
        <w:rPr>
          <w:bCs/>
          <w:color w:val="000000"/>
          <w:sz w:val="28"/>
          <w:szCs w:val="28"/>
          <w:u w:val="single"/>
          <w:lang w:eastAsia="zh-CN"/>
        </w:rPr>
        <w:t xml:space="preserve">  </w:t>
      </w:r>
      <w:r>
        <w:rPr>
          <w:rFonts w:hint="eastAsia"/>
          <w:bCs/>
          <w:color w:val="000000"/>
          <w:sz w:val="28"/>
          <w:szCs w:val="28"/>
          <w:u w:val="single"/>
          <w:lang w:eastAsia="zh-CN"/>
        </w:rPr>
        <w:t xml:space="preserve">  </w:t>
      </w:r>
      <w:r>
        <w:rPr>
          <w:rFonts w:hint="eastAsia"/>
          <w:bCs/>
          <w:color w:val="000000"/>
          <w:sz w:val="28"/>
          <w:szCs w:val="28"/>
          <w:lang w:eastAsia="zh-CN"/>
        </w:rPr>
        <w:t>年</w:t>
      </w:r>
      <w:r>
        <w:rPr>
          <w:bCs/>
          <w:color w:val="000000"/>
          <w:sz w:val="28"/>
          <w:szCs w:val="28"/>
          <w:u w:val="single"/>
          <w:lang w:eastAsia="zh-CN"/>
        </w:rPr>
        <w:t xml:space="preserve"> </w:t>
      </w:r>
      <w:r>
        <w:rPr>
          <w:rFonts w:hint="eastAsia"/>
          <w:bCs/>
          <w:color w:val="000000"/>
          <w:sz w:val="28"/>
          <w:szCs w:val="28"/>
          <w:u w:val="single"/>
          <w:lang w:eastAsia="zh-CN"/>
        </w:rPr>
        <w:t xml:space="preserve">  </w:t>
      </w:r>
      <w:r>
        <w:rPr>
          <w:rFonts w:hint="eastAsia"/>
          <w:bCs/>
          <w:color w:val="000000"/>
          <w:sz w:val="28"/>
          <w:szCs w:val="28"/>
          <w:lang w:eastAsia="zh-CN"/>
        </w:rPr>
        <w:t>月</w:t>
      </w:r>
      <w:r>
        <w:rPr>
          <w:bCs/>
          <w:color w:val="000000"/>
          <w:sz w:val="28"/>
          <w:szCs w:val="28"/>
          <w:u w:val="single"/>
          <w:lang w:eastAsia="zh-CN"/>
        </w:rPr>
        <w:t xml:space="preserve"> </w:t>
      </w:r>
      <w:r>
        <w:rPr>
          <w:rFonts w:hint="eastAsia"/>
          <w:bCs/>
          <w:color w:val="000000"/>
          <w:sz w:val="28"/>
          <w:szCs w:val="28"/>
          <w:u w:val="single"/>
          <w:lang w:eastAsia="zh-CN"/>
        </w:rPr>
        <w:t xml:space="preserve">  </w:t>
      </w:r>
      <w:r>
        <w:rPr>
          <w:rFonts w:hint="eastAsia"/>
          <w:bCs/>
          <w:color w:val="000000"/>
          <w:sz w:val="28"/>
          <w:szCs w:val="28"/>
          <w:lang w:eastAsia="zh-CN"/>
        </w:rPr>
        <w:t>日。合同租赁期满后，在同等条件下，乙方有优先承租权。</w:t>
      </w:r>
    </w:p>
    <w:p>
      <w:pPr>
        <w:pStyle w:val="6"/>
        <w:numPr>
          <w:ilvl w:val="0"/>
          <w:numId w:val="3"/>
        </w:numPr>
        <w:tabs>
          <w:tab w:val="left" w:pos="108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本合同租赁物业用途为</w:t>
      </w:r>
      <w:r>
        <w:rPr>
          <w:bCs/>
          <w:color w:val="000000"/>
          <w:sz w:val="28"/>
          <w:szCs w:val="28"/>
          <w:u w:val="single"/>
          <w:lang w:eastAsia="zh-CN"/>
        </w:rPr>
        <w:t xml:space="preserve"> 办公 </w:t>
      </w:r>
      <w:r>
        <w:rPr>
          <w:rFonts w:hint="eastAsia"/>
          <w:bCs/>
          <w:color w:val="000000"/>
          <w:sz w:val="28"/>
          <w:szCs w:val="28"/>
          <w:lang w:eastAsia="zh-CN"/>
        </w:rPr>
        <w:t>，非经甲方书面同意，乙方不得改变用途。</w:t>
      </w:r>
    </w:p>
    <w:p>
      <w:pPr>
        <w:pStyle w:val="6"/>
        <w:numPr>
          <w:ilvl w:val="0"/>
          <w:numId w:val="3"/>
        </w:numPr>
        <w:tabs>
          <w:tab w:val="left" w:pos="108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未经甲方书面同意，乙方不得对租赁物业进行转租和分租。</w:t>
      </w:r>
    </w:p>
    <w:p>
      <w:pPr>
        <w:pStyle w:val="6"/>
        <w:tabs>
          <w:tab w:val="left" w:pos="1080"/>
          <w:tab w:val="left" w:pos="1560"/>
        </w:tabs>
        <w:snapToGrid w:val="0"/>
        <w:spacing w:before="0" w:beforeAutospacing="0" w:after="0" w:afterAutospacing="0" w:line="360" w:lineRule="auto"/>
        <w:ind w:left="1080"/>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lang w:eastAsia="zh-CN"/>
        </w:rPr>
      </w:pPr>
      <w:r>
        <w:rPr>
          <w:rFonts w:hint="eastAsia"/>
          <w:bCs/>
          <w:color w:val="000000"/>
          <w:sz w:val="28"/>
          <w:szCs w:val="28"/>
          <w:lang w:eastAsia="zh-CN"/>
        </w:rPr>
        <w:t>租金、物业管理费、履约保证金、水电费</w:t>
      </w:r>
    </w:p>
    <w:p>
      <w:pPr>
        <w:pStyle w:val="6"/>
        <w:numPr>
          <w:ilvl w:val="0"/>
          <w:numId w:val="4"/>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color w:val="000000"/>
          <w:sz w:val="28"/>
          <w:szCs w:val="28"/>
          <w:lang w:eastAsia="zh-CN"/>
        </w:rPr>
        <w:t>本合同租赁期内的租金由乙方承担，租金为</w:t>
      </w:r>
      <w:r>
        <w:rPr>
          <w:rFonts w:hint="eastAsia"/>
          <w:color w:val="000000"/>
          <w:sz w:val="28"/>
          <w:szCs w:val="28"/>
          <w:u w:val="single"/>
          <w:lang w:eastAsia="zh-CN"/>
        </w:rPr>
        <w:t xml:space="preserve"> </w:t>
      </w:r>
      <w:r>
        <w:rPr>
          <w:color w:val="000000"/>
          <w:sz w:val="28"/>
          <w:szCs w:val="28"/>
          <w:u w:val="single"/>
          <w:lang w:eastAsia="zh-CN"/>
        </w:rPr>
        <w:t xml:space="preserve">  </w:t>
      </w:r>
      <w:r>
        <w:rPr>
          <w:rFonts w:hint="eastAsia"/>
          <w:color w:val="000000"/>
          <w:sz w:val="28"/>
          <w:szCs w:val="28"/>
          <w:lang w:eastAsia="zh-CN"/>
        </w:rPr>
        <w:t>元</w:t>
      </w:r>
      <w:r>
        <w:rPr>
          <w:color w:val="000000"/>
          <w:sz w:val="28"/>
          <w:szCs w:val="28"/>
          <w:lang w:eastAsia="zh-CN"/>
        </w:rPr>
        <w:t>/平方米·月</w:t>
      </w:r>
      <w:r>
        <w:rPr>
          <w:rFonts w:hint="eastAsia"/>
          <w:color w:val="000000"/>
          <w:sz w:val="28"/>
          <w:szCs w:val="28"/>
          <w:lang w:eastAsia="zh-CN"/>
        </w:rPr>
        <w:t>，合计</w:t>
      </w:r>
      <w:r>
        <w:rPr>
          <w:rFonts w:hint="eastAsia"/>
          <w:color w:val="000000"/>
          <w:sz w:val="28"/>
          <w:szCs w:val="28"/>
          <w:u w:val="single"/>
          <w:lang w:eastAsia="zh-CN"/>
        </w:rPr>
        <w:t xml:space="preserve">    </w:t>
      </w:r>
      <w:r>
        <w:rPr>
          <w:rFonts w:hint="eastAsia"/>
          <w:color w:val="000000"/>
          <w:sz w:val="28"/>
          <w:szCs w:val="28"/>
          <w:lang w:eastAsia="zh-CN"/>
        </w:rPr>
        <w:t>元/月。</w:t>
      </w:r>
      <w:r>
        <w:rPr>
          <w:rFonts w:hint="eastAsia"/>
          <w:bCs/>
          <w:sz w:val="28"/>
          <w:szCs w:val="28"/>
          <w:lang w:eastAsia="zh-CN"/>
        </w:rPr>
        <w:t>本合同的租金费用合计</w:t>
      </w:r>
      <w:r>
        <w:rPr>
          <w:rFonts w:hint="eastAsia"/>
          <w:bCs/>
          <w:sz w:val="28"/>
          <w:szCs w:val="28"/>
          <w:u w:val="single"/>
          <w:lang w:eastAsia="zh-CN"/>
        </w:rPr>
        <w:t xml:space="preserve">     </w:t>
      </w:r>
      <w:r>
        <w:rPr>
          <w:rFonts w:hint="eastAsia"/>
          <w:bCs/>
          <w:sz w:val="28"/>
          <w:szCs w:val="28"/>
          <w:lang w:eastAsia="zh-CN"/>
        </w:rPr>
        <w:t>元。</w:t>
      </w:r>
    </w:p>
    <w:p>
      <w:pPr>
        <w:pStyle w:val="6"/>
        <w:numPr>
          <w:ilvl w:val="0"/>
          <w:numId w:val="4"/>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sz w:val="28"/>
          <w:szCs w:val="28"/>
          <w:lang w:eastAsia="zh-CN"/>
        </w:rPr>
        <w:t>本合同租赁物业的物业管理费用由乙方承担，费用标准为</w:t>
      </w:r>
      <w:r>
        <w:rPr>
          <w:rFonts w:hint="eastAsia"/>
          <w:sz w:val="28"/>
          <w:szCs w:val="28"/>
          <w:u w:val="single"/>
          <w:lang w:eastAsia="zh-CN"/>
        </w:rPr>
        <w:t xml:space="preserve"> 30</w:t>
      </w:r>
      <w:r>
        <w:rPr>
          <w:sz w:val="28"/>
          <w:szCs w:val="28"/>
          <w:u w:val="single"/>
          <w:lang w:eastAsia="zh-CN"/>
        </w:rPr>
        <w:t xml:space="preserve"> </w:t>
      </w:r>
      <w:r>
        <w:rPr>
          <w:rFonts w:hint="eastAsia"/>
          <w:sz w:val="28"/>
          <w:szCs w:val="28"/>
          <w:lang w:eastAsia="zh-CN"/>
        </w:rPr>
        <w:t>元</w:t>
      </w:r>
      <w:r>
        <w:rPr>
          <w:sz w:val="28"/>
          <w:szCs w:val="28"/>
          <w:lang w:eastAsia="zh-CN"/>
        </w:rPr>
        <w:t>/平方米·月</w:t>
      </w:r>
      <w:r>
        <w:rPr>
          <w:rFonts w:hint="eastAsia"/>
          <w:sz w:val="28"/>
          <w:szCs w:val="28"/>
          <w:lang w:eastAsia="zh-CN"/>
        </w:rPr>
        <w:t>，</w:t>
      </w:r>
      <w:r>
        <w:rPr>
          <w:rFonts w:hint="eastAsia"/>
          <w:color w:val="000000"/>
          <w:sz w:val="28"/>
          <w:szCs w:val="28"/>
          <w:lang w:eastAsia="zh-CN"/>
        </w:rPr>
        <w:t>即</w:t>
      </w:r>
      <w:r>
        <w:rPr>
          <w:rFonts w:hint="eastAsia"/>
          <w:color w:val="000000"/>
          <w:sz w:val="28"/>
          <w:szCs w:val="28"/>
          <w:u w:val="single"/>
          <w:lang w:eastAsia="zh-CN"/>
        </w:rPr>
        <w:t xml:space="preserve">    </w:t>
      </w:r>
      <w:r>
        <w:rPr>
          <w:rFonts w:hint="eastAsia"/>
          <w:color w:val="000000"/>
          <w:sz w:val="28"/>
          <w:szCs w:val="28"/>
          <w:lang w:eastAsia="zh-CN"/>
        </w:rPr>
        <w:t>元/月</w:t>
      </w:r>
      <w:r>
        <w:rPr>
          <w:rFonts w:hint="eastAsia"/>
          <w:bCs/>
          <w:sz w:val="28"/>
          <w:szCs w:val="28"/>
          <w:lang w:eastAsia="zh-CN"/>
        </w:rPr>
        <w:t>（包括物业服务费及大厦办公时间的空调供应费、公用部位的用水用电、电梯使用费）。本合同的物业管理费合计</w:t>
      </w:r>
      <w:r>
        <w:rPr>
          <w:rFonts w:hint="eastAsia"/>
          <w:bCs/>
          <w:sz w:val="28"/>
          <w:szCs w:val="28"/>
          <w:u w:val="single"/>
          <w:lang w:eastAsia="zh-CN"/>
        </w:rPr>
        <w:t xml:space="preserve">   </w:t>
      </w:r>
      <w:r>
        <w:rPr>
          <w:rFonts w:hint="eastAsia"/>
          <w:bCs/>
          <w:sz w:val="28"/>
          <w:szCs w:val="28"/>
          <w:lang w:eastAsia="zh-CN"/>
        </w:rPr>
        <w:t>元，</w:t>
      </w:r>
      <w:r>
        <w:rPr>
          <w:rFonts w:hint="eastAsia"/>
          <w:bCs/>
          <w:color w:val="000000" w:themeColor="text1"/>
          <w:sz w:val="28"/>
          <w:szCs w:val="28"/>
          <w:lang w:eastAsia="zh-CN"/>
          <w14:textFill>
            <w14:solidFill>
              <w14:schemeClr w14:val="tx1"/>
            </w14:solidFill>
          </w14:textFill>
        </w:rPr>
        <w:t>甲方有权根据政府调价及物业管理实际成本的增减，对物业管理费作相应的调整，即甲方须提前通知乙方。</w:t>
      </w:r>
      <w:r>
        <w:rPr>
          <w:rFonts w:hint="eastAsia"/>
          <w:bCs/>
          <w:color w:val="000000"/>
          <w:sz w:val="28"/>
          <w:szCs w:val="28"/>
          <w:lang w:eastAsia="zh-CN"/>
        </w:rPr>
        <w:t>甲方每月</w:t>
      </w:r>
      <w:r>
        <w:rPr>
          <w:bCs/>
          <w:color w:val="000000"/>
          <w:sz w:val="28"/>
          <w:szCs w:val="28"/>
          <w:lang w:eastAsia="zh-CN"/>
        </w:rPr>
        <w:t>10日前开具合法等额的租</w:t>
      </w:r>
      <w:r>
        <w:rPr>
          <w:rFonts w:hint="eastAsia"/>
          <w:bCs/>
          <w:color w:val="000000"/>
          <w:sz w:val="28"/>
          <w:szCs w:val="28"/>
          <w:lang w:eastAsia="zh-CN"/>
        </w:rPr>
        <w:t>金</w:t>
      </w:r>
      <w:r>
        <w:rPr>
          <w:bCs/>
          <w:color w:val="000000"/>
          <w:sz w:val="28"/>
          <w:szCs w:val="28"/>
          <w:lang w:eastAsia="zh-CN"/>
        </w:rPr>
        <w:t>发票</w:t>
      </w:r>
      <w:r>
        <w:rPr>
          <w:rFonts w:hint="eastAsia"/>
          <w:bCs/>
          <w:color w:val="000000"/>
          <w:sz w:val="28"/>
          <w:szCs w:val="28"/>
          <w:lang w:eastAsia="zh-CN"/>
        </w:rPr>
        <w:t>和</w:t>
      </w:r>
      <w:r>
        <w:rPr>
          <w:rFonts w:hint="eastAsia"/>
          <w:sz w:val="28"/>
          <w:szCs w:val="28"/>
          <w:lang w:eastAsia="zh-CN"/>
        </w:rPr>
        <w:t>物业管理费发票</w:t>
      </w:r>
      <w:r>
        <w:rPr>
          <w:rFonts w:hint="eastAsia"/>
          <w:bCs/>
          <w:color w:val="000000"/>
          <w:sz w:val="28"/>
          <w:szCs w:val="28"/>
          <w:lang w:eastAsia="zh-CN"/>
        </w:rPr>
        <w:t>给乙方</w:t>
      </w:r>
      <w:r>
        <w:rPr>
          <w:rFonts w:hint="eastAsia"/>
          <w:color w:val="000000"/>
          <w:sz w:val="28"/>
          <w:szCs w:val="28"/>
          <w:lang w:eastAsia="zh-CN"/>
        </w:rPr>
        <w:t>，乙方每月</w:t>
      </w:r>
      <w:r>
        <w:rPr>
          <w:bCs/>
          <w:color w:val="000000"/>
          <w:sz w:val="28"/>
          <w:szCs w:val="28"/>
          <w:lang w:eastAsia="zh-CN"/>
        </w:rPr>
        <w:t>20日前将</w:t>
      </w:r>
      <w:r>
        <w:rPr>
          <w:rFonts w:hint="eastAsia"/>
          <w:color w:val="000000"/>
          <w:sz w:val="28"/>
          <w:szCs w:val="28"/>
          <w:lang w:eastAsia="zh-CN"/>
        </w:rPr>
        <w:t>租金和</w:t>
      </w:r>
      <w:r>
        <w:rPr>
          <w:rFonts w:hint="eastAsia"/>
          <w:sz w:val="28"/>
          <w:szCs w:val="28"/>
          <w:lang w:eastAsia="zh-CN"/>
        </w:rPr>
        <w:t>物业管理费</w:t>
      </w:r>
      <w:r>
        <w:rPr>
          <w:rFonts w:hint="eastAsia"/>
          <w:color w:val="000000"/>
          <w:sz w:val="28"/>
          <w:szCs w:val="28"/>
          <w:lang w:eastAsia="zh-CN"/>
        </w:rPr>
        <w:t>支付到甲方的以下指定账户</w:t>
      </w:r>
      <w:r>
        <w:rPr>
          <w:rFonts w:hint="eastAsia"/>
          <w:bCs/>
          <w:color w:val="000000"/>
          <w:sz w:val="28"/>
          <w:szCs w:val="28"/>
          <w:lang w:eastAsia="zh-CN"/>
        </w:rPr>
        <w:t>。</w:t>
      </w:r>
    </w:p>
    <w:p>
      <w:pPr>
        <w:adjustRightInd w:val="0"/>
        <w:snapToGrid w:val="0"/>
        <w:spacing w:line="360" w:lineRule="auto"/>
        <w:ind w:left="561" w:leftChars="267" w:firstLine="1260" w:firstLineChars="450"/>
        <w:rPr>
          <w:rFonts w:ascii="宋体" w:hAnsi="宋体" w:cs="宋体"/>
          <w:bCs/>
          <w:color w:val="000000"/>
          <w:sz w:val="28"/>
          <w:szCs w:val="28"/>
          <w:lang w:eastAsia="zh-CN"/>
        </w:rPr>
      </w:pPr>
      <w:r>
        <w:rPr>
          <w:rFonts w:hint="eastAsia" w:ascii="宋体" w:hAnsi="宋体" w:cs="宋体"/>
          <w:bCs/>
          <w:color w:val="000000"/>
          <w:sz w:val="28"/>
          <w:szCs w:val="28"/>
          <w:lang w:eastAsia="zh-CN"/>
        </w:rPr>
        <w:t>户名：</w:t>
      </w:r>
      <w:r>
        <w:rPr>
          <w:rFonts w:hint="eastAsia" w:ascii="宋体" w:hAnsi="宋体" w:cs="宋体"/>
          <w:sz w:val="28"/>
          <w:szCs w:val="28"/>
          <w:lang w:eastAsia="zh-CN"/>
        </w:rPr>
        <w:t>广州南沙资产经营集团有限公司</w:t>
      </w:r>
    </w:p>
    <w:p>
      <w:pPr>
        <w:adjustRightInd w:val="0"/>
        <w:snapToGrid w:val="0"/>
        <w:spacing w:line="360" w:lineRule="auto"/>
        <w:ind w:left="561" w:leftChars="267" w:firstLine="1260" w:firstLineChars="450"/>
        <w:rPr>
          <w:rFonts w:ascii="宋体" w:hAnsi="宋体"/>
          <w:sz w:val="28"/>
          <w:szCs w:val="28"/>
          <w:lang w:eastAsia="zh-CN"/>
        </w:rPr>
      </w:pPr>
      <w:r>
        <w:rPr>
          <w:rFonts w:hint="eastAsia" w:ascii="宋体" w:hAnsi="宋体"/>
          <w:sz w:val="28"/>
          <w:szCs w:val="28"/>
          <w:lang w:eastAsia="zh-CN"/>
        </w:rPr>
        <w:t xml:space="preserve">开户行：华夏银行广州南沙支行 </w:t>
      </w:r>
    </w:p>
    <w:p>
      <w:pPr>
        <w:adjustRightInd w:val="0"/>
        <w:snapToGrid w:val="0"/>
        <w:spacing w:line="360" w:lineRule="auto"/>
        <w:ind w:left="561" w:leftChars="267" w:firstLine="1260" w:firstLineChars="450"/>
        <w:rPr>
          <w:rFonts w:ascii="宋体" w:hAnsi="宋体"/>
          <w:sz w:val="28"/>
          <w:szCs w:val="28"/>
          <w:lang w:eastAsia="zh-CN"/>
        </w:rPr>
      </w:pPr>
      <w:r>
        <w:rPr>
          <w:rFonts w:hint="eastAsia" w:ascii="宋体" w:hAnsi="宋体"/>
          <w:sz w:val="28"/>
          <w:szCs w:val="28"/>
          <w:lang w:eastAsia="zh-CN"/>
        </w:rPr>
        <w:t>账号：1865 0000 0000 13010</w:t>
      </w:r>
    </w:p>
    <w:p>
      <w:pPr>
        <w:adjustRightInd w:val="0"/>
        <w:snapToGrid w:val="0"/>
        <w:spacing w:line="360" w:lineRule="auto"/>
        <w:ind w:left="561" w:leftChars="267" w:firstLine="1260" w:firstLineChars="450"/>
        <w:rPr>
          <w:rFonts w:ascii="宋体" w:hAnsi="宋体" w:cs="宋体"/>
          <w:bCs/>
          <w:color w:val="000000"/>
          <w:sz w:val="28"/>
          <w:szCs w:val="28"/>
          <w:lang w:eastAsia="zh-CN"/>
        </w:rPr>
      </w:pPr>
      <w:r>
        <w:rPr>
          <w:rFonts w:hint="eastAsia" w:ascii="宋体" w:hAnsi="宋体"/>
          <w:sz w:val="28"/>
          <w:szCs w:val="28"/>
          <w:lang w:eastAsia="zh-CN"/>
        </w:rPr>
        <w:t>备注：以上发票均为增值税专用发票</w:t>
      </w:r>
    </w:p>
    <w:p>
      <w:pPr>
        <w:pStyle w:val="6"/>
        <w:numPr>
          <w:ilvl w:val="0"/>
          <w:numId w:val="4"/>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本合同签订之日起</w:t>
      </w:r>
      <w:r>
        <w:rPr>
          <w:bCs/>
          <w:color w:val="000000"/>
          <w:sz w:val="28"/>
          <w:szCs w:val="28"/>
          <w:lang w:eastAsia="zh-CN"/>
        </w:rPr>
        <w:t>10</w:t>
      </w:r>
      <w:r>
        <w:rPr>
          <w:rFonts w:hint="eastAsia"/>
          <w:bCs/>
          <w:color w:val="000000"/>
          <w:sz w:val="28"/>
          <w:szCs w:val="28"/>
          <w:lang w:eastAsia="zh-CN"/>
        </w:rPr>
        <w:t>个工作日内，乙方应向甲方支付履约保证金</w:t>
      </w:r>
      <w:r>
        <w:rPr>
          <w:rFonts w:hint="eastAsia"/>
          <w:bCs/>
          <w:color w:val="000000"/>
          <w:sz w:val="28"/>
          <w:szCs w:val="28"/>
          <w:u w:val="single"/>
          <w:lang w:eastAsia="zh-CN"/>
        </w:rPr>
        <w:t xml:space="preserve">   </w:t>
      </w:r>
      <w:r>
        <w:rPr>
          <w:rFonts w:hint="eastAsia"/>
          <w:bCs/>
          <w:color w:val="000000"/>
          <w:sz w:val="28"/>
          <w:szCs w:val="28"/>
          <w:lang w:eastAsia="zh-CN"/>
        </w:rPr>
        <w:t>元，作为乙方在合同期内履行包括缴纳租金、物业管理费、水电费等本合同义务的保证。甲方应在收到履约保证金之日起</w:t>
      </w:r>
      <w:r>
        <w:rPr>
          <w:bCs/>
          <w:color w:val="000000"/>
          <w:sz w:val="28"/>
          <w:szCs w:val="28"/>
          <w:lang w:eastAsia="zh-CN"/>
        </w:rPr>
        <w:t>10个工作日内向乙方开具收据</w:t>
      </w:r>
      <w:r>
        <w:rPr>
          <w:rFonts w:hint="eastAsia"/>
          <w:bCs/>
          <w:color w:val="000000"/>
          <w:sz w:val="28"/>
          <w:szCs w:val="28"/>
          <w:lang w:eastAsia="zh-CN"/>
        </w:rPr>
        <w:t>，并同时将出租房单元钥匙交给乙方。</w:t>
      </w:r>
      <w:r>
        <w:rPr>
          <w:bCs/>
          <w:color w:val="000000"/>
          <w:sz w:val="28"/>
          <w:szCs w:val="28"/>
          <w:lang w:eastAsia="zh-CN"/>
        </w:rPr>
        <w:t>合同终止，乙方在付清租金及其他费用按期迁出时，甲方在10个工作日内将保证</w:t>
      </w:r>
      <w:r>
        <w:rPr>
          <w:rFonts w:hint="eastAsia"/>
          <w:bCs/>
          <w:color w:val="000000"/>
          <w:sz w:val="28"/>
          <w:szCs w:val="28"/>
          <w:lang w:eastAsia="zh-CN"/>
        </w:rPr>
        <w:t>金无息退回给乙方。如乙方违约造成甲方的经济损失，甲方有权从保证金中扣除相应的金额。若仍不足抵扣甲方损失的经济金额，乙方必须在甲方通知后</w:t>
      </w:r>
      <w:r>
        <w:rPr>
          <w:bCs/>
          <w:color w:val="000000"/>
          <w:sz w:val="28"/>
          <w:szCs w:val="28"/>
          <w:lang w:eastAsia="zh-CN"/>
        </w:rPr>
        <w:t>5个工作日内补足差额。</w:t>
      </w:r>
    </w:p>
    <w:p>
      <w:pPr>
        <w:pStyle w:val="6"/>
        <w:numPr>
          <w:ilvl w:val="0"/>
          <w:numId w:val="4"/>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租赁期内，租赁物业内产生的水电费等由乙方自行承担</w:t>
      </w:r>
      <w:r>
        <w:rPr>
          <w:bCs/>
          <w:color w:val="000000"/>
          <w:sz w:val="28"/>
          <w:szCs w:val="28"/>
          <w:lang w:eastAsia="zh-CN"/>
        </w:rPr>
        <w:t>,计费标准为电费</w:t>
      </w:r>
      <w:r>
        <w:rPr>
          <w:bCs/>
          <w:color w:val="000000"/>
          <w:sz w:val="28"/>
          <w:szCs w:val="28"/>
          <w:u w:val="single"/>
          <w:lang w:eastAsia="zh-CN"/>
        </w:rPr>
        <w:t>1.5</w:t>
      </w:r>
      <w:r>
        <w:rPr>
          <w:bCs/>
          <w:color w:val="000000"/>
          <w:sz w:val="28"/>
          <w:szCs w:val="28"/>
          <w:lang w:eastAsia="zh-CN"/>
        </w:rPr>
        <w:t>元/度，水费</w:t>
      </w:r>
      <w:r>
        <w:rPr>
          <w:bCs/>
          <w:color w:val="000000"/>
          <w:sz w:val="28"/>
          <w:szCs w:val="28"/>
          <w:u w:val="single"/>
          <w:lang w:eastAsia="zh-CN"/>
        </w:rPr>
        <w:t xml:space="preserve"> 5</w:t>
      </w:r>
      <w:r>
        <w:rPr>
          <w:bCs/>
          <w:color w:val="000000"/>
          <w:sz w:val="28"/>
          <w:szCs w:val="28"/>
          <w:lang w:eastAsia="zh-CN"/>
        </w:rPr>
        <w:t>元/立方米。</w:t>
      </w:r>
      <w:r>
        <w:rPr>
          <w:rFonts w:hint="eastAsia"/>
          <w:bCs/>
          <w:color w:val="000000" w:themeColor="text1"/>
          <w:sz w:val="28"/>
          <w:szCs w:val="28"/>
          <w:lang w:eastAsia="zh-CN"/>
          <w14:textFill>
            <w14:solidFill>
              <w14:schemeClr w14:val="tx1"/>
            </w14:solidFill>
          </w14:textFill>
        </w:rPr>
        <w:t>甲方有权根据政府调价及物业管理实际成本的增减，对电费作相应的调整，即甲方须提前通知乙方。</w:t>
      </w:r>
      <w:r>
        <w:rPr>
          <w:rFonts w:hint="eastAsia"/>
          <w:bCs/>
          <w:color w:val="000000"/>
          <w:sz w:val="28"/>
          <w:szCs w:val="28"/>
          <w:lang w:eastAsia="zh-CN"/>
        </w:rPr>
        <w:t>大厦办公时间内（周一至周五</w:t>
      </w:r>
      <w:r>
        <w:rPr>
          <w:bCs/>
          <w:color w:val="000000"/>
          <w:sz w:val="28"/>
          <w:szCs w:val="28"/>
          <w:lang w:eastAsia="zh-CN"/>
        </w:rPr>
        <w:t>8:</w:t>
      </w:r>
      <w:r>
        <w:rPr>
          <w:rFonts w:hint="eastAsia"/>
          <w:bCs/>
          <w:color w:val="000000"/>
          <w:sz w:val="28"/>
          <w:szCs w:val="28"/>
          <w:lang w:val="en-US" w:eastAsia="zh-CN"/>
        </w:rPr>
        <w:t>0</w:t>
      </w:r>
      <w:r>
        <w:rPr>
          <w:bCs/>
          <w:color w:val="000000"/>
          <w:sz w:val="28"/>
          <w:szCs w:val="28"/>
          <w:lang w:eastAsia="zh-CN"/>
        </w:rPr>
        <w:t>0-1</w:t>
      </w:r>
      <w:r>
        <w:rPr>
          <w:rFonts w:hint="eastAsia"/>
          <w:bCs/>
          <w:color w:val="000000"/>
          <w:sz w:val="28"/>
          <w:szCs w:val="28"/>
          <w:lang w:val="en-US" w:eastAsia="zh-CN"/>
        </w:rPr>
        <w:t>8</w:t>
      </w:r>
      <w:r>
        <w:rPr>
          <w:bCs/>
          <w:color w:val="000000"/>
          <w:sz w:val="28"/>
          <w:szCs w:val="28"/>
          <w:lang w:eastAsia="zh-CN"/>
        </w:rPr>
        <w:t>:00，国家规定的节假日除外），租赁物业公共部分分摊产生的水电费包含在物业管理费中；非大厦正常办公时间，如乙方需提早或延长上班时间的，应提前与大厦物管处确认并提交时间表，乙方应当按物业管理要求规定交纳加班水电空调费。乙方应在收到</w:t>
      </w:r>
      <w:r>
        <w:rPr>
          <w:rFonts w:hint="eastAsia"/>
          <w:bCs/>
          <w:color w:val="000000"/>
          <w:sz w:val="28"/>
          <w:szCs w:val="28"/>
          <w:lang w:eastAsia="zh-CN"/>
        </w:rPr>
        <w:t>丙</w:t>
      </w:r>
      <w:r>
        <w:rPr>
          <w:bCs/>
          <w:color w:val="000000"/>
          <w:sz w:val="28"/>
          <w:szCs w:val="28"/>
          <w:lang w:eastAsia="zh-CN"/>
        </w:rPr>
        <w:t>方书面通知后5个工作日内支付。</w:t>
      </w:r>
    </w:p>
    <w:p>
      <w:pPr>
        <w:pStyle w:val="6"/>
        <w:numPr>
          <w:ilvl w:val="0"/>
          <w:numId w:val="4"/>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Style w:val="10"/>
          <w:rFonts w:hint="eastAsia"/>
          <w:b w:val="0"/>
          <w:bCs w:val="0"/>
          <w:color w:val="000000"/>
          <w:sz w:val="28"/>
          <w:szCs w:val="28"/>
          <w:lang w:eastAsia="zh-CN"/>
        </w:rPr>
        <w:t>广州三俊物业管理有限公司</w:t>
      </w:r>
      <w:r>
        <w:rPr>
          <w:rFonts w:hint="eastAsia"/>
          <w:bCs/>
          <w:color w:val="000000"/>
          <w:sz w:val="28"/>
          <w:szCs w:val="28"/>
          <w:lang w:eastAsia="zh-CN"/>
        </w:rPr>
        <w:t>是金融大厦的物管公司</w:t>
      </w:r>
      <w:r>
        <w:rPr>
          <w:rStyle w:val="10"/>
          <w:rFonts w:hint="eastAsia"/>
          <w:b w:val="0"/>
          <w:bCs w:val="0"/>
          <w:color w:val="000000"/>
          <w:sz w:val="28"/>
          <w:szCs w:val="28"/>
          <w:lang w:eastAsia="zh-CN"/>
        </w:rPr>
        <w:t>，负责物管工作。</w:t>
      </w:r>
      <w:r>
        <w:rPr>
          <w:rFonts w:hint="eastAsia"/>
          <w:bCs/>
          <w:color w:val="000000"/>
          <w:sz w:val="28"/>
          <w:szCs w:val="28"/>
          <w:lang w:eastAsia="zh-CN"/>
        </w:rPr>
        <w:t>租赁期内，每月</w:t>
      </w:r>
      <w:r>
        <w:rPr>
          <w:bCs/>
          <w:color w:val="000000"/>
          <w:sz w:val="28"/>
          <w:szCs w:val="28"/>
          <w:lang w:eastAsia="zh-CN"/>
        </w:rPr>
        <w:t>10日前向乙方开具正式等额的</w:t>
      </w:r>
      <w:r>
        <w:rPr>
          <w:rFonts w:hint="eastAsia"/>
          <w:bCs/>
          <w:color w:val="000000"/>
          <w:sz w:val="28"/>
          <w:szCs w:val="28"/>
          <w:lang w:eastAsia="zh-CN"/>
        </w:rPr>
        <w:t>水电</w:t>
      </w:r>
      <w:r>
        <w:rPr>
          <w:bCs/>
          <w:color w:val="000000"/>
          <w:sz w:val="28"/>
          <w:szCs w:val="28"/>
          <w:lang w:eastAsia="zh-CN"/>
        </w:rPr>
        <w:t>费发票，乙方应当在每月的20日前把</w:t>
      </w:r>
      <w:r>
        <w:rPr>
          <w:rFonts w:hint="eastAsia"/>
          <w:bCs/>
          <w:color w:val="000000"/>
          <w:sz w:val="28"/>
          <w:szCs w:val="28"/>
          <w:lang w:eastAsia="zh-CN"/>
        </w:rPr>
        <w:t>水电</w:t>
      </w:r>
      <w:r>
        <w:rPr>
          <w:bCs/>
          <w:color w:val="000000"/>
          <w:sz w:val="28"/>
          <w:szCs w:val="28"/>
          <w:lang w:eastAsia="zh-CN"/>
        </w:rPr>
        <w:t>费直接</w:t>
      </w:r>
      <w:r>
        <w:rPr>
          <w:rFonts w:hint="eastAsia"/>
          <w:bCs/>
          <w:color w:val="000000"/>
          <w:sz w:val="28"/>
          <w:szCs w:val="28"/>
          <w:lang w:eastAsia="zh-CN"/>
        </w:rPr>
        <w:t>支付到如下账号。</w:t>
      </w:r>
    </w:p>
    <w:p>
      <w:pPr>
        <w:pStyle w:val="15"/>
        <w:ind w:left="1560"/>
        <w:rPr>
          <w:rFonts w:ascii="宋体" w:hAnsi="宋体"/>
          <w:bCs/>
          <w:color w:val="000000"/>
          <w:kern w:val="0"/>
          <w:sz w:val="28"/>
          <w:szCs w:val="28"/>
        </w:rPr>
      </w:pPr>
      <w:r>
        <w:rPr>
          <w:rFonts w:hint="eastAsia" w:ascii="宋体" w:hAnsi="宋体"/>
          <w:bCs/>
          <w:color w:val="000000"/>
          <w:kern w:val="0"/>
          <w:sz w:val="28"/>
          <w:szCs w:val="28"/>
        </w:rPr>
        <w:t>开户名：</w:t>
      </w:r>
      <w:r>
        <w:rPr>
          <w:rStyle w:val="10"/>
          <w:rFonts w:hint="eastAsia" w:ascii="宋体" w:hAnsi="宋体"/>
          <w:b w:val="0"/>
          <w:bCs w:val="0"/>
          <w:color w:val="000000"/>
          <w:sz w:val="28"/>
          <w:szCs w:val="28"/>
        </w:rPr>
        <w:t>广州三俊物业管理有限公司</w:t>
      </w:r>
    </w:p>
    <w:p>
      <w:pPr>
        <w:pStyle w:val="15"/>
        <w:ind w:left="1560"/>
        <w:rPr>
          <w:rFonts w:ascii="宋体" w:hAnsi="宋体"/>
          <w:kern w:val="0"/>
          <w:sz w:val="28"/>
          <w:szCs w:val="28"/>
        </w:rPr>
      </w:pPr>
      <w:r>
        <w:rPr>
          <w:rFonts w:hint="eastAsia" w:ascii="宋体" w:hAnsi="宋体"/>
          <w:kern w:val="0"/>
          <w:sz w:val="28"/>
          <w:szCs w:val="28"/>
        </w:rPr>
        <w:t>开户行：中国银行股份有限公司广州南沙金洲支行</w:t>
      </w:r>
    </w:p>
    <w:p>
      <w:pPr>
        <w:pStyle w:val="6"/>
        <w:tabs>
          <w:tab w:val="left" w:pos="1080"/>
        </w:tabs>
        <w:snapToGrid w:val="0"/>
        <w:spacing w:before="0" w:beforeAutospacing="0" w:after="0" w:afterAutospacing="0" w:line="360" w:lineRule="auto"/>
        <w:ind w:left="1560"/>
        <w:rPr>
          <w:bCs/>
          <w:color w:val="000000"/>
          <w:sz w:val="28"/>
          <w:szCs w:val="28"/>
        </w:rPr>
      </w:pPr>
      <w:r>
        <w:rPr>
          <w:rFonts w:hint="eastAsia"/>
          <w:sz w:val="28"/>
          <w:szCs w:val="28"/>
        </w:rPr>
        <w:t>账  号：</w:t>
      </w:r>
      <w:r>
        <w:rPr>
          <w:rFonts w:hint="eastAsia"/>
          <w:color w:val="000000"/>
          <w:sz w:val="28"/>
          <w:szCs w:val="28"/>
          <w:shd w:val="clear" w:color="auto" w:fill="FFFFFF" w:themeFill="background1"/>
        </w:rPr>
        <w:t>6990 5988 1967</w:t>
      </w:r>
    </w:p>
    <w:p>
      <w:pPr>
        <w:pStyle w:val="6"/>
        <w:numPr>
          <w:ilvl w:val="0"/>
          <w:numId w:val="4"/>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本合同所涉及租金、物业管理费、水电费等费用均按月支付。</w:t>
      </w:r>
    </w:p>
    <w:p>
      <w:pPr>
        <w:pStyle w:val="6"/>
        <w:tabs>
          <w:tab w:val="left" w:pos="1080"/>
        </w:tabs>
        <w:snapToGrid w:val="0"/>
        <w:spacing w:before="0" w:beforeAutospacing="0" w:after="0" w:afterAutospacing="0" w:line="360" w:lineRule="auto"/>
        <w:ind w:left="570"/>
        <w:rPr>
          <w:bCs/>
          <w:color w:val="000000"/>
          <w:sz w:val="28"/>
          <w:szCs w:val="28"/>
          <w:lang w:eastAsia="zh-CN"/>
        </w:rPr>
      </w:pPr>
    </w:p>
    <w:p>
      <w:pPr>
        <w:pStyle w:val="6"/>
        <w:tabs>
          <w:tab w:val="left" w:pos="1080"/>
        </w:tabs>
        <w:snapToGrid w:val="0"/>
        <w:spacing w:before="0" w:beforeAutospacing="0" w:after="0" w:afterAutospacing="0" w:line="360" w:lineRule="auto"/>
        <w:ind w:left="570"/>
        <w:rPr>
          <w:bCs/>
          <w:color w:val="000000"/>
          <w:sz w:val="28"/>
          <w:szCs w:val="28"/>
          <w:lang w:eastAsia="zh-CN"/>
        </w:rPr>
      </w:pPr>
    </w:p>
    <w:p>
      <w:pPr>
        <w:pStyle w:val="6"/>
        <w:numPr>
          <w:ilvl w:val="0"/>
          <w:numId w:val="1"/>
        </w:numPr>
        <w:snapToGrid w:val="0"/>
        <w:spacing w:before="0" w:beforeAutospacing="0" w:after="0" w:afterAutospacing="0" w:line="360" w:lineRule="auto"/>
        <w:rPr>
          <w:bCs/>
          <w:sz w:val="28"/>
          <w:szCs w:val="28"/>
        </w:rPr>
      </w:pPr>
      <w:r>
        <w:rPr>
          <w:rFonts w:hint="eastAsia"/>
          <w:bCs/>
          <w:sz w:val="28"/>
          <w:szCs w:val="28"/>
        </w:rPr>
        <w:t>车位管理费</w:t>
      </w:r>
      <w:bookmarkStart w:id="1" w:name="OLE_LINK5"/>
    </w:p>
    <w:bookmarkEnd w:id="1"/>
    <w:p>
      <w:pPr>
        <w:pStyle w:val="6"/>
        <w:numPr>
          <w:ilvl w:val="255"/>
          <w:numId w:val="0"/>
        </w:numPr>
        <w:snapToGrid w:val="0"/>
        <w:spacing w:before="0" w:beforeAutospacing="0" w:after="0" w:afterAutospacing="0" w:line="360" w:lineRule="auto"/>
        <w:ind w:left="655" w:leftChars="312" w:firstLine="602" w:firstLineChars="215"/>
        <w:rPr>
          <w:bCs/>
          <w:color w:val="000000"/>
          <w:sz w:val="28"/>
          <w:szCs w:val="28"/>
          <w:lang w:eastAsia="zh-CN"/>
        </w:rPr>
      </w:pPr>
      <w:r>
        <w:rPr>
          <w:rFonts w:hint="eastAsia"/>
          <w:bCs/>
          <w:sz w:val="28"/>
          <w:szCs w:val="28"/>
          <w:lang w:eastAsia="zh-CN"/>
        </w:rPr>
        <w:t xml:space="preserve">甲方向乙方提供 </w:t>
      </w:r>
      <w:r>
        <w:rPr>
          <w:rFonts w:hint="eastAsia"/>
          <w:bCs/>
          <w:sz w:val="28"/>
          <w:szCs w:val="28"/>
          <w:u w:val="single"/>
          <w:lang w:eastAsia="zh-CN"/>
        </w:rPr>
        <w:t xml:space="preserve">   </w:t>
      </w:r>
      <w:r>
        <w:rPr>
          <w:rFonts w:hint="eastAsia"/>
          <w:bCs/>
          <w:sz w:val="28"/>
          <w:szCs w:val="28"/>
          <w:lang w:eastAsia="zh-CN"/>
        </w:rPr>
        <w:t>个地下停车位、</w:t>
      </w:r>
      <w:r>
        <w:rPr>
          <w:rFonts w:hint="eastAsia"/>
          <w:bCs/>
          <w:sz w:val="28"/>
          <w:szCs w:val="28"/>
          <w:u w:val="single"/>
          <w:lang w:eastAsia="zh-CN"/>
        </w:rPr>
        <w:t xml:space="preserve">   </w:t>
      </w:r>
      <w:r>
        <w:rPr>
          <w:rFonts w:hint="eastAsia"/>
          <w:bCs/>
          <w:sz w:val="28"/>
          <w:szCs w:val="28"/>
          <w:lang w:eastAsia="zh-CN"/>
        </w:rPr>
        <w:t>个地上停车位，地上停车位收费人民币</w:t>
      </w:r>
      <w:r>
        <w:rPr>
          <w:rFonts w:hint="eastAsia"/>
          <w:bCs/>
          <w:sz w:val="28"/>
          <w:szCs w:val="28"/>
          <w:u w:val="single"/>
          <w:lang w:eastAsia="zh-CN"/>
        </w:rPr>
        <w:t>200</w:t>
      </w:r>
      <w:r>
        <w:rPr>
          <w:rFonts w:hint="eastAsia"/>
          <w:bCs/>
          <w:sz w:val="28"/>
          <w:szCs w:val="28"/>
          <w:lang w:eastAsia="zh-CN"/>
        </w:rPr>
        <w:t>元/个/月、地下停车位收费人民币</w:t>
      </w:r>
      <w:r>
        <w:rPr>
          <w:rFonts w:hint="eastAsia"/>
          <w:bCs/>
          <w:sz w:val="28"/>
          <w:szCs w:val="28"/>
          <w:u w:val="single"/>
          <w:lang w:eastAsia="zh-CN"/>
        </w:rPr>
        <w:t>300</w:t>
      </w:r>
      <w:r>
        <w:rPr>
          <w:rFonts w:hint="eastAsia"/>
          <w:bCs/>
          <w:sz w:val="28"/>
          <w:szCs w:val="28"/>
          <w:lang w:eastAsia="zh-CN"/>
        </w:rPr>
        <w:t>元/个/月，合计人民币</w:t>
      </w:r>
      <w:r>
        <w:rPr>
          <w:rFonts w:hint="eastAsia"/>
          <w:bCs/>
          <w:sz w:val="28"/>
          <w:szCs w:val="28"/>
          <w:u w:val="single"/>
          <w:lang w:eastAsia="zh-CN"/>
        </w:rPr>
        <w:t xml:space="preserve">   </w:t>
      </w:r>
      <w:r>
        <w:rPr>
          <w:rFonts w:hint="eastAsia"/>
          <w:bCs/>
          <w:sz w:val="28"/>
          <w:szCs w:val="28"/>
          <w:lang w:eastAsia="zh-CN"/>
        </w:rPr>
        <w:t>元/月。车位管理费用由丙方收取，车位管理费按月结算，甲方有权根据政府调价及物业管理实际成本的增减，对车位管理费作相应的调整，但须提前通知乙方。</w:t>
      </w:r>
    </w:p>
    <w:p>
      <w:pPr>
        <w:pStyle w:val="6"/>
        <w:snapToGrid w:val="0"/>
        <w:spacing w:before="0" w:beforeAutospacing="0" w:after="0" w:afterAutospacing="0" w:line="360" w:lineRule="auto"/>
        <w:rPr>
          <w:bCs/>
          <w:color w:val="000000"/>
          <w:sz w:val="28"/>
          <w:szCs w:val="28"/>
          <w:lang w:eastAsia="zh-CN"/>
        </w:rPr>
      </w:pPr>
    </w:p>
    <w:p>
      <w:pPr>
        <w:pStyle w:val="6"/>
        <w:numPr>
          <w:ilvl w:val="0"/>
          <w:numId w:val="1"/>
        </w:numPr>
        <w:snapToGrid w:val="0"/>
        <w:spacing w:before="0" w:beforeAutospacing="0" w:after="0" w:afterAutospacing="0" w:line="360" w:lineRule="auto"/>
        <w:rPr>
          <w:bCs/>
          <w:sz w:val="28"/>
          <w:szCs w:val="28"/>
        </w:rPr>
      </w:pPr>
      <w:r>
        <w:rPr>
          <w:rFonts w:hint="eastAsia"/>
          <w:bCs/>
          <w:sz w:val="28"/>
          <w:szCs w:val="28"/>
        </w:rPr>
        <w:t>租赁物业的交付与交还</w:t>
      </w:r>
    </w:p>
    <w:p>
      <w:pPr>
        <w:pStyle w:val="6"/>
        <w:tabs>
          <w:tab w:val="left" w:pos="1080"/>
          <w:tab w:val="left" w:pos="1558"/>
        </w:tabs>
        <w:snapToGrid w:val="0"/>
        <w:spacing w:before="0" w:beforeAutospacing="0" w:after="0" w:afterAutospacing="0" w:line="360" w:lineRule="auto"/>
        <w:ind w:left="567" w:leftChars="270" w:firstLine="560" w:firstLineChars="200"/>
        <w:rPr>
          <w:bCs/>
          <w:sz w:val="28"/>
          <w:szCs w:val="28"/>
          <w:lang w:eastAsia="zh-CN"/>
        </w:rPr>
      </w:pPr>
      <w:r>
        <w:rPr>
          <w:rFonts w:hint="eastAsia"/>
          <w:bCs/>
          <w:sz w:val="28"/>
          <w:szCs w:val="28"/>
          <w:lang w:eastAsia="zh-CN"/>
        </w:rPr>
        <w:t>甲方按照物业</w:t>
      </w:r>
      <w:r>
        <w:rPr>
          <w:rFonts w:hint="eastAsia"/>
          <w:bCs/>
          <w:sz w:val="28"/>
          <w:szCs w:val="28"/>
          <w:u w:val="single"/>
          <w:lang w:eastAsia="zh-CN"/>
        </w:rPr>
        <w:t>现状态</w:t>
      </w:r>
      <w:r>
        <w:rPr>
          <w:rFonts w:hint="eastAsia"/>
          <w:bCs/>
          <w:sz w:val="28"/>
          <w:szCs w:val="28"/>
          <w:lang w:eastAsia="zh-CN"/>
        </w:rPr>
        <w:t>交付乙方使用，乙方应当合理使用和妥善管理租赁物业的装修、设备及其他公共设施，未经甲方书面同意，乙方不得变更或拆除物业的设施。</w:t>
      </w:r>
    </w:p>
    <w:p>
      <w:pPr>
        <w:pStyle w:val="6"/>
        <w:numPr>
          <w:ilvl w:val="0"/>
          <w:numId w:val="5"/>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甲方向乙方交付租赁物业时，双方应当对租赁物业以及附属设施进行检查，并做好交付记录。</w:t>
      </w:r>
    </w:p>
    <w:p>
      <w:pPr>
        <w:pStyle w:val="6"/>
        <w:numPr>
          <w:ilvl w:val="0"/>
          <w:numId w:val="5"/>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乙方对已交付的租赁物业状况（质量、附属设施可用状态等）有任何疑问应当在交付后</w:t>
      </w:r>
      <w:r>
        <w:rPr>
          <w:bCs/>
          <w:color w:val="000000"/>
          <w:sz w:val="28"/>
          <w:szCs w:val="28"/>
          <w:lang w:eastAsia="zh-CN"/>
        </w:rPr>
        <w:t>5工作日内以书面形式向甲方提出。</w:t>
      </w:r>
    </w:p>
    <w:p>
      <w:pPr>
        <w:pStyle w:val="6"/>
        <w:numPr>
          <w:ilvl w:val="0"/>
          <w:numId w:val="5"/>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本合同因解除、租赁期满、不可抗力等情况终止，乙方应当在合同终止前</w:t>
      </w:r>
      <w:r>
        <w:rPr>
          <w:bCs/>
          <w:color w:val="000000"/>
          <w:sz w:val="28"/>
          <w:szCs w:val="28"/>
          <w:lang w:eastAsia="zh-CN"/>
        </w:rPr>
        <w:t>5个工作日内对租赁物业以及甲方交付乙方使用的设施进行清理后向甲方交还。乙方交还租赁物业应当保持房屋及设施、设备</w:t>
      </w:r>
      <w:r>
        <w:rPr>
          <w:rFonts w:hint="eastAsia"/>
          <w:bCs/>
          <w:color w:val="000000"/>
          <w:sz w:val="28"/>
          <w:szCs w:val="28"/>
          <w:lang w:eastAsia="zh-CN"/>
        </w:rPr>
        <w:t>的完好状态，不得留存物品或影响物业的正常使用，对未经同意留存的物品，甲方有权处置。租赁物业内由乙方投资的装修、设备，除了可以直接搬离或经简单操作可拆卸的装修、设备、物品外，其他归甲方所有，乙方不得予以破坏。</w:t>
      </w:r>
    </w:p>
    <w:p>
      <w:pPr>
        <w:pStyle w:val="6"/>
        <w:numPr>
          <w:ilvl w:val="0"/>
          <w:numId w:val="5"/>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双方应当对乙方交还的租赁物业、设施、物品进行检查并做好记录。</w:t>
      </w:r>
    </w:p>
    <w:p>
      <w:pPr>
        <w:pStyle w:val="6"/>
        <w:numPr>
          <w:ilvl w:val="0"/>
          <w:numId w:val="5"/>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租赁期满，双方应按本合同第五条第3</w:t>
      </w:r>
      <w:r>
        <w:rPr>
          <w:bCs/>
          <w:color w:val="000000"/>
          <w:sz w:val="28"/>
          <w:szCs w:val="28"/>
          <w:lang w:eastAsia="zh-CN"/>
        </w:rPr>
        <w:t>款、第</w:t>
      </w:r>
      <w:r>
        <w:rPr>
          <w:rFonts w:hint="eastAsia"/>
          <w:bCs/>
          <w:color w:val="000000"/>
          <w:sz w:val="28"/>
          <w:szCs w:val="28"/>
          <w:lang w:eastAsia="zh-CN"/>
        </w:rPr>
        <w:t>4</w:t>
      </w:r>
      <w:r>
        <w:rPr>
          <w:bCs/>
          <w:color w:val="000000"/>
          <w:sz w:val="28"/>
          <w:szCs w:val="28"/>
          <w:lang w:eastAsia="zh-CN"/>
        </w:rPr>
        <w:t>款的约定履行相关义务，如因乙方原因造成租赁物业、设施、物品损坏或灭失的，乙方应负责立即修复或经济赔偿，修复费用由乙方承担，赔偿金额以实际发生的损失额为准。如乙方不能在甲方规定的合理期限内修复，赔偿金额由甲方在乙方支付的保证金中直接扣除，多退少补。</w:t>
      </w:r>
    </w:p>
    <w:p>
      <w:pPr>
        <w:pStyle w:val="6"/>
        <w:snapToGrid w:val="0"/>
        <w:spacing w:before="0" w:beforeAutospacing="0" w:after="0" w:afterAutospacing="0" w:line="360" w:lineRule="auto"/>
        <w:ind w:left="570"/>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租赁物业的装修、修缮</w:t>
      </w:r>
    </w:p>
    <w:p>
      <w:pPr>
        <w:pStyle w:val="6"/>
        <w:numPr>
          <w:ilvl w:val="0"/>
          <w:numId w:val="6"/>
        </w:numPr>
        <w:tabs>
          <w:tab w:val="left" w:pos="1080"/>
          <w:tab w:val="clear" w:pos="1558"/>
        </w:tabs>
        <w:snapToGrid w:val="0"/>
        <w:spacing w:before="0" w:beforeAutospacing="0" w:after="0" w:afterAutospacing="0" w:line="360" w:lineRule="auto"/>
        <w:ind w:left="1080" w:hanging="510"/>
        <w:rPr>
          <w:bCs/>
          <w:sz w:val="28"/>
          <w:szCs w:val="28"/>
          <w:lang w:eastAsia="zh-CN"/>
        </w:rPr>
      </w:pPr>
      <w:r>
        <w:rPr>
          <w:rFonts w:hint="eastAsia"/>
          <w:bCs/>
          <w:sz w:val="28"/>
          <w:szCs w:val="28"/>
          <w:lang w:eastAsia="zh-CN"/>
        </w:rPr>
        <w:t>乙方如需对物业进行重新装修，应把装修方案及图纸送丙方审批，乙方的装修档次须符合大厦的整体装修标准。在装修施工前，应与物业管理公司签订《装修管理协议》，并向物业管理公司支付一定金额的装修保证金。乙方装修结束后应通知物业管理公司，经物业管理公司检查认为符合装修标准的，</w:t>
      </w:r>
      <w:r>
        <w:rPr>
          <w:bCs/>
          <w:sz w:val="28"/>
          <w:szCs w:val="28"/>
          <w:lang w:eastAsia="zh-CN"/>
        </w:rPr>
        <w:t>10个工作日内退还该装修保证金。</w:t>
      </w:r>
    </w:p>
    <w:p>
      <w:pPr>
        <w:pStyle w:val="6"/>
        <w:numPr>
          <w:ilvl w:val="0"/>
          <w:numId w:val="6"/>
        </w:numPr>
        <w:tabs>
          <w:tab w:val="left" w:pos="1080"/>
          <w:tab w:val="clear" w:pos="1558"/>
        </w:tabs>
        <w:snapToGrid w:val="0"/>
        <w:spacing w:before="0" w:beforeAutospacing="0" w:after="0" w:afterAutospacing="0" w:line="360" w:lineRule="auto"/>
        <w:ind w:left="1080" w:hanging="510"/>
        <w:rPr>
          <w:bCs/>
          <w:sz w:val="28"/>
          <w:szCs w:val="28"/>
          <w:lang w:eastAsia="zh-CN"/>
        </w:rPr>
      </w:pPr>
      <w:r>
        <w:rPr>
          <w:rFonts w:hint="eastAsia"/>
          <w:bCs/>
          <w:sz w:val="28"/>
          <w:szCs w:val="28"/>
          <w:lang w:eastAsia="zh-CN"/>
        </w:rPr>
        <w:t>乙方如需对租赁楼层西面外墙内壁到公共厕所走廊区域进行装修，装修标准参照同层电梯等候厅。</w:t>
      </w:r>
    </w:p>
    <w:p>
      <w:pPr>
        <w:pStyle w:val="6"/>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乙方因使用需要对该租赁物业进行扩、加、改建（含改变间隔）、室内装修或增加设备，必须经甲方书面同意并订立书面协议。甲方有权对工程进行监督。</w:t>
      </w:r>
    </w:p>
    <w:p>
      <w:pPr>
        <w:pStyle w:val="6"/>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在租赁期内，甲方应保证租赁物业的使用安全。房屋及公共设施的维修责任由甲方负责。乙方的装修以及按合同约定甲方提供给乙方专用的设施的维修、保养责任由乙方负责。</w:t>
      </w:r>
    </w:p>
    <w:p>
      <w:pPr>
        <w:pStyle w:val="6"/>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在租赁期内，乙方租赁物业如有装修，消防验收应由乙方负责，甲方配合提供所掌握的有关文件资料。</w:t>
      </w:r>
    </w:p>
    <w:p>
      <w:pPr>
        <w:pStyle w:val="6"/>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租赁期内，乙方应合理使用其所承租的物业及其附属设施。如因使用不当造成物业及设施损坏的，乙方应立即负责修复或经济赔偿。修复费用由乙方承担，赔偿金额以实际发生的损失额为准。</w:t>
      </w:r>
    </w:p>
    <w:p>
      <w:pPr>
        <w:pStyle w:val="6"/>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乙方在承租物业范围内的公共区域，如需室外悬挂、摆放任何横幅、广告、招牌，应符合国家有关法律法规的规定，并须报甲方书面同意。</w:t>
      </w:r>
    </w:p>
    <w:p>
      <w:pPr>
        <w:pStyle w:val="6"/>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物业公共区域设施的维护工作由甲方负责。</w:t>
      </w:r>
    </w:p>
    <w:p>
      <w:pPr>
        <w:pStyle w:val="6"/>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color w:val="000000"/>
          <w:sz w:val="28"/>
          <w:szCs w:val="28"/>
          <w:lang w:eastAsia="zh-CN"/>
        </w:rPr>
        <w:t>非经甲方书面同意，乙方不得进行装修、添附，否则甲方有权要求乙方恢复原状及赔偿损失。经甲方书面同意的装修、添附产生的增值利益，在租赁期届满后，归甲方免费所有。</w:t>
      </w:r>
    </w:p>
    <w:p>
      <w:pPr>
        <w:pStyle w:val="6"/>
        <w:snapToGrid w:val="0"/>
        <w:spacing w:before="0" w:beforeAutospacing="0" w:after="0" w:afterAutospacing="0" w:line="360" w:lineRule="auto"/>
        <w:ind w:left="570"/>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lang w:eastAsia="zh-CN"/>
        </w:rPr>
        <w:t>三</w:t>
      </w:r>
      <w:r>
        <w:rPr>
          <w:rFonts w:hint="eastAsia"/>
          <w:bCs/>
          <w:color w:val="000000"/>
          <w:sz w:val="28"/>
          <w:szCs w:val="28"/>
        </w:rPr>
        <w:t>方权利义务</w:t>
      </w:r>
    </w:p>
    <w:p>
      <w:pPr>
        <w:pStyle w:val="6"/>
        <w:snapToGrid w:val="0"/>
        <w:spacing w:before="0" w:beforeAutospacing="0" w:after="0" w:afterAutospacing="0" w:line="360" w:lineRule="auto"/>
        <w:ind w:firstLine="560" w:firstLineChars="200"/>
        <w:rPr>
          <w:bCs/>
          <w:color w:val="000000"/>
          <w:sz w:val="28"/>
          <w:szCs w:val="28"/>
        </w:rPr>
      </w:pPr>
      <w:r>
        <w:rPr>
          <w:rFonts w:hint="eastAsia"/>
          <w:bCs/>
          <w:color w:val="000000"/>
          <w:sz w:val="28"/>
          <w:szCs w:val="28"/>
        </w:rPr>
        <w:t>（一）甲方权利义务：</w:t>
      </w:r>
    </w:p>
    <w:p>
      <w:pPr>
        <w:pStyle w:val="6"/>
        <w:numPr>
          <w:ilvl w:val="0"/>
          <w:numId w:val="7"/>
        </w:numPr>
        <w:tabs>
          <w:tab w:val="left" w:pos="1080"/>
          <w:tab w:val="clear" w:pos="156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甲方应当按照合同约定向乙方交付物业及附属设施。</w:t>
      </w:r>
    </w:p>
    <w:p>
      <w:pPr>
        <w:pStyle w:val="6"/>
        <w:numPr>
          <w:ilvl w:val="0"/>
          <w:numId w:val="7"/>
        </w:numPr>
        <w:tabs>
          <w:tab w:val="left" w:pos="1080"/>
          <w:tab w:val="clear" w:pos="156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甲方应当保证租赁物业及附属设施的质量，并承担相应的修缮义务。</w:t>
      </w:r>
    </w:p>
    <w:p>
      <w:pPr>
        <w:pStyle w:val="6"/>
        <w:numPr>
          <w:ilvl w:val="0"/>
          <w:numId w:val="7"/>
        </w:numPr>
        <w:tabs>
          <w:tab w:val="left" w:pos="1080"/>
          <w:tab w:val="clear" w:pos="156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乙方向甲方支付履约保证金后，在租赁期间如乙方需办理证照时，甲方应协助提供相关资料证明。</w:t>
      </w:r>
    </w:p>
    <w:p>
      <w:pPr>
        <w:pStyle w:val="6"/>
        <w:numPr>
          <w:ilvl w:val="0"/>
          <w:numId w:val="7"/>
        </w:numPr>
        <w:tabs>
          <w:tab w:val="left" w:pos="1080"/>
          <w:tab w:val="clear" w:pos="156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甲方有权对大厦内公共场所（场地）和租用的房屋、建筑设施、文明卫生、环境污染、消防安全、治安保卫、机动车辆管理进行检查。但不得影响乙方正常办公。</w:t>
      </w:r>
    </w:p>
    <w:p>
      <w:pPr>
        <w:pStyle w:val="6"/>
        <w:snapToGrid w:val="0"/>
        <w:spacing w:before="0" w:beforeAutospacing="0" w:after="0" w:afterAutospacing="0" w:line="360" w:lineRule="auto"/>
        <w:ind w:firstLine="560" w:firstLineChars="200"/>
        <w:rPr>
          <w:bCs/>
          <w:color w:val="000000"/>
          <w:sz w:val="28"/>
          <w:szCs w:val="28"/>
        </w:rPr>
      </w:pPr>
      <w:r>
        <w:rPr>
          <w:rFonts w:hint="eastAsia"/>
          <w:bCs/>
          <w:color w:val="000000"/>
          <w:sz w:val="28"/>
          <w:szCs w:val="28"/>
        </w:rPr>
        <w:t>（二）乙方权利义务：</w:t>
      </w:r>
    </w:p>
    <w:p>
      <w:pPr>
        <w:pStyle w:val="6"/>
        <w:numPr>
          <w:ilvl w:val="0"/>
          <w:numId w:val="8"/>
        </w:numPr>
        <w:tabs>
          <w:tab w:val="left" w:pos="108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租赁期内，乙方应当遵守国家企业安全责任的相关法律法规，如因乙方原因导致发生消防等安全事故，导致租赁物业发生损坏的，乙方须承担由此产生的一切后果并赔偿对甲方及其他人造成的损失。</w:t>
      </w:r>
    </w:p>
    <w:p>
      <w:pPr>
        <w:pStyle w:val="6"/>
        <w:numPr>
          <w:ilvl w:val="0"/>
          <w:numId w:val="8"/>
        </w:numPr>
        <w:tabs>
          <w:tab w:val="left" w:pos="1080"/>
          <w:tab w:val="left" w:pos="1530"/>
          <w:tab w:val="clear" w:pos="990"/>
        </w:tabs>
        <w:snapToGrid w:val="0"/>
        <w:spacing w:before="0" w:beforeAutospacing="0" w:after="0" w:afterAutospacing="0" w:line="360" w:lineRule="auto"/>
        <w:ind w:left="1080" w:hanging="540"/>
        <w:rPr>
          <w:sz w:val="28"/>
          <w:szCs w:val="28"/>
          <w:lang w:eastAsia="zh-CN"/>
        </w:rPr>
      </w:pPr>
      <w:r>
        <w:rPr>
          <w:rFonts w:hint="eastAsia"/>
          <w:sz w:val="28"/>
          <w:szCs w:val="28"/>
          <w:lang w:eastAsia="zh-CN"/>
        </w:rPr>
        <w:t>乙方保证包括其所属员工在内的所有乙方人员遵守甲方对物业的综合管理规定，保证安全通道的畅通，保证用电和防火安全，爱护大楼公共设施，维护环境卫生，遵守公共停车场所的停车秩序等。</w:t>
      </w:r>
    </w:p>
    <w:p>
      <w:pPr>
        <w:pStyle w:val="6"/>
        <w:numPr>
          <w:ilvl w:val="0"/>
          <w:numId w:val="8"/>
        </w:numPr>
        <w:tabs>
          <w:tab w:val="left" w:pos="108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乙方应当按照合同规定准时缴纳租金、物业管理费、水电费、车位费以及其他应由乙方承担的费用。如逾期缴纳，每逾期一日，乙方须按欠缴费</w:t>
      </w:r>
      <w:r>
        <w:rPr>
          <w:rFonts w:hint="eastAsia" w:cs="仿宋_GB2312"/>
          <w:bCs/>
          <w:color w:val="000000"/>
          <w:sz w:val="28"/>
          <w:szCs w:val="28"/>
          <w:lang w:eastAsia="zh-CN"/>
        </w:rPr>
        <w:t>用的</w:t>
      </w:r>
      <w:r>
        <w:rPr>
          <w:rFonts w:cs="仿宋_GB2312"/>
          <w:sz w:val="28"/>
          <w:szCs w:val="28"/>
          <w:u w:val="single"/>
          <w:lang w:eastAsia="zh-CN"/>
        </w:rPr>
        <w:t>3‰</w:t>
      </w:r>
      <w:r>
        <w:rPr>
          <w:rFonts w:hint="eastAsia"/>
          <w:bCs/>
          <w:color w:val="000000"/>
          <w:sz w:val="28"/>
          <w:szCs w:val="28"/>
          <w:lang w:eastAsia="zh-CN"/>
        </w:rPr>
        <w:t>向甲方支付违约金。如逾期缴纳租金或欠交管理费、水电费超过五天，甲方有权停止水电供应，超过</w:t>
      </w:r>
      <w:r>
        <w:rPr>
          <w:bCs/>
          <w:color w:val="000000"/>
          <w:sz w:val="28"/>
          <w:szCs w:val="28"/>
          <w:lang w:eastAsia="zh-CN"/>
        </w:rPr>
        <w:t>30天视为乙方根本违约，甲方有权解除合同，收回该房产</w:t>
      </w:r>
      <w:r>
        <w:rPr>
          <w:rFonts w:hint="eastAsia"/>
          <w:bCs/>
          <w:color w:val="000000"/>
          <w:sz w:val="28"/>
          <w:szCs w:val="28"/>
          <w:lang w:eastAsia="zh-CN"/>
        </w:rPr>
        <w:t>，从乙方所付保证金中扣除欠缴费用后返还给乙方。</w:t>
      </w:r>
      <w:r>
        <w:rPr>
          <w:bCs/>
          <w:color w:val="000000"/>
          <w:sz w:val="28"/>
          <w:szCs w:val="28"/>
          <w:lang w:eastAsia="zh-CN"/>
        </w:rPr>
        <w:t xml:space="preserve">   </w:t>
      </w:r>
    </w:p>
    <w:p>
      <w:pPr>
        <w:pStyle w:val="6"/>
        <w:numPr>
          <w:ilvl w:val="0"/>
          <w:numId w:val="8"/>
        </w:numPr>
        <w:tabs>
          <w:tab w:val="left" w:pos="108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乙方保证合法经营，不得从事非法活动。乙方因经营活动与其他人所发生的纠纷由乙方自行解决，与甲方无关。如果由此影响甲方经营或增加了甲方的管理成本的，乙方应赔偿甲方相应损失。</w:t>
      </w:r>
    </w:p>
    <w:p>
      <w:pPr>
        <w:pStyle w:val="6"/>
        <w:numPr>
          <w:ilvl w:val="0"/>
          <w:numId w:val="8"/>
        </w:numPr>
        <w:tabs>
          <w:tab w:val="left" w:pos="108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乙方在该房产内需要安装或者使用超过水、电表容量的任何水电设备，应事前征得甲方同意，并由甲方负责到有关部门办理增容手续后乙方才可操作，相关费用由乙方负担。如乙方未经甲方同意超量使用水、电、超负荷设备造成事故、损失及相应法律责任，均由乙方自行承担。</w:t>
      </w:r>
    </w:p>
    <w:p>
      <w:pPr>
        <w:pStyle w:val="6"/>
        <w:numPr>
          <w:ilvl w:val="0"/>
          <w:numId w:val="8"/>
        </w:numPr>
        <w:tabs>
          <w:tab w:val="left" w:pos="108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乙方应当按消防管理的有关规定，对用电等设施进行检查，若乙方对火情隐患进行隐瞒，违反消防安全，对甲方造成损失，乙方应当赔偿由此招致的直接损失。</w:t>
      </w:r>
    </w:p>
    <w:p>
      <w:pPr>
        <w:pStyle w:val="6"/>
        <w:numPr>
          <w:ilvl w:val="0"/>
          <w:numId w:val="8"/>
        </w:numPr>
        <w:tabs>
          <w:tab w:val="left" w:pos="108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乙方不得在租赁物业内存放危险物品或进行违法活动。</w:t>
      </w:r>
    </w:p>
    <w:p>
      <w:pPr>
        <w:pStyle w:val="6"/>
        <w:numPr>
          <w:ilvl w:val="0"/>
          <w:numId w:val="8"/>
        </w:numPr>
        <w:tabs>
          <w:tab w:val="left" w:pos="108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本合同约定的其他权利义务。</w:t>
      </w:r>
    </w:p>
    <w:p>
      <w:pPr>
        <w:pStyle w:val="6"/>
        <w:tabs>
          <w:tab w:val="left" w:pos="990"/>
          <w:tab w:val="left" w:pos="1080"/>
        </w:tabs>
        <w:snapToGrid w:val="0"/>
        <w:spacing w:before="0" w:beforeAutospacing="0" w:after="0" w:afterAutospacing="0" w:line="360" w:lineRule="auto"/>
        <w:ind w:firstLine="560" w:firstLineChars="200"/>
        <w:rPr>
          <w:bCs/>
          <w:color w:val="000000"/>
          <w:sz w:val="28"/>
          <w:szCs w:val="28"/>
        </w:rPr>
      </w:pPr>
      <w:r>
        <w:rPr>
          <w:rFonts w:hint="eastAsia"/>
          <w:bCs/>
          <w:color w:val="000000"/>
          <w:sz w:val="28"/>
          <w:szCs w:val="28"/>
        </w:rPr>
        <w:t>（三）丙方权利义务</w:t>
      </w:r>
    </w:p>
    <w:p>
      <w:pPr>
        <w:pStyle w:val="6"/>
        <w:numPr>
          <w:ilvl w:val="0"/>
          <w:numId w:val="9"/>
        </w:numPr>
        <w:tabs>
          <w:tab w:val="left" w:pos="1080"/>
          <w:tab w:val="left" w:pos="1530"/>
          <w:tab w:val="clear" w:pos="990"/>
        </w:tabs>
        <w:snapToGrid w:val="0"/>
        <w:spacing w:before="0" w:beforeAutospacing="0" w:after="0" w:afterAutospacing="0" w:line="360" w:lineRule="auto"/>
        <w:ind w:left="1080" w:hanging="540"/>
        <w:rPr>
          <w:sz w:val="28"/>
          <w:szCs w:val="28"/>
          <w:lang w:eastAsia="zh-CN"/>
        </w:rPr>
      </w:pPr>
      <w:r>
        <w:rPr>
          <w:rFonts w:hint="eastAsia"/>
          <w:sz w:val="28"/>
          <w:szCs w:val="28"/>
          <w:lang w:eastAsia="zh-CN"/>
        </w:rPr>
        <w:t>丙方应保证物业水、电等的供应；但由于市政网及严重自然灾害等原因造成大厦停水停电的，丙方不须承担责任，但丙方应尽量提前通知乙方。</w:t>
      </w:r>
    </w:p>
    <w:p>
      <w:pPr>
        <w:pStyle w:val="6"/>
        <w:numPr>
          <w:ilvl w:val="0"/>
          <w:numId w:val="9"/>
        </w:numPr>
        <w:tabs>
          <w:tab w:val="left" w:pos="1080"/>
          <w:tab w:val="left" w:pos="1530"/>
          <w:tab w:val="clear" w:pos="990"/>
        </w:tabs>
        <w:snapToGrid w:val="0"/>
        <w:spacing w:before="0" w:beforeAutospacing="0" w:after="0" w:afterAutospacing="0" w:line="360" w:lineRule="auto"/>
        <w:ind w:left="1080" w:hanging="540"/>
        <w:rPr>
          <w:bCs/>
          <w:sz w:val="28"/>
          <w:szCs w:val="28"/>
          <w:lang w:eastAsia="zh-CN"/>
        </w:rPr>
      </w:pPr>
      <w:r>
        <w:rPr>
          <w:rFonts w:hint="eastAsia"/>
          <w:bCs/>
          <w:sz w:val="28"/>
          <w:szCs w:val="28"/>
          <w:lang w:eastAsia="zh-CN"/>
        </w:rPr>
        <w:t>负责公共设施设备的使用管理、维修养护、巡视检查。</w:t>
      </w:r>
    </w:p>
    <w:p>
      <w:pPr>
        <w:pStyle w:val="6"/>
        <w:numPr>
          <w:ilvl w:val="0"/>
          <w:numId w:val="9"/>
        </w:numPr>
        <w:tabs>
          <w:tab w:val="left" w:pos="1080"/>
          <w:tab w:val="left" w:pos="1530"/>
          <w:tab w:val="clear" w:pos="990"/>
        </w:tabs>
        <w:snapToGrid w:val="0"/>
        <w:spacing w:before="0" w:beforeAutospacing="0" w:after="0" w:afterAutospacing="0" w:line="360" w:lineRule="auto"/>
        <w:ind w:left="1080" w:hanging="540"/>
        <w:rPr>
          <w:bCs/>
          <w:sz w:val="28"/>
          <w:szCs w:val="28"/>
          <w:lang w:eastAsia="zh-CN"/>
        </w:rPr>
      </w:pPr>
      <w:r>
        <w:rPr>
          <w:rFonts w:hint="eastAsia"/>
          <w:bCs/>
          <w:sz w:val="28"/>
          <w:szCs w:val="28"/>
          <w:lang w:eastAsia="zh-CN"/>
        </w:rPr>
        <w:t>负责公共区域环境卫生的管理服务。</w:t>
      </w:r>
    </w:p>
    <w:p>
      <w:pPr>
        <w:pStyle w:val="6"/>
        <w:numPr>
          <w:ilvl w:val="0"/>
          <w:numId w:val="9"/>
        </w:numPr>
        <w:tabs>
          <w:tab w:val="left" w:pos="1080"/>
          <w:tab w:val="left" w:pos="1530"/>
          <w:tab w:val="clear" w:pos="990"/>
        </w:tabs>
        <w:snapToGrid w:val="0"/>
        <w:spacing w:before="0" w:beforeAutospacing="0" w:after="0" w:afterAutospacing="0" w:line="360" w:lineRule="auto"/>
        <w:ind w:left="1080" w:hanging="540"/>
        <w:rPr>
          <w:bCs/>
          <w:sz w:val="28"/>
          <w:szCs w:val="28"/>
          <w:lang w:eastAsia="zh-CN"/>
        </w:rPr>
      </w:pPr>
      <w:r>
        <w:rPr>
          <w:rFonts w:hint="eastAsia"/>
          <w:bCs/>
          <w:sz w:val="28"/>
          <w:szCs w:val="28"/>
          <w:lang w:eastAsia="zh-CN"/>
        </w:rPr>
        <w:t>负责车辆行驶、停放管理及其场地的维修养护。</w:t>
      </w:r>
    </w:p>
    <w:p>
      <w:pPr>
        <w:pStyle w:val="6"/>
        <w:numPr>
          <w:ilvl w:val="0"/>
          <w:numId w:val="9"/>
        </w:numPr>
        <w:tabs>
          <w:tab w:val="left" w:pos="1080"/>
          <w:tab w:val="left" w:pos="1530"/>
          <w:tab w:val="clear" w:pos="990"/>
        </w:tabs>
        <w:snapToGrid w:val="0"/>
        <w:spacing w:before="0" w:beforeAutospacing="0" w:after="0" w:afterAutospacing="0" w:line="360" w:lineRule="auto"/>
        <w:ind w:left="1080" w:hanging="540"/>
        <w:rPr>
          <w:bCs/>
          <w:color w:val="000000"/>
          <w:sz w:val="28"/>
          <w:szCs w:val="28"/>
          <w:lang w:eastAsia="zh-CN"/>
        </w:rPr>
      </w:pPr>
      <w:r>
        <w:rPr>
          <w:rFonts w:hint="eastAsia"/>
          <w:bCs/>
          <w:sz w:val="28"/>
          <w:szCs w:val="28"/>
          <w:lang w:eastAsia="zh-CN"/>
        </w:rPr>
        <w:t>负责维护公共区域的秩序、治安及消防安全。</w:t>
      </w:r>
    </w:p>
    <w:p>
      <w:pPr>
        <w:pStyle w:val="6"/>
        <w:tabs>
          <w:tab w:val="left" w:pos="990"/>
          <w:tab w:val="left" w:pos="1080"/>
        </w:tabs>
        <w:snapToGrid w:val="0"/>
        <w:spacing w:before="0" w:beforeAutospacing="0" w:after="0" w:afterAutospacing="0" w:line="360" w:lineRule="auto"/>
        <w:ind w:firstLine="560" w:firstLineChars="200"/>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合同的解除、终止</w:t>
      </w:r>
    </w:p>
    <w:p>
      <w:pPr>
        <w:pStyle w:val="6"/>
        <w:numPr>
          <w:ilvl w:val="0"/>
          <w:numId w:val="10"/>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租赁期间，双方协商一致，可以变更或终止本合同。</w:t>
      </w:r>
    </w:p>
    <w:p>
      <w:pPr>
        <w:pStyle w:val="6"/>
        <w:numPr>
          <w:ilvl w:val="0"/>
          <w:numId w:val="10"/>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甲方有以下行为之一的，乙方有权解除合同，且甲方应承担乙方因此造成的损失的赔偿责任：</w:t>
      </w:r>
    </w:p>
    <w:p>
      <w:pPr>
        <w:pStyle w:val="6"/>
        <w:snapToGrid w:val="0"/>
        <w:spacing w:before="0" w:beforeAutospacing="0" w:after="0" w:afterAutospacing="0" w:line="360" w:lineRule="auto"/>
        <w:ind w:left="980" w:leftChars="400" w:hanging="140" w:hangingChars="50"/>
        <w:rPr>
          <w:bCs/>
          <w:color w:val="000000"/>
          <w:sz w:val="28"/>
          <w:szCs w:val="28"/>
          <w:lang w:eastAsia="zh-CN"/>
        </w:rPr>
      </w:pPr>
      <w:r>
        <w:rPr>
          <w:rFonts w:hint="eastAsia"/>
          <w:bCs/>
          <w:color w:val="000000"/>
          <w:sz w:val="28"/>
          <w:szCs w:val="28"/>
          <w:lang w:eastAsia="zh-CN"/>
        </w:rPr>
        <w:t>（1）</w:t>
      </w:r>
      <w:r>
        <w:rPr>
          <w:bCs/>
          <w:color w:val="000000"/>
          <w:sz w:val="28"/>
          <w:szCs w:val="28"/>
          <w:lang w:eastAsia="zh-CN"/>
        </w:rPr>
        <w:t>所提供的物业、设施不符合约定条件，严重影响乙方正常使用</w:t>
      </w:r>
    </w:p>
    <w:p>
      <w:pPr>
        <w:pStyle w:val="6"/>
        <w:snapToGrid w:val="0"/>
        <w:spacing w:before="0" w:beforeAutospacing="0" w:after="0" w:afterAutospacing="0" w:line="360" w:lineRule="auto"/>
        <w:ind w:left="945" w:leftChars="450" w:firstLine="560" w:firstLineChars="200"/>
        <w:rPr>
          <w:bCs/>
          <w:color w:val="000000"/>
          <w:sz w:val="28"/>
          <w:szCs w:val="28"/>
          <w:lang w:eastAsia="zh-CN"/>
        </w:rPr>
      </w:pPr>
      <w:r>
        <w:rPr>
          <w:bCs/>
          <w:color w:val="000000"/>
          <w:sz w:val="28"/>
          <w:szCs w:val="28"/>
          <w:lang w:eastAsia="zh-CN"/>
        </w:rPr>
        <w:t>租赁物业超过连续30天的。</w:t>
      </w:r>
    </w:p>
    <w:p>
      <w:pPr>
        <w:pStyle w:val="6"/>
        <w:snapToGrid w:val="0"/>
        <w:spacing w:before="0" w:beforeAutospacing="0" w:after="0" w:afterAutospacing="0" w:line="360" w:lineRule="auto"/>
        <w:ind w:left="980" w:leftChars="400" w:hanging="140" w:hangingChars="50"/>
        <w:rPr>
          <w:bCs/>
          <w:color w:val="000000"/>
          <w:sz w:val="28"/>
          <w:szCs w:val="28"/>
          <w:lang w:eastAsia="zh-CN"/>
        </w:rPr>
      </w:pPr>
      <w:r>
        <w:rPr>
          <w:rFonts w:hint="eastAsia"/>
          <w:bCs/>
          <w:color w:val="000000"/>
          <w:sz w:val="28"/>
          <w:szCs w:val="28"/>
          <w:lang w:eastAsia="zh-CN"/>
        </w:rPr>
        <w:t>（</w:t>
      </w:r>
      <w:r>
        <w:rPr>
          <w:bCs/>
          <w:color w:val="000000"/>
          <w:sz w:val="28"/>
          <w:szCs w:val="28"/>
          <w:lang w:eastAsia="zh-CN"/>
        </w:rPr>
        <w:t>2）甲方未尽房屋修缮义务，严重影响乙方正常使用租赁物业超过</w:t>
      </w:r>
    </w:p>
    <w:p>
      <w:pPr>
        <w:pStyle w:val="6"/>
        <w:snapToGrid w:val="0"/>
        <w:spacing w:before="0" w:beforeAutospacing="0" w:after="0" w:afterAutospacing="0" w:line="360" w:lineRule="auto"/>
        <w:ind w:firstLine="1540" w:firstLineChars="550"/>
        <w:rPr>
          <w:bCs/>
          <w:color w:val="000000"/>
          <w:sz w:val="28"/>
          <w:szCs w:val="28"/>
          <w:lang w:eastAsia="zh-CN"/>
        </w:rPr>
      </w:pPr>
      <w:r>
        <w:rPr>
          <w:bCs/>
          <w:color w:val="000000"/>
          <w:sz w:val="28"/>
          <w:szCs w:val="28"/>
          <w:lang w:eastAsia="zh-CN"/>
        </w:rPr>
        <w:t>连续30天的。</w:t>
      </w:r>
    </w:p>
    <w:p>
      <w:pPr>
        <w:pStyle w:val="6"/>
        <w:snapToGrid w:val="0"/>
        <w:spacing w:before="0" w:beforeAutospacing="0" w:after="0" w:afterAutospacing="0" w:line="360" w:lineRule="auto"/>
        <w:ind w:left="980" w:leftChars="400" w:hanging="140" w:hangingChars="50"/>
        <w:rPr>
          <w:bCs/>
          <w:color w:val="000000"/>
          <w:sz w:val="28"/>
          <w:szCs w:val="28"/>
          <w:lang w:eastAsia="zh-CN"/>
        </w:rPr>
      </w:pPr>
      <w:r>
        <w:rPr>
          <w:rFonts w:hint="eastAsia"/>
          <w:bCs/>
          <w:color w:val="000000"/>
          <w:sz w:val="28"/>
          <w:szCs w:val="28"/>
          <w:lang w:eastAsia="zh-CN"/>
        </w:rPr>
        <w:t>（</w:t>
      </w:r>
      <w:r>
        <w:rPr>
          <w:bCs/>
          <w:color w:val="000000"/>
          <w:sz w:val="28"/>
          <w:szCs w:val="28"/>
          <w:lang w:eastAsia="zh-CN"/>
        </w:rPr>
        <w:t>3）甲方未尽水、电方面的供应义务，严重影响乙方正常使用租赁</w:t>
      </w:r>
    </w:p>
    <w:p>
      <w:pPr>
        <w:pStyle w:val="6"/>
        <w:snapToGrid w:val="0"/>
        <w:spacing w:before="0" w:beforeAutospacing="0" w:after="0" w:afterAutospacing="0" w:line="360" w:lineRule="auto"/>
        <w:ind w:left="945" w:leftChars="450" w:firstLine="560" w:firstLineChars="200"/>
        <w:rPr>
          <w:bCs/>
          <w:color w:val="000000"/>
          <w:sz w:val="28"/>
          <w:szCs w:val="28"/>
        </w:rPr>
      </w:pPr>
      <w:r>
        <w:rPr>
          <w:bCs/>
          <w:color w:val="000000"/>
          <w:sz w:val="28"/>
          <w:szCs w:val="28"/>
        </w:rPr>
        <w:t>物业超过连续30天的。</w:t>
      </w:r>
    </w:p>
    <w:p>
      <w:pPr>
        <w:pStyle w:val="6"/>
        <w:numPr>
          <w:ilvl w:val="0"/>
          <w:numId w:val="10"/>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使用期间，乙方有下列行为之一的，甲方有权解除合同，收回租赁物业：</w:t>
      </w:r>
    </w:p>
    <w:p>
      <w:pPr>
        <w:pStyle w:val="6"/>
        <w:tabs>
          <w:tab w:val="left" w:pos="1080"/>
        </w:tabs>
        <w:snapToGrid w:val="0"/>
        <w:spacing w:before="0" w:beforeAutospacing="0" w:after="0" w:afterAutospacing="0" w:line="360" w:lineRule="auto"/>
        <w:ind w:firstLine="840" w:firstLineChars="300"/>
        <w:rPr>
          <w:bCs/>
          <w:color w:val="000000"/>
          <w:sz w:val="28"/>
          <w:szCs w:val="28"/>
          <w:lang w:eastAsia="zh-CN"/>
        </w:rPr>
      </w:pPr>
      <w:r>
        <w:rPr>
          <w:rFonts w:hint="eastAsia"/>
          <w:bCs/>
          <w:color w:val="000000"/>
          <w:sz w:val="28"/>
          <w:szCs w:val="28"/>
          <w:lang w:eastAsia="zh-CN"/>
        </w:rPr>
        <w:t>（</w:t>
      </w:r>
      <w:r>
        <w:rPr>
          <w:bCs/>
          <w:color w:val="000000"/>
          <w:sz w:val="28"/>
          <w:szCs w:val="28"/>
          <w:lang w:eastAsia="zh-CN"/>
        </w:rPr>
        <w:t>1）未经甲方书面同意，拆改变动房屋结构。</w:t>
      </w:r>
    </w:p>
    <w:p>
      <w:pPr>
        <w:pStyle w:val="6"/>
        <w:snapToGrid w:val="0"/>
        <w:spacing w:before="0" w:beforeAutospacing="0" w:after="0" w:afterAutospacing="0" w:line="360" w:lineRule="auto"/>
        <w:ind w:left="980" w:leftChars="400" w:hanging="140" w:hangingChars="50"/>
        <w:rPr>
          <w:bCs/>
          <w:color w:val="000000"/>
          <w:sz w:val="28"/>
          <w:szCs w:val="28"/>
          <w:lang w:eastAsia="zh-CN"/>
        </w:rPr>
      </w:pPr>
      <w:r>
        <w:rPr>
          <w:rFonts w:hint="eastAsia"/>
          <w:bCs/>
          <w:color w:val="000000"/>
          <w:sz w:val="28"/>
          <w:szCs w:val="28"/>
          <w:lang w:eastAsia="zh-CN"/>
        </w:rPr>
        <w:t>（</w:t>
      </w:r>
      <w:r>
        <w:rPr>
          <w:bCs/>
          <w:color w:val="000000"/>
          <w:sz w:val="28"/>
          <w:szCs w:val="28"/>
          <w:lang w:eastAsia="zh-CN"/>
        </w:rPr>
        <w:t>2）</w:t>
      </w:r>
      <w:r>
        <w:rPr>
          <w:rFonts w:hint="eastAsia"/>
          <w:bCs/>
          <w:color w:val="000000"/>
          <w:sz w:val="28"/>
          <w:szCs w:val="28"/>
          <w:lang w:eastAsia="zh-CN"/>
        </w:rPr>
        <w:t>因乙方原因</w:t>
      </w:r>
      <w:r>
        <w:rPr>
          <w:bCs/>
          <w:color w:val="000000"/>
          <w:sz w:val="28"/>
          <w:szCs w:val="28"/>
          <w:lang w:eastAsia="zh-CN"/>
        </w:rPr>
        <w:t>损坏租赁物业，在甲方书面提出的合理期限不少于</w:t>
      </w:r>
    </w:p>
    <w:p>
      <w:pPr>
        <w:pStyle w:val="6"/>
        <w:snapToGrid w:val="0"/>
        <w:spacing w:before="0" w:beforeAutospacing="0" w:after="0" w:afterAutospacing="0" w:line="360" w:lineRule="auto"/>
        <w:ind w:left="945" w:leftChars="450" w:firstLine="560" w:firstLineChars="200"/>
        <w:rPr>
          <w:bCs/>
          <w:color w:val="000000"/>
          <w:sz w:val="28"/>
          <w:szCs w:val="28"/>
          <w:lang w:eastAsia="zh-CN"/>
        </w:rPr>
      </w:pPr>
      <w:r>
        <w:rPr>
          <w:bCs/>
          <w:color w:val="000000"/>
          <w:sz w:val="28"/>
          <w:szCs w:val="28"/>
          <w:lang w:eastAsia="zh-CN"/>
        </w:rPr>
        <w:t>两个月内仍未修复的。</w:t>
      </w:r>
    </w:p>
    <w:p>
      <w:pPr>
        <w:pStyle w:val="6"/>
        <w:snapToGrid w:val="0"/>
        <w:spacing w:before="0" w:beforeAutospacing="0" w:after="0" w:afterAutospacing="0" w:line="360" w:lineRule="auto"/>
        <w:ind w:firstLine="840" w:firstLineChars="300"/>
        <w:rPr>
          <w:bCs/>
          <w:color w:val="000000"/>
          <w:sz w:val="28"/>
          <w:szCs w:val="28"/>
          <w:lang w:eastAsia="zh-CN"/>
        </w:rPr>
      </w:pPr>
      <w:r>
        <w:rPr>
          <w:rFonts w:hint="eastAsia"/>
          <w:bCs/>
          <w:color w:val="000000"/>
          <w:sz w:val="28"/>
          <w:szCs w:val="28"/>
          <w:lang w:eastAsia="zh-CN"/>
        </w:rPr>
        <w:t>（</w:t>
      </w:r>
      <w:r>
        <w:rPr>
          <w:bCs/>
          <w:color w:val="000000"/>
          <w:sz w:val="28"/>
          <w:szCs w:val="28"/>
          <w:lang w:eastAsia="zh-CN"/>
        </w:rPr>
        <w:t>3）利用租赁物业存放危险物品或进行违法活动。</w:t>
      </w:r>
    </w:p>
    <w:p>
      <w:pPr>
        <w:pStyle w:val="6"/>
        <w:snapToGrid w:val="0"/>
        <w:spacing w:before="0" w:beforeAutospacing="0" w:after="0" w:afterAutospacing="0" w:line="360" w:lineRule="auto"/>
        <w:ind w:firstLine="840" w:firstLineChars="300"/>
        <w:rPr>
          <w:bCs/>
          <w:color w:val="000000"/>
          <w:sz w:val="28"/>
          <w:szCs w:val="28"/>
          <w:lang w:eastAsia="zh-CN"/>
        </w:rPr>
      </w:pPr>
      <w:r>
        <w:rPr>
          <w:bCs/>
          <w:color w:val="000000"/>
          <w:sz w:val="28"/>
          <w:szCs w:val="28"/>
          <w:lang w:eastAsia="zh-CN"/>
        </w:rPr>
        <w:t>（4）未经甲方书面同意，擅自将租赁物业进行转租或分租的。</w:t>
      </w:r>
    </w:p>
    <w:p>
      <w:pPr>
        <w:pStyle w:val="6"/>
        <w:snapToGrid w:val="0"/>
        <w:spacing w:before="0" w:beforeAutospacing="0" w:after="0" w:afterAutospacing="0" w:line="360" w:lineRule="auto"/>
        <w:ind w:firstLine="840" w:firstLineChars="300"/>
        <w:rPr>
          <w:bCs/>
          <w:color w:val="000000"/>
          <w:sz w:val="28"/>
          <w:szCs w:val="28"/>
          <w:lang w:eastAsia="zh-CN"/>
        </w:rPr>
      </w:pPr>
      <w:r>
        <w:rPr>
          <w:rFonts w:hint="eastAsia"/>
          <w:bCs/>
          <w:color w:val="000000"/>
          <w:sz w:val="28"/>
          <w:szCs w:val="28"/>
          <w:lang w:eastAsia="zh-CN"/>
        </w:rPr>
        <w:t>（</w:t>
      </w:r>
      <w:r>
        <w:rPr>
          <w:bCs/>
          <w:color w:val="000000"/>
          <w:sz w:val="28"/>
          <w:szCs w:val="28"/>
          <w:lang w:eastAsia="zh-CN"/>
        </w:rPr>
        <w:t>5）逾期未交纳按约定应当由乙方交纳的租金、物业管理费、水电</w:t>
      </w:r>
    </w:p>
    <w:p>
      <w:pPr>
        <w:pStyle w:val="6"/>
        <w:snapToGrid w:val="0"/>
        <w:spacing w:before="0" w:beforeAutospacing="0" w:after="0" w:afterAutospacing="0" w:line="360" w:lineRule="auto"/>
        <w:ind w:firstLine="1540" w:firstLineChars="550"/>
        <w:rPr>
          <w:bCs/>
          <w:color w:val="000000"/>
          <w:sz w:val="28"/>
          <w:szCs w:val="28"/>
          <w:lang w:eastAsia="zh-CN"/>
        </w:rPr>
      </w:pPr>
      <w:r>
        <w:rPr>
          <w:bCs/>
          <w:color w:val="000000"/>
          <w:sz w:val="28"/>
          <w:szCs w:val="28"/>
          <w:lang w:eastAsia="zh-CN"/>
        </w:rPr>
        <w:t>费超过30天的。</w:t>
      </w:r>
    </w:p>
    <w:p>
      <w:pPr>
        <w:pStyle w:val="6"/>
        <w:snapToGrid w:val="0"/>
        <w:spacing w:before="0" w:beforeAutospacing="0" w:after="0" w:afterAutospacing="0" w:line="360" w:lineRule="auto"/>
        <w:ind w:firstLine="840" w:firstLineChars="300"/>
        <w:rPr>
          <w:bCs/>
          <w:color w:val="000000"/>
          <w:sz w:val="28"/>
          <w:szCs w:val="28"/>
          <w:lang w:eastAsia="zh-CN"/>
        </w:rPr>
      </w:pPr>
      <w:r>
        <w:rPr>
          <w:rFonts w:hint="eastAsia"/>
          <w:bCs/>
          <w:color w:val="000000"/>
          <w:sz w:val="28"/>
          <w:szCs w:val="28"/>
          <w:lang w:eastAsia="zh-CN"/>
        </w:rPr>
        <w:t>（</w:t>
      </w:r>
      <w:r>
        <w:rPr>
          <w:bCs/>
          <w:color w:val="000000"/>
          <w:sz w:val="28"/>
          <w:szCs w:val="28"/>
          <w:lang w:eastAsia="zh-CN"/>
        </w:rPr>
        <w:t>6）逾期未交纳按约定应当由乙方交纳的除租金、物业管理费、水</w:t>
      </w:r>
    </w:p>
    <w:p>
      <w:pPr>
        <w:pStyle w:val="6"/>
        <w:snapToGrid w:val="0"/>
        <w:spacing w:before="0" w:beforeAutospacing="0" w:after="0" w:afterAutospacing="0" w:line="360" w:lineRule="auto"/>
        <w:ind w:firstLine="1540" w:firstLineChars="550"/>
        <w:rPr>
          <w:bCs/>
          <w:color w:val="000000"/>
          <w:sz w:val="28"/>
          <w:szCs w:val="28"/>
          <w:lang w:eastAsia="zh-CN"/>
        </w:rPr>
      </w:pPr>
      <w:r>
        <w:rPr>
          <w:bCs/>
          <w:color w:val="000000"/>
          <w:sz w:val="28"/>
          <w:szCs w:val="28"/>
          <w:lang w:eastAsia="zh-CN"/>
        </w:rPr>
        <w:t>电费以外的其他各项费用达2个月的。</w:t>
      </w:r>
    </w:p>
    <w:p>
      <w:pPr>
        <w:pStyle w:val="6"/>
        <w:numPr>
          <w:ilvl w:val="0"/>
          <w:numId w:val="10"/>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本合同因双方协商、合同解除、租赁期满、不可抗力因素导致合同无法履行等原因可以终止。</w:t>
      </w:r>
    </w:p>
    <w:p>
      <w:pPr>
        <w:pStyle w:val="6"/>
        <w:numPr>
          <w:ilvl w:val="0"/>
          <w:numId w:val="10"/>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本合同终止后，双方应负有配合处理后续事宜的义务。</w:t>
      </w:r>
    </w:p>
    <w:p>
      <w:pPr>
        <w:pStyle w:val="6"/>
        <w:tabs>
          <w:tab w:val="left" w:pos="1080"/>
        </w:tabs>
        <w:snapToGrid w:val="0"/>
        <w:spacing w:before="0" w:beforeAutospacing="0" w:after="0" w:afterAutospacing="0" w:line="360" w:lineRule="auto"/>
        <w:ind w:left="570"/>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违约责任</w:t>
      </w:r>
    </w:p>
    <w:p>
      <w:pPr>
        <w:pStyle w:val="6"/>
        <w:numPr>
          <w:ilvl w:val="0"/>
          <w:numId w:val="11"/>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双方应当按照合同规定行使权利履行义务，任何一方有违约行为的按本条执行，本条没有约定的按《合同法》及相关法律法规执行。</w:t>
      </w:r>
    </w:p>
    <w:p>
      <w:pPr>
        <w:pStyle w:val="6"/>
        <w:numPr>
          <w:ilvl w:val="0"/>
          <w:numId w:val="11"/>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乙方逾期支付租金、物业管理费、水电费的，应依据第七条第二款第三项约定向甲方支付违约金。</w:t>
      </w:r>
    </w:p>
    <w:p>
      <w:pPr>
        <w:pStyle w:val="6"/>
        <w:numPr>
          <w:ilvl w:val="0"/>
          <w:numId w:val="11"/>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租赁期届满，甲乙双方未续定期合同且甲方要求收回该租赁物业，乙方逾期不交出该租赁物业的，甲方除限期乙方迁出和补交占用期租金外，有权按占用期内租金总额的</w:t>
      </w:r>
      <w:r>
        <w:rPr>
          <w:bCs/>
          <w:color w:val="000000"/>
          <w:sz w:val="28"/>
          <w:szCs w:val="28"/>
          <w:u w:val="single"/>
          <w:lang w:eastAsia="zh-CN"/>
        </w:rPr>
        <w:t>2</w:t>
      </w:r>
      <w:r>
        <w:rPr>
          <w:bCs/>
          <w:color w:val="000000"/>
          <w:sz w:val="28"/>
          <w:szCs w:val="28"/>
          <w:lang w:eastAsia="zh-CN"/>
        </w:rPr>
        <w:t>%收取违约金。占用期租金=租赁期届满前一个月的月租金÷30天×实际占用</w:t>
      </w:r>
      <w:r>
        <w:rPr>
          <w:rFonts w:hint="eastAsia"/>
          <w:bCs/>
          <w:color w:val="000000"/>
          <w:sz w:val="28"/>
          <w:szCs w:val="28"/>
          <w:lang w:eastAsia="zh-CN"/>
        </w:rPr>
        <w:t>天数。</w:t>
      </w:r>
    </w:p>
    <w:p>
      <w:pPr>
        <w:pStyle w:val="6"/>
        <w:numPr>
          <w:ilvl w:val="0"/>
          <w:numId w:val="11"/>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租赁期内，任何一方不得单方面提前解除合同，本合同约定或法定的事由除外。如甲方提前解除合同、收回该租赁物业的，须提前一个月书面通知乙方并退还保证金给乙方，并须赔偿保证金</w:t>
      </w:r>
      <w:r>
        <w:rPr>
          <w:bCs/>
          <w:color w:val="000000"/>
          <w:sz w:val="28"/>
          <w:szCs w:val="28"/>
          <w:lang w:eastAsia="zh-CN"/>
        </w:rPr>
        <w:t>20%的</w:t>
      </w:r>
      <w:r>
        <w:rPr>
          <w:rFonts w:hint="eastAsia"/>
          <w:bCs/>
          <w:color w:val="000000"/>
          <w:sz w:val="28"/>
          <w:szCs w:val="28"/>
          <w:lang w:eastAsia="zh-CN"/>
        </w:rPr>
        <w:t>违约</w:t>
      </w:r>
      <w:r>
        <w:rPr>
          <w:bCs/>
          <w:color w:val="000000"/>
          <w:sz w:val="28"/>
          <w:szCs w:val="28"/>
          <w:lang w:eastAsia="zh-CN"/>
        </w:rPr>
        <w:t>金给予乙方；在通知期间，乙方须照常缴交租金。如乙方提前解除合同，须提前一个月书面通知甲方，并，除按本合同第</w:t>
      </w:r>
      <w:r>
        <w:rPr>
          <w:rFonts w:hint="eastAsia"/>
          <w:bCs/>
          <w:color w:val="000000"/>
          <w:sz w:val="28"/>
          <w:szCs w:val="28"/>
          <w:lang w:eastAsia="zh-CN"/>
        </w:rPr>
        <w:t>五</w:t>
      </w:r>
      <w:r>
        <w:rPr>
          <w:bCs/>
          <w:color w:val="000000"/>
          <w:sz w:val="28"/>
          <w:szCs w:val="28"/>
          <w:lang w:eastAsia="zh-CN"/>
        </w:rPr>
        <w:t>条第4款、第5款的约定履行相关义务外，还应一次性向甲方支付保证金20%的金额作为违约金，甲方在乙方已缴纳的保证金中予以扣除后将保证金余额（如有）退还乙方。</w:t>
      </w:r>
    </w:p>
    <w:p>
      <w:pPr>
        <w:pStyle w:val="6"/>
        <w:snapToGrid w:val="0"/>
        <w:spacing w:before="0" w:beforeAutospacing="0" w:after="0" w:afterAutospacing="0" w:line="360" w:lineRule="auto"/>
        <w:ind w:left="570"/>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免责条件</w:t>
      </w:r>
    </w:p>
    <w:p>
      <w:pPr>
        <w:pStyle w:val="6"/>
        <w:numPr>
          <w:ilvl w:val="0"/>
          <w:numId w:val="12"/>
        </w:numPr>
        <w:tabs>
          <w:tab w:val="left" w:pos="1080"/>
          <w:tab w:val="clear" w:pos="156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因不可抗力原因致使本合同不能继续履行或造成的损失，甲、乙双方互不承担责任。</w:t>
      </w:r>
    </w:p>
    <w:p>
      <w:pPr>
        <w:pStyle w:val="6"/>
        <w:numPr>
          <w:ilvl w:val="0"/>
          <w:numId w:val="12"/>
        </w:numPr>
        <w:tabs>
          <w:tab w:val="left" w:pos="1080"/>
          <w:tab w:val="clear" w:pos="156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lang w:eastAsia="zh-CN"/>
        </w:rPr>
        <w:t>不可抗力系指“不能预见、不能避免并不能克服的客观情况”，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w:t>
      </w:r>
      <w:r>
        <w:rPr>
          <w:rFonts w:hint="eastAsia"/>
          <w:bCs/>
          <w:color w:val="000000"/>
          <w:sz w:val="28"/>
          <w:szCs w:val="28"/>
        </w:rPr>
        <w:t>遭受不可抗力的一方由此而免责。</w:t>
      </w:r>
    </w:p>
    <w:p>
      <w:pPr>
        <w:pStyle w:val="6"/>
        <w:numPr>
          <w:ilvl w:val="0"/>
          <w:numId w:val="12"/>
        </w:numPr>
        <w:tabs>
          <w:tab w:val="left" w:pos="1080"/>
          <w:tab w:val="clear" w:pos="156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因国家政策需要拆除或改造已租赁的物业，使甲、乙双方造成损失的，互不承担责任。</w:t>
      </w:r>
    </w:p>
    <w:p>
      <w:pPr>
        <w:pStyle w:val="6"/>
        <w:numPr>
          <w:ilvl w:val="0"/>
          <w:numId w:val="12"/>
        </w:numPr>
        <w:tabs>
          <w:tab w:val="left" w:pos="1080"/>
          <w:tab w:val="clear" w:pos="156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因上述原因而终止合同的，租金按照实际使用时间计算，不足整月的按天数计算，多退少补。水电费按实际发生额计算。</w:t>
      </w:r>
    </w:p>
    <w:p>
      <w:pPr>
        <w:pStyle w:val="6"/>
        <w:snapToGrid w:val="0"/>
        <w:spacing w:before="0" w:beforeAutospacing="0" w:after="0" w:afterAutospacing="0" w:line="360" w:lineRule="auto"/>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争议解决</w:t>
      </w:r>
    </w:p>
    <w:p>
      <w:pPr>
        <w:pStyle w:val="6"/>
        <w:snapToGrid w:val="0"/>
        <w:spacing w:before="0" w:beforeAutospacing="0" w:after="0" w:afterAutospacing="0" w:line="360" w:lineRule="auto"/>
        <w:ind w:left="998" w:leftChars="342" w:hanging="280" w:hangingChars="100"/>
        <w:rPr>
          <w:bCs/>
          <w:color w:val="000000"/>
          <w:sz w:val="28"/>
          <w:szCs w:val="28"/>
          <w:lang w:eastAsia="zh-CN"/>
        </w:rPr>
      </w:pPr>
      <w:r>
        <w:rPr>
          <w:rFonts w:hint="eastAsia"/>
          <w:bCs/>
          <w:color w:val="000000"/>
          <w:sz w:val="28"/>
          <w:szCs w:val="28"/>
          <w:lang w:eastAsia="zh-CN"/>
        </w:rPr>
        <w:t>　</w:t>
      </w:r>
      <w:r>
        <w:rPr>
          <w:rFonts w:hint="eastAsia" w:cs="Courier New"/>
          <w:bCs/>
          <w:color w:val="000000"/>
          <w:sz w:val="28"/>
          <w:szCs w:val="28"/>
          <w:lang w:eastAsia="zh-CN"/>
        </w:rPr>
        <w:t>若双方在履行本租赁合同及补充协议中发生纠纷，应通过协商解决。若双方未能通过友好协商的方式解决，可提交广州市南沙区法院诉讼解决</w:t>
      </w:r>
      <w:r>
        <w:rPr>
          <w:rFonts w:hint="eastAsia"/>
          <w:bCs/>
          <w:color w:val="000000"/>
          <w:sz w:val="28"/>
          <w:szCs w:val="28"/>
          <w:lang w:eastAsia="zh-CN"/>
        </w:rPr>
        <w:t>。</w:t>
      </w:r>
    </w:p>
    <w:p>
      <w:pPr>
        <w:pStyle w:val="6"/>
        <w:snapToGrid w:val="0"/>
        <w:spacing w:before="0" w:beforeAutospacing="0" w:after="0" w:afterAutospacing="0" w:line="360" w:lineRule="auto"/>
        <w:ind w:left="998" w:leftChars="342" w:hanging="280" w:hangingChars="100"/>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rPr>
      </w:pPr>
      <w:r>
        <w:rPr>
          <w:bCs/>
          <w:color w:val="000000"/>
          <w:sz w:val="28"/>
          <w:szCs w:val="28"/>
          <w:lang w:eastAsia="zh-CN"/>
        </w:rPr>
        <w:t xml:space="preserve"> </w:t>
      </w:r>
      <w:r>
        <w:rPr>
          <w:rFonts w:hint="eastAsia"/>
          <w:bCs/>
          <w:color w:val="000000"/>
          <w:sz w:val="28"/>
          <w:szCs w:val="28"/>
          <w:lang w:eastAsia="zh-CN"/>
        </w:rPr>
        <w:t xml:space="preserve"> </w:t>
      </w:r>
      <w:r>
        <w:rPr>
          <w:bCs/>
          <w:color w:val="000000"/>
          <w:sz w:val="28"/>
          <w:szCs w:val="28"/>
          <w:lang w:eastAsia="zh-CN"/>
        </w:rPr>
        <w:t>本合同未尽事宜，经甲、乙双方协商一致，可订立补充条款。</w:t>
      </w:r>
      <w:r>
        <w:rPr>
          <w:bCs/>
          <w:color w:val="000000"/>
          <w:sz w:val="28"/>
          <w:szCs w:val="28"/>
        </w:rPr>
        <w:t>补</w:t>
      </w:r>
      <w:r>
        <w:rPr>
          <w:rFonts w:hint="eastAsia"/>
          <w:bCs/>
          <w:color w:val="000000"/>
          <w:sz w:val="28"/>
          <w:szCs w:val="28"/>
        </w:rPr>
        <w:t xml:space="preserve">  </w:t>
      </w:r>
    </w:p>
    <w:p>
      <w:pPr>
        <w:pStyle w:val="6"/>
        <w:tabs>
          <w:tab w:val="left" w:pos="1125"/>
        </w:tabs>
        <w:snapToGrid w:val="0"/>
        <w:spacing w:before="0" w:beforeAutospacing="0" w:after="0" w:afterAutospacing="0" w:line="360" w:lineRule="auto"/>
        <w:ind w:left="1125" w:firstLine="280" w:firstLineChars="100"/>
        <w:rPr>
          <w:bCs/>
          <w:color w:val="000000"/>
          <w:sz w:val="28"/>
          <w:szCs w:val="28"/>
          <w:lang w:eastAsia="zh-CN"/>
        </w:rPr>
      </w:pPr>
      <w:r>
        <w:rPr>
          <w:bCs/>
          <w:color w:val="000000"/>
          <w:sz w:val="28"/>
          <w:szCs w:val="28"/>
          <w:lang w:eastAsia="zh-CN"/>
        </w:rPr>
        <w:t>充条款及附件均为本合同组成部分，与本合同具有同等法律效力。</w:t>
      </w:r>
    </w:p>
    <w:p>
      <w:pPr>
        <w:pStyle w:val="6"/>
        <w:tabs>
          <w:tab w:val="left" w:pos="1125"/>
        </w:tabs>
        <w:snapToGrid w:val="0"/>
        <w:spacing w:before="0" w:beforeAutospacing="0" w:after="0" w:afterAutospacing="0" w:line="360" w:lineRule="auto"/>
        <w:ind w:left="1125" w:firstLine="280" w:firstLineChars="100"/>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lang w:eastAsia="zh-CN"/>
        </w:rPr>
      </w:pPr>
      <w:r>
        <w:rPr>
          <w:bCs/>
          <w:color w:val="000000"/>
          <w:sz w:val="28"/>
          <w:szCs w:val="28"/>
          <w:lang w:eastAsia="zh-CN"/>
        </w:rPr>
        <w:t xml:space="preserve">  本合同自</w:t>
      </w:r>
      <w:r>
        <w:rPr>
          <w:rFonts w:hint="eastAsia"/>
          <w:bCs/>
          <w:color w:val="000000"/>
          <w:sz w:val="28"/>
          <w:szCs w:val="28"/>
          <w:lang w:eastAsia="zh-CN"/>
        </w:rPr>
        <w:t>三</w:t>
      </w:r>
      <w:r>
        <w:rPr>
          <w:bCs/>
          <w:color w:val="000000"/>
          <w:sz w:val="28"/>
          <w:szCs w:val="28"/>
          <w:lang w:eastAsia="zh-CN"/>
        </w:rPr>
        <w:t>方签（章）后生效。</w:t>
      </w:r>
    </w:p>
    <w:p>
      <w:pPr>
        <w:pStyle w:val="6"/>
        <w:numPr>
          <w:ilvl w:val="0"/>
          <w:numId w:val="0"/>
        </w:numPr>
        <w:snapToGrid w:val="0"/>
        <w:spacing w:before="0" w:beforeAutospacing="0" w:after="0" w:afterAutospacing="0" w:line="360" w:lineRule="auto"/>
        <w:ind w:leftChars="0"/>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rPr>
      </w:pPr>
      <w:r>
        <w:rPr>
          <w:bCs/>
          <w:color w:val="000000"/>
          <w:sz w:val="28"/>
          <w:szCs w:val="28"/>
          <w:lang w:eastAsia="zh-CN"/>
        </w:rPr>
        <w:t xml:space="preserve">  本合同一式</w:t>
      </w:r>
      <w:r>
        <w:rPr>
          <w:rFonts w:hint="eastAsia"/>
          <w:bCs/>
          <w:color w:val="000000"/>
          <w:sz w:val="28"/>
          <w:szCs w:val="28"/>
          <w:lang w:eastAsia="zh-CN"/>
        </w:rPr>
        <w:t>玖份，甲乙丙三方各执叁份。</w:t>
      </w:r>
      <w:r>
        <w:rPr>
          <w:rFonts w:hint="eastAsia"/>
          <w:bCs/>
          <w:color w:val="000000"/>
          <w:sz w:val="28"/>
          <w:szCs w:val="28"/>
        </w:rPr>
        <w:t>具有同等法律效力。</w:t>
      </w:r>
    </w:p>
    <w:p>
      <w:pPr>
        <w:pStyle w:val="6"/>
        <w:snapToGrid w:val="0"/>
        <w:spacing w:before="0" w:beforeAutospacing="0" w:after="0" w:afterAutospacing="0" w:line="720" w:lineRule="auto"/>
        <w:ind w:left="7350" w:hanging="7350" w:hangingChars="2625"/>
        <w:rPr>
          <w:bCs/>
          <w:color w:val="000000"/>
          <w:sz w:val="28"/>
          <w:szCs w:val="28"/>
        </w:rPr>
      </w:pPr>
    </w:p>
    <w:p>
      <w:pPr>
        <w:pStyle w:val="6"/>
        <w:snapToGrid w:val="0"/>
        <w:spacing w:before="0" w:beforeAutospacing="0" w:after="0" w:afterAutospacing="0" w:line="720" w:lineRule="auto"/>
        <w:ind w:left="7350" w:hanging="7350" w:hangingChars="2625"/>
        <w:rPr>
          <w:bCs/>
          <w:color w:val="000000"/>
          <w:sz w:val="28"/>
          <w:szCs w:val="28"/>
        </w:rPr>
      </w:pPr>
    </w:p>
    <w:p>
      <w:pPr>
        <w:pStyle w:val="6"/>
        <w:snapToGrid w:val="0"/>
        <w:spacing w:before="0" w:beforeAutospacing="0" w:after="0" w:afterAutospacing="0" w:line="720" w:lineRule="auto"/>
        <w:ind w:left="7350" w:hanging="7350" w:hangingChars="2625"/>
        <w:rPr>
          <w:bCs/>
          <w:color w:val="000000"/>
          <w:sz w:val="28"/>
          <w:szCs w:val="28"/>
        </w:rPr>
      </w:pPr>
    </w:p>
    <w:p>
      <w:pPr>
        <w:pStyle w:val="6"/>
        <w:snapToGrid w:val="0"/>
        <w:spacing w:before="0" w:beforeAutospacing="0" w:after="0" w:afterAutospacing="0" w:line="720" w:lineRule="auto"/>
        <w:ind w:left="7350" w:hanging="7350" w:hangingChars="2625"/>
        <w:rPr>
          <w:bCs/>
          <w:color w:val="000000"/>
          <w:sz w:val="28"/>
          <w:szCs w:val="28"/>
        </w:rPr>
      </w:pPr>
    </w:p>
    <w:p>
      <w:pPr>
        <w:pStyle w:val="6"/>
        <w:snapToGrid w:val="0"/>
        <w:spacing w:before="0" w:beforeAutospacing="0" w:after="0" w:afterAutospacing="0" w:line="720" w:lineRule="auto"/>
        <w:ind w:left="7350" w:hanging="7350" w:hangingChars="2625"/>
        <w:rPr>
          <w:bCs/>
          <w:color w:val="000000"/>
          <w:sz w:val="28"/>
          <w:szCs w:val="28"/>
        </w:rPr>
      </w:pPr>
    </w:p>
    <w:p>
      <w:pPr>
        <w:pStyle w:val="6"/>
        <w:snapToGrid w:val="0"/>
        <w:spacing w:before="0" w:beforeAutospacing="0" w:after="0" w:afterAutospacing="0" w:line="720" w:lineRule="auto"/>
        <w:ind w:left="7350" w:hanging="7350" w:hangingChars="2625"/>
        <w:rPr>
          <w:bCs/>
          <w:color w:val="000000"/>
          <w:sz w:val="28"/>
          <w:szCs w:val="28"/>
        </w:rPr>
      </w:pPr>
    </w:p>
    <w:p>
      <w:pPr>
        <w:pStyle w:val="6"/>
        <w:snapToGrid w:val="0"/>
        <w:spacing w:before="0" w:beforeAutospacing="0" w:after="0" w:afterAutospacing="0" w:line="720" w:lineRule="auto"/>
        <w:ind w:left="7350" w:hanging="7350" w:hangingChars="2625"/>
        <w:rPr>
          <w:bCs/>
          <w:color w:val="000000"/>
          <w:sz w:val="28"/>
          <w:szCs w:val="28"/>
        </w:rPr>
      </w:pPr>
    </w:p>
    <w:p>
      <w:pPr>
        <w:pStyle w:val="6"/>
        <w:snapToGrid w:val="0"/>
        <w:spacing w:before="0" w:beforeAutospacing="0" w:after="0" w:afterAutospacing="0" w:line="720" w:lineRule="auto"/>
        <w:rPr>
          <w:bCs/>
          <w:color w:val="000000"/>
          <w:sz w:val="28"/>
          <w:szCs w:val="28"/>
        </w:rPr>
      </w:pPr>
    </w:p>
    <w:p>
      <w:pPr>
        <w:pStyle w:val="6"/>
        <w:snapToGrid w:val="0"/>
        <w:spacing w:before="0" w:beforeAutospacing="0" w:after="0" w:afterAutospacing="0" w:line="720" w:lineRule="auto"/>
        <w:rPr>
          <w:bCs/>
          <w:color w:val="000000"/>
          <w:sz w:val="28"/>
          <w:szCs w:val="28"/>
        </w:rPr>
      </w:pPr>
    </w:p>
    <w:p>
      <w:pPr>
        <w:pStyle w:val="6"/>
        <w:snapToGrid w:val="0"/>
        <w:spacing w:before="0" w:beforeAutospacing="0" w:after="0" w:afterAutospacing="0" w:line="720" w:lineRule="auto"/>
        <w:ind w:left="7350" w:hanging="7350" w:hangingChars="2625"/>
        <w:rPr>
          <w:bCs/>
          <w:color w:val="000000"/>
          <w:sz w:val="21"/>
          <w:szCs w:val="21"/>
        </w:rPr>
      </w:pPr>
      <w:r>
        <w:rPr>
          <w:rFonts w:hint="eastAsia"/>
          <w:bCs/>
          <w:color w:val="000000"/>
          <w:sz w:val="28"/>
          <w:szCs w:val="28"/>
        </w:rPr>
        <w:t>甲方（公章）：</w:t>
      </w:r>
      <w:r>
        <w:rPr>
          <w:bCs/>
          <w:color w:val="000000"/>
          <w:sz w:val="28"/>
          <w:szCs w:val="28"/>
        </w:rPr>
        <w:t xml:space="preserve">                       </w:t>
      </w:r>
    </w:p>
    <w:p>
      <w:pPr>
        <w:pStyle w:val="6"/>
        <w:snapToGrid w:val="0"/>
        <w:spacing w:before="0" w:beforeAutospacing="0" w:after="0" w:afterAutospacing="0" w:line="720" w:lineRule="auto"/>
        <w:rPr>
          <w:bCs/>
          <w:color w:val="000000"/>
          <w:sz w:val="28"/>
          <w:szCs w:val="28"/>
          <w:lang w:eastAsia="zh-CN"/>
        </w:rPr>
      </w:pPr>
      <w:r>
        <w:rPr>
          <w:rFonts w:hint="eastAsia"/>
          <w:bCs/>
          <w:color w:val="000000"/>
          <w:sz w:val="28"/>
          <w:szCs w:val="28"/>
          <w:lang w:eastAsia="zh-CN"/>
        </w:rPr>
        <w:t>法定（授权）代表人：</w:t>
      </w:r>
      <w:r>
        <w:rPr>
          <w:bCs/>
          <w:color w:val="000000"/>
          <w:sz w:val="28"/>
          <w:szCs w:val="28"/>
          <w:lang w:eastAsia="zh-CN"/>
        </w:rPr>
        <w:t xml:space="preserve">                       </w:t>
      </w:r>
    </w:p>
    <w:p>
      <w:pPr>
        <w:pStyle w:val="6"/>
        <w:snapToGrid w:val="0"/>
        <w:spacing w:before="0" w:beforeAutospacing="0" w:after="0" w:afterAutospacing="0" w:line="720" w:lineRule="auto"/>
        <w:rPr>
          <w:bCs/>
          <w:color w:val="000000"/>
          <w:sz w:val="28"/>
          <w:szCs w:val="28"/>
          <w:lang w:eastAsia="zh-CN"/>
        </w:rPr>
      </w:pPr>
      <w:r>
        <w:rPr>
          <w:rFonts w:hint="eastAsia"/>
          <w:bCs/>
          <w:color w:val="000000"/>
          <w:sz w:val="28"/>
          <w:szCs w:val="28"/>
          <w:lang w:eastAsia="zh-CN"/>
        </w:rPr>
        <w:t>签约日期：</w:t>
      </w:r>
      <w:r>
        <w:rPr>
          <w:bCs/>
          <w:color w:val="000000"/>
          <w:sz w:val="28"/>
          <w:szCs w:val="28"/>
          <w:lang w:eastAsia="zh-CN"/>
        </w:rPr>
        <w:t xml:space="preserve">     </w:t>
      </w:r>
      <w:r>
        <w:rPr>
          <w:rFonts w:hint="eastAsia"/>
          <w:bCs/>
          <w:color w:val="000000"/>
          <w:sz w:val="28"/>
          <w:szCs w:val="28"/>
          <w:lang w:eastAsia="zh-CN"/>
        </w:rPr>
        <w:t>年　</w:t>
      </w:r>
      <w:r>
        <w:rPr>
          <w:bCs/>
          <w:color w:val="000000"/>
          <w:sz w:val="28"/>
          <w:szCs w:val="28"/>
          <w:lang w:eastAsia="zh-CN"/>
        </w:rPr>
        <w:t xml:space="preserve"> </w:t>
      </w:r>
      <w:r>
        <w:rPr>
          <w:rFonts w:hint="eastAsia"/>
          <w:bCs/>
          <w:color w:val="000000"/>
          <w:sz w:val="28"/>
          <w:szCs w:val="28"/>
          <w:lang w:eastAsia="zh-CN"/>
        </w:rPr>
        <w:t>月　</w:t>
      </w:r>
      <w:r>
        <w:rPr>
          <w:bCs/>
          <w:color w:val="000000"/>
          <w:sz w:val="28"/>
          <w:szCs w:val="28"/>
          <w:lang w:eastAsia="zh-CN"/>
        </w:rPr>
        <w:t xml:space="preserve"> </w:t>
      </w:r>
      <w:r>
        <w:rPr>
          <w:rFonts w:hint="eastAsia"/>
          <w:bCs/>
          <w:color w:val="000000"/>
          <w:sz w:val="28"/>
          <w:szCs w:val="28"/>
          <w:lang w:eastAsia="zh-CN"/>
        </w:rPr>
        <w:t>日</w:t>
      </w:r>
      <w:r>
        <w:rPr>
          <w:bCs/>
          <w:color w:val="000000"/>
          <w:sz w:val="28"/>
          <w:szCs w:val="28"/>
          <w:lang w:eastAsia="zh-CN"/>
        </w:rPr>
        <w:t xml:space="preserve"> 　　     　　     </w:t>
      </w:r>
    </w:p>
    <w:p>
      <w:pPr>
        <w:pStyle w:val="6"/>
        <w:snapToGrid w:val="0"/>
        <w:spacing w:before="0" w:beforeAutospacing="0" w:after="0" w:afterAutospacing="0" w:line="360" w:lineRule="auto"/>
        <w:rPr>
          <w:bCs/>
          <w:color w:val="000000"/>
          <w:sz w:val="28"/>
          <w:szCs w:val="28"/>
          <w:lang w:eastAsia="zh-CN"/>
        </w:rPr>
      </w:pPr>
    </w:p>
    <w:p>
      <w:pPr>
        <w:rPr>
          <w:bCs/>
          <w:color w:val="000000"/>
          <w:sz w:val="28"/>
          <w:szCs w:val="28"/>
          <w:lang w:eastAsia="zh-CN"/>
        </w:rPr>
      </w:pPr>
      <w:r>
        <w:rPr>
          <w:rFonts w:hint="eastAsia"/>
          <w:bCs/>
          <w:color w:val="000000"/>
          <w:sz w:val="28"/>
          <w:szCs w:val="28"/>
          <w:lang w:eastAsia="zh-CN"/>
        </w:rPr>
        <w:t>乙方（公章）</w:t>
      </w:r>
      <w:r>
        <w:rPr>
          <w:bCs/>
          <w:color w:val="000000"/>
          <w:sz w:val="28"/>
          <w:szCs w:val="28"/>
          <w:lang w:eastAsia="zh-CN"/>
        </w:rPr>
        <w:t>:</w:t>
      </w:r>
    </w:p>
    <w:p>
      <w:pPr>
        <w:rPr>
          <w:bCs/>
          <w:color w:val="000000"/>
          <w:sz w:val="28"/>
          <w:szCs w:val="28"/>
          <w:lang w:eastAsia="zh-CN"/>
        </w:rPr>
      </w:pPr>
    </w:p>
    <w:p>
      <w:pPr>
        <w:rPr>
          <w:bCs/>
          <w:color w:val="000000"/>
          <w:sz w:val="28"/>
          <w:szCs w:val="28"/>
          <w:lang w:eastAsia="zh-CN"/>
        </w:rPr>
      </w:pPr>
      <w:r>
        <w:rPr>
          <w:rFonts w:hint="eastAsia"/>
          <w:bCs/>
          <w:color w:val="000000"/>
          <w:sz w:val="28"/>
          <w:szCs w:val="28"/>
          <w:lang w:eastAsia="zh-CN"/>
        </w:rPr>
        <w:t>法定（授权）代表人：</w:t>
      </w:r>
    </w:p>
    <w:p>
      <w:pPr>
        <w:rPr>
          <w:bCs/>
          <w:color w:val="000000"/>
          <w:sz w:val="28"/>
          <w:szCs w:val="28"/>
          <w:lang w:eastAsia="zh-CN"/>
        </w:rPr>
      </w:pPr>
    </w:p>
    <w:p>
      <w:pPr>
        <w:rPr>
          <w:bCs/>
          <w:color w:val="000000"/>
          <w:sz w:val="28"/>
          <w:szCs w:val="28"/>
          <w:lang w:eastAsia="zh-CN"/>
        </w:rPr>
      </w:pPr>
      <w:r>
        <w:rPr>
          <w:rFonts w:hint="eastAsia"/>
          <w:bCs/>
          <w:color w:val="000000"/>
          <w:sz w:val="28"/>
          <w:szCs w:val="28"/>
          <w:lang w:eastAsia="zh-CN"/>
        </w:rPr>
        <w:t>签约日期：</w:t>
      </w:r>
      <w:r>
        <w:rPr>
          <w:bCs/>
          <w:color w:val="000000"/>
          <w:sz w:val="28"/>
          <w:szCs w:val="28"/>
          <w:lang w:eastAsia="zh-CN"/>
        </w:rPr>
        <w:t xml:space="preserve">     </w:t>
      </w:r>
      <w:r>
        <w:rPr>
          <w:rFonts w:hint="eastAsia"/>
          <w:bCs/>
          <w:color w:val="000000"/>
          <w:sz w:val="28"/>
          <w:szCs w:val="28"/>
          <w:lang w:eastAsia="zh-CN"/>
        </w:rPr>
        <w:t>年　</w:t>
      </w:r>
      <w:r>
        <w:rPr>
          <w:bCs/>
          <w:color w:val="000000"/>
          <w:sz w:val="28"/>
          <w:szCs w:val="28"/>
          <w:lang w:eastAsia="zh-CN"/>
        </w:rPr>
        <w:t xml:space="preserve"> </w:t>
      </w:r>
      <w:r>
        <w:rPr>
          <w:rFonts w:hint="eastAsia"/>
          <w:bCs/>
          <w:color w:val="000000"/>
          <w:sz w:val="28"/>
          <w:szCs w:val="28"/>
          <w:lang w:eastAsia="zh-CN"/>
        </w:rPr>
        <w:t>月　</w:t>
      </w:r>
      <w:r>
        <w:rPr>
          <w:bCs/>
          <w:color w:val="000000"/>
          <w:sz w:val="28"/>
          <w:szCs w:val="28"/>
          <w:lang w:eastAsia="zh-CN"/>
        </w:rPr>
        <w:t xml:space="preserve"> </w:t>
      </w:r>
      <w:r>
        <w:rPr>
          <w:rFonts w:hint="eastAsia"/>
          <w:bCs/>
          <w:color w:val="000000"/>
          <w:sz w:val="28"/>
          <w:szCs w:val="28"/>
          <w:lang w:eastAsia="zh-CN"/>
        </w:rPr>
        <w:t>日</w:t>
      </w:r>
      <w:r>
        <w:rPr>
          <w:bCs/>
          <w:color w:val="000000"/>
          <w:sz w:val="28"/>
          <w:szCs w:val="28"/>
          <w:lang w:eastAsia="zh-CN"/>
        </w:rPr>
        <w:t xml:space="preserve"> </w:t>
      </w:r>
    </w:p>
    <w:p>
      <w:pPr>
        <w:rPr>
          <w:bCs/>
          <w:color w:val="000000"/>
          <w:sz w:val="28"/>
          <w:szCs w:val="28"/>
          <w:lang w:eastAsia="zh-CN"/>
        </w:rPr>
      </w:pPr>
    </w:p>
    <w:p>
      <w:pPr>
        <w:rPr>
          <w:bCs/>
          <w:color w:val="000000"/>
          <w:sz w:val="28"/>
          <w:szCs w:val="28"/>
          <w:lang w:eastAsia="zh-CN"/>
        </w:rPr>
      </w:pPr>
    </w:p>
    <w:p>
      <w:pPr>
        <w:rPr>
          <w:bCs/>
          <w:color w:val="000000"/>
          <w:sz w:val="28"/>
          <w:szCs w:val="28"/>
          <w:lang w:eastAsia="zh-CN"/>
        </w:rPr>
      </w:pPr>
      <w:r>
        <w:rPr>
          <w:rFonts w:hint="eastAsia"/>
          <w:bCs/>
          <w:color w:val="000000"/>
          <w:sz w:val="28"/>
          <w:szCs w:val="28"/>
          <w:lang w:eastAsia="zh-CN"/>
        </w:rPr>
        <w:t>丙方（公章）</w:t>
      </w:r>
      <w:r>
        <w:rPr>
          <w:bCs/>
          <w:color w:val="000000"/>
          <w:sz w:val="28"/>
          <w:szCs w:val="28"/>
          <w:lang w:eastAsia="zh-CN"/>
        </w:rPr>
        <w:t>:</w:t>
      </w:r>
    </w:p>
    <w:p>
      <w:pPr>
        <w:rPr>
          <w:bCs/>
          <w:color w:val="000000"/>
          <w:sz w:val="28"/>
          <w:szCs w:val="28"/>
          <w:lang w:eastAsia="zh-CN"/>
        </w:rPr>
      </w:pPr>
    </w:p>
    <w:p>
      <w:pPr>
        <w:rPr>
          <w:bCs/>
          <w:color w:val="000000"/>
          <w:sz w:val="28"/>
          <w:szCs w:val="28"/>
          <w:lang w:eastAsia="zh-CN"/>
        </w:rPr>
      </w:pPr>
      <w:r>
        <w:rPr>
          <w:rFonts w:hint="eastAsia"/>
          <w:bCs/>
          <w:color w:val="000000"/>
          <w:sz w:val="28"/>
          <w:szCs w:val="28"/>
          <w:lang w:eastAsia="zh-CN"/>
        </w:rPr>
        <w:t>法定（授权）代表人：</w:t>
      </w:r>
    </w:p>
    <w:p>
      <w:pPr>
        <w:rPr>
          <w:bCs/>
          <w:color w:val="000000"/>
          <w:sz w:val="28"/>
          <w:szCs w:val="28"/>
          <w:lang w:eastAsia="zh-CN"/>
        </w:rPr>
      </w:pPr>
    </w:p>
    <w:p>
      <w:pPr>
        <w:rPr>
          <w:bCs/>
          <w:color w:val="000000"/>
          <w:sz w:val="28"/>
          <w:szCs w:val="28"/>
        </w:rPr>
      </w:pPr>
      <w:r>
        <w:rPr>
          <w:rFonts w:hint="eastAsia"/>
          <w:bCs/>
          <w:color w:val="000000"/>
          <w:sz w:val="28"/>
          <w:szCs w:val="28"/>
        </w:rPr>
        <w:t>签约日期：</w:t>
      </w:r>
      <w:r>
        <w:rPr>
          <w:bCs/>
          <w:color w:val="000000"/>
          <w:sz w:val="28"/>
          <w:szCs w:val="28"/>
        </w:rPr>
        <w:t xml:space="preserve">     </w:t>
      </w:r>
      <w:r>
        <w:rPr>
          <w:rFonts w:hint="eastAsia"/>
          <w:bCs/>
          <w:color w:val="000000"/>
          <w:sz w:val="28"/>
          <w:szCs w:val="28"/>
        </w:rPr>
        <w:t>年　</w:t>
      </w:r>
      <w:r>
        <w:rPr>
          <w:bCs/>
          <w:color w:val="000000"/>
          <w:sz w:val="28"/>
          <w:szCs w:val="28"/>
        </w:rPr>
        <w:t xml:space="preserve"> </w:t>
      </w:r>
      <w:r>
        <w:rPr>
          <w:rFonts w:hint="eastAsia"/>
          <w:bCs/>
          <w:color w:val="000000"/>
          <w:sz w:val="28"/>
          <w:szCs w:val="28"/>
        </w:rPr>
        <w:t>月　</w:t>
      </w:r>
      <w:r>
        <w:rPr>
          <w:bCs/>
          <w:color w:val="000000"/>
          <w:sz w:val="28"/>
          <w:szCs w:val="28"/>
        </w:rPr>
        <w:t xml:space="preserve"> </w:t>
      </w:r>
      <w:r>
        <w:rPr>
          <w:rFonts w:hint="eastAsia"/>
          <w:bCs/>
          <w:color w:val="000000"/>
          <w:sz w:val="28"/>
          <w:szCs w:val="28"/>
        </w:rPr>
        <w:t>日</w:t>
      </w:r>
    </w:p>
    <w:p>
      <w:pPr>
        <w:rPr>
          <w:bCs/>
          <w:color w:val="000000"/>
          <w:sz w:val="28"/>
          <w:szCs w:val="28"/>
        </w:rPr>
      </w:pPr>
    </w:p>
    <w:p>
      <w:pPr>
        <w:rPr>
          <w:lang w:eastAsia="zh-CN"/>
        </w:rPr>
      </w:pPr>
    </w:p>
    <w:p>
      <w:pPr>
        <w:rPr>
          <w:rFonts w:ascii="宋体" w:hAnsi="宋体"/>
          <w:color w:val="auto"/>
          <w:highlight w:val="none"/>
        </w:rPr>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rPr>
      <w:fldChar w:fldCharType="begin"/>
    </w:r>
    <w:r>
      <w:rPr>
        <w:b/>
      </w:rPr>
      <w:instrText xml:space="preserve">PAGE</w:instrText>
    </w:r>
    <w:r>
      <w:rPr>
        <w:b/>
      </w:rPr>
      <w:fldChar w:fldCharType="separate"/>
    </w:r>
    <w:r>
      <w:rPr>
        <w:b/>
      </w:rPr>
      <w:t>4</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9</w:t>
    </w:r>
    <w:r>
      <w:rPr>
        <w:b/>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华文中宋" w:hAnsi="华文中宋" w:eastAsia="华文中宋"/>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CD32CB"/>
    <w:multiLevelType w:val="multilevel"/>
    <w:tmpl w:val="8DCD32CB"/>
    <w:lvl w:ilvl="0" w:tentative="0">
      <w:start w:val="1"/>
      <w:numFmt w:val="decimal"/>
      <w:lvlText w:val="%1、"/>
      <w:lvlJc w:val="left"/>
      <w:pPr>
        <w:tabs>
          <w:tab w:val="left" w:pos="990"/>
        </w:tabs>
        <w:ind w:left="99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1330D43"/>
    <w:multiLevelType w:val="multilevel"/>
    <w:tmpl w:val="11330D43"/>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DC13075"/>
    <w:multiLevelType w:val="multilevel"/>
    <w:tmpl w:val="1DC13075"/>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1410"/>
        </w:tabs>
        <w:ind w:left="1410" w:hanging="420"/>
      </w:pPr>
    </w:lvl>
    <w:lvl w:ilvl="2" w:tentative="0">
      <w:start w:val="1"/>
      <w:numFmt w:val="lowerRoman"/>
      <w:lvlText w:val="%3."/>
      <w:lvlJc w:val="right"/>
      <w:pPr>
        <w:tabs>
          <w:tab w:val="left" w:pos="1830"/>
        </w:tabs>
        <w:ind w:left="1830" w:hanging="420"/>
      </w:p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abstractNum w:abstractNumId="3">
    <w:nsid w:val="246627E5"/>
    <w:multiLevelType w:val="multilevel"/>
    <w:tmpl w:val="246627E5"/>
    <w:lvl w:ilvl="0" w:tentative="0">
      <w:start w:val="1"/>
      <w:numFmt w:val="decimal"/>
      <w:lvlText w:val="%1、"/>
      <w:lvlJc w:val="left"/>
      <w:pPr>
        <w:tabs>
          <w:tab w:val="left" w:pos="1560"/>
        </w:tabs>
        <w:ind w:left="1560" w:hanging="990"/>
      </w:pPr>
      <w:rPr>
        <w:rFonts w:hint="default"/>
        <w:color w:val="auto"/>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5B102D8"/>
    <w:multiLevelType w:val="multilevel"/>
    <w:tmpl w:val="35B102D8"/>
    <w:lvl w:ilvl="0" w:tentative="0">
      <w:start w:val="1"/>
      <w:numFmt w:val="japaneseCounting"/>
      <w:lvlText w:val="第%1条"/>
      <w:lvlJc w:val="left"/>
      <w:pPr>
        <w:tabs>
          <w:tab w:val="left" w:pos="1125"/>
        </w:tabs>
        <w:ind w:left="1125" w:hanging="112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6DE6E8D"/>
    <w:multiLevelType w:val="multilevel"/>
    <w:tmpl w:val="46DE6E8D"/>
    <w:lvl w:ilvl="0" w:tentative="0">
      <w:start w:val="1"/>
      <w:numFmt w:val="decimal"/>
      <w:lvlText w:val="%1、"/>
      <w:lvlJc w:val="left"/>
      <w:pPr>
        <w:tabs>
          <w:tab w:val="left" w:pos="1558"/>
        </w:tabs>
        <w:ind w:left="1558" w:hanging="990"/>
      </w:pPr>
      <w:rPr>
        <w:rFonts w:hint="default"/>
      </w:rPr>
    </w:lvl>
    <w:lvl w:ilvl="1" w:tentative="0">
      <w:start w:val="1"/>
      <w:numFmt w:val="lowerLetter"/>
      <w:lvlText w:val="%2)"/>
      <w:lvlJc w:val="left"/>
      <w:pPr>
        <w:tabs>
          <w:tab w:val="left" w:pos="838"/>
        </w:tabs>
        <w:ind w:left="838" w:hanging="420"/>
      </w:pPr>
    </w:lvl>
    <w:lvl w:ilvl="2" w:tentative="0">
      <w:start w:val="1"/>
      <w:numFmt w:val="lowerRoman"/>
      <w:lvlText w:val="%3."/>
      <w:lvlJc w:val="right"/>
      <w:pPr>
        <w:tabs>
          <w:tab w:val="left" w:pos="1258"/>
        </w:tabs>
        <w:ind w:left="1258" w:hanging="420"/>
      </w:pPr>
    </w:lvl>
    <w:lvl w:ilvl="3" w:tentative="0">
      <w:start w:val="1"/>
      <w:numFmt w:val="decimal"/>
      <w:lvlText w:val="%4."/>
      <w:lvlJc w:val="left"/>
      <w:pPr>
        <w:tabs>
          <w:tab w:val="left" w:pos="1678"/>
        </w:tabs>
        <w:ind w:left="1678" w:hanging="420"/>
      </w:pPr>
    </w:lvl>
    <w:lvl w:ilvl="4" w:tentative="0">
      <w:start w:val="1"/>
      <w:numFmt w:val="lowerLetter"/>
      <w:lvlText w:val="%5)"/>
      <w:lvlJc w:val="left"/>
      <w:pPr>
        <w:tabs>
          <w:tab w:val="left" w:pos="2098"/>
        </w:tabs>
        <w:ind w:left="2098" w:hanging="420"/>
      </w:pPr>
    </w:lvl>
    <w:lvl w:ilvl="5" w:tentative="0">
      <w:start w:val="1"/>
      <w:numFmt w:val="lowerRoman"/>
      <w:lvlText w:val="%6."/>
      <w:lvlJc w:val="right"/>
      <w:pPr>
        <w:tabs>
          <w:tab w:val="left" w:pos="2518"/>
        </w:tabs>
        <w:ind w:left="2518" w:hanging="420"/>
      </w:pPr>
    </w:lvl>
    <w:lvl w:ilvl="6" w:tentative="0">
      <w:start w:val="1"/>
      <w:numFmt w:val="decimal"/>
      <w:lvlText w:val="%7."/>
      <w:lvlJc w:val="left"/>
      <w:pPr>
        <w:tabs>
          <w:tab w:val="left" w:pos="2938"/>
        </w:tabs>
        <w:ind w:left="2938" w:hanging="420"/>
      </w:pPr>
    </w:lvl>
    <w:lvl w:ilvl="7" w:tentative="0">
      <w:start w:val="1"/>
      <w:numFmt w:val="lowerLetter"/>
      <w:lvlText w:val="%8)"/>
      <w:lvlJc w:val="left"/>
      <w:pPr>
        <w:tabs>
          <w:tab w:val="left" w:pos="3358"/>
        </w:tabs>
        <w:ind w:left="3358" w:hanging="420"/>
      </w:pPr>
    </w:lvl>
    <w:lvl w:ilvl="8" w:tentative="0">
      <w:start w:val="1"/>
      <w:numFmt w:val="lowerRoman"/>
      <w:lvlText w:val="%9."/>
      <w:lvlJc w:val="right"/>
      <w:pPr>
        <w:tabs>
          <w:tab w:val="left" w:pos="3778"/>
        </w:tabs>
        <w:ind w:left="3778" w:hanging="420"/>
      </w:pPr>
    </w:lvl>
  </w:abstractNum>
  <w:abstractNum w:abstractNumId="6">
    <w:nsid w:val="49877BB8"/>
    <w:multiLevelType w:val="multilevel"/>
    <w:tmpl w:val="49877BB8"/>
    <w:lvl w:ilvl="0" w:tentative="0">
      <w:start w:val="1"/>
      <w:numFmt w:val="decimal"/>
      <w:lvlText w:val="%1、"/>
      <w:lvlJc w:val="left"/>
      <w:pPr>
        <w:tabs>
          <w:tab w:val="left" w:pos="990"/>
        </w:tabs>
        <w:ind w:left="99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BAE65ED"/>
    <w:multiLevelType w:val="multilevel"/>
    <w:tmpl w:val="5BAE65ED"/>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1944302"/>
    <w:multiLevelType w:val="multilevel"/>
    <w:tmpl w:val="61944302"/>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97153C9"/>
    <w:multiLevelType w:val="multilevel"/>
    <w:tmpl w:val="697153C9"/>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6CB407F1"/>
    <w:multiLevelType w:val="multilevel"/>
    <w:tmpl w:val="6CB407F1"/>
    <w:lvl w:ilvl="0" w:tentative="0">
      <w:start w:val="1"/>
      <w:numFmt w:val="decimal"/>
      <w:lvlText w:val="%1、"/>
      <w:lvlJc w:val="left"/>
      <w:pPr>
        <w:tabs>
          <w:tab w:val="left" w:pos="1558"/>
        </w:tabs>
        <w:ind w:left="1558" w:hanging="990"/>
      </w:pPr>
      <w:rPr>
        <w:rFonts w:hint="default"/>
      </w:rPr>
    </w:lvl>
    <w:lvl w:ilvl="1" w:tentative="0">
      <w:start w:val="1"/>
      <w:numFmt w:val="lowerLetter"/>
      <w:lvlText w:val="%2)"/>
      <w:lvlJc w:val="left"/>
      <w:pPr>
        <w:tabs>
          <w:tab w:val="left" w:pos="838"/>
        </w:tabs>
        <w:ind w:left="838" w:hanging="420"/>
      </w:pPr>
    </w:lvl>
    <w:lvl w:ilvl="2" w:tentative="0">
      <w:start w:val="1"/>
      <w:numFmt w:val="lowerRoman"/>
      <w:lvlText w:val="%3."/>
      <w:lvlJc w:val="right"/>
      <w:pPr>
        <w:tabs>
          <w:tab w:val="left" w:pos="1258"/>
        </w:tabs>
        <w:ind w:left="1258" w:hanging="420"/>
      </w:pPr>
    </w:lvl>
    <w:lvl w:ilvl="3" w:tentative="0">
      <w:start w:val="1"/>
      <w:numFmt w:val="decimal"/>
      <w:lvlText w:val="%4."/>
      <w:lvlJc w:val="left"/>
      <w:pPr>
        <w:tabs>
          <w:tab w:val="left" w:pos="1678"/>
        </w:tabs>
        <w:ind w:left="1678" w:hanging="420"/>
      </w:pPr>
    </w:lvl>
    <w:lvl w:ilvl="4" w:tentative="0">
      <w:start w:val="1"/>
      <w:numFmt w:val="lowerLetter"/>
      <w:lvlText w:val="%5)"/>
      <w:lvlJc w:val="left"/>
      <w:pPr>
        <w:tabs>
          <w:tab w:val="left" w:pos="2098"/>
        </w:tabs>
        <w:ind w:left="2098" w:hanging="420"/>
      </w:pPr>
    </w:lvl>
    <w:lvl w:ilvl="5" w:tentative="0">
      <w:start w:val="1"/>
      <w:numFmt w:val="lowerRoman"/>
      <w:lvlText w:val="%6."/>
      <w:lvlJc w:val="right"/>
      <w:pPr>
        <w:tabs>
          <w:tab w:val="left" w:pos="2518"/>
        </w:tabs>
        <w:ind w:left="2518" w:hanging="420"/>
      </w:pPr>
    </w:lvl>
    <w:lvl w:ilvl="6" w:tentative="0">
      <w:start w:val="1"/>
      <w:numFmt w:val="decimal"/>
      <w:lvlText w:val="%7."/>
      <w:lvlJc w:val="left"/>
      <w:pPr>
        <w:tabs>
          <w:tab w:val="left" w:pos="2938"/>
        </w:tabs>
        <w:ind w:left="2938" w:hanging="420"/>
      </w:pPr>
    </w:lvl>
    <w:lvl w:ilvl="7" w:tentative="0">
      <w:start w:val="1"/>
      <w:numFmt w:val="lowerLetter"/>
      <w:lvlText w:val="%8)"/>
      <w:lvlJc w:val="left"/>
      <w:pPr>
        <w:tabs>
          <w:tab w:val="left" w:pos="3358"/>
        </w:tabs>
        <w:ind w:left="3358" w:hanging="420"/>
      </w:pPr>
    </w:lvl>
    <w:lvl w:ilvl="8" w:tentative="0">
      <w:start w:val="1"/>
      <w:numFmt w:val="lowerRoman"/>
      <w:lvlText w:val="%9."/>
      <w:lvlJc w:val="right"/>
      <w:pPr>
        <w:tabs>
          <w:tab w:val="left" w:pos="3778"/>
        </w:tabs>
        <w:ind w:left="3778" w:hanging="420"/>
      </w:pPr>
    </w:lvl>
  </w:abstractNum>
  <w:abstractNum w:abstractNumId="11">
    <w:nsid w:val="78D9616D"/>
    <w:multiLevelType w:val="multilevel"/>
    <w:tmpl w:val="78D9616D"/>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2"/>
  </w:num>
  <w:num w:numId="3">
    <w:abstractNumId w:val="8"/>
    <w:lvlOverride w:ilvl="0">
      <w:startOverride w:val="1"/>
    </w:lvlOverride>
  </w:num>
  <w:num w:numId="4">
    <w:abstractNumId w:val="3"/>
  </w:num>
  <w:num w:numId="5">
    <w:abstractNumId w:val="10"/>
  </w:num>
  <w:num w:numId="6">
    <w:abstractNumId w:val="5"/>
  </w:num>
  <w:num w:numId="7">
    <w:abstractNumId w:val="7"/>
  </w:num>
  <w:num w:numId="8">
    <w:abstractNumId w:val="6"/>
  </w:num>
  <w:num w:numId="9">
    <w:abstractNumId w:val="0"/>
  </w:num>
  <w:num w:numId="10">
    <w:abstractNumId w:val="11"/>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3510D"/>
    <w:rsid w:val="00245407"/>
    <w:rsid w:val="002930F8"/>
    <w:rsid w:val="002B0513"/>
    <w:rsid w:val="00307750"/>
    <w:rsid w:val="00356B3C"/>
    <w:rsid w:val="004B0E4F"/>
    <w:rsid w:val="004C5BF8"/>
    <w:rsid w:val="004D15AA"/>
    <w:rsid w:val="0050648B"/>
    <w:rsid w:val="00572D5A"/>
    <w:rsid w:val="00580867"/>
    <w:rsid w:val="00653371"/>
    <w:rsid w:val="006C1EE4"/>
    <w:rsid w:val="00705C55"/>
    <w:rsid w:val="00771EBB"/>
    <w:rsid w:val="007E4CB0"/>
    <w:rsid w:val="00807D1C"/>
    <w:rsid w:val="008C51CA"/>
    <w:rsid w:val="008D71DE"/>
    <w:rsid w:val="008F2967"/>
    <w:rsid w:val="009B0DD7"/>
    <w:rsid w:val="00A45C5E"/>
    <w:rsid w:val="00B01251"/>
    <w:rsid w:val="00B26DA6"/>
    <w:rsid w:val="00B5326B"/>
    <w:rsid w:val="00BD199B"/>
    <w:rsid w:val="00BE78FE"/>
    <w:rsid w:val="00BF3850"/>
    <w:rsid w:val="00C80253"/>
    <w:rsid w:val="00CE6DC5"/>
    <w:rsid w:val="00D0753A"/>
    <w:rsid w:val="00D275C6"/>
    <w:rsid w:val="00DC3EF1"/>
    <w:rsid w:val="00E33510"/>
    <w:rsid w:val="00E36917"/>
    <w:rsid w:val="00F5566F"/>
    <w:rsid w:val="00F60A49"/>
    <w:rsid w:val="00F80CCD"/>
    <w:rsid w:val="029269E5"/>
    <w:rsid w:val="02E10EA2"/>
    <w:rsid w:val="03400B89"/>
    <w:rsid w:val="0375267A"/>
    <w:rsid w:val="039C292B"/>
    <w:rsid w:val="04CB1D31"/>
    <w:rsid w:val="07373EB9"/>
    <w:rsid w:val="073B3262"/>
    <w:rsid w:val="07EC7B44"/>
    <w:rsid w:val="083F6764"/>
    <w:rsid w:val="08E0079F"/>
    <w:rsid w:val="09E224F6"/>
    <w:rsid w:val="0A525188"/>
    <w:rsid w:val="0AB526C8"/>
    <w:rsid w:val="0D353F7A"/>
    <w:rsid w:val="0DDF4DFB"/>
    <w:rsid w:val="0EB407EA"/>
    <w:rsid w:val="0F6C1DB1"/>
    <w:rsid w:val="0FE30C1D"/>
    <w:rsid w:val="10FE6CE6"/>
    <w:rsid w:val="12911BD4"/>
    <w:rsid w:val="13554D7B"/>
    <w:rsid w:val="1375199A"/>
    <w:rsid w:val="149A755C"/>
    <w:rsid w:val="165F7200"/>
    <w:rsid w:val="16953BE1"/>
    <w:rsid w:val="171E7ADC"/>
    <w:rsid w:val="17676364"/>
    <w:rsid w:val="179C1D5B"/>
    <w:rsid w:val="193E5B31"/>
    <w:rsid w:val="19D91F9D"/>
    <w:rsid w:val="1AAD6846"/>
    <w:rsid w:val="1B220FA5"/>
    <w:rsid w:val="1CA91A0E"/>
    <w:rsid w:val="1D235AE3"/>
    <w:rsid w:val="1D584744"/>
    <w:rsid w:val="1DB644A5"/>
    <w:rsid w:val="1DF33B35"/>
    <w:rsid w:val="20FA795B"/>
    <w:rsid w:val="20FB0CA3"/>
    <w:rsid w:val="23555A47"/>
    <w:rsid w:val="23D36B62"/>
    <w:rsid w:val="243226E3"/>
    <w:rsid w:val="272E14FD"/>
    <w:rsid w:val="27946C8B"/>
    <w:rsid w:val="28A33251"/>
    <w:rsid w:val="29C90462"/>
    <w:rsid w:val="2A9D3126"/>
    <w:rsid w:val="2AC8158B"/>
    <w:rsid w:val="2B174ED9"/>
    <w:rsid w:val="2B8C7B86"/>
    <w:rsid w:val="2C8F1CCE"/>
    <w:rsid w:val="2DA656F8"/>
    <w:rsid w:val="2ED4406B"/>
    <w:rsid w:val="3090648C"/>
    <w:rsid w:val="30A45A42"/>
    <w:rsid w:val="30C92FD3"/>
    <w:rsid w:val="31AE7611"/>
    <w:rsid w:val="32EA7CC2"/>
    <w:rsid w:val="35511CF7"/>
    <w:rsid w:val="362060F0"/>
    <w:rsid w:val="362074C5"/>
    <w:rsid w:val="36BE4E46"/>
    <w:rsid w:val="36DF5B0F"/>
    <w:rsid w:val="372907BF"/>
    <w:rsid w:val="39013BE1"/>
    <w:rsid w:val="3CC57B2D"/>
    <w:rsid w:val="3D76688E"/>
    <w:rsid w:val="3E656EAD"/>
    <w:rsid w:val="3E7B578F"/>
    <w:rsid w:val="3F2F1E5A"/>
    <w:rsid w:val="400505BF"/>
    <w:rsid w:val="411B34B5"/>
    <w:rsid w:val="42CA033C"/>
    <w:rsid w:val="4388532F"/>
    <w:rsid w:val="43BD0ED6"/>
    <w:rsid w:val="43BF4CC1"/>
    <w:rsid w:val="43D56716"/>
    <w:rsid w:val="44D3676D"/>
    <w:rsid w:val="44F4705D"/>
    <w:rsid w:val="45870DFE"/>
    <w:rsid w:val="459E377A"/>
    <w:rsid w:val="45A12836"/>
    <w:rsid w:val="45FF3D7E"/>
    <w:rsid w:val="49BF3840"/>
    <w:rsid w:val="4AB133F9"/>
    <w:rsid w:val="4AE34469"/>
    <w:rsid w:val="4AFD06B9"/>
    <w:rsid w:val="4B54072F"/>
    <w:rsid w:val="4D0263C9"/>
    <w:rsid w:val="4DBC1EED"/>
    <w:rsid w:val="4E8774E8"/>
    <w:rsid w:val="4ED51343"/>
    <w:rsid w:val="4F511369"/>
    <w:rsid w:val="525F00D7"/>
    <w:rsid w:val="541728D5"/>
    <w:rsid w:val="54BC5202"/>
    <w:rsid w:val="55601F83"/>
    <w:rsid w:val="55673CF7"/>
    <w:rsid w:val="57621807"/>
    <w:rsid w:val="577033D5"/>
    <w:rsid w:val="57E231A4"/>
    <w:rsid w:val="581E7B8C"/>
    <w:rsid w:val="5A290A6B"/>
    <w:rsid w:val="5A4E5086"/>
    <w:rsid w:val="5ABE0AC3"/>
    <w:rsid w:val="5B123F18"/>
    <w:rsid w:val="5BEE560C"/>
    <w:rsid w:val="5BF54522"/>
    <w:rsid w:val="5CB00BEF"/>
    <w:rsid w:val="5D36628B"/>
    <w:rsid w:val="5DCF4337"/>
    <w:rsid w:val="5FD22B6D"/>
    <w:rsid w:val="5FF41A9B"/>
    <w:rsid w:val="63957BF8"/>
    <w:rsid w:val="63EB0ECF"/>
    <w:rsid w:val="63ED06F9"/>
    <w:rsid w:val="640E60BD"/>
    <w:rsid w:val="66345528"/>
    <w:rsid w:val="67284B1C"/>
    <w:rsid w:val="68915314"/>
    <w:rsid w:val="694F0B55"/>
    <w:rsid w:val="69AA13DD"/>
    <w:rsid w:val="6A967902"/>
    <w:rsid w:val="6D9D592C"/>
    <w:rsid w:val="6E4535E3"/>
    <w:rsid w:val="6E631223"/>
    <w:rsid w:val="6EC52CF6"/>
    <w:rsid w:val="6F037CD5"/>
    <w:rsid w:val="6F162608"/>
    <w:rsid w:val="6F8A7586"/>
    <w:rsid w:val="700B0D30"/>
    <w:rsid w:val="72022DFE"/>
    <w:rsid w:val="739F7E58"/>
    <w:rsid w:val="74785F4D"/>
    <w:rsid w:val="75145829"/>
    <w:rsid w:val="755B058F"/>
    <w:rsid w:val="778F49A5"/>
    <w:rsid w:val="77AD4DE9"/>
    <w:rsid w:val="7815527C"/>
    <w:rsid w:val="78396740"/>
    <w:rsid w:val="7AB548E3"/>
    <w:rsid w:val="7B8A547A"/>
    <w:rsid w:val="7C225785"/>
    <w:rsid w:val="7C5F75E8"/>
    <w:rsid w:val="7E8702CD"/>
    <w:rsid w:val="7EE81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99"/>
    <w:pPr>
      <w:keepNext/>
      <w:spacing w:before="240" w:after="60"/>
      <w:outlineLvl w:val="2"/>
    </w:pPr>
    <w:rPr>
      <w:rFonts w:ascii="Cambria" w:hAnsi="Cambria"/>
      <w:b/>
      <w:bCs/>
      <w:sz w:val="26"/>
      <w:szCs w:val="26"/>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unhideWhenUsed/>
    <w:qFormat/>
    <w:uiPriority w:val="0"/>
    <w:pPr>
      <w:tabs>
        <w:tab w:val="center" w:pos="4153"/>
        <w:tab w:val="right" w:pos="8306"/>
      </w:tabs>
      <w:snapToGrid w:val="0"/>
      <w:jc w:val="left"/>
    </w:pPr>
    <w:rPr>
      <w:rFonts w:eastAsia="黑体"/>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pPr>
    <w:rPr>
      <w:rFonts w:ascii="宋体" w:hAnsi="宋体" w:cs="宋体"/>
    </w:rPr>
  </w:style>
  <w:style w:type="table" w:styleId="8">
    <w:name w:val="Table Grid"/>
    <w:basedOn w:val="7"/>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99"/>
    <w:rPr>
      <w:rFonts w:cs="Times New Roman"/>
      <w:b/>
      <w:bCs/>
    </w:rPr>
  </w:style>
  <w:style w:type="character" w:styleId="11">
    <w:name w:val="page number"/>
    <w:unhideWhenUsed/>
    <w:qFormat/>
    <w:uiPriority w:val="99"/>
    <w:rPr>
      <w:rFonts w:ascii="Times New Roman" w:hAnsi="Times New Roman" w:eastAsia="黑体" w:cs="Times New Roman"/>
    </w:rPr>
  </w:style>
  <w:style w:type="character" w:styleId="12">
    <w:name w:val="FollowedHyperlink"/>
    <w:basedOn w:val="9"/>
    <w:unhideWhenUsed/>
    <w:qFormat/>
    <w:uiPriority w:val="99"/>
    <w:rPr>
      <w:color w:val="800080"/>
      <w:u w:val="none"/>
    </w:rPr>
  </w:style>
  <w:style w:type="character" w:styleId="13">
    <w:name w:val="Hyperlink"/>
    <w:basedOn w:val="9"/>
    <w:unhideWhenUsed/>
    <w:qFormat/>
    <w:uiPriority w:val="99"/>
    <w:rPr>
      <w:color w:val="0000FF"/>
      <w:u w:val="none"/>
    </w:rPr>
  </w:style>
  <w:style w:type="character" w:customStyle="1" w:styleId="14">
    <w:name w:val="页眉 Char"/>
    <w:basedOn w:val="9"/>
    <w:link w:val="5"/>
    <w:semiHidden/>
    <w:qFormat/>
    <w:uiPriority w:val="0"/>
    <w:rPr>
      <w:kern w:val="2"/>
      <w:sz w:val="18"/>
      <w:szCs w:val="18"/>
    </w:rPr>
  </w:style>
  <w:style w:type="paragraph" w:customStyle="1" w:styleId="15">
    <w:name w:val="无间隔1"/>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255</Words>
  <Characters>1456</Characters>
  <Lines>12</Lines>
  <Paragraphs>3</Paragraphs>
  <TotalTime>2</TotalTime>
  <ScaleCrop>false</ScaleCrop>
  <LinksUpToDate>false</LinksUpToDate>
  <CharactersWithSpaces>1708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2016-03-17T02:32:00Z</dcterms:created>
  <dc:creator>Administrator</dc:creator>
  <cp:lastModifiedBy>燕子</cp:lastModifiedBy>
  <cp:lastPrinted>2020-11-17T09:18:00Z</cp:lastPrinted>
  <dcterms:modified xsi:type="dcterms:W3CDTF">2021-01-13T01:04:14Z</dcterms:modified>
  <dc:title>招租公告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