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南沙鲤鱼门海鲜城招租公告</w:t>
      </w:r>
    </w:p>
    <w:p>
      <w:pPr>
        <w:ind w:firstLine="480" w:firstLineChars="200"/>
        <w:rPr>
          <w:rFonts w:ascii="宋体" w:hAnsi="宋体"/>
          <w:sz w:val="24"/>
        </w:rPr>
      </w:pPr>
      <w:r>
        <w:rPr>
          <w:rFonts w:hint="eastAsia" w:ascii="宋体" w:hAnsi="宋体"/>
          <w:sz w:val="24"/>
        </w:rPr>
        <w:t>为规范我司物业出租行为，根据南沙区管委会《广州南沙开发区管委会办公室、广州市南沙区人民政府办公室关于规范我区国有企业物业出租管理的指导意见》（穗南开管办函〔2018〕11号）精神，依照南沙资产经营集团公司</w:t>
      </w:r>
      <w:r>
        <w:rPr>
          <w:rFonts w:hint="eastAsia" w:ascii="宋体" w:hAnsi="宋体"/>
          <w:snapToGrid w:val="0"/>
          <w:sz w:val="24"/>
        </w:rPr>
        <w:t>《物业管理办法》</w:t>
      </w:r>
      <w:r>
        <w:rPr>
          <w:rFonts w:hint="eastAsia" w:ascii="宋体" w:hAnsi="宋体"/>
          <w:sz w:val="24"/>
        </w:rPr>
        <w:t>的规定，按照“公开、公平、公正”的原则，通过公开信息，以及公平、公正的竞争程序确定承租人。现将我司拟出租物业，公告如下：</w:t>
      </w:r>
    </w:p>
    <w:p>
      <w:pPr>
        <w:ind w:firstLine="480" w:firstLineChars="200"/>
        <w:rPr>
          <w:rFonts w:ascii="宋体" w:hAnsi="宋体"/>
          <w:sz w:val="24"/>
        </w:rPr>
      </w:pPr>
      <w:r>
        <w:rPr>
          <w:rFonts w:hint="eastAsia" w:ascii="宋体" w:hAnsi="宋体"/>
          <w:sz w:val="24"/>
        </w:rPr>
        <w:t>一、物业基本情况</w:t>
      </w:r>
    </w:p>
    <w:p>
      <w:pPr>
        <w:ind w:firstLine="480" w:firstLineChars="200"/>
        <w:rPr>
          <w:rFonts w:ascii="宋体" w:hAnsi="宋体"/>
          <w:sz w:val="24"/>
        </w:rPr>
      </w:pPr>
      <w:r>
        <w:rPr>
          <w:rFonts w:hint="eastAsia" w:ascii="宋体" w:hAnsi="宋体"/>
          <w:sz w:val="24"/>
        </w:rPr>
        <w:t>南沙鲤鱼门海鲜城总占地面积约28000平方米，出租建筑共三层，面积约20974平方米，其中首层面积为6033平方米，二层面积为9400平方米，三层面积为5542平方米。建筑内部部分为毛坯，部分为简单装修。招租物业明细如下：</w:t>
      </w:r>
    </w:p>
    <w:tbl>
      <w:tblPr>
        <w:tblStyle w:val="10"/>
        <w:tblpPr w:leftFromText="180" w:rightFromText="180" w:vertAnchor="text" w:horzAnchor="page" w:tblpX="804" w:tblpY="497"/>
        <w:tblOverlap w:val="never"/>
        <w:tblW w:w="10214" w:type="dxa"/>
        <w:tblInd w:w="0" w:type="dxa"/>
        <w:tblLayout w:type="fixed"/>
        <w:tblCellMar>
          <w:top w:w="0" w:type="dxa"/>
          <w:left w:w="0" w:type="dxa"/>
          <w:bottom w:w="0" w:type="dxa"/>
          <w:right w:w="0" w:type="dxa"/>
        </w:tblCellMar>
      </w:tblPr>
      <w:tblGrid>
        <w:gridCol w:w="549"/>
        <w:gridCol w:w="1011"/>
        <w:gridCol w:w="1491"/>
        <w:gridCol w:w="985"/>
        <w:gridCol w:w="1079"/>
        <w:gridCol w:w="999"/>
        <w:gridCol w:w="1144"/>
        <w:gridCol w:w="932"/>
        <w:gridCol w:w="892"/>
        <w:gridCol w:w="1132"/>
      </w:tblGrid>
      <w:tr>
        <w:tblPrEx>
          <w:tblLayout w:type="fixed"/>
          <w:tblCellMar>
            <w:top w:w="0" w:type="dxa"/>
            <w:left w:w="0" w:type="dxa"/>
            <w:bottom w:w="0" w:type="dxa"/>
            <w:right w:w="0" w:type="dxa"/>
          </w:tblCellMar>
        </w:tblPrEx>
        <w:trPr>
          <w:trHeight w:val="312" w:hRule="atLeast"/>
        </w:trPr>
        <w:tc>
          <w:tcPr>
            <w:tcW w:w="549"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物业序号</w:t>
            </w:r>
          </w:p>
        </w:tc>
        <w:tc>
          <w:tcPr>
            <w:tcW w:w="1011"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物业权属公司</w:t>
            </w:r>
          </w:p>
        </w:tc>
        <w:tc>
          <w:tcPr>
            <w:tcW w:w="1491"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物业名称</w:t>
            </w:r>
          </w:p>
        </w:tc>
        <w:tc>
          <w:tcPr>
            <w:tcW w:w="985"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出租建筑面积</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c>
          <w:tcPr>
            <w:tcW w:w="1079"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招租底价（元/㎡/月）</w:t>
            </w:r>
          </w:p>
        </w:tc>
        <w:tc>
          <w:tcPr>
            <w:tcW w:w="999"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租金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递增率</w:t>
            </w:r>
          </w:p>
        </w:tc>
        <w:tc>
          <w:tcPr>
            <w:tcW w:w="1144"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租赁</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期限</w:t>
            </w:r>
          </w:p>
        </w:tc>
        <w:tc>
          <w:tcPr>
            <w:tcW w:w="932"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物业</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现状</w:t>
            </w:r>
          </w:p>
        </w:tc>
        <w:tc>
          <w:tcPr>
            <w:tcW w:w="892"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预计最早进场时间</w:t>
            </w:r>
          </w:p>
        </w:tc>
        <w:tc>
          <w:tcPr>
            <w:tcW w:w="1132"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备注</w:t>
            </w:r>
          </w:p>
        </w:tc>
      </w:tr>
      <w:tr>
        <w:tblPrEx>
          <w:tblLayout w:type="fixed"/>
          <w:tblCellMar>
            <w:top w:w="0" w:type="dxa"/>
            <w:left w:w="0" w:type="dxa"/>
            <w:bottom w:w="0" w:type="dxa"/>
            <w:right w:w="0" w:type="dxa"/>
          </w:tblCellMar>
        </w:tblPrEx>
        <w:trPr>
          <w:trHeight w:val="312" w:hRule="atLeast"/>
        </w:trPr>
        <w:tc>
          <w:tcPr>
            <w:tcW w:w="54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1011"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1491"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985"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1079"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999"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1144"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932"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892"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1132"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570" w:hRule="atLeast"/>
        </w:trPr>
        <w:tc>
          <w:tcPr>
            <w:tcW w:w="54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1011"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1491"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985"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1079"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999"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1144"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932"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892"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Cs w:val="21"/>
              </w:rPr>
            </w:pPr>
          </w:p>
        </w:tc>
        <w:tc>
          <w:tcPr>
            <w:tcW w:w="1132"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2931" w:hRule="atLeast"/>
        </w:trPr>
        <w:tc>
          <w:tcPr>
            <w:tcW w:w="549"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01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广州市乾信经济发展有限公司</w:t>
            </w:r>
          </w:p>
        </w:tc>
        <w:tc>
          <w:tcPr>
            <w:tcW w:w="149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南沙区环市大道南20号鲤鱼门海鲜城之</w:t>
            </w:r>
            <w:r>
              <w:rPr>
                <w:rFonts w:ascii="宋体" w:hAnsi="宋体" w:cs="宋体"/>
                <w:color w:val="000000"/>
                <w:kern w:val="0"/>
                <w:szCs w:val="21"/>
                <w:lang w:bidi="ar"/>
              </w:rPr>
              <w:t>B</w:t>
            </w:r>
            <w:r>
              <w:rPr>
                <w:rFonts w:hint="eastAsia" w:ascii="宋体" w:hAnsi="宋体" w:cs="宋体"/>
                <w:color w:val="000000"/>
                <w:kern w:val="0"/>
                <w:szCs w:val="21"/>
                <w:lang w:bidi="ar"/>
              </w:rPr>
              <w:t>区一楼部分办公区</w:t>
            </w:r>
          </w:p>
        </w:tc>
        <w:tc>
          <w:tcPr>
            <w:tcW w:w="9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00</w:t>
            </w:r>
          </w:p>
        </w:tc>
        <w:tc>
          <w:tcPr>
            <w:tcW w:w="107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18</w:t>
            </w:r>
          </w:p>
        </w:tc>
        <w:tc>
          <w:tcPr>
            <w:tcW w:w="99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p>
        </w:tc>
        <w:tc>
          <w:tcPr>
            <w:tcW w:w="114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5</w:t>
            </w:r>
            <w:r>
              <w:rPr>
                <w:rFonts w:hint="eastAsia" w:ascii="宋体" w:hAnsi="宋体" w:cs="宋体"/>
                <w:color w:val="000000"/>
                <w:kern w:val="0"/>
                <w:szCs w:val="21"/>
                <w:lang w:bidi="ar"/>
              </w:rPr>
              <w:t>年</w:t>
            </w:r>
          </w:p>
        </w:tc>
        <w:tc>
          <w:tcPr>
            <w:tcW w:w="93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毛坯</w:t>
            </w:r>
          </w:p>
        </w:tc>
        <w:tc>
          <w:tcPr>
            <w:tcW w:w="89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按合同签署时间</w:t>
            </w:r>
          </w:p>
        </w:tc>
        <w:tc>
          <w:tcPr>
            <w:tcW w:w="113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r>
              <w:rPr>
                <w:rFonts w:ascii="宋体" w:hAnsi="宋体" w:cs="宋体"/>
                <w:color w:val="000000"/>
                <w:kern w:val="0"/>
                <w:szCs w:val="21"/>
                <w:lang w:bidi="ar"/>
              </w:rPr>
              <w:t>.</w:t>
            </w:r>
            <w:r>
              <w:rPr>
                <w:rFonts w:hint="eastAsia" w:ascii="宋体" w:hAnsi="宋体" w:cs="宋体"/>
                <w:color w:val="000000"/>
                <w:kern w:val="0"/>
                <w:szCs w:val="21"/>
                <w:lang w:bidi="ar"/>
              </w:rPr>
              <w:t>物业管理费为5元/平方米。</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r>
              <w:rPr>
                <w:rFonts w:ascii="宋体" w:hAnsi="宋体" w:cs="宋体"/>
                <w:color w:val="000000"/>
                <w:kern w:val="0"/>
                <w:szCs w:val="21"/>
                <w:lang w:bidi="ar"/>
              </w:rPr>
              <w:t>.</w:t>
            </w:r>
            <w:r>
              <w:rPr>
                <w:rFonts w:hint="eastAsia" w:ascii="宋体" w:hAnsi="宋体" w:cs="宋体"/>
                <w:color w:val="000000"/>
                <w:kern w:val="0"/>
                <w:szCs w:val="21"/>
                <w:lang w:bidi="ar"/>
              </w:rPr>
              <w:t>投标保证金1</w:t>
            </w:r>
            <w:r>
              <w:rPr>
                <w:rFonts w:ascii="宋体" w:hAnsi="宋体" w:cs="宋体"/>
                <w:color w:val="000000"/>
                <w:kern w:val="0"/>
                <w:szCs w:val="21"/>
                <w:lang w:bidi="ar"/>
              </w:rPr>
              <w:t>0000</w:t>
            </w:r>
            <w:r>
              <w:rPr>
                <w:rFonts w:hint="eastAsia" w:ascii="宋体" w:hAnsi="宋体" w:cs="宋体"/>
                <w:color w:val="000000"/>
                <w:kern w:val="0"/>
                <w:szCs w:val="21"/>
                <w:lang w:bidi="ar"/>
              </w:rPr>
              <w:t>元</w:t>
            </w:r>
          </w:p>
        </w:tc>
      </w:tr>
      <w:tr>
        <w:tblPrEx>
          <w:tblLayout w:type="fixed"/>
          <w:tblCellMar>
            <w:top w:w="0" w:type="dxa"/>
            <w:left w:w="0" w:type="dxa"/>
            <w:bottom w:w="0" w:type="dxa"/>
            <w:right w:w="0" w:type="dxa"/>
          </w:tblCellMar>
        </w:tblPrEx>
        <w:trPr>
          <w:trHeight w:val="2024" w:hRule="atLeast"/>
        </w:trPr>
        <w:tc>
          <w:tcPr>
            <w:tcW w:w="549"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01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广州市乾信经济发展有限公司</w:t>
            </w:r>
          </w:p>
        </w:tc>
        <w:tc>
          <w:tcPr>
            <w:tcW w:w="149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南沙区环市大道南20号鲤鱼门海鲜城之A区二楼部分办公区</w:t>
            </w:r>
          </w:p>
        </w:tc>
        <w:tc>
          <w:tcPr>
            <w:tcW w:w="98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0</w:t>
            </w:r>
          </w:p>
        </w:tc>
        <w:tc>
          <w:tcPr>
            <w:tcW w:w="107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9</w:t>
            </w:r>
          </w:p>
        </w:tc>
        <w:tc>
          <w:tcPr>
            <w:tcW w:w="99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p>
        </w:tc>
        <w:tc>
          <w:tcPr>
            <w:tcW w:w="114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3</w:t>
            </w:r>
            <w:r>
              <w:rPr>
                <w:rFonts w:hint="eastAsia" w:ascii="宋体" w:hAnsi="宋体" w:cs="宋体"/>
                <w:color w:val="000000"/>
                <w:kern w:val="0"/>
                <w:szCs w:val="21"/>
                <w:lang w:bidi="ar"/>
              </w:rPr>
              <w:t>年</w:t>
            </w:r>
          </w:p>
        </w:tc>
        <w:tc>
          <w:tcPr>
            <w:tcW w:w="93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简单装修，无电梯，有基本的供水供电</w:t>
            </w:r>
          </w:p>
        </w:tc>
        <w:tc>
          <w:tcPr>
            <w:tcW w:w="89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按合同签署时间</w:t>
            </w:r>
          </w:p>
        </w:tc>
        <w:tc>
          <w:tcPr>
            <w:tcW w:w="113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r>
              <w:rPr>
                <w:rFonts w:ascii="宋体" w:hAnsi="宋体" w:cs="宋体"/>
                <w:color w:val="000000"/>
                <w:kern w:val="0"/>
                <w:szCs w:val="21"/>
                <w:lang w:bidi="ar"/>
              </w:rPr>
              <w:t>.</w:t>
            </w:r>
            <w:r>
              <w:rPr>
                <w:rFonts w:hint="eastAsia" w:ascii="宋体" w:hAnsi="宋体" w:cs="宋体"/>
                <w:color w:val="000000"/>
                <w:kern w:val="0"/>
                <w:szCs w:val="21"/>
                <w:lang w:bidi="ar"/>
              </w:rPr>
              <w:t>物业管理费为5元/平方米。</w:t>
            </w:r>
          </w:p>
          <w:p>
            <w:pPr>
              <w:widowControl/>
              <w:jc w:val="center"/>
              <w:textAlignment w:val="center"/>
              <w:rPr>
                <w:rFonts w:ascii="宋体" w:hAnsi="宋体" w:cs="宋体"/>
                <w:color w:val="000000"/>
                <w:szCs w:val="21"/>
              </w:rPr>
            </w:pPr>
            <w:r>
              <w:rPr>
                <w:rFonts w:ascii="宋体" w:hAnsi="宋体" w:cs="宋体"/>
                <w:color w:val="000000"/>
                <w:kern w:val="0"/>
                <w:szCs w:val="21"/>
                <w:lang w:bidi="ar"/>
              </w:rPr>
              <w:t>2.</w:t>
            </w:r>
            <w:r>
              <w:rPr>
                <w:rFonts w:hint="eastAsia" w:ascii="宋体" w:hAnsi="宋体" w:cs="宋体"/>
                <w:color w:val="000000"/>
                <w:kern w:val="0"/>
                <w:szCs w:val="21"/>
                <w:lang w:bidi="ar"/>
              </w:rPr>
              <w:t>投标保证金</w:t>
            </w:r>
            <w:r>
              <w:rPr>
                <w:rFonts w:ascii="宋体" w:hAnsi="宋体" w:cs="宋体"/>
                <w:color w:val="000000"/>
                <w:kern w:val="0"/>
                <w:szCs w:val="21"/>
                <w:lang w:bidi="ar"/>
              </w:rPr>
              <w:t>3000</w:t>
            </w:r>
            <w:r>
              <w:rPr>
                <w:rFonts w:hint="eastAsia" w:ascii="宋体" w:hAnsi="宋体" w:cs="宋体"/>
                <w:color w:val="000000"/>
                <w:kern w:val="0"/>
                <w:szCs w:val="21"/>
                <w:lang w:bidi="ar"/>
              </w:rPr>
              <w:t>元</w:t>
            </w:r>
          </w:p>
        </w:tc>
      </w:tr>
    </w:tbl>
    <w:p>
      <w:pPr>
        <w:ind w:firstLine="480" w:firstLineChars="200"/>
        <w:rPr>
          <w:rFonts w:ascii="宋体" w:hAnsi="宋体"/>
          <w:sz w:val="24"/>
        </w:rPr>
      </w:pPr>
    </w:p>
    <w:p>
      <w:pPr>
        <w:ind w:firstLine="480" w:firstLineChars="200"/>
        <w:rPr>
          <w:rFonts w:ascii="宋体" w:hAnsi="宋体"/>
          <w:sz w:val="24"/>
        </w:rPr>
      </w:pPr>
      <w:r>
        <w:rPr>
          <w:rFonts w:hint="eastAsia" w:ascii="宋体" w:hAnsi="宋体"/>
          <w:sz w:val="24"/>
        </w:rPr>
        <w:t>二、承租条件：</w:t>
      </w:r>
    </w:p>
    <w:p>
      <w:pPr>
        <w:ind w:firstLine="480" w:firstLineChars="200"/>
        <w:rPr>
          <w:rFonts w:ascii="宋体" w:hAnsi="宋体"/>
          <w:sz w:val="24"/>
        </w:rPr>
      </w:pPr>
      <w:r>
        <w:rPr>
          <w:rFonts w:hint="eastAsia" w:ascii="宋体" w:hAnsi="宋体"/>
          <w:sz w:val="24"/>
        </w:rPr>
        <w:t>承租方需为在中华人民共和国境内注册的企业，持有营业执照应在有效期内，</w:t>
      </w:r>
      <w:r>
        <w:rPr>
          <w:rFonts w:ascii="宋体" w:hAnsi="宋体" w:cs="宋体"/>
          <w:sz w:val="24"/>
        </w:rPr>
        <w:t>不接受自然人投标</w:t>
      </w:r>
      <w:r>
        <w:rPr>
          <w:rFonts w:hint="eastAsia" w:ascii="宋体" w:hAnsi="宋体" w:cs="宋体"/>
          <w:sz w:val="24"/>
        </w:rPr>
        <w:t>，</w:t>
      </w:r>
      <w:r>
        <w:rPr>
          <w:rFonts w:hint="eastAsia" w:ascii="宋体" w:hAnsi="宋体"/>
          <w:sz w:val="24"/>
        </w:rPr>
        <w:t>并且遵守以下行为：</w:t>
      </w:r>
    </w:p>
    <w:p>
      <w:pPr>
        <w:widowControl/>
        <w:shd w:val="clear" w:color="auto" w:fill="FFFFFF"/>
        <w:ind w:firstLine="480"/>
        <w:jc w:val="left"/>
        <w:rPr>
          <w:rFonts w:ascii="宋体" w:hAnsi="宋体"/>
          <w:sz w:val="24"/>
        </w:rPr>
      </w:pPr>
      <w:r>
        <w:rPr>
          <w:rFonts w:hint="eastAsia" w:ascii="宋体" w:hAnsi="宋体"/>
          <w:sz w:val="24"/>
        </w:rPr>
        <w:t>1、招租物业为简单装修或毛坯，按现状出租，月租金起价如上述物业基本情况表；</w:t>
      </w:r>
    </w:p>
    <w:p>
      <w:pPr>
        <w:widowControl/>
        <w:shd w:val="clear" w:color="auto" w:fill="FFFFFF"/>
        <w:ind w:firstLine="480"/>
        <w:jc w:val="left"/>
        <w:rPr>
          <w:rFonts w:ascii="宋体" w:hAnsi="宋体"/>
          <w:sz w:val="24"/>
        </w:rPr>
      </w:pPr>
      <w:r>
        <w:rPr>
          <w:rFonts w:hint="eastAsia" w:ascii="宋体" w:hAnsi="宋体"/>
          <w:sz w:val="24"/>
        </w:rPr>
        <w:t>2、租赁期限：如上述物业基本情况表；</w:t>
      </w:r>
    </w:p>
    <w:p>
      <w:pPr>
        <w:widowControl/>
        <w:shd w:val="clear" w:color="auto" w:fill="FFFFFF"/>
        <w:ind w:firstLine="480"/>
        <w:jc w:val="left"/>
        <w:rPr>
          <w:rFonts w:ascii="宋体" w:hAnsi="宋体"/>
          <w:sz w:val="24"/>
        </w:rPr>
      </w:pPr>
      <w:r>
        <w:rPr>
          <w:rFonts w:hint="eastAsia" w:ascii="宋体" w:hAnsi="宋体"/>
          <w:sz w:val="24"/>
        </w:rPr>
        <w:t>3、押金：1号物业为</w:t>
      </w:r>
      <w:r>
        <w:rPr>
          <w:rFonts w:ascii="宋体" w:hAnsi="宋体"/>
          <w:sz w:val="24"/>
        </w:rPr>
        <w:t>10000</w:t>
      </w:r>
      <w:r>
        <w:rPr>
          <w:rFonts w:hint="eastAsia" w:ascii="宋体" w:hAnsi="宋体"/>
          <w:sz w:val="24"/>
        </w:rPr>
        <w:t>元；2号物业为</w:t>
      </w:r>
      <w:r>
        <w:rPr>
          <w:rFonts w:ascii="宋体" w:hAnsi="宋体"/>
          <w:sz w:val="24"/>
        </w:rPr>
        <w:t>3000</w:t>
      </w:r>
      <w:r>
        <w:rPr>
          <w:rFonts w:hint="eastAsia" w:ascii="宋体" w:hAnsi="宋体"/>
          <w:sz w:val="24"/>
        </w:rPr>
        <w:t>元（中标后投标保证金自动转为租赁押金）；</w:t>
      </w:r>
    </w:p>
    <w:p>
      <w:pPr>
        <w:widowControl/>
        <w:shd w:val="clear" w:color="auto" w:fill="FFFFFF"/>
        <w:ind w:firstLine="480"/>
        <w:jc w:val="left"/>
        <w:rPr>
          <w:rFonts w:ascii="宋体" w:hAnsi="宋体"/>
          <w:sz w:val="24"/>
        </w:rPr>
      </w:pPr>
      <w:r>
        <w:rPr>
          <w:rFonts w:hint="eastAsia" w:ascii="宋体" w:hAnsi="宋体"/>
          <w:sz w:val="24"/>
        </w:rPr>
        <w:t>4、签订合同后5个日历日内缴纳一个月的租金及物业服务费，租赁期满我司将收回物业并检查物业状况，确认无损后在10个工作日内退还押金，再重新公开招租。</w:t>
      </w:r>
    </w:p>
    <w:p>
      <w:pPr>
        <w:ind w:firstLine="480" w:firstLineChars="200"/>
        <w:rPr>
          <w:rFonts w:ascii="宋体" w:hAnsi="宋体"/>
          <w:sz w:val="24"/>
        </w:rPr>
      </w:pPr>
      <w:r>
        <w:rPr>
          <w:rFonts w:hint="eastAsia" w:ascii="宋体" w:hAnsi="宋体"/>
          <w:sz w:val="24"/>
        </w:rPr>
        <w:t>5、物业用途：办公、仓储、零售</w:t>
      </w:r>
    </w:p>
    <w:p>
      <w:pPr>
        <w:ind w:firstLine="480" w:firstLineChars="200"/>
        <w:rPr>
          <w:rFonts w:ascii="宋体" w:hAnsi="宋体"/>
          <w:sz w:val="24"/>
        </w:rPr>
      </w:pPr>
      <w:r>
        <w:rPr>
          <w:rFonts w:hint="eastAsia" w:ascii="宋体" w:hAnsi="宋体"/>
          <w:sz w:val="24"/>
        </w:rPr>
        <w:t>三、注意事项:</w:t>
      </w:r>
    </w:p>
    <w:p>
      <w:pPr>
        <w:ind w:firstLine="480" w:firstLineChars="200"/>
        <w:rPr>
          <w:rFonts w:ascii="宋体" w:hAnsi="宋体"/>
          <w:sz w:val="24"/>
        </w:rPr>
      </w:pPr>
      <w:r>
        <w:rPr>
          <w:rFonts w:hint="eastAsia" w:ascii="宋体" w:hAnsi="宋体"/>
          <w:sz w:val="24"/>
        </w:rPr>
        <w:t>1、招租业态为与南沙新区规划相符的配套服务业，不接受工业加工、公寓出租、卡拉OK及其他污染或扰民行业。承租人需自行负责申报相关经营资质；</w:t>
      </w:r>
    </w:p>
    <w:p>
      <w:pPr>
        <w:ind w:firstLine="480" w:firstLineChars="200"/>
        <w:rPr>
          <w:rFonts w:ascii="宋体" w:hAnsi="宋体"/>
          <w:sz w:val="24"/>
        </w:rPr>
      </w:pPr>
      <w:r>
        <w:rPr>
          <w:rFonts w:hint="eastAsia" w:ascii="宋体" w:hAnsi="宋体"/>
          <w:sz w:val="24"/>
        </w:rPr>
        <w:t>2、招租物业如遇政府拆迁或征收等情况，租期按不可抗力的免责条款进行调整；</w:t>
      </w:r>
    </w:p>
    <w:p>
      <w:pPr>
        <w:ind w:firstLine="480" w:firstLineChars="200"/>
        <w:rPr>
          <w:rFonts w:ascii="宋体" w:hAnsi="宋体"/>
          <w:sz w:val="24"/>
        </w:rPr>
      </w:pPr>
      <w:r>
        <w:rPr>
          <w:rFonts w:hint="eastAsia" w:ascii="宋体" w:hAnsi="宋体"/>
          <w:sz w:val="24"/>
        </w:rPr>
        <w:t>3、投标前，需要按上述物业列表备注栏要求缴纳投标保证金到我公司指定账户，投标人缴纳投标保证金后才有资格参加投标。账户信息如下：</w:t>
      </w:r>
    </w:p>
    <w:p>
      <w:pPr>
        <w:ind w:firstLine="480" w:firstLineChars="200"/>
        <w:rPr>
          <w:rFonts w:ascii="宋体" w:hAnsi="宋体"/>
          <w:sz w:val="24"/>
        </w:rPr>
      </w:pPr>
      <w:r>
        <w:rPr>
          <w:rFonts w:hint="eastAsia" w:ascii="宋体" w:hAnsi="宋体"/>
          <w:sz w:val="24"/>
        </w:rPr>
        <w:t>账户名称：广州市乾信经济发展有限公司</w:t>
      </w:r>
    </w:p>
    <w:p>
      <w:pPr>
        <w:ind w:firstLine="480" w:firstLineChars="200"/>
        <w:rPr>
          <w:rFonts w:ascii="宋体" w:hAnsi="宋体"/>
          <w:sz w:val="24"/>
        </w:rPr>
      </w:pPr>
      <w:r>
        <w:rPr>
          <w:rFonts w:hint="eastAsia" w:ascii="宋体" w:hAnsi="宋体"/>
          <w:sz w:val="24"/>
        </w:rPr>
        <w:t>账号：3602056909200024158</w:t>
      </w:r>
    </w:p>
    <w:p>
      <w:pPr>
        <w:ind w:firstLine="480" w:firstLineChars="200"/>
        <w:rPr>
          <w:rFonts w:ascii="宋体" w:hAnsi="宋体"/>
          <w:sz w:val="24"/>
        </w:rPr>
      </w:pPr>
      <w:r>
        <w:rPr>
          <w:rFonts w:hint="eastAsia" w:ascii="宋体" w:hAnsi="宋体"/>
          <w:sz w:val="24"/>
        </w:rPr>
        <w:t>开户行：中国工商银行广州南沙分行</w:t>
      </w:r>
    </w:p>
    <w:p>
      <w:pPr>
        <w:ind w:firstLine="480" w:firstLineChars="200"/>
        <w:rPr>
          <w:rFonts w:ascii="宋体" w:hAnsi="宋体"/>
          <w:sz w:val="24"/>
        </w:rPr>
      </w:pPr>
      <w:r>
        <w:rPr>
          <w:rFonts w:hint="eastAsia" w:ascii="宋体" w:hAnsi="宋体"/>
          <w:sz w:val="24"/>
        </w:rPr>
        <w:t>转账时投标人应注明拟投标的具体物业名称。在评标结果公示结束并确定中标人后，未中标人的投标保证金于5个工作日内无息退还；</w:t>
      </w:r>
    </w:p>
    <w:p>
      <w:pPr>
        <w:ind w:firstLine="480" w:firstLineChars="200"/>
        <w:rPr>
          <w:rFonts w:ascii="宋体" w:hAnsi="宋体"/>
          <w:sz w:val="24"/>
        </w:rPr>
      </w:pPr>
      <w:r>
        <w:rPr>
          <w:rFonts w:hint="eastAsia" w:ascii="宋体" w:hAnsi="宋体"/>
          <w:sz w:val="24"/>
        </w:rPr>
        <w:t>4、投标人中标后按附件3签订合同；</w:t>
      </w:r>
    </w:p>
    <w:p>
      <w:pPr>
        <w:ind w:firstLine="480" w:firstLineChars="200"/>
        <w:rPr>
          <w:rFonts w:ascii="宋体" w:hAnsi="宋体"/>
          <w:sz w:val="24"/>
        </w:rPr>
      </w:pPr>
      <w:r>
        <w:rPr>
          <w:rFonts w:hint="eastAsia" w:ascii="宋体" w:hAnsi="宋体"/>
          <w:sz w:val="24"/>
        </w:rPr>
        <w:t>5、非经业主同意，承租人不得擅自对楼宇内外结构作任何改变；</w:t>
      </w:r>
    </w:p>
    <w:p>
      <w:pPr>
        <w:ind w:firstLine="480" w:firstLineChars="200"/>
        <w:rPr>
          <w:rFonts w:ascii="宋体" w:hAnsi="宋体"/>
          <w:sz w:val="24"/>
        </w:rPr>
      </w:pPr>
      <w:r>
        <w:rPr>
          <w:rFonts w:hint="eastAsia" w:ascii="宋体" w:hAnsi="宋体"/>
          <w:sz w:val="24"/>
        </w:rPr>
        <w:t>6、非经业主同意，承租人不得擅自转租或分租物业；</w:t>
      </w:r>
    </w:p>
    <w:p>
      <w:pPr>
        <w:ind w:firstLine="480" w:firstLineChars="200"/>
        <w:rPr>
          <w:rFonts w:ascii="宋体" w:hAnsi="宋体"/>
          <w:sz w:val="24"/>
        </w:rPr>
      </w:pPr>
      <w:r>
        <w:rPr>
          <w:rFonts w:hint="eastAsia" w:ascii="宋体" w:hAnsi="宋体"/>
          <w:sz w:val="24"/>
        </w:rPr>
        <w:t>7、承租人要遵守安全、消防、卫生、环保管理制度规定；</w:t>
      </w:r>
    </w:p>
    <w:p>
      <w:pPr>
        <w:ind w:firstLine="480" w:firstLineChars="200"/>
        <w:rPr>
          <w:rFonts w:ascii="宋体" w:hAnsi="宋体"/>
          <w:sz w:val="24"/>
        </w:rPr>
      </w:pPr>
      <w:r>
        <w:rPr>
          <w:rFonts w:hint="eastAsia" w:ascii="宋体" w:hAnsi="宋体"/>
          <w:sz w:val="24"/>
        </w:rPr>
        <w:t>8、非经业主同意，承租人要准时缴纳租金、管理费及水电费，否则业主有权解约清场。</w:t>
      </w:r>
    </w:p>
    <w:p>
      <w:pPr>
        <w:spacing w:line="300" w:lineRule="auto"/>
        <w:ind w:firstLine="480" w:firstLineChars="200"/>
        <w:rPr>
          <w:rFonts w:ascii="宋体" w:hAnsi="宋体"/>
          <w:sz w:val="24"/>
        </w:rPr>
      </w:pPr>
      <w:r>
        <w:rPr>
          <w:rFonts w:hint="eastAsia" w:ascii="宋体" w:hAnsi="宋体"/>
          <w:sz w:val="24"/>
        </w:rPr>
        <w:t>四、投标需提交的资料：</w:t>
      </w:r>
    </w:p>
    <w:p>
      <w:pPr>
        <w:spacing w:line="300" w:lineRule="auto"/>
        <w:ind w:firstLine="480" w:firstLineChars="200"/>
        <w:rPr>
          <w:rFonts w:ascii="宋体" w:hAnsi="宋体"/>
          <w:sz w:val="24"/>
        </w:rPr>
      </w:pPr>
      <w:r>
        <w:rPr>
          <w:rFonts w:hint="eastAsia" w:ascii="宋体" w:hAnsi="宋体"/>
          <w:sz w:val="24"/>
        </w:rPr>
        <w:t>1、投标人需提交营业执照复印件、营业执照经营范围资料、法定代表人身份证明、法人身份证复印件，有授权委托人的，还需提交授权委托书和受委托人身份证复印件；</w:t>
      </w:r>
    </w:p>
    <w:p>
      <w:pPr>
        <w:spacing w:line="300" w:lineRule="auto"/>
        <w:ind w:firstLine="480" w:firstLineChars="200"/>
        <w:rPr>
          <w:rFonts w:ascii="宋体" w:hAnsi="宋体"/>
          <w:sz w:val="24"/>
        </w:rPr>
      </w:pPr>
      <w:r>
        <w:rPr>
          <w:rFonts w:hint="eastAsia" w:ascii="宋体" w:hAnsi="宋体"/>
          <w:sz w:val="24"/>
        </w:rPr>
        <w:t>2、交纳投标保证金的银行转账单或收据复印件；</w:t>
      </w:r>
    </w:p>
    <w:p>
      <w:pPr>
        <w:spacing w:line="300" w:lineRule="auto"/>
        <w:ind w:firstLine="480" w:firstLineChars="200"/>
        <w:rPr>
          <w:rFonts w:ascii="宋体" w:hAnsi="宋体"/>
          <w:sz w:val="24"/>
        </w:rPr>
      </w:pPr>
      <w:r>
        <w:rPr>
          <w:rFonts w:hint="eastAsia" w:ascii="宋体" w:hAnsi="宋体"/>
          <w:sz w:val="24"/>
        </w:rPr>
        <w:t>3、投标人本人在广州地区的银行账户（用于投标人未中标时退回投标保证金）；</w:t>
      </w:r>
    </w:p>
    <w:p>
      <w:pPr>
        <w:spacing w:line="300" w:lineRule="auto"/>
        <w:ind w:firstLine="480" w:firstLineChars="200"/>
        <w:rPr>
          <w:rFonts w:ascii="宋体" w:hAnsi="宋体"/>
          <w:sz w:val="24"/>
        </w:rPr>
      </w:pPr>
      <w:r>
        <w:rPr>
          <w:rFonts w:hint="eastAsia" w:ascii="宋体" w:hAnsi="宋体"/>
          <w:sz w:val="24"/>
        </w:rPr>
        <w:t>4、投标报价书。</w:t>
      </w:r>
    </w:p>
    <w:p>
      <w:pPr>
        <w:spacing w:line="300" w:lineRule="auto"/>
        <w:ind w:firstLine="480" w:firstLineChars="200"/>
        <w:rPr>
          <w:rFonts w:ascii="宋体" w:hAnsi="宋体"/>
          <w:sz w:val="24"/>
        </w:rPr>
      </w:pPr>
      <w:r>
        <w:rPr>
          <w:rFonts w:hint="eastAsia" w:ascii="宋体" w:hAnsi="宋体"/>
          <w:sz w:val="24"/>
        </w:rPr>
        <w:t>以上每一项资料需加盖投标人单位公章。</w:t>
      </w:r>
    </w:p>
    <w:p>
      <w:pPr>
        <w:ind w:firstLine="480" w:firstLineChars="200"/>
        <w:rPr>
          <w:rFonts w:ascii="宋体" w:hAnsi="宋体"/>
          <w:sz w:val="24"/>
        </w:rPr>
      </w:pPr>
      <w:r>
        <w:rPr>
          <w:rFonts w:hint="eastAsia" w:ascii="宋体" w:hAnsi="宋体"/>
          <w:sz w:val="24"/>
        </w:rPr>
        <w:t>五、竞标方式和规则</w:t>
      </w:r>
    </w:p>
    <w:p>
      <w:pPr>
        <w:ind w:firstLine="480" w:firstLineChars="200"/>
        <w:rPr>
          <w:rFonts w:ascii="宋体" w:hAnsi="宋体"/>
          <w:sz w:val="24"/>
        </w:rPr>
      </w:pPr>
      <w:r>
        <w:rPr>
          <w:rFonts w:hint="eastAsia" w:ascii="宋体" w:hAnsi="宋体"/>
          <w:sz w:val="24"/>
        </w:rPr>
        <w:t>公开招标，公开开标（投标时均为暗标），价高者得，不接受联合竞投，不得转租或分租。如最高报价遇到同等报价时，最高报价各方再进行一次暗标报价（报价不能低于第一次的最高报价）。</w:t>
      </w:r>
    </w:p>
    <w:p>
      <w:pPr>
        <w:ind w:firstLine="480" w:firstLineChars="200"/>
        <w:rPr>
          <w:rFonts w:ascii="宋体" w:hAnsi="宋体"/>
          <w:sz w:val="24"/>
        </w:rPr>
      </w:pPr>
      <w:r>
        <w:rPr>
          <w:rFonts w:hint="eastAsia" w:ascii="宋体" w:hAnsi="宋体"/>
          <w:sz w:val="24"/>
        </w:rPr>
        <w:t>六、时间安排</w:t>
      </w:r>
    </w:p>
    <w:p>
      <w:pPr>
        <w:widowControl/>
        <w:wordWrap w:val="0"/>
        <w:spacing w:line="360" w:lineRule="auto"/>
        <w:ind w:firstLine="480" w:firstLineChars="200"/>
        <w:rPr>
          <w:rFonts w:ascii="宋体" w:hAnsi="宋体"/>
          <w:sz w:val="24"/>
        </w:rPr>
      </w:pPr>
      <w:r>
        <w:rPr>
          <w:rFonts w:hint="eastAsia" w:ascii="宋体" w:hAnsi="宋体"/>
          <w:sz w:val="24"/>
        </w:rPr>
        <w:t>1、截标时间：202</w:t>
      </w:r>
      <w:r>
        <w:rPr>
          <w:rFonts w:ascii="宋体" w:hAnsi="宋体"/>
          <w:sz w:val="24"/>
        </w:rPr>
        <w:t>1</w:t>
      </w:r>
      <w:r>
        <w:rPr>
          <w:rFonts w:hint="eastAsia" w:ascii="宋体" w:hAnsi="宋体"/>
          <w:sz w:val="24"/>
        </w:rPr>
        <w:t>年</w:t>
      </w:r>
      <w:r>
        <w:rPr>
          <w:rFonts w:hint="eastAsia" w:ascii="宋体" w:hAnsi="宋体"/>
          <w:sz w:val="24"/>
          <w:lang w:val="en-US" w:eastAsia="zh-CN"/>
        </w:rPr>
        <w:t>5</w:t>
      </w:r>
      <w:r>
        <w:rPr>
          <w:rFonts w:hint="eastAsia" w:ascii="宋体" w:hAnsi="宋体"/>
          <w:sz w:val="24"/>
        </w:rPr>
        <w:t>月</w:t>
      </w:r>
      <w:r>
        <w:rPr>
          <w:rFonts w:hint="eastAsia" w:ascii="宋体" w:hAnsi="宋体"/>
          <w:sz w:val="24"/>
          <w:lang w:val="en-US" w:eastAsia="zh-CN"/>
        </w:rPr>
        <w:t>7</w:t>
      </w:r>
      <w:r>
        <w:rPr>
          <w:rFonts w:hint="eastAsia" w:ascii="宋体" w:hAnsi="宋体"/>
          <w:sz w:val="24"/>
        </w:rPr>
        <w:t>日日上午10：00前</w:t>
      </w:r>
    </w:p>
    <w:p>
      <w:pPr>
        <w:widowControl/>
        <w:wordWrap w:val="0"/>
        <w:spacing w:line="360" w:lineRule="auto"/>
        <w:ind w:firstLine="480" w:firstLineChars="200"/>
        <w:rPr>
          <w:rFonts w:ascii="宋体" w:hAnsi="宋体"/>
          <w:sz w:val="24"/>
        </w:rPr>
      </w:pPr>
      <w:r>
        <w:rPr>
          <w:rFonts w:hint="eastAsia" w:ascii="宋体" w:hAnsi="宋体"/>
          <w:sz w:val="24"/>
        </w:rPr>
        <w:t>2、开标时间：202</w:t>
      </w:r>
      <w:r>
        <w:rPr>
          <w:rFonts w:ascii="宋体" w:hAnsi="宋体"/>
          <w:sz w:val="24"/>
        </w:rPr>
        <w:t>1</w:t>
      </w:r>
      <w:r>
        <w:rPr>
          <w:rFonts w:hint="eastAsia" w:ascii="宋体" w:hAnsi="宋体"/>
          <w:sz w:val="24"/>
        </w:rPr>
        <w:t>年</w:t>
      </w:r>
      <w:r>
        <w:rPr>
          <w:rFonts w:hint="eastAsia" w:ascii="宋体" w:hAnsi="宋体"/>
          <w:sz w:val="24"/>
          <w:lang w:val="en-US" w:eastAsia="zh-CN"/>
        </w:rPr>
        <w:t>5</w:t>
      </w:r>
      <w:r>
        <w:rPr>
          <w:rFonts w:hint="eastAsia" w:ascii="宋体" w:hAnsi="宋体"/>
          <w:sz w:val="24"/>
        </w:rPr>
        <w:t>月</w:t>
      </w:r>
      <w:r>
        <w:rPr>
          <w:rFonts w:hint="eastAsia" w:ascii="宋体" w:hAnsi="宋体"/>
          <w:sz w:val="24"/>
          <w:lang w:val="en-US" w:eastAsia="zh-CN"/>
        </w:rPr>
        <w:t>7</w:t>
      </w:r>
      <w:r>
        <w:rPr>
          <w:rFonts w:hint="eastAsia" w:ascii="宋体" w:hAnsi="宋体"/>
          <w:sz w:val="24"/>
        </w:rPr>
        <w:t>日上午10：00</w:t>
      </w:r>
      <w:bookmarkStart w:id="0" w:name="_GoBack"/>
      <w:bookmarkEnd w:id="0"/>
    </w:p>
    <w:p>
      <w:pPr>
        <w:spacing w:line="300" w:lineRule="auto"/>
        <w:ind w:firstLine="480" w:firstLineChars="200"/>
        <w:rPr>
          <w:rFonts w:ascii="宋体" w:hAnsi="宋体"/>
          <w:sz w:val="24"/>
        </w:rPr>
      </w:pPr>
      <w:r>
        <w:rPr>
          <w:rFonts w:hint="eastAsia" w:ascii="宋体" w:hAnsi="宋体"/>
          <w:sz w:val="24"/>
        </w:rPr>
        <w:t>七、投标资料递交地址：广州市南沙区海滨路171号</w:t>
      </w:r>
      <w:r>
        <w:rPr>
          <w:rFonts w:ascii="宋体" w:hAnsi="宋体" w:cs="宋体"/>
          <w:sz w:val="24"/>
        </w:rPr>
        <w:t>11楼1102室</w:t>
      </w:r>
      <w:r>
        <w:rPr>
          <w:rFonts w:hint="eastAsia" w:ascii="宋体" w:hAnsi="宋体" w:cs="宋体"/>
          <w:sz w:val="24"/>
        </w:rPr>
        <w:t>会议室</w:t>
      </w:r>
    </w:p>
    <w:p>
      <w:pPr>
        <w:spacing w:line="300" w:lineRule="auto"/>
        <w:ind w:firstLine="480" w:firstLineChars="200"/>
        <w:rPr>
          <w:rFonts w:ascii="宋体" w:hAnsi="宋体"/>
          <w:sz w:val="24"/>
        </w:rPr>
      </w:pPr>
      <w:r>
        <w:rPr>
          <w:rFonts w:hint="eastAsia" w:ascii="宋体" w:hAnsi="宋体"/>
          <w:sz w:val="24"/>
        </w:rPr>
        <w:t>八、开标地址：广州市南沙区海滨路171号</w:t>
      </w:r>
      <w:r>
        <w:rPr>
          <w:rFonts w:ascii="宋体" w:hAnsi="宋体" w:cs="宋体"/>
          <w:sz w:val="24"/>
        </w:rPr>
        <w:t>11楼</w:t>
      </w:r>
      <w:r>
        <w:rPr>
          <w:rFonts w:hint="eastAsia" w:ascii="宋体" w:hAnsi="宋体"/>
          <w:sz w:val="24"/>
        </w:rPr>
        <w:t>1</w:t>
      </w:r>
      <w:r>
        <w:rPr>
          <w:rFonts w:ascii="宋体" w:hAnsi="宋体"/>
          <w:sz w:val="24"/>
        </w:rPr>
        <w:t>102</w:t>
      </w:r>
      <w:r>
        <w:rPr>
          <w:rFonts w:hint="eastAsia" w:ascii="宋体" w:hAnsi="宋体"/>
          <w:sz w:val="24"/>
        </w:rPr>
        <w:t>会议室。投标人参加开标会的须凭身份证入场，受委托人须持授权委托书和本人身份证入场。</w:t>
      </w:r>
    </w:p>
    <w:p>
      <w:pPr>
        <w:ind w:firstLine="480" w:firstLineChars="200"/>
        <w:rPr>
          <w:rFonts w:ascii="宋体" w:hAnsi="宋体"/>
          <w:sz w:val="24"/>
        </w:rPr>
      </w:pPr>
      <w:r>
        <w:rPr>
          <w:rFonts w:hint="eastAsia" w:ascii="宋体" w:hAnsi="宋体"/>
          <w:sz w:val="24"/>
        </w:rPr>
        <w:t>九、联系人：张先生，咨询电话：020-</w:t>
      </w:r>
      <w:r>
        <w:rPr>
          <w:rFonts w:ascii="宋体" w:hAnsi="宋体"/>
          <w:sz w:val="24"/>
        </w:rPr>
        <w:t>39099085</w:t>
      </w:r>
      <w:r>
        <w:rPr>
          <w:rFonts w:hint="eastAsia" w:ascii="宋体" w:hAnsi="宋体"/>
          <w:sz w:val="24"/>
        </w:rPr>
        <w:t>。</w:t>
      </w:r>
    </w:p>
    <w:p>
      <w:pPr>
        <w:spacing w:line="300" w:lineRule="auto"/>
        <w:jc w:val="right"/>
        <w:rPr>
          <w:rFonts w:ascii="宋体" w:hAnsi="宋体"/>
          <w:sz w:val="24"/>
        </w:rPr>
      </w:pPr>
    </w:p>
    <w:p>
      <w:pPr>
        <w:spacing w:line="300" w:lineRule="auto"/>
        <w:jc w:val="right"/>
        <w:rPr>
          <w:rFonts w:ascii="宋体" w:hAnsi="宋体"/>
          <w:sz w:val="24"/>
        </w:rPr>
      </w:pPr>
    </w:p>
    <w:p>
      <w:pPr>
        <w:wordWrap w:val="0"/>
        <w:spacing w:line="300" w:lineRule="auto"/>
        <w:jc w:val="right"/>
        <w:rPr>
          <w:rFonts w:ascii="宋体" w:hAnsi="宋体"/>
          <w:sz w:val="24"/>
        </w:rPr>
      </w:pPr>
      <w:r>
        <w:rPr>
          <w:rFonts w:hint="eastAsia" w:ascii="宋体" w:hAnsi="宋体"/>
          <w:sz w:val="24"/>
        </w:rPr>
        <w:t xml:space="preserve">广州市乾信经济发展有限公司       </w:t>
      </w:r>
    </w:p>
    <w:p>
      <w:pPr>
        <w:wordWrap w:val="0"/>
        <w:jc w:val="right"/>
        <w:rPr>
          <w:rFonts w:ascii="宋体" w:hAnsi="宋体"/>
          <w:b/>
          <w:bCs/>
          <w:sz w:val="44"/>
          <w:szCs w:val="44"/>
        </w:rPr>
        <w:sectPr>
          <w:headerReference r:id="rId3" w:type="default"/>
          <w:footerReference r:id="rId4" w:type="default"/>
          <w:pgSz w:w="11906" w:h="16838"/>
          <w:pgMar w:top="537" w:right="1134" w:bottom="312" w:left="1259" w:header="117" w:footer="317" w:gutter="0"/>
          <w:cols w:space="720" w:num="1"/>
          <w:docGrid w:type="lines" w:linePitch="288" w:charSpace="0"/>
        </w:sectPr>
      </w:pPr>
      <w:r>
        <w:rPr>
          <w:rFonts w:hint="eastAsia" w:ascii="宋体" w:hAnsi="宋体"/>
          <w:sz w:val="24"/>
        </w:rPr>
        <w:t>202</w:t>
      </w:r>
      <w:r>
        <w:rPr>
          <w:rFonts w:ascii="宋体" w:hAnsi="宋体"/>
          <w:sz w:val="24"/>
        </w:rPr>
        <w:t>1</w:t>
      </w:r>
      <w:r>
        <w:rPr>
          <w:rFonts w:hint="eastAsia" w:ascii="宋体" w:hAnsi="宋体"/>
          <w:sz w:val="24"/>
        </w:rPr>
        <w:t>年</w:t>
      </w:r>
      <w:r>
        <w:rPr>
          <w:rFonts w:ascii="宋体" w:hAnsi="宋体"/>
          <w:sz w:val="24"/>
        </w:rPr>
        <w:t>4</w:t>
      </w:r>
      <w:r>
        <w:rPr>
          <w:rFonts w:hint="eastAsia" w:ascii="宋体" w:hAnsi="宋体"/>
          <w:sz w:val="24"/>
        </w:rPr>
        <w:t>月</w:t>
      </w:r>
      <w:r>
        <w:rPr>
          <w:rFonts w:hint="eastAsia" w:ascii="宋体" w:hAnsi="宋体"/>
          <w:sz w:val="24"/>
          <w:lang w:val="en-US" w:eastAsia="zh-CN"/>
        </w:rPr>
        <w:t>22</w:t>
      </w:r>
      <w:r>
        <w:rPr>
          <w:rFonts w:hint="eastAsia" w:ascii="宋体" w:hAnsi="宋体"/>
          <w:sz w:val="24"/>
        </w:rPr>
        <w:t xml:space="preserve">日         </w:t>
      </w:r>
    </w:p>
    <w:p>
      <w:pPr>
        <w:rPr>
          <w:rFonts w:ascii="宋体" w:hAnsi="宋体"/>
          <w:b/>
          <w:bCs/>
          <w:sz w:val="44"/>
          <w:szCs w:val="44"/>
        </w:rPr>
      </w:pPr>
      <w:r>
        <w:rPr>
          <w:rFonts w:hint="eastAsia" w:ascii="宋体" w:hAnsi="宋体"/>
          <w:sz w:val="24"/>
        </w:rPr>
        <w:t>附件1</w:t>
      </w:r>
    </w:p>
    <w:p>
      <w:pPr>
        <w:ind w:firstLine="3697" w:firstLineChars="837"/>
        <w:rPr>
          <w:rFonts w:ascii="宋体" w:hAnsi="宋体"/>
          <w:b/>
          <w:bCs/>
          <w:sz w:val="44"/>
          <w:szCs w:val="44"/>
        </w:rPr>
      </w:pPr>
    </w:p>
    <w:p>
      <w:pPr>
        <w:jc w:val="center"/>
        <w:rPr>
          <w:rFonts w:ascii="宋体" w:hAnsi="宋体"/>
          <w:b/>
          <w:bCs/>
          <w:sz w:val="44"/>
          <w:szCs w:val="44"/>
        </w:rPr>
      </w:pPr>
      <w:r>
        <w:rPr>
          <w:rFonts w:hint="eastAsia" w:ascii="宋体" w:hAnsi="宋体"/>
          <w:b/>
          <w:bCs/>
          <w:sz w:val="44"/>
          <w:szCs w:val="44"/>
        </w:rPr>
        <w:t>投标报价书</w:t>
      </w:r>
    </w:p>
    <w:p>
      <w:pPr>
        <w:jc w:val="center"/>
        <w:rPr>
          <w:rFonts w:ascii="宋体" w:hAnsi="宋体"/>
          <w:b/>
          <w:bCs/>
          <w:sz w:val="44"/>
          <w:szCs w:val="44"/>
        </w:rPr>
      </w:pPr>
    </w:p>
    <w:tbl>
      <w:tblPr>
        <w:tblStyle w:val="10"/>
        <w:tblW w:w="10456" w:type="dxa"/>
        <w:tblInd w:w="-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1636"/>
        <w:gridCol w:w="1260"/>
        <w:gridCol w:w="1055"/>
        <w:gridCol w:w="2036"/>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2" w:type="dxa"/>
          </w:tcPr>
          <w:p>
            <w:pPr>
              <w:jc w:val="center"/>
              <w:rPr>
                <w:rFonts w:ascii="宋体" w:cs="仿宋_GB2312"/>
                <w:b/>
                <w:bCs/>
                <w:sz w:val="24"/>
              </w:rPr>
            </w:pPr>
            <w:r>
              <w:rPr>
                <w:rFonts w:hint="eastAsia" w:ascii="宋体" w:hAnsi="宋体" w:cs="仿宋_GB2312"/>
                <w:b/>
                <w:bCs/>
                <w:sz w:val="24"/>
              </w:rPr>
              <w:t>投标单位或个人</w:t>
            </w:r>
          </w:p>
          <w:p>
            <w:pPr>
              <w:jc w:val="center"/>
              <w:rPr>
                <w:rFonts w:ascii="宋体" w:hAnsi="宋体"/>
                <w:sz w:val="30"/>
                <w:szCs w:val="30"/>
              </w:rPr>
            </w:pPr>
            <w:r>
              <w:rPr>
                <w:rFonts w:hint="eastAsia" w:ascii="宋体" w:hAnsi="宋体" w:cs="仿宋_GB2312"/>
                <w:b/>
                <w:bCs/>
                <w:sz w:val="24"/>
              </w:rPr>
              <w:t>（加盖公章或签名并加盖手指印）</w:t>
            </w:r>
          </w:p>
        </w:tc>
        <w:tc>
          <w:tcPr>
            <w:tcW w:w="8024" w:type="dxa"/>
            <w:gridSpan w:val="5"/>
          </w:tcPr>
          <w:p>
            <w:pPr>
              <w:jc w:val="left"/>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2432" w:type="dxa"/>
            <w:vAlign w:val="center"/>
          </w:tcPr>
          <w:p>
            <w:pPr>
              <w:jc w:val="center"/>
              <w:rPr>
                <w:rFonts w:ascii="宋体" w:hAnsi="宋体"/>
                <w:sz w:val="24"/>
              </w:rPr>
            </w:pPr>
            <w:r>
              <w:rPr>
                <w:rFonts w:hint="eastAsia" w:ascii="宋体" w:hAnsi="宋体" w:cs="仿宋_GB2312"/>
                <w:b/>
                <w:bCs/>
                <w:sz w:val="24"/>
              </w:rPr>
              <w:t>拟租赁物业</w:t>
            </w:r>
          </w:p>
        </w:tc>
        <w:tc>
          <w:tcPr>
            <w:tcW w:w="2896" w:type="dxa"/>
            <w:gridSpan w:val="2"/>
            <w:vAlign w:val="center"/>
          </w:tcPr>
          <w:p>
            <w:pPr>
              <w:rPr>
                <w:rFonts w:ascii="宋体" w:hAnsi="宋体" w:cs="仿宋_GB2312"/>
                <w:kern w:val="0"/>
                <w:sz w:val="24"/>
                <w:shd w:val="clear" w:color="auto" w:fill="FFFFFF"/>
              </w:rPr>
            </w:pPr>
            <w:r>
              <w:rPr>
                <w:rFonts w:hint="eastAsia" w:ascii="宋体" w:hAnsi="宋体" w:cs="宋体"/>
                <w:szCs w:val="21"/>
              </w:rPr>
              <w:t>南沙区环市大道南20号鲤鱼门海鲜城之B区一楼部分办公区</w:t>
            </w:r>
          </w:p>
        </w:tc>
        <w:tc>
          <w:tcPr>
            <w:tcW w:w="1055" w:type="dxa"/>
            <w:vAlign w:val="center"/>
          </w:tcPr>
          <w:p>
            <w:pPr>
              <w:jc w:val="center"/>
              <w:rPr>
                <w:rFonts w:ascii="宋体" w:hAnsi="宋体" w:cs="仿宋_GB2312"/>
                <w:b/>
                <w:bCs/>
                <w:sz w:val="24"/>
              </w:rPr>
            </w:pPr>
            <w:r>
              <w:rPr>
                <w:rFonts w:hint="eastAsia" w:ascii="宋体" w:hAnsi="宋体" w:cs="仿宋_GB2312"/>
                <w:b/>
                <w:bCs/>
                <w:sz w:val="24"/>
              </w:rPr>
              <w:t>租赁</w:t>
            </w:r>
          </w:p>
          <w:p>
            <w:pPr>
              <w:jc w:val="center"/>
              <w:rPr>
                <w:rFonts w:ascii="宋体" w:hAnsi="宋体" w:cs="仿宋_GB2312"/>
                <w:b/>
                <w:bCs/>
                <w:sz w:val="24"/>
              </w:rPr>
            </w:pPr>
            <w:r>
              <w:rPr>
                <w:rFonts w:hint="eastAsia" w:ascii="宋体" w:hAnsi="宋体" w:cs="仿宋_GB2312"/>
                <w:b/>
                <w:bCs/>
                <w:sz w:val="24"/>
              </w:rPr>
              <w:t>用途</w:t>
            </w:r>
          </w:p>
        </w:tc>
        <w:tc>
          <w:tcPr>
            <w:tcW w:w="4073" w:type="dxa"/>
            <w:gridSpan w:val="2"/>
            <w:vAlign w:val="center"/>
          </w:tcPr>
          <w:p>
            <w:pPr>
              <w:rPr>
                <w:rFonts w:ascii="宋体" w:cs="仿宋_GB2312"/>
                <w:b/>
                <w:bCs/>
                <w:sz w:val="24"/>
              </w:rPr>
            </w:pPr>
            <w:r>
              <w:rPr>
                <w:rFonts w:hint="eastAsia" w:ascii="宋体" w:cs="仿宋_GB2312"/>
                <w:sz w:val="24"/>
              </w:rPr>
              <w:t>办公、仓储、零售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432" w:type="dxa"/>
            <w:vMerge w:val="restart"/>
            <w:vAlign w:val="center"/>
          </w:tcPr>
          <w:p>
            <w:pPr>
              <w:jc w:val="center"/>
              <w:rPr>
                <w:rFonts w:ascii="宋体" w:hAnsi="宋体"/>
                <w:sz w:val="24"/>
              </w:rPr>
            </w:pPr>
            <w:r>
              <w:rPr>
                <w:rFonts w:hint="eastAsia" w:ascii="宋体" w:hAnsi="宋体" w:cs="仿宋_GB2312"/>
                <w:b/>
                <w:bCs/>
                <w:sz w:val="24"/>
              </w:rPr>
              <w:t>面积（㎡）</w:t>
            </w:r>
          </w:p>
        </w:tc>
        <w:tc>
          <w:tcPr>
            <w:tcW w:w="3951" w:type="dxa"/>
            <w:gridSpan w:val="3"/>
            <w:vAlign w:val="center"/>
          </w:tcPr>
          <w:p>
            <w:pPr>
              <w:jc w:val="center"/>
              <w:rPr>
                <w:rFonts w:ascii="宋体" w:hAnsi="宋体"/>
                <w:sz w:val="24"/>
              </w:rPr>
            </w:pPr>
            <w:r>
              <w:rPr>
                <w:rFonts w:hint="eastAsia" w:ascii="宋体" w:hAnsi="宋体" w:cs="仿宋_GB2312"/>
                <w:b/>
                <w:bCs/>
                <w:sz w:val="24"/>
              </w:rPr>
              <w:t>租金报价（元</w:t>
            </w:r>
            <w:r>
              <w:rPr>
                <w:rFonts w:ascii="宋体" w:hAnsi="宋体" w:cs="仿宋_GB2312"/>
                <w:b/>
                <w:bCs/>
                <w:sz w:val="24"/>
              </w:rPr>
              <w:t>/</w:t>
            </w:r>
            <w:r>
              <w:rPr>
                <w:rFonts w:hint="eastAsia" w:ascii="宋体" w:hAnsi="宋体" w:cs="仿宋_GB2312"/>
                <w:b/>
                <w:bCs/>
                <w:sz w:val="24"/>
              </w:rPr>
              <w:t>㎡</w:t>
            </w:r>
            <w:r>
              <w:rPr>
                <w:rFonts w:ascii="宋体" w:hAnsi="宋体" w:cs="仿宋_GB2312"/>
                <w:b/>
                <w:bCs/>
                <w:sz w:val="24"/>
              </w:rPr>
              <w:t>/</w:t>
            </w:r>
            <w:r>
              <w:rPr>
                <w:rFonts w:hint="eastAsia" w:ascii="宋体" w:hAnsi="宋体" w:cs="仿宋_GB2312"/>
                <w:b/>
                <w:bCs/>
                <w:sz w:val="24"/>
              </w:rPr>
              <w:t>月）</w:t>
            </w:r>
          </w:p>
        </w:tc>
        <w:tc>
          <w:tcPr>
            <w:tcW w:w="2036" w:type="dxa"/>
            <w:vMerge w:val="restart"/>
            <w:vAlign w:val="center"/>
          </w:tcPr>
          <w:p>
            <w:pPr>
              <w:jc w:val="center"/>
              <w:rPr>
                <w:rFonts w:ascii="宋体" w:hAnsi="宋体" w:cs="仿宋_GB2312"/>
                <w:sz w:val="24"/>
              </w:rPr>
            </w:pPr>
            <w:r>
              <w:rPr>
                <w:rFonts w:hint="eastAsia" w:ascii="宋体" w:hAnsi="宋体" w:cs="仿宋_GB2312"/>
                <w:b/>
                <w:bCs/>
                <w:sz w:val="24"/>
              </w:rPr>
              <w:t>租赁期限</w:t>
            </w:r>
          </w:p>
        </w:tc>
        <w:tc>
          <w:tcPr>
            <w:tcW w:w="2037" w:type="dxa"/>
            <w:vMerge w:val="restart"/>
            <w:vAlign w:val="center"/>
          </w:tcPr>
          <w:p>
            <w:pPr>
              <w:jc w:val="center"/>
              <w:rPr>
                <w:rFonts w:ascii="宋体" w:hAnsi="宋体" w:cs="仿宋_GB2312"/>
                <w:b/>
                <w:bCs/>
                <w:sz w:val="24"/>
              </w:rPr>
            </w:pPr>
            <w:r>
              <w:rPr>
                <w:rFonts w:ascii="宋体" w:hAnsi="宋体" w:cs="仿宋_GB2312"/>
                <w:sz w:val="24"/>
              </w:rPr>
              <w:t>5</w:t>
            </w:r>
            <w:r>
              <w:rPr>
                <w:rFonts w:hint="eastAsia" w:ascii="宋体" w:hAnsi="宋体" w:cs="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2432" w:type="dxa"/>
            <w:vMerge w:val="continue"/>
            <w:vAlign w:val="center"/>
          </w:tcPr>
          <w:p>
            <w:pPr>
              <w:jc w:val="center"/>
              <w:rPr>
                <w:rFonts w:ascii="宋体" w:hAnsi="宋体"/>
                <w:sz w:val="30"/>
                <w:szCs w:val="30"/>
              </w:rPr>
            </w:pPr>
          </w:p>
        </w:tc>
        <w:tc>
          <w:tcPr>
            <w:tcW w:w="1636" w:type="dxa"/>
            <w:vAlign w:val="center"/>
          </w:tcPr>
          <w:p>
            <w:pPr>
              <w:jc w:val="center"/>
              <w:rPr>
                <w:rFonts w:ascii="宋体" w:hAnsi="宋体"/>
                <w:sz w:val="24"/>
              </w:rPr>
            </w:pPr>
            <w:r>
              <w:rPr>
                <w:rFonts w:hint="eastAsia" w:ascii="宋体" w:hAnsi="宋体" w:cs="仿宋_GB2312"/>
                <w:b/>
                <w:bCs/>
                <w:sz w:val="24"/>
              </w:rPr>
              <w:t>小写</w:t>
            </w:r>
          </w:p>
        </w:tc>
        <w:tc>
          <w:tcPr>
            <w:tcW w:w="2315" w:type="dxa"/>
            <w:gridSpan w:val="2"/>
            <w:vAlign w:val="center"/>
          </w:tcPr>
          <w:p>
            <w:pPr>
              <w:jc w:val="center"/>
              <w:rPr>
                <w:rFonts w:ascii="宋体" w:hAnsi="宋体"/>
                <w:sz w:val="24"/>
              </w:rPr>
            </w:pPr>
            <w:r>
              <w:rPr>
                <w:rFonts w:hint="eastAsia" w:ascii="宋体" w:hAnsi="宋体" w:cs="仿宋_GB2312"/>
                <w:b/>
                <w:bCs/>
                <w:sz w:val="24"/>
              </w:rPr>
              <w:t>大写</w:t>
            </w:r>
          </w:p>
        </w:tc>
        <w:tc>
          <w:tcPr>
            <w:tcW w:w="2036" w:type="dxa"/>
            <w:vMerge w:val="continue"/>
            <w:vAlign w:val="center"/>
          </w:tcPr>
          <w:p>
            <w:pPr>
              <w:jc w:val="center"/>
              <w:rPr>
                <w:rFonts w:ascii="宋体" w:hAnsi="宋体"/>
                <w:sz w:val="30"/>
                <w:szCs w:val="30"/>
              </w:rPr>
            </w:pPr>
          </w:p>
        </w:tc>
        <w:tc>
          <w:tcPr>
            <w:tcW w:w="2037" w:type="dxa"/>
            <w:vMerge w:val="continue"/>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1" w:hRule="atLeast"/>
        </w:trPr>
        <w:tc>
          <w:tcPr>
            <w:tcW w:w="2432" w:type="dxa"/>
          </w:tcPr>
          <w:p>
            <w:pPr>
              <w:rPr>
                <w:rFonts w:ascii="宋体" w:hAnsi="宋体" w:cs="仿宋_GB2312"/>
                <w:kern w:val="0"/>
                <w:sz w:val="24"/>
                <w:shd w:val="clear" w:color="auto" w:fill="FFFFFF"/>
              </w:rPr>
            </w:pPr>
          </w:p>
          <w:p>
            <w:pPr>
              <w:rPr>
                <w:rFonts w:ascii="宋体" w:hAnsi="宋体" w:cs="仿宋_GB2312"/>
                <w:kern w:val="0"/>
                <w:sz w:val="24"/>
                <w:shd w:val="clear" w:color="auto" w:fill="FFFFFF"/>
              </w:rPr>
            </w:pPr>
          </w:p>
          <w:p>
            <w:pPr>
              <w:rPr>
                <w:rFonts w:ascii="宋体" w:hAnsi="宋体" w:cs="仿宋_GB2312"/>
                <w:kern w:val="0"/>
                <w:sz w:val="24"/>
                <w:shd w:val="clear" w:color="auto" w:fill="FFFFFF"/>
              </w:rPr>
            </w:pPr>
          </w:p>
          <w:p>
            <w:pPr>
              <w:rPr>
                <w:rFonts w:ascii="宋体" w:hAnsi="宋体" w:cs="仿宋_GB2312"/>
                <w:kern w:val="0"/>
                <w:sz w:val="24"/>
                <w:shd w:val="clear" w:color="auto" w:fill="FFFFFF"/>
              </w:rPr>
            </w:pPr>
          </w:p>
          <w:p>
            <w:pPr>
              <w:rPr>
                <w:rFonts w:ascii="宋体" w:hAnsi="宋体" w:cs="仿宋_GB2312"/>
                <w:kern w:val="0"/>
                <w:sz w:val="24"/>
                <w:shd w:val="clear" w:color="auto" w:fill="FFFFFF"/>
              </w:rPr>
            </w:pPr>
          </w:p>
          <w:p>
            <w:pPr>
              <w:rPr>
                <w:rFonts w:ascii="宋体" w:hAnsi="宋体" w:cs="仿宋_GB2312"/>
                <w:kern w:val="0"/>
                <w:sz w:val="24"/>
                <w:shd w:val="clear" w:color="auto" w:fill="FFFFFF"/>
              </w:rPr>
            </w:pPr>
          </w:p>
          <w:p>
            <w:pPr>
              <w:rPr>
                <w:rFonts w:ascii="宋体" w:hAnsi="宋体" w:cs="仿宋_GB2312"/>
                <w:kern w:val="0"/>
                <w:sz w:val="24"/>
                <w:shd w:val="clear" w:color="auto" w:fill="FFFFFF"/>
              </w:rPr>
            </w:pPr>
          </w:p>
          <w:p>
            <w:pPr>
              <w:rPr>
                <w:rFonts w:ascii="宋体" w:hAnsi="宋体" w:cs="仿宋_GB2312"/>
                <w:kern w:val="0"/>
                <w:sz w:val="24"/>
                <w:shd w:val="clear" w:color="auto" w:fill="FFFFFF"/>
              </w:rPr>
            </w:pPr>
            <w:r>
              <w:rPr>
                <w:rFonts w:hint="eastAsia" w:ascii="宋体" w:hAnsi="宋体" w:cs="仿宋_GB2312"/>
                <w:kern w:val="0"/>
                <w:sz w:val="24"/>
                <w:shd w:val="clear" w:color="auto" w:fill="FFFFFF"/>
              </w:rPr>
              <w:t>3</w:t>
            </w:r>
            <w:r>
              <w:rPr>
                <w:rFonts w:ascii="宋体" w:hAnsi="宋体" w:cs="仿宋_GB2312"/>
                <w:kern w:val="0"/>
                <w:sz w:val="24"/>
                <w:shd w:val="clear" w:color="auto" w:fill="FFFFFF"/>
              </w:rPr>
              <w:t>00</w:t>
            </w:r>
          </w:p>
        </w:tc>
        <w:tc>
          <w:tcPr>
            <w:tcW w:w="1636" w:type="dxa"/>
            <w:vAlign w:val="center"/>
          </w:tcPr>
          <w:p>
            <w:pPr>
              <w:jc w:val="center"/>
              <w:rPr>
                <w:rFonts w:ascii="宋体" w:hAnsi="宋体"/>
                <w:sz w:val="30"/>
                <w:szCs w:val="30"/>
              </w:rPr>
            </w:pPr>
          </w:p>
        </w:tc>
        <w:tc>
          <w:tcPr>
            <w:tcW w:w="2315" w:type="dxa"/>
            <w:gridSpan w:val="2"/>
            <w:vAlign w:val="center"/>
          </w:tcPr>
          <w:p>
            <w:pPr>
              <w:jc w:val="center"/>
              <w:rPr>
                <w:rFonts w:ascii="宋体" w:hAnsi="宋体"/>
                <w:sz w:val="30"/>
                <w:szCs w:val="30"/>
              </w:rPr>
            </w:pPr>
          </w:p>
        </w:tc>
        <w:tc>
          <w:tcPr>
            <w:tcW w:w="4073" w:type="dxa"/>
            <w:gridSpan w:val="2"/>
            <w:vAlign w:val="center"/>
          </w:tcPr>
          <w:p>
            <w:pPr>
              <w:rPr>
                <w:rFonts w:ascii="宋体" w:cs="仿宋_GB2312"/>
                <w:kern w:val="0"/>
                <w:sz w:val="24"/>
                <w:shd w:val="clear" w:color="auto" w:fill="FFFFFF"/>
              </w:rPr>
            </w:pPr>
            <w:r>
              <w:rPr>
                <w:rFonts w:hint="eastAsia" w:ascii="宋体" w:hAnsi="宋体" w:cs="仿宋_GB2312"/>
                <w:sz w:val="24"/>
              </w:rPr>
              <w:t>1、租金报价为每月每平方米租金的单价</w:t>
            </w:r>
            <w:r>
              <w:rPr>
                <w:rFonts w:ascii="宋体" w:hAnsi="宋体" w:cs="仿宋_GB2312"/>
                <w:sz w:val="24"/>
              </w:rPr>
              <w:t>(</w:t>
            </w:r>
            <w:r>
              <w:rPr>
                <w:rFonts w:hint="eastAsia" w:ascii="宋体" w:hAnsi="宋体" w:cs="仿宋_GB2312"/>
                <w:sz w:val="24"/>
              </w:rPr>
              <w:t>大小写应相符，如有不符，以大写金额为准。</w:t>
            </w:r>
          </w:p>
          <w:p>
            <w:pPr>
              <w:jc w:val="left"/>
              <w:rPr>
                <w:rFonts w:ascii="宋体" w:hAnsi="宋体" w:cs="仿宋_GB2312"/>
                <w:sz w:val="24"/>
              </w:rPr>
            </w:pPr>
            <w:r>
              <w:rPr>
                <w:rFonts w:hint="eastAsia" w:ascii="宋体" w:hAnsi="宋体" w:cs="仿宋_GB2312"/>
                <w:sz w:val="24"/>
              </w:rPr>
              <w:t>2、本投标书中物业的面积仅做参考之用，签订合同以物业重新测量面积为准。</w:t>
            </w:r>
          </w:p>
          <w:p>
            <w:pPr>
              <w:jc w:val="left"/>
              <w:rPr>
                <w:rFonts w:ascii="宋体" w:hAnsi="宋体" w:cs="宋体"/>
                <w:sz w:val="24"/>
              </w:rPr>
            </w:pPr>
            <w:r>
              <w:rPr>
                <w:rFonts w:hint="eastAsia" w:ascii="宋体" w:hAnsi="宋体" w:cs="宋体"/>
                <w:sz w:val="24"/>
              </w:rPr>
              <w:t>3、租金每3年递增</w:t>
            </w:r>
            <w:r>
              <w:rPr>
                <w:rFonts w:ascii="宋体" w:hAnsi="宋体" w:cs="宋体"/>
                <w:sz w:val="24"/>
              </w:rPr>
              <w:t>10</w:t>
            </w:r>
            <w:r>
              <w:rPr>
                <w:rFonts w:hint="eastAsia" w:ascii="宋体" w:hAnsi="宋体" w:cs="宋体"/>
                <w:sz w:val="24"/>
              </w:rPr>
              <w:t>%。</w:t>
            </w:r>
          </w:p>
          <w:p>
            <w:pPr>
              <w:jc w:val="left"/>
              <w:rPr>
                <w:rFonts w:ascii="宋体" w:hAnsi="宋体" w:cs="宋体"/>
                <w:sz w:val="24"/>
              </w:rPr>
            </w:pPr>
          </w:p>
        </w:tc>
      </w:tr>
    </w:tbl>
    <w:p>
      <w:pPr>
        <w:jc w:val="left"/>
        <w:rPr>
          <w:rFonts w:ascii="宋体" w:hAnsi="宋体"/>
          <w:bCs/>
          <w:sz w:val="24"/>
        </w:rPr>
      </w:pPr>
    </w:p>
    <w:p>
      <w:pPr>
        <w:ind w:leftChars="-200" w:hanging="420" w:hangingChars="175"/>
        <w:jc w:val="left"/>
        <w:rPr>
          <w:rFonts w:ascii="宋体" w:hAnsi="宋体"/>
          <w:bCs/>
          <w:sz w:val="24"/>
        </w:rPr>
      </w:pPr>
    </w:p>
    <w:p>
      <w:pPr>
        <w:ind w:leftChars="-200" w:hanging="420" w:hangingChars="175"/>
        <w:jc w:val="left"/>
        <w:rPr>
          <w:rFonts w:ascii="宋体" w:hAnsi="宋体"/>
          <w:bCs/>
          <w:sz w:val="24"/>
        </w:rPr>
      </w:pPr>
    </w:p>
    <w:p>
      <w:pPr>
        <w:ind w:leftChars="-200" w:hanging="420" w:hangingChars="175"/>
        <w:jc w:val="left"/>
        <w:rPr>
          <w:rFonts w:ascii="宋体" w:hAnsi="宋体"/>
          <w:bCs/>
          <w:sz w:val="24"/>
        </w:rPr>
      </w:pPr>
    </w:p>
    <w:p>
      <w:pPr>
        <w:ind w:leftChars="-200" w:hanging="420" w:hangingChars="175"/>
        <w:jc w:val="left"/>
        <w:rPr>
          <w:rFonts w:ascii="宋体" w:hAnsi="宋体"/>
          <w:bCs/>
          <w:sz w:val="24"/>
        </w:rPr>
      </w:pPr>
    </w:p>
    <w:p>
      <w:pPr>
        <w:ind w:leftChars="-200" w:hanging="420" w:hangingChars="175"/>
        <w:jc w:val="left"/>
        <w:rPr>
          <w:rFonts w:ascii="宋体" w:hAnsi="宋体"/>
          <w:bCs/>
          <w:sz w:val="24"/>
        </w:rPr>
      </w:pPr>
    </w:p>
    <w:p>
      <w:pPr>
        <w:ind w:leftChars="-200" w:hanging="420" w:hangingChars="175"/>
        <w:jc w:val="left"/>
        <w:rPr>
          <w:rFonts w:ascii="宋体" w:hAnsi="宋体"/>
          <w:bCs/>
          <w:sz w:val="24"/>
        </w:rPr>
      </w:pPr>
    </w:p>
    <w:p>
      <w:pPr>
        <w:ind w:leftChars="-200" w:hanging="420" w:hangingChars="175"/>
        <w:jc w:val="left"/>
        <w:rPr>
          <w:rFonts w:ascii="宋体" w:hAnsi="宋体"/>
          <w:bCs/>
          <w:sz w:val="24"/>
        </w:rPr>
      </w:pPr>
    </w:p>
    <w:p>
      <w:pPr>
        <w:ind w:leftChars="-200" w:hanging="420" w:hangingChars="175"/>
        <w:jc w:val="left"/>
        <w:rPr>
          <w:rFonts w:ascii="宋体" w:hAnsi="宋体"/>
          <w:bCs/>
          <w:sz w:val="24"/>
        </w:rPr>
      </w:pPr>
    </w:p>
    <w:p>
      <w:pPr>
        <w:ind w:leftChars="-200" w:hanging="420" w:hangingChars="175"/>
        <w:jc w:val="left"/>
        <w:rPr>
          <w:rFonts w:ascii="宋体" w:hAnsi="宋体"/>
          <w:bCs/>
          <w:sz w:val="24"/>
        </w:rPr>
      </w:pPr>
    </w:p>
    <w:p>
      <w:pPr>
        <w:ind w:leftChars="-200" w:hanging="420" w:hangingChars="175"/>
        <w:jc w:val="left"/>
        <w:rPr>
          <w:rFonts w:ascii="宋体" w:hAnsi="宋体"/>
          <w:bCs/>
          <w:sz w:val="24"/>
        </w:rPr>
      </w:pPr>
    </w:p>
    <w:p>
      <w:pPr>
        <w:ind w:leftChars="-200" w:hanging="420" w:hangingChars="175"/>
        <w:jc w:val="left"/>
        <w:rPr>
          <w:rFonts w:ascii="宋体" w:hAnsi="宋体"/>
          <w:bCs/>
          <w:sz w:val="24"/>
        </w:rPr>
      </w:pPr>
    </w:p>
    <w:p>
      <w:pPr>
        <w:ind w:leftChars="-200" w:hanging="420" w:hangingChars="175"/>
        <w:jc w:val="left"/>
        <w:rPr>
          <w:rFonts w:ascii="宋体" w:hAnsi="宋体"/>
          <w:bCs/>
          <w:sz w:val="24"/>
        </w:rPr>
      </w:pPr>
    </w:p>
    <w:p>
      <w:pPr>
        <w:ind w:leftChars="-200" w:hanging="420" w:hangingChars="175"/>
        <w:jc w:val="left"/>
        <w:rPr>
          <w:rFonts w:ascii="宋体" w:hAnsi="宋体"/>
          <w:bCs/>
          <w:sz w:val="24"/>
        </w:rPr>
      </w:pPr>
    </w:p>
    <w:p>
      <w:pPr>
        <w:ind w:left="353" w:leftChars="-200" w:hanging="773" w:hangingChars="175"/>
        <w:jc w:val="center"/>
        <w:rPr>
          <w:rFonts w:ascii="宋体" w:hAnsi="宋体"/>
          <w:bCs/>
          <w:sz w:val="24"/>
        </w:rPr>
      </w:pPr>
      <w:r>
        <w:rPr>
          <w:rFonts w:hint="eastAsia" w:ascii="宋体" w:hAnsi="宋体"/>
          <w:b/>
          <w:bCs/>
          <w:sz w:val="44"/>
          <w:szCs w:val="44"/>
        </w:rPr>
        <w:t>投标报价书</w:t>
      </w:r>
    </w:p>
    <w:p>
      <w:pPr>
        <w:ind w:leftChars="-200" w:hanging="420" w:hangingChars="175"/>
        <w:jc w:val="left"/>
        <w:rPr>
          <w:rFonts w:ascii="宋体" w:hAnsi="宋体"/>
          <w:bCs/>
          <w:sz w:val="24"/>
        </w:rPr>
      </w:pPr>
    </w:p>
    <w:p>
      <w:pPr>
        <w:ind w:leftChars="-200" w:hanging="420" w:hangingChars="175"/>
        <w:jc w:val="left"/>
        <w:rPr>
          <w:rFonts w:ascii="宋体" w:hAnsi="宋体"/>
          <w:bCs/>
          <w:sz w:val="24"/>
        </w:rPr>
      </w:pPr>
    </w:p>
    <w:tbl>
      <w:tblPr>
        <w:tblStyle w:val="10"/>
        <w:tblW w:w="10456" w:type="dxa"/>
        <w:tblInd w:w="-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1636"/>
        <w:gridCol w:w="1260"/>
        <w:gridCol w:w="1055"/>
        <w:gridCol w:w="2036"/>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2" w:type="dxa"/>
          </w:tcPr>
          <w:p>
            <w:pPr>
              <w:jc w:val="center"/>
              <w:rPr>
                <w:rFonts w:ascii="宋体" w:cs="仿宋_GB2312"/>
                <w:b/>
                <w:bCs/>
                <w:sz w:val="24"/>
              </w:rPr>
            </w:pPr>
            <w:r>
              <w:rPr>
                <w:rFonts w:hint="eastAsia" w:ascii="宋体" w:hAnsi="宋体" w:cs="仿宋_GB2312"/>
                <w:b/>
                <w:bCs/>
                <w:sz w:val="24"/>
              </w:rPr>
              <w:t>投标单位或个人</w:t>
            </w:r>
          </w:p>
          <w:p>
            <w:pPr>
              <w:jc w:val="center"/>
              <w:rPr>
                <w:rFonts w:ascii="宋体" w:hAnsi="宋体"/>
                <w:sz w:val="30"/>
                <w:szCs w:val="30"/>
              </w:rPr>
            </w:pPr>
            <w:r>
              <w:rPr>
                <w:rFonts w:hint="eastAsia" w:ascii="宋体" w:hAnsi="宋体" w:cs="仿宋_GB2312"/>
                <w:b/>
                <w:bCs/>
                <w:sz w:val="24"/>
              </w:rPr>
              <w:t>（加盖公章或签名并加盖手指印）</w:t>
            </w:r>
          </w:p>
        </w:tc>
        <w:tc>
          <w:tcPr>
            <w:tcW w:w="8024" w:type="dxa"/>
            <w:gridSpan w:val="5"/>
          </w:tcPr>
          <w:p>
            <w:pPr>
              <w:jc w:val="left"/>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2432" w:type="dxa"/>
            <w:vAlign w:val="center"/>
          </w:tcPr>
          <w:p>
            <w:pPr>
              <w:jc w:val="center"/>
              <w:rPr>
                <w:rFonts w:ascii="宋体" w:hAnsi="宋体"/>
                <w:sz w:val="24"/>
              </w:rPr>
            </w:pPr>
            <w:r>
              <w:rPr>
                <w:rFonts w:hint="eastAsia" w:ascii="宋体" w:hAnsi="宋体" w:cs="仿宋_GB2312"/>
                <w:b/>
                <w:bCs/>
                <w:sz w:val="24"/>
              </w:rPr>
              <w:t>拟租赁物业</w:t>
            </w:r>
          </w:p>
        </w:tc>
        <w:tc>
          <w:tcPr>
            <w:tcW w:w="2896" w:type="dxa"/>
            <w:gridSpan w:val="2"/>
            <w:vAlign w:val="center"/>
          </w:tcPr>
          <w:p>
            <w:pPr>
              <w:rPr>
                <w:rFonts w:ascii="宋体" w:hAnsi="宋体" w:cs="仿宋_GB2312"/>
                <w:kern w:val="0"/>
                <w:sz w:val="24"/>
                <w:shd w:val="clear" w:color="auto" w:fill="FFFFFF"/>
              </w:rPr>
            </w:pPr>
            <w:r>
              <w:rPr>
                <w:rFonts w:hint="eastAsia" w:ascii="宋体" w:hAnsi="宋体" w:cs="宋体"/>
                <w:color w:val="000000"/>
                <w:kern w:val="0"/>
                <w:szCs w:val="21"/>
                <w:lang w:bidi="ar"/>
              </w:rPr>
              <w:t>南沙区环市大道南20号鲤鱼门海鲜城之A区二楼部分办公区</w:t>
            </w:r>
          </w:p>
        </w:tc>
        <w:tc>
          <w:tcPr>
            <w:tcW w:w="1055" w:type="dxa"/>
            <w:vAlign w:val="center"/>
          </w:tcPr>
          <w:p>
            <w:pPr>
              <w:jc w:val="center"/>
              <w:rPr>
                <w:rFonts w:ascii="宋体" w:hAnsi="宋体" w:cs="仿宋_GB2312"/>
                <w:b/>
                <w:bCs/>
                <w:sz w:val="24"/>
              </w:rPr>
            </w:pPr>
            <w:r>
              <w:rPr>
                <w:rFonts w:hint="eastAsia" w:ascii="宋体" w:hAnsi="宋体" w:cs="仿宋_GB2312"/>
                <w:b/>
                <w:bCs/>
                <w:sz w:val="24"/>
              </w:rPr>
              <w:t>租赁</w:t>
            </w:r>
          </w:p>
          <w:p>
            <w:pPr>
              <w:jc w:val="center"/>
              <w:rPr>
                <w:rFonts w:ascii="宋体" w:hAnsi="宋体" w:cs="仿宋_GB2312"/>
                <w:b/>
                <w:bCs/>
                <w:sz w:val="24"/>
              </w:rPr>
            </w:pPr>
            <w:r>
              <w:rPr>
                <w:rFonts w:hint="eastAsia" w:ascii="宋体" w:hAnsi="宋体" w:cs="仿宋_GB2312"/>
                <w:b/>
                <w:bCs/>
                <w:sz w:val="24"/>
              </w:rPr>
              <w:t>用途</w:t>
            </w:r>
          </w:p>
        </w:tc>
        <w:tc>
          <w:tcPr>
            <w:tcW w:w="4073" w:type="dxa"/>
            <w:gridSpan w:val="2"/>
            <w:vAlign w:val="center"/>
          </w:tcPr>
          <w:p>
            <w:pPr>
              <w:ind w:firstLine="1440" w:firstLineChars="600"/>
              <w:rPr>
                <w:rFonts w:ascii="宋体" w:cs="仿宋_GB2312"/>
                <w:b/>
                <w:bCs/>
                <w:sz w:val="24"/>
              </w:rPr>
            </w:pPr>
            <w:r>
              <w:rPr>
                <w:rFonts w:hint="eastAsia" w:ascii="宋体" w:cs="仿宋_GB2312"/>
                <w:sz w:val="24"/>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432" w:type="dxa"/>
            <w:vMerge w:val="restart"/>
            <w:vAlign w:val="center"/>
          </w:tcPr>
          <w:p>
            <w:pPr>
              <w:jc w:val="center"/>
              <w:rPr>
                <w:rFonts w:ascii="宋体" w:hAnsi="宋体"/>
                <w:sz w:val="24"/>
              </w:rPr>
            </w:pPr>
            <w:r>
              <w:rPr>
                <w:rFonts w:hint="eastAsia" w:ascii="宋体" w:hAnsi="宋体" w:cs="仿宋_GB2312"/>
                <w:b/>
                <w:bCs/>
                <w:sz w:val="24"/>
              </w:rPr>
              <w:t>面积（㎡）</w:t>
            </w:r>
          </w:p>
        </w:tc>
        <w:tc>
          <w:tcPr>
            <w:tcW w:w="3951" w:type="dxa"/>
            <w:gridSpan w:val="3"/>
            <w:vAlign w:val="center"/>
          </w:tcPr>
          <w:p>
            <w:pPr>
              <w:jc w:val="center"/>
              <w:rPr>
                <w:rFonts w:ascii="宋体" w:hAnsi="宋体"/>
                <w:sz w:val="24"/>
              </w:rPr>
            </w:pPr>
            <w:r>
              <w:rPr>
                <w:rFonts w:hint="eastAsia" w:ascii="宋体" w:hAnsi="宋体" w:cs="仿宋_GB2312"/>
                <w:b/>
                <w:bCs/>
                <w:sz w:val="24"/>
              </w:rPr>
              <w:t>租金报价（元</w:t>
            </w:r>
            <w:r>
              <w:rPr>
                <w:rFonts w:ascii="宋体" w:hAnsi="宋体" w:cs="仿宋_GB2312"/>
                <w:b/>
                <w:bCs/>
                <w:sz w:val="24"/>
              </w:rPr>
              <w:t>/</w:t>
            </w:r>
            <w:r>
              <w:rPr>
                <w:rFonts w:hint="eastAsia" w:ascii="宋体" w:hAnsi="宋体" w:cs="仿宋_GB2312"/>
                <w:b/>
                <w:bCs/>
                <w:sz w:val="24"/>
              </w:rPr>
              <w:t>㎡</w:t>
            </w:r>
            <w:r>
              <w:rPr>
                <w:rFonts w:ascii="宋体" w:hAnsi="宋体" w:cs="仿宋_GB2312"/>
                <w:b/>
                <w:bCs/>
                <w:sz w:val="24"/>
              </w:rPr>
              <w:t>/</w:t>
            </w:r>
            <w:r>
              <w:rPr>
                <w:rFonts w:hint="eastAsia" w:ascii="宋体" w:hAnsi="宋体" w:cs="仿宋_GB2312"/>
                <w:b/>
                <w:bCs/>
                <w:sz w:val="24"/>
              </w:rPr>
              <w:t>月）</w:t>
            </w:r>
          </w:p>
        </w:tc>
        <w:tc>
          <w:tcPr>
            <w:tcW w:w="2036" w:type="dxa"/>
            <w:vMerge w:val="restart"/>
            <w:vAlign w:val="center"/>
          </w:tcPr>
          <w:p>
            <w:pPr>
              <w:jc w:val="center"/>
              <w:rPr>
                <w:rFonts w:ascii="宋体" w:hAnsi="宋体" w:cs="仿宋_GB2312"/>
                <w:sz w:val="24"/>
              </w:rPr>
            </w:pPr>
            <w:r>
              <w:rPr>
                <w:rFonts w:hint="eastAsia" w:ascii="宋体" w:hAnsi="宋体" w:cs="仿宋_GB2312"/>
                <w:b/>
                <w:bCs/>
                <w:sz w:val="24"/>
              </w:rPr>
              <w:t>租赁期限</w:t>
            </w:r>
          </w:p>
        </w:tc>
        <w:tc>
          <w:tcPr>
            <w:tcW w:w="2037" w:type="dxa"/>
            <w:vMerge w:val="restart"/>
            <w:vAlign w:val="center"/>
          </w:tcPr>
          <w:p>
            <w:pPr>
              <w:jc w:val="center"/>
              <w:rPr>
                <w:rFonts w:ascii="宋体" w:hAnsi="宋体" w:cs="仿宋_GB2312"/>
                <w:b/>
                <w:bCs/>
                <w:sz w:val="24"/>
              </w:rPr>
            </w:pPr>
            <w:r>
              <w:rPr>
                <w:rFonts w:ascii="宋体" w:hAnsi="宋体" w:cs="仿宋_GB2312"/>
                <w:sz w:val="24"/>
              </w:rPr>
              <w:t>3</w:t>
            </w:r>
            <w:r>
              <w:rPr>
                <w:rFonts w:hint="eastAsia" w:ascii="宋体" w:hAnsi="宋体" w:cs="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2432" w:type="dxa"/>
            <w:vMerge w:val="continue"/>
            <w:vAlign w:val="center"/>
          </w:tcPr>
          <w:p>
            <w:pPr>
              <w:jc w:val="center"/>
              <w:rPr>
                <w:rFonts w:ascii="宋体" w:hAnsi="宋体"/>
                <w:sz w:val="30"/>
                <w:szCs w:val="30"/>
              </w:rPr>
            </w:pPr>
          </w:p>
        </w:tc>
        <w:tc>
          <w:tcPr>
            <w:tcW w:w="1636" w:type="dxa"/>
            <w:vAlign w:val="center"/>
          </w:tcPr>
          <w:p>
            <w:pPr>
              <w:jc w:val="center"/>
              <w:rPr>
                <w:rFonts w:ascii="宋体" w:hAnsi="宋体"/>
                <w:sz w:val="24"/>
              </w:rPr>
            </w:pPr>
            <w:r>
              <w:rPr>
                <w:rFonts w:hint="eastAsia" w:ascii="宋体" w:hAnsi="宋体" w:cs="仿宋_GB2312"/>
                <w:b/>
                <w:bCs/>
                <w:sz w:val="24"/>
              </w:rPr>
              <w:t>小写</w:t>
            </w:r>
          </w:p>
        </w:tc>
        <w:tc>
          <w:tcPr>
            <w:tcW w:w="2315" w:type="dxa"/>
            <w:gridSpan w:val="2"/>
            <w:vAlign w:val="center"/>
          </w:tcPr>
          <w:p>
            <w:pPr>
              <w:jc w:val="center"/>
              <w:rPr>
                <w:rFonts w:ascii="宋体" w:hAnsi="宋体"/>
                <w:sz w:val="24"/>
              </w:rPr>
            </w:pPr>
            <w:r>
              <w:rPr>
                <w:rFonts w:hint="eastAsia" w:ascii="宋体" w:hAnsi="宋体" w:cs="仿宋_GB2312"/>
                <w:b/>
                <w:bCs/>
                <w:sz w:val="24"/>
              </w:rPr>
              <w:t>大写</w:t>
            </w:r>
          </w:p>
        </w:tc>
        <w:tc>
          <w:tcPr>
            <w:tcW w:w="2036" w:type="dxa"/>
            <w:vMerge w:val="continue"/>
            <w:vAlign w:val="center"/>
          </w:tcPr>
          <w:p>
            <w:pPr>
              <w:jc w:val="center"/>
              <w:rPr>
                <w:rFonts w:ascii="宋体" w:hAnsi="宋体"/>
                <w:sz w:val="30"/>
                <w:szCs w:val="30"/>
              </w:rPr>
            </w:pPr>
          </w:p>
        </w:tc>
        <w:tc>
          <w:tcPr>
            <w:tcW w:w="2037" w:type="dxa"/>
            <w:vMerge w:val="continue"/>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1" w:hRule="atLeast"/>
        </w:trPr>
        <w:tc>
          <w:tcPr>
            <w:tcW w:w="2432" w:type="dxa"/>
          </w:tcPr>
          <w:p>
            <w:pPr>
              <w:jc w:val="center"/>
              <w:rPr>
                <w:rFonts w:ascii="宋体" w:hAnsi="宋体" w:cs="仿宋_GB2312"/>
                <w:kern w:val="0"/>
                <w:sz w:val="24"/>
                <w:shd w:val="clear" w:color="auto" w:fill="FFFFFF"/>
              </w:rPr>
            </w:pPr>
          </w:p>
          <w:p>
            <w:pPr>
              <w:jc w:val="center"/>
              <w:rPr>
                <w:rFonts w:ascii="宋体" w:hAnsi="宋体" w:cs="仿宋_GB2312"/>
                <w:kern w:val="0"/>
                <w:sz w:val="24"/>
                <w:shd w:val="clear" w:color="auto" w:fill="FFFFFF"/>
              </w:rPr>
            </w:pPr>
          </w:p>
          <w:p>
            <w:pPr>
              <w:jc w:val="center"/>
              <w:rPr>
                <w:rFonts w:ascii="宋体" w:hAnsi="宋体" w:cs="仿宋_GB2312"/>
                <w:kern w:val="0"/>
                <w:sz w:val="24"/>
                <w:shd w:val="clear" w:color="auto" w:fill="FFFFFF"/>
              </w:rPr>
            </w:pPr>
          </w:p>
          <w:p>
            <w:pPr>
              <w:jc w:val="center"/>
              <w:rPr>
                <w:rFonts w:ascii="宋体" w:hAnsi="宋体" w:cs="仿宋_GB2312"/>
                <w:kern w:val="0"/>
                <w:sz w:val="24"/>
                <w:shd w:val="clear" w:color="auto" w:fill="FFFFFF"/>
              </w:rPr>
            </w:pPr>
          </w:p>
          <w:p>
            <w:pPr>
              <w:jc w:val="center"/>
              <w:rPr>
                <w:rFonts w:ascii="宋体" w:hAnsi="宋体" w:cs="仿宋_GB2312"/>
                <w:kern w:val="0"/>
                <w:sz w:val="24"/>
                <w:shd w:val="clear" w:color="auto" w:fill="FFFFFF"/>
              </w:rPr>
            </w:pPr>
          </w:p>
          <w:p>
            <w:pPr>
              <w:jc w:val="center"/>
              <w:rPr>
                <w:rFonts w:ascii="宋体" w:hAnsi="宋体" w:cs="仿宋_GB2312"/>
                <w:kern w:val="0"/>
                <w:sz w:val="24"/>
                <w:shd w:val="clear" w:color="auto" w:fill="FFFFFF"/>
              </w:rPr>
            </w:pPr>
          </w:p>
          <w:p>
            <w:pPr>
              <w:jc w:val="center"/>
              <w:rPr>
                <w:rFonts w:ascii="宋体" w:hAnsi="宋体" w:cs="仿宋_GB2312"/>
                <w:kern w:val="0"/>
                <w:sz w:val="24"/>
                <w:shd w:val="clear" w:color="auto" w:fill="FFFFFF"/>
              </w:rPr>
            </w:pPr>
          </w:p>
          <w:p>
            <w:pPr>
              <w:jc w:val="center"/>
              <w:rPr>
                <w:rFonts w:ascii="宋体" w:hAnsi="宋体" w:cs="仿宋_GB2312"/>
                <w:kern w:val="0"/>
                <w:sz w:val="24"/>
                <w:shd w:val="clear" w:color="auto" w:fill="FFFFFF"/>
              </w:rPr>
            </w:pPr>
            <w:r>
              <w:rPr>
                <w:rFonts w:ascii="宋体" w:hAnsi="宋体" w:cs="仿宋_GB2312"/>
                <w:kern w:val="0"/>
                <w:sz w:val="24"/>
                <w:shd w:val="clear" w:color="auto" w:fill="FFFFFF"/>
              </w:rPr>
              <w:t>60</w:t>
            </w:r>
          </w:p>
        </w:tc>
        <w:tc>
          <w:tcPr>
            <w:tcW w:w="1636" w:type="dxa"/>
            <w:vAlign w:val="center"/>
          </w:tcPr>
          <w:p>
            <w:pPr>
              <w:jc w:val="center"/>
              <w:rPr>
                <w:rFonts w:ascii="宋体" w:hAnsi="宋体"/>
                <w:sz w:val="30"/>
                <w:szCs w:val="30"/>
              </w:rPr>
            </w:pPr>
          </w:p>
        </w:tc>
        <w:tc>
          <w:tcPr>
            <w:tcW w:w="2315" w:type="dxa"/>
            <w:gridSpan w:val="2"/>
            <w:vAlign w:val="center"/>
          </w:tcPr>
          <w:p>
            <w:pPr>
              <w:jc w:val="center"/>
              <w:rPr>
                <w:rFonts w:ascii="宋体" w:hAnsi="宋体"/>
                <w:sz w:val="30"/>
                <w:szCs w:val="30"/>
              </w:rPr>
            </w:pPr>
          </w:p>
        </w:tc>
        <w:tc>
          <w:tcPr>
            <w:tcW w:w="4073" w:type="dxa"/>
            <w:gridSpan w:val="2"/>
            <w:vAlign w:val="center"/>
          </w:tcPr>
          <w:p>
            <w:pPr>
              <w:rPr>
                <w:rFonts w:ascii="宋体" w:cs="仿宋_GB2312"/>
                <w:kern w:val="0"/>
                <w:sz w:val="24"/>
                <w:shd w:val="clear" w:color="auto" w:fill="FFFFFF"/>
              </w:rPr>
            </w:pPr>
            <w:r>
              <w:rPr>
                <w:rFonts w:hint="eastAsia" w:ascii="宋体" w:hAnsi="宋体" w:cs="仿宋_GB2312"/>
                <w:sz w:val="24"/>
              </w:rPr>
              <w:t>1、租金报价为每月每平方米租金的单价</w:t>
            </w:r>
            <w:r>
              <w:rPr>
                <w:rFonts w:ascii="宋体" w:hAnsi="宋体" w:cs="仿宋_GB2312"/>
                <w:sz w:val="24"/>
              </w:rPr>
              <w:t>(</w:t>
            </w:r>
            <w:r>
              <w:rPr>
                <w:rFonts w:hint="eastAsia" w:ascii="宋体" w:hAnsi="宋体" w:cs="仿宋_GB2312"/>
                <w:sz w:val="24"/>
              </w:rPr>
              <w:t>大小写应相符，如有不符，以大写金额为准。</w:t>
            </w:r>
          </w:p>
          <w:p>
            <w:pPr>
              <w:jc w:val="left"/>
              <w:rPr>
                <w:rFonts w:ascii="宋体" w:hAnsi="宋体" w:cs="仿宋_GB2312"/>
                <w:sz w:val="24"/>
              </w:rPr>
            </w:pPr>
            <w:r>
              <w:rPr>
                <w:rFonts w:hint="eastAsia" w:ascii="宋体" w:hAnsi="宋体" w:cs="仿宋_GB2312"/>
                <w:sz w:val="24"/>
              </w:rPr>
              <w:t>2、本投标书中物业的面积仅做参考之用，签订合同以物业重新测量面积为准。</w:t>
            </w:r>
          </w:p>
        </w:tc>
      </w:tr>
    </w:tbl>
    <w:p>
      <w:pPr>
        <w:ind w:leftChars="-200" w:hanging="420" w:hangingChars="175"/>
        <w:jc w:val="left"/>
        <w:rPr>
          <w:rFonts w:ascii="宋体" w:hAnsi="宋体"/>
          <w:bCs/>
          <w:sz w:val="24"/>
        </w:rPr>
      </w:pPr>
    </w:p>
    <w:p>
      <w:pPr>
        <w:ind w:leftChars="-200" w:hanging="420" w:hangingChars="175"/>
        <w:jc w:val="left"/>
        <w:rPr>
          <w:rFonts w:ascii="宋体" w:hAnsi="宋体"/>
          <w:bCs/>
          <w:sz w:val="24"/>
        </w:rPr>
      </w:pPr>
    </w:p>
    <w:p>
      <w:pPr>
        <w:ind w:leftChars="-200" w:hanging="420" w:hangingChars="175"/>
        <w:jc w:val="left"/>
        <w:rPr>
          <w:rFonts w:ascii="宋体" w:hAnsi="宋体"/>
          <w:bCs/>
          <w:sz w:val="24"/>
        </w:rPr>
      </w:pPr>
    </w:p>
    <w:p>
      <w:pPr>
        <w:ind w:leftChars="-200" w:hanging="420" w:hangingChars="175"/>
        <w:jc w:val="left"/>
        <w:rPr>
          <w:rFonts w:ascii="宋体" w:hAnsi="宋体"/>
          <w:bCs/>
          <w:sz w:val="24"/>
        </w:rPr>
      </w:pPr>
    </w:p>
    <w:p>
      <w:pPr>
        <w:ind w:leftChars="-200" w:hanging="420" w:hangingChars="175"/>
        <w:jc w:val="left"/>
        <w:rPr>
          <w:rFonts w:ascii="宋体" w:hAnsi="宋体"/>
          <w:bCs/>
          <w:sz w:val="24"/>
        </w:rPr>
      </w:pPr>
    </w:p>
    <w:p>
      <w:pPr>
        <w:ind w:leftChars="-200" w:hanging="420" w:hangingChars="175"/>
        <w:jc w:val="left"/>
        <w:rPr>
          <w:rFonts w:ascii="宋体" w:hAnsi="宋体"/>
          <w:bCs/>
          <w:sz w:val="24"/>
        </w:rPr>
      </w:pPr>
    </w:p>
    <w:p>
      <w:pPr>
        <w:ind w:leftChars="-200" w:hanging="420" w:hangingChars="175"/>
        <w:jc w:val="left"/>
        <w:rPr>
          <w:rFonts w:ascii="宋体" w:hAnsi="宋体"/>
          <w:bCs/>
          <w:sz w:val="24"/>
        </w:rPr>
      </w:pPr>
    </w:p>
    <w:p>
      <w:pPr>
        <w:ind w:leftChars="-200" w:hanging="420" w:hangingChars="175"/>
        <w:jc w:val="left"/>
        <w:rPr>
          <w:rFonts w:ascii="宋体" w:hAnsi="宋体"/>
          <w:bCs/>
          <w:sz w:val="24"/>
        </w:rPr>
      </w:pPr>
    </w:p>
    <w:p>
      <w:pPr>
        <w:ind w:leftChars="-200" w:hanging="420" w:hangingChars="175"/>
        <w:jc w:val="left"/>
        <w:rPr>
          <w:rFonts w:ascii="宋体" w:hAnsi="宋体"/>
          <w:bCs/>
          <w:sz w:val="24"/>
        </w:rPr>
      </w:pPr>
    </w:p>
    <w:p>
      <w:pPr>
        <w:ind w:leftChars="-200" w:hanging="420" w:hangingChars="175"/>
        <w:jc w:val="left"/>
        <w:rPr>
          <w:rFonts w:ascii="宋体" w:hAnsi="宋体"/>
          <w:bCs/>
          <w:sz w:val="24"/>
        </w:rPr>
      </w:pPr>
    </w:p>
    <w:p>
      <w:pPr>
        <w:ind w:leftChars="-200" w:hanging="420" w:hangingChars="175"/>
        <w:jc w:val="left"/>
        <w:rPr>
          <w:rFonts w:ascii="宋体" w:hAnsi="宋体"/>
          <w:bCs/>
          <w:sz w:val="24"/>
        </w:rPr>
      </w:pPr>
    </w:p>
    <w:p>
      <w:pPr>
        <w:ind w:leftChars="-200" w:hanging="420" w:hangingChars="175"/>
        <w:jc w:val="left"/>
        <w:rPr>
          <w:rFonts w:ascii="宋体" w:hAnsi="宋体"/>
          <w:bCs/>
          <w:sz w:val="24"/>
        </w:rPr>
      </w:pPr>
    </w:p>
    <w:p>
      <w:pPr>
        <w:ind w:leftChars="-200" w:hanging="420" w:hangingChars="175"/>
        <w:jc w:val="left"/>
        <w:rPr>
          <w:rFonts w:ascii="宋体" w:hAnsi="宋体"/>
          <w:bCs/>
          <w:sz w:val="24"/>
        </w:rPr>
      </w:pPr>
    </w:p>
    <w:p>
      <w:pPr>
        <w:ind w:leftChars="-200" w:hanging="420" w:hangingChars="175"/>
        <w:jc w:val="left"/>
        <w:rPr>
          <w:rFonts w:ascii="宋体" w:hAnsi="宋体"/>
          <w:bCs/>
          <w:sz w:val="24"/>
        </w:rPr>
      </w:pPr>
    </w:p>
    <w:p>
      <w:pPr>
        <w:ind w:leftChars="-200" w:hanging="420" w:hangingChars="175"/>
        <w:jc w:val="left"/>
        <w:rPr>
          <w:rFonts w:ascii="宋体" w:hAnsi="宋体"/>
          <w:bCs/>
          <w:sz w:val="24"/>
        </w:rPr>
      </w:pPr>
    </w:p>
    <w:p>
      <w:pPr>
        <w:ind w:leftChars="-200" w:hanging="420" w:hangingChars="175"/>
        <w:jc w:val="left"/>
        <w:rPr>
          <w:rFonts w:ascii="宋体" w:hAnsi="宋体"/>
          <w:bCs/>
          <w:sz w:val="24"/>
        </w:rPr>
      </w:pPr>
      <w:r>
        <w:rPr>
          <w:rFonts w:hint="eastAsia" w:ascii="宋体" w:hAnsi="宋体"/>
          <w:bCs/>
          <w:sz w:val="24"/>
        </w:rPr>
        <w:t>附件2：投标文件符合性审查表</w:t>
      </w:r>
    </w:p>
    <w:p>
      <w:pPr>
        <w:jc w:val="center"/>
        <w:rPr>
          <w:rFonts w:ascii="宋体" w:hAnsi="宋体"/>
          <w:b/>
          <w:sz w:val="44"/>
          <w:szCs w:val="44"/>
        </w:rPr>
      </w:pPr>
    </w:p>
    <w:p>
      <w:pPr>
        <w:jc w:val="center"/>
        <w:rPr>
          <w:rFonts w:ascii="宋体" w:hAnsi="宋体"/>
          <w:b/>
          <w:sz w:val="44"/>
          <w:szCs w:val="44"/>
        </w:rPr>
      </w:pPr>
      <w:r>
        <w:rPr>
          <w:rFonts w:hint="eastAsia" w:ascii="宋体" w:hAnsi="宋体"/>
          <w:b/>
          <w:sz w:val="44"/>
          <w:szCs w:val="44"/>
        </w:rPr>
        <w:t>投标文件符合性审查表</w:t>
      </w:r>
    </w:p>
    <w:p>
      <w:pPr>
        <w:ind w:left="1200" w:hanging="1200" w:hangingChars="500"/>
        <w:rPr>
          <w:rFonts w:ascii="宋体" w:hAnsi="宋体"/>
          <w:sz w:val="24"/>
        </w:rPr>
      </w:pPr>
      <w:r>
        <w:rPr>
          <w:rFonts w:hint="eastAsia" w:ascii="宋体" w:hAnsi="宋体"/>
          <w:sz w:val="24"/>
        </w:rPr>
        <w:t>项目名称：</w:t>
      </w:r>
      <w:r>
        <w:rPr>
          <w:rFonts w:hint="eastAsia"/>
          <w:bCs/>
          <w:szCs w:val="21"/>
        </w:rPr>
        <w:t>南沙鲤鱼门海鲜城招租公告</w:t>
      </w:r>
    </w:p>
    <w:p>
      <w:pPr>
        <w:rPr>
          <w:rFonts w:ascii="宋体" w:hAnsi="宋体"/>
          <w:sz w:val="24"/>
        </w:rPr>
      </w:pPr>
      <w:r>
        <w:rPr>
          <w:rFonts w:hint="eastAsia" w:ascii="宋体" w:hAnsi="宋体"/>
          <w:sz w:val="24"/>
        </w:rPr>
        <w:t>项目内容：</w:t>
      </w:r>
      <w:r>
        <w:rPr>
          <w:rFonts w:ascii="宋体" w:hAnsi="宋体"/>
          <w:sz w:val="24"/>
        </w:rPr>
        <w:t xml:space="preserve"> </w:t>
      </w:r>
    </w:p>
    <w:tbl>
      <w:tblPr>
        <w:tblStyle w:val="10"/>
        <w:tblpPr w:leftFromText="180" w:rightFromText="180" w:vertAnchor="text" w:tblpXSpec="center" w:tblpY="1"/>
        <w:tblOverlap w:val="never"/>
        <w:tblW w:w="99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987"/>
        <w:gridCol w:w="1195"/>
        <w:gridCol w:w="1389"/>
        <w:gridCol w:w="1390"/>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1" w:hRule="atLeast"/>
          <w:jc w:val="center"/>
        </w:trPr>
        <w:tc>
          <w:tcPr>
            <w:tcW w:w="648" w:type="dxa"/>
            <w:vAlign w:val="center"/>
          </w:tcPr>
          <w:p>
            <w:pPr>
              <w:jc w:val="center"/>
              <w:rPr>
                <w:rFonts w:ascii="宋体" w:hAnsi="宋体"/>
                <w:sz w:val="30"/>
                <w:szCs w:val="30"/>
              </w:rPr>
            </w:pPr>
            <w:r>
              <w:rPr>
                <w:rFonts w:hint="eastAsia" w:ascii="宋体" w:hAnsi="宋体"/>
                <w:sz w:val="30"/>
                <w:szCs w:val="30"/>
              </w:rPr>
              <w:t>序</w:t>
            </w:r>
          </w:p>
          <w:p>
            <w:pPr>
              <w:jc w:val="center"/>
              <w:rPr>
                <w:rFonts w:ascii="宋体" w:hAnsi="宋体"/>
                <w:sz w:val="30"/>
                <w:szCs w:val="30"/>
              </w:rPr>
            </w:pPr>
            <w:r>
              <w:rPr>
                <w:rFonts w:hint="eastAsia" w:ascii="宋体" w:hAnsi="宋体"/>
                <w:sz w:val="30"/>
                <w:szCs w:val="30"/>
              </w:rPr>
              <w:t>号</w:t>
            </w:r>
          </w:p>
        </w:tc>
        <w:tc>
          <w:tcPr>
            <w:tcW w:w="3987" w:type="dxa"/>
            <w:vAlign w:val="center"/>
          </w:tcPr>
          <w:p>
            <w:pPr>
              <w:wordWrap w:val="0"/>
              <w:ind w:left="150" w:hanging="150" w:hangingChars="50"/>
              <w:jc w:val="center"/>
              <w:rPr>
                <w:rFonts w:ascii="宋体" w:hAnsi="宋体"/>
                <w:sz w:val="30"/>
                <w:szCs w:val="30"/>
              </w:rPr>
            </w:pPr>
            <w:r>
              <w:rPr>
                <w:rFonts w:hint="eastAsia" w:ascii="宋体" w:hAnsi="宋体"/>
                <w:sz w:val="30"/>
                <w:szCs w:val="30"/>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27940</wp:posOffset>
                      </wp:positionV>
                      <wp:extent cx="2472690" cy="1150620"/>
                      <wp:effectExtent l="1905" t="4445" r="1905" b="6985"/>
                      <wp:wrapNone/>
                      <wp:docPr id="1" name="直接箭头连接符 1"/>
                      <wp:cNvGraphicFramePr/>
                      <a:graphic xmlns:a="http://schemas.openxmlformats.org/drawingml/2006/main">
                        <a:graphicData uri="http://schemas.microsoft.com/office/word/2010/wordprocessingShape">
                          <wps:wsp>
                            <wps:cNvCnPr/>
                            <wps:spPr>
                              <a:xfrm>
                                <a:off x="0" y="0"/>
                                <a:ext cx="2472690" cy="11506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8pt;margin-top:2.2pt;height:90.6pt;width:194.7pt;z-index:251659264;mso-width-relative:page;mso-height-relative:page;" filled="f" stroked="t" coordsize="21600,21600" o:gfxdata="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p4Ib1&#10;1wAAAAgBAAAPAAAAAAAAAAEAIAAAACIAAABkcnMvZG93bnJldi54bWxQSwECFAAUAAAACACHTuJA&#10;hqp1Y+kBAACk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sz w:val="30"/>
                <w:szCs w:val="30"/>
              </w:rPr>
              <mc:AlternateContent>
                <mc:Choice Requires="wps">
                  <w:drawing>
                    <wp:anchor distT="0" distB="0" distL="114300" distR="114300" simplePos="0" relativeHeight="251658240" behindDoc="0" locked="0" layoutInCell="1" allowOverlap="1">
                      <wp:simplePos x="0" y="0"/>
                      <wp:positionH relativeFrom="column">
                        <wp:posOffset>-52070</wp:posOffset>
                      </wp:positionH>
                      <wp:positionV relativeFrom="paragraph">
                        <wp:posOffset>14605</wp:posOffset>
                      </wp:positionV>
                      <wp:extent cx="1041400" cy="1163955"/>
                      <wp:effectExtent l="3810" t="3175" r="21590" b="13970"/>
                      <wp:wrapNone/>
                      <wp:docPr id="2" name="直接箭头连接符 2"/>
                      <wp:cNvGraphicFramePr/>
                      <a:graphic xmlns:a="http://schemas.openxmlformats.org/drawingml/2006/main">
                        <a:graphicData uri="http://schemas.microsoft.com/office/word/2010/wordprocessingShape">
                          <wps:wsp>
                            <wps:cNvCnPr/>
                            <wps:spPr>
                              <a:xfrm>
                                <a:off x="0" y="0"/>
                                <a:ext cx="1041400" cy="11639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1pt;margin-top:1.15pt;height:91.65pt;width:82pt;z-index:251658240;mso-width-relative:page;mso-height-relative:page;" filled="f" stroked="t" coordsize="21600,21600" o:gfxdata="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eezOdcA&#10;AAAIAQAADwAAAAAAAAABACAAAAAiAAAAZHJzL2Rvd25yZXYueG1sUEsBAhQAFAAAAAgAh07iQPte&#10;VkbnAQAApAMAAA4AAAAAAAAAAQAgAAAAJgEAAGRycy9lMm9Eb2MueG1sUEsFBgAAAAAGAAYAWQEA&#10;AH8FAAAAAA==&#10;">
                      <v:fill on="f" focussize="0,0"/>
                      <v:stroke color="#000000" joinstyle="round"/>
                      <v:imagedata o:title=""/>
                      <o:lock v:ext="edit" aspectratio="f"/>
                    </v:shape>
                  </w:pict>
                </mc:Fallback>
              </mc:AlternateContent>
            </w:r>
            <w:r>
              <w:rPr>
                <w:rFonts w:hint="eastAsia" w:ascii="宋体" w:hAnsi="宋体"/>
                <w:sz w:val="30"/>
                <w:szCs w:val="30"/>
              </w:rPr>
              <w:t xml:space="preserve">             投标人   </w:t>
            </w:r>
          </w:p>
          <w:p>
            <w:pPr>
              <w:wordWrap w:val="0"/>
              <w:ind w:left="298" w:leftChars="142" w:firstLine="1050" w:firstLineChars="350"/>
              <w:rPr>
                <w:rFonts w:ascii="宋体" w:hAnsi="宋体"/>
                <w:sz w:val="30"/>
                <w:szCs w:val="30"/>
              </w:rPr>
            </w:pPr>
            <w:r>
              <w:rPr>
                <w:rFonts w:hint="eastAsia" w:ascii="宋体" w:hAnsi="宋体"/>
                <w:sz w:val="30"/>
                <w:szCs w:val="30"/>
              </w:rPr>
              <w:t>评审</w:t>
            </w:r>
          </w:p>
          <w:p>
            <w:pPr>
              <w:wordWrap w:val="0"/>
              <w:ind w:left="105" w:leftChars="50" w:firstLine="300" w:firstLineChars="100"/>
              <w:rPr>
                <w:rFonts w:ascii="宋体" w:hAnsi="宋体"/>
                <w:sz w:val="30"/>
                <w:szCs w:val="30"/>
              </w:rPr>
            </w:pPr>
            <w:r>
              <w:rPr>
                <w:rFonts w:hint="eastAsia" w:ascii="宋体" w:hAnsi="宋体"/>
                <w:sz w:val="30"/>
                <w:szCs w:val="30"/>
              </w:rPr>
              <w:t>项目</w:t>
            </w:r>
          </w:p>
        </w:tc>
        <w:tc>
          <w:tcPr>
            <w:tcW w:w="1195" w:type="dxa"/>
            <w:vAlign w:val="center"/>
          </w:tcPr>
          <w:p>
            <w:pPr>
              <w:jc w:val="center"/>
              <w:rPr>
                <w:rFonts w:ascii="宋体" w:hAnsi="宋体"/>
                <w:sz w:val="30"/>
                <w:szCs w:val="30"/>
              </w:rPr>
            </w:pPr>
          </w:p>
        </w:tc>
        <w:tc>
          <w:tcPr>
            <w:tcW w:w="1389" w:type="dxa"/>
            <w:vAlign w:val="center"/>
          </w:tcPr>
          <w:p>
            <w:pPr>
              <w:jc w:val="center"/>
              <w:rPr>
                <w:rFonts w:ascii="宋体" w:hAnsi="宋体"/>
                <w:sz w:val="30"/>
                <w:szCs w:val="30"/>
              </w:rPr>
            </w:pPr>
          </w:p>
        </w:tc>
        <w:tc>
          <w:tcPr>
            <w:tcW w:w="1390" w:type="dxa"/>
            <w:vAlign w:val="center"/>
          </w:tcPr>
          <w:p>
            <w:pPr>
              <w:jc w:val="center"/>
              <w:rPr>
                <w:rFonts w:ascii="宋体" w:hAnsi="宋体"/>
                <w:sz w:val="30"/>
                <w:szCs w:val="30"/>
              </w:rPr>
            </w:pPr>
          </w:p>
        </w:tc>
        <w:tc>
          <w:tcPr>
            <w:tcW w:w="1390" w:type="dxa"/>
            <w:vAlign w:val="center"/>
          </w:tcPr>
          <w:p>
            <w:pPr>
              <w:jc w:val="center"/>
              <w:rPr>
                <w:rFonts w:ascii="宋体" w:hAnsi="宋体"/>
                <w:sz w:val="30"/>
                <w:szCs w:val="30"/>
              </w:rPr>
            </w:pPr>
            <w:r>
              <w:rPr>
                <w:rFonts w:hint="eastAsia" w:ascii="宋体" w:hAnsi="宋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8" w:type="dxa"/>
            <w:vAlign w:val="center"/>
          </w:tcPr>
          <w:p>
            <w:pPr>
              <w:jc w:val="center"/>
              <w:rPr>
                <w:rFonts w:ascii="仿宋_GB2312" w:hAnsi="宋体" w:eastAsia="仿宋_GB2312"/>
                <w:sz w:val="24"/>
              </w:rPr>
            </w:pPr>
            <w:r>
              <w:rPr>
                <w:rFonts w:hint="eastAsia" w:ascii="仿宋_GB2312" w:hAnsi="宋体" w:eastAsia="仿宋_GB2312"/>
                <w:sz w:val="24"/>
              </w:rPr>
              <w:t>1</w:t>
            </w:r>
          </w:p>
        </w:tc>
        <w:tc>
          <w:tcPr>
            <w:tcW w:w="3987" w:type="dxa"/>
            <w:vAlign w:val="center"/>
          </w:tcPr>
          <w:p>
            <w:pPr>
              <w:rPr>
                <w:rFonts w:ascii="宋体" w:hAnsi="宋体"/>
                <w:sz w:val="24"/>
              </w:rPr>
            </w:pPr>
            <w:r>
              <w:rPr>
                <w:rFonts w:hint="eastAsia" w:ascii="宋体" w:hAnsi="宋体"/>
                <w:sz w:val="24"/>
              </w:rPr>
              <w:t>投标文件密封性完好。</w:t>
            </w:r>
          </w:p>
        </w:tc>
        <w:tc>
          <w:tcPr>
            <w:tcW w:w="1195" w:type="dxa"/>
            <w:vAlign w:val="center"/>
          </w:tcPr>
          <w:p>
            <w:pPr>
              <w:rPr>
                <w:rFonts w:ascii="宋体" w:hAnsi="宋体"/>
                <w:sz w:val="30"/>
                <w:szCs w:val="30"/>
              </w:rPr>
            </w:pPr>
          </w:p>
        </w:tc>
        <w:tc>
          <w:tcPr>
            <w:tcW w:w="1389" w:type="dxa"/>
            <w:vAlign w:val="center"/>
          </w:tcPr>
          <w:p>
            <w:pPr>
              <w:rPr>
                <w:rFonts w:ascii="宋体" w:hAnsi="宋体"/>
                <w:sz w:val="30"/>
                <w:szCs w:val="30"/>
              </w:rPr>
            </w:pPr>
          </w:p>
        </w:tc>
        <w:tc>
          <w:tcPr>
            <w:tcW w:w="1390" w:type="dxa"/>
            <w:vAlign w:val="center"/>
          </w:tcPr>
          <w:p>
            <w:pPr>
              <w:rPr>
                <w:rFonts w:ascii="宋体" w:hAnsi="宋体"/>
                <w:sz w:val="30"/>
                <w:szCs w:val="30"/>
              </w:rPr>
            </w:pPr>
          </w:p>
        </w:tc>
        <w:tc>
          <w:tcPr>
            <w:tcW w:w="1390" w:type="dxa"/>
            <w:vAlign w:val="center"/>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2" w:hRule="exact"/>
          <w:jc w:val="center"/>
        </w:trPr>
        <w:tc>
          <w:tcPr>
            <w:tcW w:w="648" w:type="dxa"/>
            <w:vAlign w:val="center"/>
          </w:tcPr>
          <w:p>
            <w:pPr>
              <w:jc w:val="center"/>
              <w:rPr>
                <w:rFonts w:ascii="仿宋_GB2312" w:hAnsi="宋体" w:eastAsia="仿宋_GB2312"/>
                <w:sz w:val="24"/>
              </w:rPr>
            </w:pPr>
            <w:r>
              <w:rPr>
                <w:rFonts w:hint="eastAsia" w:ascii="仿宋_GB2312" w:hAnsi="宋体" w:eastAsia="仿宋_GB2312"/>
                <w:sz w:val="24"/>
              </w:rPr>
              <w:t>2</w:t>
            </w:r>
          </w:p>
        </w:tc>
        <w:tc>
          <w:tcPr>
            <w:tcW w:w="3987" w:type="dxa"/>
            <w:vAlign w:val="center"/>
          </w:tcPr>
          <w:p>
            <w:pPr>
              <w:rPr>
                <w:rFonts w:ascii="宋体" w:hAnsi="宋体"/>
                <w:sz w:val="24"/>
              </w:rPr>
            </w:pPr>
            <w:r>
              <w:rPr>
                <w:rFonts w:hint="eastAsia" w:ascii="宋体" w:hAnsi="宋体"/>
                <w:sz w:val="24"/>
              </w:rPr>
              <w:t>投标人需提交营业执照复印件、营业执照经营范围资料、法定代表人身份证明、法人身份证复印件；有授权委托人的，还需提交授权委托书和受委托人身份证复印件。</w:t>
            </w:r>
          </w:p>
        </w:tc>
        <w:tc>
          <w:tcPr>
            <w:tcW w:w="1195" w:type="dxa"/>
            <w:vAlign w:val="center"/>
          </w:tcPr>
          <w:p>
            <w:pPr>
              <w:rPr>
                <w:rFonts w:ascii="宋体" w:hAnsi="宋体"/>
                <w:sz w:val="30"/>
                <w:szCs w:val="30"/>
              </w:rPr>
            </w:pPr>
          </w:p>
        </w:tc>
        <w:tc>
          <w:tcPr>
            <w:tcW w:w="1389" w:type="dxa"/>
            <w:vAlign w:val="center"/>
          </w:tcPr>
          <w:p>
            <w:pPr>
              <w:rPr>
                <w:rFonts w:ascii="宋体" w:hAnsi="宋体"/>
                <w:sz w:val="30"/>
                <w:szCs w:val="30"/>
              </w:rPr>
            </w:pPr>
          </w:p>
        </w:tc>
        <w:tc>
          <w:tcPr>
            <w:tcW w:w="1390" w:type="dxa"/>
            <w:vAlign w:val="center"/>
          </w:tcPr>
          <w:p>
            <w:pPr>
              <w:rPr>
                <w:rFonts w:ascii="宋体" w:hAnsi="宋体"/>
                <w:sz w:val="30"/>
                <w:szCs w:val="30"/>
              </w:rPr>
            </w:pPr>
          </w:p>
        </w:tc>
        <w:tc>
          <w:tcPr>
            <w:tcW w:w="1390" w:type="dxa"/>
            <w:vAlign w:val="center"/>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8" w:type="dxa"/>
            <w:vAlign w:val="center"/>
          </w:tcPr>
          <w:p>
            <w:pPr>
              <w:jc w:val="center"/>
              <w:rPr>
                <w:rFonts w:ascii="仿宋_GB2312" w:hAnsi="宋体" w:eastAsia="仿宋_GB2312"/>
                <w:sz w:val="24"/>
              </w:rPr>
            </w:pPr>
            <w:r>
              <w:rPr>
                <w:rFonts w:hint="eastAsia" w:ascii="仿宋_GB2312" w:hAnsi="宋体" w:eastAsia="仿宋_GB2312"/>
                <w:sz w:val="24"/>
              </w:rPr>
              <w:t>3</w:t>
            </w:r>
          </w:p>
        </w:tc>
        <w:tc>
          <w:tcPr>
            <w:tcW w:w="3987" w:type="dxa"/>
            <w:vAlign w:val="center"/>
          </w:tcPr>
          <w:p>
            <w:pPr>
              <w:rPr>
                <w:rFonts w:ascii="宋体" w:hAnsi="宋体"/>
                <w:sz w:val="24"/>
              </w:rPr>
            </w:pPr>
            <w:r>
              <w:rPr>
                <w:rFonts w:hint="eastAsia" w:ascii="宋体" w:hAnsi="宋体"/>
                <w:sz w:val="24"/>
              </w:rPr>
              <w:t>物业用途符合承租条件。</w:t>
            </w:r>
          </w:p>
        </w:tc>
        <w:tc>
          <w:tcPr>
            <w:tcW w:w="1195" w:type="dxa"/>
            <w:vAlign w:val="center"/>
          </w:tcPr>
          <w:p>
            <w:pPr>
              <w:rPr>
                <w:rFonts w:ascii="宋体" w:hAnsi="宋体"/>
                <w:sz w:val="30"/>
                <w:szCs w:val="30"/>
              </w:rPr>
            </w:pPr>
          </w:p>
        </w:tc>
        <w:tc>
          <w:tcPr>
            <w:tcW w:w="1389" w:type="dxa"/>
            <w:vAlign w:val="center"/>
          </w:tcPr>
          <w:p>
            <w:pPr>
              <w:rPr>
                <w:rFonts w:ascii="宋体" w:hAnsi="宋体"/>
                <w:sz w:val="30"/>
                <w:szCs w:val="30"/>
              </w:rPr>
            </w:pPr>
          </w:p>
        </w:tc>
        <w:tc>
          <w:tcPr>
            <w:tcW w:w="1390" w:type="dxa"/>
            <w:vAlign w:val="center"/>
          </w:tcPr>
          <w:p>
            <w:pPr>
              <w:rPr>
                <w:rFonts w:ascii="宋体" w:hAnsi="宋体"/>
                <w:sz w:val="30"/>
                <w:szCs w:val="30"/>
              </w:rPr>
            </w:pPr>
          </w:p>
        </w:tc>
        <w:tc>
          <w:tcPr>
            <w:tcW w:w="1390" w:type="dxa"/>
            <w:vAlign w:val="center"/>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8" w:type="dxa"/>
            <w:vAlign w:val="center"/>
          </w:tcPr>
          <w:p>
            <w:pPr>
              <w:jc w:val="center"/>
              <w:rPr>
                <w:rFonts w:ascii="仿宋_GB2312" w:hAnsi="宋体" w:eastAsia="仿宋_GB2312"/>
                <w:sz w:val="24"/>
              </w:rPr>
            </w:pPr>
            <w:r>
              <w:rPr>
                <w:rFonts w:hint="eastAsia" w:ascii="仿宋_GB2312" w:hAnsi="宋体" w:eastAsia="仿宋_GB2312"/>
                <w:sz w:val="24"/>
              </w:rPr>
              <w:t>4</w:t>
            </w:r>
          </w:p>
        </w:tc>
        <w:tc>
          <w:tcPr>
            <w:tcW w:w="3987" w:type="dxa"/>
            <w:vAlign w:val="center"/>
          </w:tcPr>
          <w:p>
            <w:pPr>
              <w:rPr>
                <w:rFonts w:ascii="宋体" w:hAnsi="宋体"/>
                <w:sz w:val="24"/>
              </w:rPr>
            </w:pPr>
            <w:r>
              <w:rPr>
                <w:rFonts w:hint="eastAsia" w:ascii="宋体" w:hAnsi="宋体"/>
                <w:sz w:val="24"/>
              </w:rPr>
              <w:t>投标报价不低于招租底价。</w:t>
            </w:r>
          </w:p>
        </w:tc>
        <w:tc>
          <w:tcPr>
            <w:tcW w:w="1195" w:type="dxa"/>
            <w:vAlign w:val="center"/>
          </w:tcPr>
          <w:p>
            <w:pPr>
              <w:rPr>
                <w:rFonts w:ascii="宋体" w:hAnsi="宋体"/>
                <w:sz w:val="30"/>
                <w:szCs w:val="30"/>
              </w:rPr>
            </w:pPr>
          </w:p>
        </w:tc>
        <w:tc>
          <w:tcPr>
            <w:tcW w:w="1389" w:type="dxa"/>
            <w:vAlign w:val="center"/>
          </w:tcPr>
          <w:p>
            <w:pPr>
              <w:rPr>
                <w:rFonts w:ascii="宋体" w:hAnsi="宋体"/>
                <w:sz w:val="30"/>
                <w:szCs w:val="30"/>
              </w:rPr>
            </w:pPr>
          </w:p>
        </w:tc>
        <w:tc>
          <w:tcPr>
            <w:tcW w:w="1390" w:type="dxa"/>
            <w:vAlign w:val="center"/>
          </w:tcPr>
          <w:p>
            <w:pPr>
              <w:rPr>
                <w:rFonts w:ascii="宋体" w:hAnsi="宋体"/>
                <w:sz w:val="30"/>
                <w:szCs w:val="30"/>
              </w:rPr>
            </w:pPr>
          </w:p>
        </w:tc>
        <w:tc>
          <w:tcPr>
            <w:tcW w:w="1390" w:type="dxa"/>
            <w:vAlign w:val="center"/>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4" w:hRule="exact"/>
          <w:jc w:val="center"/>
        </w:trPr>
        <w:tc>
          <w:tcPr>
            <w:tcW w:w="648" w:type="dxa"/>
            <w:vAlign w:val="center"/>
          </w:tcPr>
          <w:p>
            <w:pPr>
              <w:jc w:val="center"/>
              <w:rPr>
                <w:rFonts w:ascii="仿宋_GB2312" w:hAnsi="宋体" w:eastAsia="仿宋_GB2312"/>
                <w:sz w:val="24"/>
              </w:rPr>
            </w:pPr>
            <w:r>
              <w:rPr>
                <w:rFonts w:hint="eastAsia" w:ascii="仿宋_GB2312" w:hAnsi="宋体" w:eastAsia="仿宋_GB2312"/>
                <w:sz w:val="24"/>
              </w:rPr>
              <w:t>5</w:t>
            </w:r>
          </w:p>
        </w:tc>
        <w:tc>
          <w:tcPr>
            <w:tcW w:w="3987" w:type="dxa"/>
            <w:vAlign w:val="center"/>
          </w:tcPr>
          <w:p>
            <w:pPr>
              <w:rPr>
                <w:rFonts w:ascii="宋体" w:hAnsi="宋体"/>
                <w:sz w:val="24"/>
              </w:rPr>
            </w:pPr>
            <w:r>
              <w:rPr>
                <w:rFonts w:hint="eastAsia" w:ascii="宋体" w:hAnsi="宋体"/>
                <w:sz w:val="24"/>
              </w:rPr>
              <w:t>已提供交纳投标保证金的银行转账单或收据复印件；已提供投标人本人在广州地区的银行账户（用于投标人未中标时退回投标保证金）。</w:t>
            </w:r>
          </w:p>
        </w:tc>
        <w:tc>
          <w:tcPr>
            <w:tcW w:w="1195" w:type="dxa"/>
            <w:vAlign w:val="center"/>
          </w:tcPr>
          <w:p>
            <w:pPr>
              <w:rPr>
                <w:rFonts w:ascii="宋体" w:hAnsi="宋体"/>
                <w:sz w:val="30"/>
                <w:szCs w:val="30"/>
              </w:rPr>
            </w:pPr>
          </w:p>
        </w:tc>
        <w:tc>
          <w:tcPr>
            <w:tcW w:w="1389" w:type="dxa"/>
            <w:vAlign w:val="center"/>
          </w:tcPr>
          <w:p>
            <w:pPr>
              <w:rPr>
                <w:rFonts w:ascii="宋体" w:hAnsi="宋体"/>
                <w:sz w:val="30"/>
                <w:szCs w:val="30"/>
              </w:rPr>
            </w:pPr>
          </w:p>
        </w:tc>
        <w:tc>
          <w:tcPr>
            <w:tcW w:w="1390" w:type="dxa"/>
            <w:vAlign w:val="center"/>
          </w:tcPr>
          <w:p>
            <w:pPr>
              <w:rPr>
                <w:rFonts w:ascii="宋体" w:hAnsi="宋体"/>
                <w:sz w:val="30"/>
                <w:szCs w:val="30"/>
              </w:rPr>
            </w:pPr>
          </w:p>
        </w:tc>
        <w:tc>
          <w:tcPr>
            <w:tcW w:w="1390" w:type="dxa"/>
            <w:vAlign w:val="center"/>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8" w:type="dxa"/>
            <w:vAlign w:val="center"/>
          </w:tcPr>
          <w:p>
            <w:pPr>
              <w:rPr>
                <w:rFonts w:ascii="仿宋_GB2312" w:hAnsi="宋体" w:eastAsia="仿宋_GB2312"/>
                <w:sz w:val="24"/>
              </w:rPr>
            </w:pPr>
          </w:p>
        </w:tc>
        <w:tc>
          <w:tcPr>
            <w:tcW w:w="3987" w:type="dxa"/>
            <w:vAlign w:val="center"/>
          </w:tcPr>
          <w:p>
            <w:pPr>
              <w:rPr>
                <w:rFonts w:ascii="宋体" w:hAnsi="宋体"/>
                <w:sz w:val="24"/>
              </w:rPr>
            </w:pPr>
            <w:r>
              <w:rPr>
                <w:rFonts w:hint="eastAsia" w:ascii="宋体" w:hAnsi="宋体"/>
                <w:sz w:val="24"/>
              </w:rPr>
              <w:t>评审结论</w:t>
            </w:r>
          </w:p>
        </w:tc>
        <w:tc>
          <w:tcPr>
            <w:tcW w:w="1195" w:type="dxa"/>
            <w:vAlign w:val="center"/>
          </w:tcPr>
          <w:p>
            <w:pPr>
              <w:rPr>
                <w:rFonts w:ascii="宋体" w:hAnsi="宋体"/>
                <w:sz w:val="30"/>
                <w:szCs w:val="30"/>
              </w:rPr>
            </w:pPr>
          </w:p>
        </w:tc>
        <w:tc>
          <w:tcPr>
            <w:tcW w:w="1389" w:type="dxa"/>
            <w:vAlign w:val="center"/>
          </w:tcPr>
          <w:p>
            <w:pPr>
              <w:rPr>
                <w:rFonts w:ascii="宋体" w:hAnsi="宋体"/>
                <w:sz w:val="30"/>
                <w:szCs w:val="30"/>
              </w:rPr>
            </w:pPr>
          </w:p>
        </w:tc>
        <w:tc>
          <w:tcPr>
            <w:tcW w:w="1390" w:type="dxa"/>
            <w:vAlign w:val="center"/>
          </w:tcPr>
          <w:p>
            <w:pPr>
              <w:rPr>
                <w:rFonts w:ascii="宋体" w:hAnsi="宋体"/>
                <w:sz w:val="30"/>
                <w:szCs w:val="30"/>
              </w:rPr>
            </w:pPr>
          </w:p>
        </w:tc>
        <w:tc>
          <w:tcPr>
            <w:tcW w:w="1390" w:type="dxa"/>
            <w:vAlign w:val="center"/>
          </w:tcPr>
          <w:p>
            <w:pPr>
              <w:rPr>
                <w:rFonts w:ascii="宋体" w:hAnsi="宋体"/>
                <w:sz w:val="30"/>
                <w:szCs w:val="30"/>
              </w:rPr>
            </w:pPr>
          </w:p>
        </w:tc>
      </w:tr>
    </w:tbl>
    <w:p>
      <w:pPr>
        <w:jc w:val="left"/>
        <w:rPr>
          <w:rFonts w:ascii="宋体" w:hAnsi="宋体" w:cs="宋体"/>
          <w:sz w:val="24"/>
        </w:rPr>
      </w:pPr>
      <w:r>
        <w:rPr>
          <w:rFonts w:hint="eastAsia" w:ascii="宋体" w:hAnsi="宋体"/>
          <w:sz w:val="24"/>
        </w:rPr>
        <w:t xml:space="preserve"> 备注：1、每一项目符合的打“○”，不符合的打“×”；出现一个“×”的结论为不通过。              </w:t>
      </w:r>
    </w:p>
    <w:p>
      <w:pPr>
        <w:rPr>
          <w:rFonts w:ascii="宋体" w:hAnsi="宋体" w:cs="宋体"/>
          <w:sz w:val="24"/>
        </w:rPr>
      </w:pPr>
      <w:r>
        <w:rPr>
          <w:rFonts w:hint="eastAsia" w:ascii="宋体" w:hAnsi="宋体" w:cs="宋体"/>
          <w:sz w:val="24"/>
        </w:rPr>
        <w:t xml:space="preserve">      2、表中全部条件满足为通过。</w:t>
      </w:r>
    </w:p>
    <w:p>
      <w:pPr>
        <w:rPr>
          <w:rFonts w:ascii="宋体" w:hAnsi="宋体"/>
          <w:sz w:val="24"/>
        </w:rPr>
      </w:pPr>
    </w:p>
    <w:p>
      <w:pPr>
        <w:rPr>
          <w:rFonts w:ascii="宋体" w:hAnsi="宋体"/>
          <w:sz w:val="24"/>
        </w:rPr>
      </w:pPr>
      <w:r>
        <w:rPr>
          <w:rFonts w:hint="eastAsia" w:ascii="宋体" w:hAnsi="宋体"/>
          <w:sz w:val="24"/>
        </w:rPr>
        <w:t>评委签名：                                           日期：     年    月    日</w:t>
      </w:r>
    </w:p>
    <w:p>
      <w:pPr>
        <w:rPr>
          <w:rFonts w:ascii="宋体" w:hAnsi="宋体"/>
          <w:sz w:val="24"/>
        </w:rPr>
      </w:pPr>
    </w:p>
    <w:p>
      <w:pPr>
        <w:pStyle w:val="3"/>
        <w:snapToGrid w:val="0"/>
        <w:spacing w:before="0" w:beforeAutospacing="0" w:after="0" w:afterAutospacing="0" w:line="360" w:lineRule="auto"/>
        <w:rPr>
          <w:rStyle w:val="8"/>
          <w:b/>
          <w:bCs/>
          <w:color w:val="000000"/>
          <w:sz w:val="28"/>
          <w:szCs w:val="28"/>
          <w:u w:val="single"/>
        </w:rPr>
        <w:sectPr>
          <w:headerReference r:id="rId5" w:type="default"/>
          <w:footerReference r:id="rId6" w:type="default"/>
          <w:pgSz w:w="11906" w:h="16838"/>
          <w:pgMar w:top="1246" w:right="1286" w:bottom="1246" w:left="1440" w:header="851" w:footer="0" w:gutter="0"/>
          <w:cols w:space="720" w:num="1"/>
          <w:docGrid w:type="lines" w:linePitch="312" w:charSpace="0"/>
        </w:sectPr>
      </w:pPr>
      <w:r>
        <w:rPr>
          <w:rStyle w:val="8"/>
          <w:b w:val="0"/>
          <w:bCs w:val="0"/>
          <w:color w:val="000000"/>
          <w:sz w:val="28"/>
          <w:szCs w:val="28"/>
        </w:rPr>
        <w:t xml:space="preserve">          </w:t>
      </w:r>
    </w:p>
    <w:p/>
    <w:sectPr>
      <w:pgSz w:w="11906" w:h="16838"/>
      <w:pgMar w:top="537" w:right="1134" w:bottom="312" w:left="1259" w:header="117" w:footer="317" w:gutter="0"/>
      <w:cols w:space="720" w:num="1"/>
      <w:docGrid w:type="lines" w:linePitch="2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E44955"/>
    <w:rsid w:val="000D6704"/>
    <w:rsid w:val="00155A48"/>
    <w:rsid w:val="001949C8"/>
    <w:rsid w:val="001D3EE7"/>
    <w:rsid w:val="002318DE"/>
    <w:rsid w:val="002A75CD"/>
    <w:rsid w:val="002E446E"/>
    <w:rsid w:val="00405EEA"/>
    <w:rsid w:val="004A0382"/>
    <w:rsid w:val="004D413E"/>
    <w:rsid w:val="006933E3"/>
    <w:rsid w:val="00740AB1"/>
    <w:rsid w:val="008B6C8C"/>
    <w:rsid w:val="008F044D"/>
    <w:rsid w:val="008F0676"/>
    <w:rsid w:val="009E788A"/>
    <w:rsid w:val="00A15E63"/>
    <w:rsid w:val="00A3229E"/>
    <w:rsid w:val="00C52C92"/>
    <w:rsid w:val="00C72EB2"/>
    <w:rsid w:val="361478FB"/>
    <w:rsid w:val="4FE44955"/>
    <w:rsid w:val="5A021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bCs/>
    </w:rPr>
  </w:style>
  <w:style w:type="character" w:styleId="9">
    <w:name w:val="Hyperlink"/>
    <w:basedOn w:val="7"/>
    <w:uiPriority w:val="0"/>
    <w:rPr>
      <w:color w:val="296FBE"/>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408</Words>
  <Characters>2331</Characters>
  <Lines>19</Lines>
  <Paragraphs>5</Paragraphs>
  <TotalTime>11</TotalTime>
  <ScaleCrop>false</ScaleCrop>
  <LinksUpToDate>false</LinksUpToDate>
  <CharactersWithSpaces>2734</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2021-04-16T03:18:00Z</dcterms:created>
  <dc:creator>GZ</dc:creator>
  <cp:lastModifiedBy>史礼豪</cp:lastModifiedBy>
  <dcterms:modified xsi:type="dcterms:W3CDTF">2021-04-22T08:17:50Z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