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44"/>
          <w:szCs w:val="44"/>
        </w:rPr>
      </w:pPr>
    </w:p>
    <w:p>
      <w:pPr>
        <w:jc w:val="center"/>
        <w:rPr>
          <w:rFonts w:hint="eastAsia" w:ascii="方正小标宋简体" w:eastAsia="方正小标宋简体"/>
          <w:b/>
          <w:bCs/>
          <w:sz w:val="44"/>
          <w:szCs w:val="44"/>
          <w:lang w:eastAsia="zh-CN"/>
        </w:rPr>
      </w:pPr>
      <w:r>
        <w:rPr>
          <w:rFonts w:hint="eastAsia" w:ascii="方正小标宋简体" w:eastAsia="方正小标宋简体"/>
          <w:b/>
          <w:bCs/>
          <w:sz w:val="44"/>
          <w:szCs w:val="44"/>
          <w:lang w:eastAsia="zh-CN"/>
        </w:rPr>
        <w:t>广州市乾信经济发展有限公司</w:t>
      </w:r>
    </w:p>
    <w:p>
      <w:pPr>
        <w:ind w:firstLine="1530"/>
        <w:rPr>
          <w:rFonts w:ascii="方正小标宋简体" w:eastAsia="方正小标宋简体"/>
          <w:b/>
          <w:bCs/>
          <w:sz w:val="44"/>
          <w:szCs w:val="44"/>
        </w:rPr>
      </w:pPr>
      <w:r>
        <w:rPr>
          <w:rFonts w:hint="eastAsia" w:ascii="方正小标宋简体" w:eastAsia="方正小标宋简体"/>
          <w:b/>
          <w:bCs/>
          <w:sz w:val="44"/>
          <w:szCs w:val="44"/>
        </w:rPr>
        <w:t xml:space="preserve"> </w:t>
      </w:r>
    </w:p>
    <w:p>
      <w:pPr>
        <w:jc w:val="center"/>
        <w:rPr>
          <w:rFonts w:ascii="方正小标宋简体" w:eastAsia="方正小标宋简体"/>
          <w:b/>
          <w:bCs/>
          <w:sz w:val="44"/>
          <w:szCs w:val="44"/>
        </w:rPr>
      </w:pPr>
      <w:r>
        <w:rPr>
          <w:rFonts w:hint="eastAsia" w:ascii="方正小标宋简体" w:eastAsia="方正小标宋简体"/>
          <w:b/>
          <w:bCs/>
          <w:sz w:val="44"/>
          <w:szCs w:val="44"/>
          <w:lang w:eastAsia="zh-CN"/>
        </w:rPr>
        <w:t>邀</w:t>
      </w:r>
      <w:r>
        <w:rPr>
          <w:rFonts w:hint="eastAsia" w:ascii="方正小标宋简体" w:eastAsia="方正小标宋简体"/>
          <w:b/>
          <w:bCs/>
          <w:sz w:val="44"/>
          <w:szCs w:val="44"/>
          <w:lang w:val="en-US" w:eastAsia="zh-CN"/>
        </w:rPr>
        <w:t xml:space="preserve"> </w:t>
      </w:r>
      <w:r>
        <w:rPr>
          <w:rFonts w:hint="eastAsia" w:ascii="方正小标宋简体" w:eastAsia="方正小标宋简体"/>
          <w:b/>
          <w:bCs/>
          <w:sz w:val="44"/>
          <w:szCs w:val="44"/>
          <w:lang w:eastAsia="zh-CN"/>
        </w:rPr>
        <w:t>请</w:t>
      </w:r>
      <w:r>
        <w:rPr>
          <w:rFonts w:hint="eastAsia" w:ascii="方正小标宋简体" w:eastAsia="方正小标宋简体"/>
          <w:b/>
          <w:bCs/>
          <w:sz w:val="44"/>
          <w:szCs w:val="44"/>
          <w:lang w:val="en-US" w:eastAsia="zh-CN"/>
        </w:rPr>
        <w:t xml:space="preserve"> </w:t>
      </w:r>
      <w:r>
        <w:rPr>
          <w:rFonts w:hint="eastAsia" w:ascii="方正小标宋简体" w:eastAsia="方正小标宋简体"/>
          <w:b/>
          <w:bCs/>
          <w:sz w:val="44"/>
          <w:szCs w:val="44"/>
        </w:rPr>
        <w:t>招 标 文 件</w:t>
      </w:r>
    </w:p>
    <w:p>
      <w:pPr>
        <w:rPr>
          <w:b/>
          <w:bCs/>
          <w:sz w:val="52"/>
        </w:rPr>
      </w:pPr>
    </w:p>
    <w:p>
      <w:pPr>
        <w:rPr>
          <w:b/>
          <w:bCs/>
          <w:sz w:val="44"/>
        </w:rPr>
      </w:pPr>
    </w:p>
    <w:p>
      <w:pPr>
        <w:widowControl/>
        <w:spacing w:line="360" w:lineRule="auto"/>
        <w:rPr>
          <w:b/>
          <w:bCs/>
          <w:sz w:val="36"/>
        </w:rPr>
      </w:pPr>
    </w:p>
    <w:p>
      <w:pPr>
        <w:widowControl/>
        <w:spacing w:line="360" w:lineRule="auto"/>
        <w:jc w:val="center"/>
        <w:rPr>
          <w:rFonts w:hint="eastAsia"/>
          <w:b/>
          <w:bCs/>
          <w:sz w:val="36"/>
        </w:rPr>
      </w:pPr>
      <w:r>
        <w:rPr>
          <w:rFonts w:hint="eastAsia"/>
          <w:b/>
          <w:bCs/>
          <w:sz w:val="36"/>
        </w:rPr>
        <w:t>项目名称：科技兴海深蓝智谷孵化基地大门地标</w:t>
      </w:r>
    </w:p>
    <w:p>
      <w:pPr>
        <w:widowControl/>
        <w:spacing w:line="360" w:lineRule="auto"/>
        <w:ind w:firstLine="2891" w:firstLineChars="800"/>
        <w:jc w:val="both"/>
        <w:rPr>
          <w:rFonts w:hint="default" w:eastAsiaTheme="minorEastAsia"/>
          <w:b/>
          <w:bCs/>
          <w:sz w:val="36"/>
          <w:lang w:val="en-US" w:eastAsia="zh-CN"/>
        </w:rPr>
      </w:pPr>
      <w:r>
        <w:rPr>
          <w:rFonts w:hint="eastAsia"/>
          <w:b/>
          <w:bCs/>
          <w:sz w:val="36"/>
        </w:rPr>
        <w:t>导视广告标识</w:t>
      </w:r>
    </w:p>
    <w:p>
      <w:pPr>
        <w:rPr>
          <w:b/>
          <w:bCs/>
          <w:sz w:val="44"/>
        </w:rPr>
      </w:pPr>
      <w:r>
        <w:rPr>
          <w:rFonts w:hint="eastAsia"/>
          <w:b/>
          <w:bCs/>
          <w:sz w:val="36"/>
        </w:rPr>
        <w:t xml:space="preserve">        </w:t>
      </w:r>
    </w:p>
    <w:p>
      <w:pPr>
        <w:rPr>
          <w:b/>
          <w:bCs/>
          <w:sz w:val="44"/>
        </w:rPr>
      </w:pPr>
    </w:p>
    <w:p>
      <w:pPr>
        <w:rPr>
          <w:b/>
          <w:bCs/>
          <w:sz w:val="44"/>
        </w:rPr>
      </w:pPr>
    </w:p>
    <w:p>
      <w:pPr>
        <w:rPr>
          <w:b/>
          <w:bCs/>
          <w:sz w:val="44"/>
        </w:rPr>
      </w:pPr>
    </w:p>
    <w:p>
      <w:pPr>
        <w:rPr>
          <w:b/>
          <w:bCs/>
          <w:sz w:val="44"/>
        </w:rPr>
      </w:pPr>
    </w:p>
    <w:p>
      <w:pPr>
        <w:pStyle w:val="8"/>
        <w:ind w:left="99" w:leftChars="47" w:firstLine="3061" w:firstLineChars="693"/>
      </w:pPr>
    </w:p>
    <w:p/>
    <w:p>
      <w:pPr>
        <w:ind w:firstLine="840" w:firstLineChars="300"/>
        <w:rPr>
          <w:rFonts w:ascii="宋体"/>
          <w:sz w:val="28"/>
        </w:rPr>
      </w:pPr>
      <w:r>
        <w:rPr>
          <w:rFonts w:hint="eastAsia" w:ascii="宋体"/>
          <w:sz w:val="28"/>
        </w:rPr>
        <w:t xml:space="preserve">       </w:t>
      </w:r>
    </w:p>
    <w:p>
      <w:pPr>
        <w:rPr>
          <w:rFonts w:ascii="宋体"/>
          <w:sz w:val="28"/>
        </w:rPr>
      </w:pPr>
    </w:p>
    <w:p>
      <w:pPr>
        <w:rPr>
          <w:rFonts w:ascii="宋体"/>
          <w:sz w:val="28"/>
        </w:rPr>
      </w:pPr>
    </w:p>
    <w:p>
      <w:pPr>
        <w:jc w:val="center"/>
        <w:rPr>
          <w:rFonts w:hint="eastAsia" w:ascii="宋体" w:eastAsiaTheme="minorEastAsia"/>
          <w:sz w:val="28"/>
          <w:lang w:eastAsia="zh-CN"/>
        </w:rPr>
      </w:pPr>
      <w:r>
        <w:rPr>
          <w:rFonts w:hint="eastAsia" w:ascii="宋体"/>
          <w:sz w:val="28"/>
          <w:lang w:eastAsia="zh-CN"/>
        </w:rPr>
        <w:t>招标</w:t>
      </w:r>
      <w:r>
        <w:rPr>
          <w:rFonts w:hint="eastAsia" w:ascii="宋体"/>
          <w:sz w:val="28"/>
        </w:rPr>
        <w:t xml:space="preserve">人： </w:t>
      </w:r>
      <w:r>
        <w:rPr>
          <w:rFonts w:hint="eastAsia" w:ascii="宋体"/>
          <w:sz w:val="28"/>
          <w:lang w:eastAsia="zh-CN"/>
        </w:rPr>
        <w:t>广州市乾信经济发展有限公司</w:t>
      </w:r>
    </w:p>
    <w:p>
      <w:pPr>
        <w:jc w:val="center"/>
        <w:rPr>
          <w:b/>
          <w:bCs/>
          <w:sz w:val="44"/>
        </w:rPr>
      </w:pPr>
      <w:r>
        <w:rPr>
          <w:rFonts w:hint="eastAsia" w:ascii="宋体"/>
          <w:sz w:val="28"/>
          <w:szCs w:val="28"/>
        </w:rPr>
        <w:t>编制时间：二○</w:t>
      </w:r>
      <w:r>
        <w:rPr>
          <w:rFonts w:hint="eastAsia" w:ascii="宋体"/>
          <w:sz w:val="28"/>
          <w:szCs w:val="28"/>
          <w:lang w:eastAsia="zh-CN"/>
        </w:rPr>
        <w:t>二一</w:t>
      </w:r>
      <w:r>
        <w:rPr>
          <w:rFonts w:hint="eastAsia" w:ascii="宋体"/>
          <w:sz w:val="28"/>
          <w:szCs w:val="28"/>
        </w:rPr>
        <w:t>年</w:t>
      </w:r>
      <w:r>
        <w:rPr>
          <w:rFonts w:hint="eastAsia" w:ascii="宋体"/>
          <w:sz w:val="28"/>
          <w:szCs w:val="28"/>
          <w:lang w:val="en-US" w:eastAsia="zh-CN"/>
        </w:rPr>
        <w:t>九</w:t>
      </w:r>
      <w:r>
        <w:rPr>
          <w:rFonts w:hint="eastAsia" w:ascii="宋体"/>
          <w:sz w:val="28"/>
          <w:szCs w:val="28"/>
        </w:rPr>
        <w:t>月</w:t>
      </w:r>
    </w:p>
    <w:p>
      <w:pPr>
        <w:rPr>
          <w:rFonts w:hint="eastAsia" w:ascii="宋体"/>
          <w:sz w:val="36"/>
          <w:szCs w:val="36"/>
        </w:rPr>
      </w:pPr>
      <w:r>
        <w:rPr>
          <w:rFonts w:hint="eastAsia" w:ascii="宋体"/>
          <w:sz w:val="36"/>
          <w:szCs w:val="36"/>
        </w:rPr>
        <w:br w:type="page"/>
      </w:r>
    </w:p>
    <w:p>
      <w:pPr>
        <w:jc w:val="center"/>
        <w:rPr>
          <w:rFonts w:ascii="宋体"/>
          <w:sz w:val="36"/>
          <w:szCs w:val="36"/>
        </w:rPr>
      </w:pPr>
      <w:r>
        <w:rPr>
          <w:rFonts w:hint="eastAsia" w:ascii="宋体"/>
          <w:sz w:val="36"/>
          <w:szCs w:val="36"/>
        </w:rPr>
        <w:t>目   录</w:t>
      </w:r>
    </w:p>
    <w:p>
      <w:pPr>
        <w:rPr>
          <w:sz w:val="24"/>
        </w:rPr>
      </w:pPr>
    </w:p>
    <w:p>
      <w:pPr>
        <w:pStyle w:val="11"/>
        <w:tabs>
          <w:tab w:val="right" w:leader="dot" w:pos="9060"/>
        </w:tabs>
        <w:spacing w:line="480" w:lineRule="auto"/>
        <w:rPr>
          <w:rFonts w:hint="eastAsia" w:ascii="仿宋_GB2312" w:eastAsia="仿宋_GB2312"/>
          <w:sz w:val="32"/>
          <w:szCs w:val="32"/>
          <w:lang w:eastAsia="zh-CN"/>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"_Toc306263634" </w:instrText>
      </w:r>
      <w:r>
        <w:fldChar w:fldCharType="separate"/>
      </w:r>
      <w:r>
        <w:rPr>
          <w:rStyle w:val="22"/>
          <w:rFonts w:hint="eastAsia" w:ascii="仿宋_GB2312" w:eastAsia="仿宋_GB2312"/>
          <w:color w:val="auto"/>
          <w:sz w:val="32"/>
          <w:szCs w:val="32"/>
        </w:rPr>
        <w:t xml:space="preserve">第一部分  </w:t>
      </w:r>
      <w:r>
        <w:rPr>
          <w:rStyle w:val="22"/>
          <w:rFonts w:hint="eastAsia" w:ascii="仿宋_GB2312" w:eastAsia="仿宋_GB2312"/>
          <w:color w:val="auto"/>
          <w:sz w:val="32"/>
          <w:szCs w:val="32"/>
          <w:lang w:eastAsia="zh-CN"/>
        </w:rPr>
        <w:t>邀请函</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lang w:val="en-US" w:eastAsia="zh-CN"/>
        </w:rPr>
        <w:t>1</w:t>
      </w:r>
    </w:p>
    <w:p>
      <w:pPr>
        <w:pStyle w:val="11"/>
        <w:tabs>
          <w:tab w:val="right" w:leader="dot" w:pos="9060"/>
        </w:tabs>
        <w:spacing w:line="480" w:lineRule="auto"/>
        <w:rPr>
          <w:rFonts w:hint="eastAsia" w:ascii="仿宋_GB2312" w:eastAsia="仿宋_GB2312"/>
          <w:sz w:val="32"/>
          <w:szCs w:val="32"/>
          <w:lang w:eastAsia="zh-CN"/>
        </w:rPr>
      </w:pPr>
      <w:r>
        <w:fldChar w:fldCharType="begin"/>
      </w:r>
      <w:r>
        <w:instrText xml:space="preserve"> HYPERLINK \l "_Toc306263636" </w:instrText>
      </w:r>
      <w:r>
        <w:fldChar w:fldCharType="separate"/>
      </w:r>
      <w:r>
        <w:rPr>
          <w:rStyle w:val="22"/>
          <w:rFonts w:hint="eastAsia" w:ascii="仿宋_GB2312" w:eastAsia="仿宋_GB2312"/>
          <w:color w:val="auto"/>
          <w:sz w:val="32"/>
          <w:szCs w:val="32"/>
        </w:rPr>
        <w:t>第二部分  投标人须知</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lang w:val="en-US" w:eastAsia="zh-CN"/>
        </w:rPr>
        <w:t>5</w:t>
      </w:r>
    </w:p>
    <w:p>
      <w:pPr>
        <w:pStyle w:val="11"/>
        <w:tabs>
          <w:tab w:val="right" w:leader="dot" w:pos="9060"/>
        </w:tabs>
        <w:spacing w:line="480" w:lineRule="auto"/>
        <w:rPr>
          <w:rFonts w:hint="default" w:ascii="仿宋_GB2312" w:eastAsia="仿宋_GB2312"/>
          <w:sz w:val="32"/>
          <w:szCs w:val="32"/>
          <w:lang w:val="en-US" w:eastAsia="zh-CN"/>
        </w:rPr>
      </w:pPr>
      <w:r>
        <w:fldChar w:fldCharType="begin"/>
      </w:r>
      <w:r>
        <w:instrText xml:space="preserve"> HYPERLINK \l "_Toc306263636" </w:instrText>
      </w:r>
      <w:r>
        <w:fldChar w:fldCharType="separate"/>
      </w:r>
      <w:r>
        <w:rPr>
          <w:rStyle w:val="22"/>
          <w:rFonts w:hint="eastAsia" w:ascii="仿宋_GB2312" w:eastAsia="仿宋_GB2312"/>
          <w:color w:val="auto"/>
          <w:sz w:val="32"/>
          <w:szCs w:val="32"/>
        </w:rPr>
        <w:t>第三部分  投标文件格式</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lang w:val="en-US" w:eastAsia="zh-CN"/>
        </w:rPr>
        <w:t>10</w:t>
      </w:r>
    </w:p>
    <w:p>
      <w:pPr>
        <w:pStyle w:val="12"/>
        <w:tabs>
          <w:tab w:val="right" w:leader="dot" w:pos="9060"/>
        </w:tabs>
        <w:spacing w:line="480" w:lineRule="auto"/>
        <w:ind w:left="521" w:leftChars="248" w:firstLine="100" w:firstLineChars="50"/>
        <w:rPr>
          <w:rFonts w:hint="eastAsia" w:ascii="仿宋_GB2312" w:eastAsia="仿宋_GB2312"/>
          <w:smallCaps w:val="0"/>
          <w:sz w:val="32"/>
          <w:szCs w:val="32"/>
          <w:lang w:val="en-US" w:eastAsia="zh-CN"/>
        </w:rPr>
      </w:pPr>
      <w:r>
        <w:fldChar w:fldCharType="begin"/>
      </w:r>
      <w:r>
        <w:instrText xml:space="preserve"> HYPERLINK \l "_Toc306263638" </w:instrText>
      </w:r>
      <w:r>
        <w:fldChar w:fldCharType="separate"/>
      </w:r>
      <w:r>
        <w:rPr>
          <w:rStyle w:val="22"/>
          <w:rFonts w:hint="eastAsia" w:ascii="仿宋_GB2312" w:eastAsia="仿宋_GB2312"/>
          <w:color w:val="auto"/>
          <w:sz w:val="32"/>
          <w:szCs w:val="32"/>
        </w:rPr>
        <w:t>附件一  法定代表人授权委托书</w:t>
      </w:r>
      <w:r>
        <w:rPr>
          <w:rFonts w:hint="eastAsia" w:ascii="仿宋_GB2312" w:eastAsia="仿宋_GB2312"/>
          <w:sz w:val="32"/>
          <w:szCs w:val="32"/>
        </w:rPr>
        <w:tab/>
      </w:r>
      <w:bookmarkStart w:id="0" w:name="_Hlt528074475"/>
      <w:r>
        <w:rPr>
          <w:rFonts w:hint="eastAsia" w:ascii="仿宋_GB2312" w:eastAsia="仿宋_GB2312"/>
          <w:sz w:val="32"/>
          <w:szCs w:val="32"/>
        </w:rPr>
        <w:t>1</w:t>
      </w:r>
      <w:bookmarkEnd w:id="0"/>
      <w:r>
        <w:rPr>
          <w:rFonts w:hint="eastAsia" w:ascii="仿宋_GB2312" w:eastAsia="仿宋_GB2312"/>
          <w:sz w:val="32"/>
          <w:szCs w:val="32"/>
        </w:rPr>
        <w:fldChar w:fldCharType="end"/>
      </w:r>
      <w:r>
        <w:rPr>
          <w:rFonts w:hint="eastAsia" w:ascii="仿宋_GB2312" w:eastAsia="仿宋_GB2312"/>
          <w:sz w:val="32"/>
          <w:szCs w:val="32"/>
          <w:lang w:val="en-US" w:eastAsia="zh-CN"/>
        </w:rPr>
        <w:t>2</w:t>
      </w:r>
    </w:p>
    <w:p>
      <w:pPr>
        <w:pStyle w:val="12"/>
        <w:tabs>
          <w:tab w:val="right" w:leader="dot" w:pos="9060"/>
        </w:tabs>
        <w:spacing w:line="480" w:lineRule="auto"/>
        <w:ind w:left="521" w:leftChars="248" w:firstLine="100" w:firstLineChars="50"/>
        <w:rPr>
          <w:rFonts w:hint="eastAsia" w:ascii="仿宋_GB2312" w:eastAsia="仿宋_GB2312"/>
          <w:sz w:val="32"/>
          <w:szCs w:val="32"/>
          <w:lang w:val="en-US" w:eastAsia="zh-CN"/>
        </w:rPr>
      </w:pPr>
      <w:r>
        <w:fldChar w:fldCharType="begin"/>
      </w:r>
      <w:r>
        <w:instrText xml:space="preserve"> HYPERLINK \l "_Toc306263639" </w:instrText>
      </w:r>
      <w:r>
        <w:fldChar w:fldCharType="separate"/>
      </w:r>
      <w:r>
        <w:rPr>
          <w:rStyle w:val="22"/>
          <w:rFonts w:hint="eastAsia" w:ascii="仿宋_GB2312" w:eastAsia="仿宋_GB2312"/>
          <w:color w:val="auto"/>
          <w:sz w:val="32"/>
          <w:szCs w:val="32"/>
        </w:rPr>
        <w:t xml:space="preserve">附件二  </w:t>
      </w:r>
      <w:r>
        <w:rPr>
          <w:rStyle w:val="22"/>
          <w:rFonts w:hint="eastAsia" w:ascii="仿宋_GB2312" w:eastAsia="仿宋_GB2312"/>
          <w:color w:val="auto"/>
          <w:sz w:val="32"/>
          <w:szCs w:val="32"/>
          <w:lang w:val="en-US" w:eastAsia="zh-CN"/>
        </w:rPr>
        <w:t>大门现状图</w:t>
      </w:r>
      <w:r>
        <w:rPr>
          <w:rFonts w:hint="eastAsia" w:ascii="仿宋_GB2312" w:eastAsia="仿宋_GB2312"/>
          <w:sz w:val="32"/>
          <w:szCs w:val="32"/>
        </w:rPr>
        <w:tab/>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lang w:val="en-US" w:eastAsia="zh-CN"/>
        </w:rPr>
        <w:t>4</w:t>
      </w:r>
    </w:p>
    <w:p>
      <w:pPr>
        <w:pStyle w:val="12"/>
        <w:tabs>
          <w:tab w:val="right" w:leader="dot" w:pos="9060"/>
        </w:tabs>
        <w:spacing w:line="480" w:lineRule="auto"/>
        <w:ind w:left="521" w:leftChars="248" w:firstLine="100" w:firstLineChars="50"/>
        <w:rPr>
          <w:rFonts w:hint="default" w:eastAsia="仿宋_GB2312"/>
          <w:lang w:val="en-US" w:eastAsia="zh-CN"/>
        </w:rPr>
      </w:pPr>
      <w:r>
        <w:fldChar w:fldCharType="begin"/>
      </w:r>
      <w:r>
        <w:instrText xml:space="preserve"> HYPERLINK \l "_Toc306263639" </w:instrText>
      </w:r>
      <w:r>
        <w:fldChar w:fldCharType="separate"/>
      </w:r>
      <w:r>
        <w:rPr>
          <w:rStyle w:val="22"/>
          <w:rFonts w:hint="eastAsia" w:ascii="仿宋_GB2312" w:eastAsia="仿宋_GB2312"/>
          <w:color w:val="auto"/>
          <w:sz w:val="32"/>
          <w:szCs w:val="32"/>
        </w:rPr>
        <w:t xml:space="preserve">附件三  </w:t>
      </w:r>
      <w:r>
        <w:rPr>
          <w:rFonts w:hint="eastAsia" w:ascii="仿宋_GB2312" w:eastAsia="仿宋_GB2312"/>
          <w:sz w:val="32"/>
          <w:szCs w:val="32"/>
          <w:lang w:eastAsia="zh-CN"/>
        </w:rPr>
        <w:t>招标计价汇总</w:t>
      </w:r>
      <w:r>
        <w:rPr>
          <w:rFonts w:hint="eastAsia" w:ascii="仿宋_GB2312" w:eastAsia="仿宋_GB2312"/>
          <w:sz w:val="32"/>
          <w:szCs w:val="32"/>
        </w:rPr>
        <w:t>表</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15</w:t>
      </w:r>
    </w:p>
    <w:p>
      <w:pPr>
        <w:pStyle w:val="12"/>
        <w:tabs>
          <w:tab w:val="right" w:leader="dot" w:pos="9060"/>
        </w:tabs>
        <w:spacing w:line="480" w:lineRule="auto"/>
        <w:ind w:left="521" w:leftChars="248" w:firstLine="100" w:firstLineChars="50"/>
        <w:rPr>
          <w:rFonts w:hint="default" w:ascii="仿宋_GB2312" w:eastAsia="仿宋_GB2312"/>
          <w:sz w:val="32"/>
          <w:szCs w:val="32"/>
          <w:lang w:val="en-US" w:eastAsia="zh-CN"/>
        </w:rPr>
      </w:pPr>
      <w:r>
        <w:fldChar w:fldCharType="begin"/>
      </w:r>
      <w:r>
        <w:instrText xml:space="preserve"> HYPERLINK \l "_Toc306263639" </w:instrText>
      </w:r>
      <w:r>
        <w:fldChar w:fldCharType="separate"/>
      </w:r>
      <w:r>
        <w:rPr>
          <w:rStyle w:val="22"/>
          <w:rFonts w:hint="eastAsia" w:ascii="仿宋_GB2312" w:eastAsia="仿宋_GB2312"/>
          <w:color w:val="auto"/>
          <w:sz w:val="32"/>
          <w:szCs w:val="32"/>
        </w:rPr>
        <w:t xml:space="preserve">附件四  </w:t>
      </w:r>
      <w:r>
        <w:rPr>
          <w:rStyle w:val="22"/>
          <w:rFonts w:hint="eastAsia" w:ascii="仿宋_GB2312" w:eastAsia="仿宋_GB2312"/>
          <w:color w:val="auto"/>
          <w:sz w:val="32"/>
          <w:szCs w:val="32"/>
          <w:lang w:eastAsia="zh-CN"/>
        </w:rPr>
        <w:t>招标</w:t>
      </w:r>
      <w:r>
        <w:rPr>
          <w:rStyle w:val="22"/>
          <w:rFonts w:hint="eastAsia" w:ascii="仿宋_GB2312" w:eastAsia="仿宋_GB2312"/>
          <w:color w:val="auto"/>
          <w:sz w:val="32"/>
          <w:szCs w:val="32"/>
        </w:rPr>
        <w:t>评分</w:t>
      </w:r>
      <w:r>
        <w:rPr>
          <w:rStyle w:val="22"/>
          <w:rFonts w:hint="eastAsia" w:ascii="仿宋_GB2312" w:eastAsia="仿宋_GB2312"/>
          <w:color w:val="auto"/>
          <w:sz w:val="32"/>
          <w:szCs w:val="32"/>
          <w:lang w:eastAsia="zh-CN"/>
        </w:rPr>
        <w:t>表</w:t>
      </w:r>
      <w:r>
        <w:fldChar w:fldCharType="begin"/>
      </w:r>
      <w:r>
        <w:instrText xml:space="preserve"> HYPERLINK \l "_Toc306263639" </w:instrText>
      </w:r>
      <w:r>
        <w:fldChar w:fldCharType="separate"/>
      </w:r>
      <w:r>
        <w:rPr>
          <w:rFonts w:hint="eastAsia" w:ascii="仿宋_GB2312" w:eastAsia="仿宋_GB2312"/>
          <w:sz w:val="32"/>
          <w:szCs w:val="32"/>
        </w:rPr>
        <w:tab/>
      </w:r>
      <w:r>
        <w:rPr>
          <w:rFonts w:hint="eastAsia" w:ascii="仿宋_GB2312" w:eastAsia="仿宋_GB2312"/>
          <w:sz w:val="32"/>
          <w:szCs w:val="32"/>
          <w:lang w:val="en-US" w:eastAsia="zh-CN"/>
        </w:rPr>
        <w:t>1</w:t>
      </w:r>
      <w:r>
        <w:rPr>
          <w:rFonts w:hint="eastAsia" w:ascii="仿宋_GB2312" w:eastAsia="仿宋_GB2312"/>
          <w:sz w:val="32"/>
          <w:szCs w:val="32"/>
        </w:rPr>
        <w:fldChar w:fldCharType="end"/>
      </w:r>
      <w:r>
        <w:rPr>
          <w:rFonts w:hint="eastAsia" w:ascii="仿宋_GB2312" w:eastAsia="仿宋_GB2312"/>
          <w:sz w:val="32"/>
          <w:szCs w:val="32"/>
          <w:lang w:val="en-US" w:eastAsia="zh-CN"/>
        </w:rPr>
        <w:t>6</w:t>
      </w:r>
    </w:p>
    <w:p>
      <w:pPr>
        <w:pStyle w:val="12"/>
        <w:tabs>
          <w:tab w:val="right" w:leader="dot" w:pos="9060"/>
        </w:tabs>
        <w:spacing w:line="480" w:lineRule="auto"/>
        <w:ind w:left="0" w:leftChars="0" w:firstLine="640" w:firstLineChars="200"/>
        <w:rPr>
          <w:rFonts w:hint="default" w:ascii="仿宋_GB2312" w:eastAsia="仿宋_GB2312"/>
          <w:sz w:val="32"/>
          <w:szCs w:val="32"/>
          <w:lang w:val="en-US" w:eastAsia="zh-CN"/>
        </w:rPr>
      </w:pPr>
      <w:r>
        <w:rPr>
          <w:rStyle w:val="22"/>
          <w:rFonts w:hint="eastAsia" w:ascii="仿宋_GB2312" w:eastAsia="仿宋_GB2312"/>
          <w:color w:val="auto"/>
          <w:sz w:val="32"/>
          <w:szCs w:val="32"/>
        </w:rPr>
        <w:t>附件</w:t>
      </w:r>
      <w:r>
        <w:rPr>
          <w:rStyle w:val="22"/>
          <w:rFonts w:hint="eastAsia" w:ascii="仿宋_GB2312" w:eastAsia="仿宋_GB2312"/>
          <w:color w:val="auto"/>
          <w:sz w:val="32"/>
          <w:szCs w:val="32"/>
          <w:lang w:eastAsia="zh-CN"/>
        </w:rPr>
        <w:t>五</w:t>
      </w:r>
      <w:r>
        <w:rPr>
          <w:rStyle w:val="22"/>
          <w:rFonts w:hint="eastAsia" w:ascii="仿宋_GB2312" w:eastAsia="仿宋_GB2312"/>
          <w:color w:val="auto"/>
          <w:sz w:val="32"/>
          <w:szCs w:val="32"/>
        </w:rPr>
        <w:t xml:space="preserve">  投标文件符合性审查</w:t>
      </w:r>
      <w:r>
        <w:rPr>
          <w:rStyle w:val="22"/>
          <w:rFonts w:hint="eastAsia" w:ascii="仿宋_GB2312" w:eastAsia="仿宋_GB2312"/>
          <w:color w:val="auto"/>
          <w:sz w:val="32"/>
          <w:szCs w:val="32"/>
          <w:lang w:eastAsia="zh-CN"/>
        </w:rPr>
        <w:t>表</w:t>
      </w:r>
      <w:r>
        <w:rPr>
          <w:rFonts w:hint="eastAsia" w:ascii="仿宋_GB2312" w:eastAsia="仿宋_GB2312"/>
          <w:sz w:val="32"/>
          <w:szCs w:val="32"/>
        </w:rPr>
        <w:tab/>
      </w:r>
      <w:r>
        <w:rPr>
          <w:rFonts w:hint="eastAsia" w:ascii="仿宋_GB2312" w:eastAsia="仿宋_GB2312"/>
          <w:sz w:val="32"/>
          <w:szCs w:val="32"/>
          <w:lang w:val="en-US" w:eastAsia="zh-CN"/>
        </w:rPr>
        <w:t>17</w:t>
      </w:r>
    </w:p>
    <w:p>
      <w:pPr>
        <w:pStyle w:val="12"/>
        <w:tabs>
          <w:tab w:val="right" w:leader="dot" w:pos="9060"/>
        </w:tabs>
        <w:spacing w:line="480" w:lineRule="auto"/>
        <w:ind w:left="520" w:leftChars="0" w:firstLine="118" w:firstLineChars="37"/>
        <w:rPr>
          <w:rFonts w:hint="default" w:ascii="仿宋_GB2312" w:eastAsia="仿宋_GB2312"/>
          <w:sz w:val="32"/>
          <w:szCs w:val="32"/>
          <w:lang w:val="en-US" w:eastAsia="zh-CN"/>
        </w:rPr>
      </w:pPr>
      <w:r>
        <w:rPr>
          <w:rFonts w:hint="eastAsia" w:ascii="仿宋_GB2312" w:eastAsia="仿宋_GB2312"/>
          <w:sz w:val="32"/>
          <w:szCs w:val="32"/>
          <w:lang w:val="en-US" w:eastAsia="zh-CN"/>
        </w:rPr>
        <w:t>附件六</w:t>
      </w:r>
      <w:r>
        <w:rPr>
          <w:rStyle w:val="22"/>
          <w:rFonts w:hint="eastAsia" w:ascii="仿宋_GB2312" w:eastAsia="仿宋_GB2312"/>
          <w:color w:val="auto"/>
          <w:sz w:val="32"/>
          <w:szCs w:val="32"/>
        </w:rPr>
        <w:t xml:space="preserve">  </w:t>
      </w:r>
      <w:r>
        <w:rPr>
          <w:rStyle w:val="22"/>
          <w:rFonts w:hint="eastAsia" w:ascii="仿宋_GB2312" w:eastAsia="仿宋_GB2312"/>
          <w:color w:val="auto"/>
          <w:sz w:val="32"/>
          <w:szCs w:val="32"/>
          <w:lang w:val="en-US" w:eastAsia="zh-CN"/>
        </w:rPr>
        <w:t>广告标识制作</w:t>
      </w:r>
      <w:r>
        <w:rPr>
          <w:rStyle w:val="22"/>
          <w:rFonts w:hint="eastAsia" w:ascii="仿宋_GB2312" w:eastAsia="仿宋_GB2312"/>
          <w:color w:val="auto"/>
          <w:sz w:val="32"/>
          <w:szCs w:val="32"/>
          <w:lang w:eastAsia="zh-CN"/>
        </w:rPr>
        <w:t>安装合同</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18</w:t>
      </w:r>
    </w:p>
    <w:p>
      <w:pPr>
        <w:rPr>
          <w:rFonts w:hint="eastAsia"/>
          <w:lang w:val="en-US" w:eastAsia="zh-CN"/>
        </w:rPr>
      </w:pPr>
    </w:p>
    <w:p>
      <w:pPr>
        <w:rPr>
          <w:rFonts w:hint="eastAsia"/>
          <w:lang w:val="en-US" w:eastAsia="zh-CN"/>
        </w:rPr>
      </w:pPr>
    </w:p>
    <w:p>
      <w:pPr>
        <w:ind w:firstLine="640" w:firstLineChars="200"/>
        <w:rPr>
          <w:rFonts w:ascii="方正小标宋简体" w:hAnsi="方正小标宋简体" w:eastAsia="方正小标宋简体" w:cs="方正小标宋简体"/>
          <w:b/>
          <w:bCs/>
          <w:sz w:val="36"/>
          <w:szCs w:val="36"/>
        </w:rPr>
      </w:pPr>
      <w:r>
        <w:rPr>
          <w:rFonts w:hint="eastAsia" w:ascii="仿宋_GB2312" w:eastAsia="仿宋_GB2312"/>
          <w:sz w:val="32"/>
          <w:szCs w:val="32"/>
        </w:rPr>
        <w:fldChar w:fldCharType="end"/>
      </w: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spacing w:line="360" w:lineRule="auto"/>
        <w:jc w:val="center"/>
        <w:outlineLvl w:val="0"/>
        <w:rPr>
          <w:rFonts w:hint="eastAsia" w:ascii="黑体" w:hAnsi="黑体" w:eastAsia="黑体"/>
          <w:b/>
          <w:sz w:val="32"/>
          <w:szCs w:val="32"/>
        </w:rPr>
        <w:sectPr>
          <w:footerReference r:id="rId3" w:type="default"/>
          <w:pgSz w:w="11906" w:h="16838"/>
          <w:pgMar w:top="851" w:right="1247" w:bottom="851" w:left="1247" w:header="851" w:footer="992" w:gutter="0"/>
          <w:pgNumType w:fmt="decimal" w:start="1"/>
          <w:cols w:space="720" w:num="1"/>
          <w:docGrid w:type="lines" w:linePitch="312" w:charSpace="0"/>
        </w:sectPr>
      </w:pPr>
    </w:p>
    <w:p>
      <w:pPr>
        <w:spacing w:line="360" w:lineRule="auto"/>
        <w:jc w:val="center"/>
        <w:outlineLvl w:val="0"/>
        <w:rPr>
          <w:rFonts w:hint="eastAsia" w:ascii="黑体" w:hAnsi="黑体" w:eastAsia="黑体"/>
          <w:b/>
          <w:sz w:val="32"/>
          <w:szCs w:val="32"/>
          <w:lang w:val="en-US" w:eastAsia="zh-CN"/>
        </w:rPr>
      </w:pPr>
      <w:r>
        <w:rPr>
          <w:rFonts w:hint="eastAsia" w:ascii="黑体" w:hAnsi="黑体" w:eastAsia="黑体"/>
          <w:b/>
          <w:sz w:val="32"/>
          <w:szCs w:val="32"/>
        </w:rPr>
        <w:t xml:space="preserve">第一部分  邀 请 </w:t>
      </w:r>
      <w:r>
        <w:rPr>
          <w:rFonts w:hint="eastAsia" w:ascii="黑体" w:hAnsi="黑体" w:eastAsia="黑体"/>
          <w:b/>
          <w:sz w:val="32"/>
          <w:szCs w:val="32"/>
          <w:lang w:val="en-US" w:eastAsia="zh-CN"/>
        </w:rPr>
        <w:t>函</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广州市乾信经济发展有限公司</w:t>
      </w:r>
      <w:r>
        <w:rPr>
          <w:rFonts w:hint="eastAsia" w:ascii="仿宋_GB2312" w:eastAsia="仿宋_GB2312"/>
          <w:sz w:val="32"/>
          <w:szCs w:val="32"/>
        </w:rPr>
        <w:t>现对科技兴海深蓝智谷孵化基地大门地标导视广告标识进行</w:t>
      </w:r>
      <w:r>
        <w:rPr>
          <w:rFonts w:hint="eastAsia" w:ascii="仿宋_GB2312" w:eastAsia="仿宋_GB2312"/>
          <w:color w:val="000000" w:themeColor="text1"/>
          <w:sz w:val="32"/>
          <w:szCs w:val="32"/>
          <w:lang w:eastAsia="zh-CN"/>
          <w14:textFill>
            <w14:solidFill>
              <w14:schemeClr w14:val="tx1"/>
            </w14:solidFill>
          </w14:textFill>
        </w:rPr>
        <w:t>邀请招标</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欢迎符合资格条件的供应商投标。</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一、项目管理单位：</w:t>
      </w:r>
      <w:r>
        <w:rPr>
          <w:rFonts w:hint="eastAsia" w:ascii="黑体" w:hAnsi="黑体" w:eastAsia="黑体" w:cs="黑体"/>
          <w:sz w:val="32"/>
          <w:szCs w:val="32"/>
          <w:lang w:eastAsia="zh-CN"/>
        </w:rPr>
        <w:t>广州市乾信经济发展有限公司</w:t>
      </w:r>
      <w:r>
        <w:rPr>
          <w:rFonts w:hint="eastAsia" w:ascii="黑体" w:hAnsi="黑体" w:eastAsia="黑体" w:cs="黑体"/>
          <w:sz w:val="32"/>
          <w:szCs w:val="32"/>
        </w:rPr>
        <w:t xml:space="preserve">    </w:t>
      </w:r>
    </w:p>
    <w:p>
      <w:pPr>
        <w:spacing w:line="360" w:lineRule="auto"/>
        <w:ind w:firstLine="640" w:firstLineChars="200"/>
        <w:jc w:val="left"/>
        <w:rPr>
          <w:rFonts w:hint="eastAsia" w:ascii="黑体" w:eastAsia="黑体"/>
          <w:sz w:val="30"/>
          <w:szCs w:val="30"/>
          <w:lang w:eastAsia="zh-CN"/>
        </w:rPr>
      </w:pPr>
      <w:r>
        <w:rPr>
          <w:rFonts w:hint="eastAsia" w:ascii="黑体" w:hAnsi="黑体" w:eastAsia="黑体" w:cs="黑体"/>
          <w:sz w:val="32"/>
          <w:szCs w:val="32"/>
        </w:rPr>
        <w:t>二、项目名称：</w:t>
      </w:r>
      <w:r>
        <w:rPr>
          <w:rFonts w:hint="eastAsia" w:ascii="黑体" w:eastAsia="黑体"/>
          <w:sz w:val="30"/>
          <w:szCs w:val="30"/>
          <w:lang w:eastAsia="zh-CN"/>
        </w:rPr>
        <w:t>科技兴海深蓝智谷孵化基地大门地标导视广告标识</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三、招标内容：</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科技兴海深蓝智谷孵化基地大门地标导视广告标识</w:t>
      </w:r>
      <w:r>
        <w:rPr>
          <w:rFonts w:hint="eastAsia" w:ascii="仿宋_GB2312" w:eastAsia="仿宋_GB2312"/>
          <w:sz w:val="32"/>
          <w:szCs w:val="32"/>
          <w:lang w:val="en-US" w:eastAsia="zh-CN"/>
        </w:rPr>
        <w:t>安装</w:t>
      </w:r>
      <w:r>
        <w:rPr>
          <w:rFonts w:hint="eastAsia" w:ascii="仿宋_GB2312" w:eastAsia="仿宋_GB2312"/>
          <w:sz w:val="32"/>
          <w:szCs w:val="32"/>
        </w:rPr>
        <w:t>及竣工验收后</w:t>
      </w:r>
      <w:r>
        <w:rPr>
          <w:rFonts w:hint="eastAsia" w:ascii="仿宋_GB2312" w:eastAsia="仿宋_GB2312"/>
          <w:sz w:val="32"/>
          <w:szCs w:val="32"/>
          <w:lang w:val="en-US" w:eastAsia="zh-CN"/>
        </w:rPr>
        <w:t>2</w:t>
      </w:r>
      <w:r>
        <w:rPr>
          <w:rFonts w:hint="eastAsia" w:ascii="仿宋_GB2312" w:eastAsia="仿宋_GB2312"/>
          <w:sz w:val="32"/>
          <w:szCs w:val="32"/>
        </w:rPr>
        <w:t>年的质保期</w:t>
      </w:r>
      <w:r>
        <w:rPr>
          <w:rFonts w:hint="eastAsia" w:ascii="仿宋_GB2312" w:eastAsia="仿宋_GB2312"/>
          <w:sz w:val="32"/>
          <w:szCs w:val="32"/>
          <w:highlight w:val="none"/>
        </w:rPr>
        <w:t>(灯饰质保</w:t>
      </w:r>
      <w:r>
        <w:rPr>
          <w:rFonts w:hint="eastAsia" w:ascii="仿宋_GB2312" w:eastAsia="仿宋_GB2312"/>
          <w:sz w:val="32"/>
          <w:szCs w:val="32"/>
          <w:highlight w:val="none"/>
          <w:lang w:val="en-US" w:eastAsia="zh-CN"/>
        </w:rPr>
        <w:t>1年</w:t>
      </w:r>
      <w:r>
        <w:rPr>
          <w:rFonts w:hint="eastAsia" w:ascii="仿宋_GB2312" w:eastAsia="仿宋_GB2312"/>
          <w:sz w:val="32"/>
          <w:szCs w:val="32"/>
          <w:highlight w:val="none"/>
          <w:lang w:eastAsia="zh-CN"/>
        </w:rPr>
        <w:t>）</w:t>
      </w:r>
      <w:r>
        <w:rPr>
          <w:rFonts w:hint="eastAsia" w:ascii="仿宋_GB2312" w:eastAsia="仿宋_GB2312"/>
          <w:sz w:val="32"/>
          <w:szCs w:val="32"/>
        </w:rPr>
        <w:t>。</w:t>
      </w:r>
      <w:r>
        <w:rPr>
          <w:rFonts w:hint="eastAsia" w:ascii="仿宋_GB2312" w:eastAsia="仿宋_GB2312"/>
          <w:sz w:val="32"/>
          <w:szCs w:val="32"/>
          <w:lang w:eastAsia="zh-CN"/>
        </w:rPr>
        <w:t>安装位置为广州市南沙区环市大道西</w:t>
      </w:r>
      <w:r>
        <w:rPr>
          <w:rFonts w:hint="eastAsia" w:ascii="仿宋_GB2312" w:eastAsia="仿宋_GB2312"/>
          <w:sz w:val="32"/>
          <w:szCs w:val="32"/>
          <w:lang w:val="en-US" w:eastAsia="zh-CN"/>
        </w:rPr>
        <w:t>115号科技兴海深蓝智谷孵化基地大门</w:t>
      </w:r>
      <w:r>
        <w:rPr>
          <w:rFonts w:hint="eastAsia" w:ascii="仿宋_GB2312" w:hAnsi="仿宋_GB2312" w:eastAsia="仿宋_GB2312" w:cs="仿宋_GB2312"/>
          <w:sz w:val="32"/>
          <w:szCs w:val="32"/>
          <w:lang w:val="en-US" w:eastAsia="zh-CN"/>
        </w:rPr>
        <w:t>，安装总面积约</w:t>
      </w:r>
      <w:r>
        <w:rPr>
          <w:rFonts w:hint="eastAsia" w:ascii="仿宋" w:hAnsi="仿宋" w:eastAsia="仿宋"/>
          <w:color w:val="000000" w:themeColor="text1"/>
          <w:sz w:val="32"/>
          <w:szCs w:val="32"/>
          <w:lang w:val="en-US" w:eastAsia="zh-CN"/>
          <w14:textFill>
            <w14:solidFill>
              <w14:schemeClr w14:val="tx1"/>
            </w14:solidFill>
          </w14:textFill>
        </w:rPr>
        <w:t>190</w:t>
      </w:r>
      <w:r>
        <w:rPr>
          <w:rFonts w:hint="eastAsia" w:ascii="仿宋_GB2312" w:hAnsi="仿宋_GB2312" w:eastAsia="仿宋_GB2312" w:cs="仿宋_GB2312"/>
          <w:sz w:val="32"/>
          <w:szCs w:val="32"/>
          <w:lang w:val="en-US" w:eastAsia="zh-CN"/>
        </w:rPr>
        <w:t>平方米，</w:t>
      </w:r>
      <w:r>
        <w:rPr>
          <w:rFonts w:hint="eastAsia" w:ascii="仿宋_GB2312" w:eastAsia="仿宋_GB2312"/>
          <w:color w:val="000000" w:themeColor="text1"/>
          <w:sz w:val="32"/>
          <w:szCs w:val="32"/>
          <w:lang w:eastAsia="zh-CN"/>
          <w14:textFill>
            <w14:solidFill>
              <w14:schemeClr w14:val="tx1"/>
            </w14:solidFill>
          </w14:textFill>
        </w:rPr>
        <w:t>安装</w:t>
      </w:r>
      <w:r>
        <w:rPr>
          <w:rFonts w:hint="eastAsia" w:ascii="仿宋_GB2312" w:eastAsia="仿宋_GB2312"/>
          <w:color w:val="000000" w:themeColor="text1"/>
          <w:sz w:val="32"/>
          <w:szCs w:val="32"/>
          <w14:textFill>
            <w14:solidFill>
              <w14:schemeClr w14:val="tx1"/>
            </w14:solidFill>
          </w14:textFill>
        </w:rPr>
        <w:t xml:space="preserve">内容包括： </w:t>
      </w:r>
      <w:r>
        <w:rPr>
          <w:rFonts w:hint="eastAsia" w:ascii="仿宋_GB2312" w:eastAsia="仿宋_GB2312"/>
          <w:sz w:val="32"/>
          <w:szCs w:val="32"/>
        </w:rPr>
        <w:t xml:space="preserve">                               </w:t>
      </w:r>
    </w:p>
    <w:p>
      <w:pPr>
        <w:adjustRightInd w:val="0"/>
        <w:snapToGrid w:val="0"/>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_GB2312" w:eastAsia="仿宋_GB2312"/>
          <w:sz w:val="32"/>
          <w:szCs w:val="32"/>
        </w:rPr>
        <w:t>1、</w:t>
      </w:r>
      <w:r>
        <w:rPr>
          <w:rFonts w:hint="eastAsia" w:ascii="仿宋_GB2312" w:eastAsia="仿宋_GB2312"/>
          <w:sz w:val="32"/>
          <w:szCs w:val="32"/>
          <w:lang w:val="en-US" w:eastAsia="zh-CN"/>
        </w:rPr>
        <w:t>安装</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 w:hAnsi="仿宋" w:eastAsia="仿宋"/>
          <w:color w:val="000000" w:themeColor="text1"/>
          <w:sz w:val="32"/>
          <w:szCs w:val="32"/>
          <w:lang w:eastAsia="zh-CN"/>
          <w14:textFill>
            <w14:solidFill>
              <w14:schemeClr w14:val="tx1"/>
            </w14:solidFill>
          </w14:textFill>
        </w:rPr>
        <w:t>拟制作能覆盖遮挡大门保安岗亭的地标导视广告标识立面，标识立面周长约20米，高度最低不得低于</w:t>
      </w:r>
      <w:r>
        <w:rPr>
          <w:rFonts w:hint="eastAsia" w:ascii="仿宋" w:hAnsi="仿宋" w:eastAsia="仿宋"/>
          <w:color w:val="000000" w:themeColor="text1"/>
          <w:sz w:val="32"/>
          <w:szCs w:val="32"/>
          <w:lang w:val="en-US" w:eastAsia="zh-CN"/>
          <w14:textFill>
            <w14:solidFill>
              <w14:schemeClr w14:val="tx1"/>
            </w14:solidFill>
          </w14:textFill>
        </w:rPr>
        <w:t>3.5米、最高不得高于</w:t>
      </w:r>
      <w:r>
        <w:rPr>
          <w:rFonts w:hint="eastAsia" w:ascii="仿宋" w:hAnsi="仿宋" w:eastAsia="仿宋"/>
          <w:color w:val="000000" w:themeColor="text1"/>
          <w:sz w:val="32"/>
          <w:szCs w:val="32"/>
          <w:lang w:eastAsia="zh-CN"/>
          <w14:textFill>
            <w14:solidFill>
              <w14:schemeClr w14:val="tx1"/>
            </w14:solidFill>
          </w14:textFill>
        </w:rPr>
        <w:t>6.5米；为使大门右边第一间商铺与地标导视广告标识的立面风格保持一致，需对大门右边第一间商铺原立面进行外墙装饰处理，商铺</w:t>
      </w:r>
      <w:r>
        <w:rPr>
          <w:rFonts w:hint="eastAsia" w:ascii="仿宋" w:hAnsi="仿宋" w:eastAsia="仿宋"/>
          <w:color w:val="000000" w:themeColor="text1"/>
          <w:sz w:val="32"/>
          <w:szCs w:val="32"/>
          <w:lang w:val="en-US" w:eastAsia="zh-CN"/>
          <w14:textFill>
            <w14:solidFill>
              <w14:schemeClr w14:val="tx1"/>
            </w14:solidFill>
          </w14:textFill>
        </w:rPr>
        <w:t>外立面</w:t>
      </w:r>
      <w:r>
        <w:rPr>
          <w:rFonts w:hint="eastAsia" w:ascii="仿宋" w:hAnsi="仿宋" w:eastAsia="仿宋"/>
          <w:color w:val="000000" w:themeColor="text1"/>
          <w:sz w:val="32"/>
          <w:szCs w:val="32"/>
          <w:lang w:eastAsia="zh-CN"/>
          <w14:textFill>
            <w14:solidFill>
              <w14:schemeClr w14:val="tx1"/>
            </w14:solidFill>
          </w14:textFill>
        </w:rPr>
        <w:t>周长约12米，装饰高度约5米；即地标导视广告标识立面的制作面积约为</w:t>
      </w:r>
      <w:r>
        <w:rPr>
          <w:rFonts w:hint="eastAsia" w:ascii="仿宋" w:hAnsi="仿宋" w:eastAsia="仿宋"/>
          <w:color w:val="000000" w:themeColor="text1"/>
          <w:sz w:val="32"/>
          <w:szCs w:val="32"/>
          <w:lang w:val="en-US" w:eastAsia="zh-CN"/>
          <w14:textFill>
            <w14:solidFill>
              <w14:schemeClr w14:val="tx1"/>
            </w14:solidFill>
          </w14:textFill>
        </w:rPr>
        <w:t>190平方米。（2）拟制作地标导视广告标识文字，不锈钢发光字或金属立体字，包括基地名称和创意主题。中文名称为“科技兴海深蓝智谷创意园”；英文名称为“Creative Park”；主题为“Hatch、Share、Work、Office”；中英文字数合计44个。</w:t>
      </w:r>
    </w:p>
    <w:p>
      <w:pPr>
        <w:adjustRightInd w:val="0"/>
        <w:snapToGrid w:val="0"/>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2、设计：根据</w:t>
      </w:r>
      <w:r>
        <w:rPr>
          <w:rFonts w:hint="eastAsia" w:ascii="仿宋" w:hAnsi="仿宋" w:eastAsia="仿宋"/>
          <w:color w:val="000000" w:themeColor="text1"/>
          <w:sz w:val="32"/>
          <w:szCs w:val="32"/>
          <w:lang w:eastAsia="zh-CN"/>
          <w14:textFill>
            <w14:solidFill>
              <w14:schemeClr w14:val="tx1"/>
            </w14:solidFill>
          </w14:textFill>
        </w:rPr>
        <w:t>地标导视广告标识立面的制作面积及文字内容，提供效果图设计方案文本及安装图，包括：透视效果图，立面安装图、电器系统图、材料表、灯具表。</w:t>
      </w:r>
    </w:p>
    <w:p>
      <w:pPr>
        <w:spacing w:line="36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_GB2312" w:eastAsia="仿宋_GB2312"/>
          <w:sz w:val="32"/>
          <w:szCs w:val="32"/>
          <w:lang w:val="en-US" w:eastAsia="zh-CN"/>
        </w:rPr>
        <w:t>3</w:t>
      </w:r>
      <w:r>
        <w:rPr>
          <w:rFonts w:hint="eastAsia" w:ascii="仿宋_GB2312" w:eastAsia="仿宋_GB2312"/>
          <w:sz w:val="32"/>
          <w:szCs w:val="32"/>
        </w:rPr>
        <w:t>、亮化：</w:t>
      </w:r>
      <w:r>
        <w:rPr>
          <w:rFonts w:hint="eastAsia" w:ascii="仿宋" w:hAnsi="仿宋" w:eastAsia="仿宋"/>
          <w:color w:val="000000" w:themeColor="text1"/>
          <w:sz w:val="32"/>
          <w:szCs w:val="32"/>
          <w:lang w:eastAsia="zh-CN"/>
          <w14:textFill>
            <w14:solidFill>
              <w14:schemeClr w14:val="tx1"/>
            </w14:solidFill>
          </w14:textFill>
        </w:rPr>
        <w:t>地标导视广告标识四周亮化制作，包括灯带、投射灯、地埋灯采购安装及线路敷设等。</w:t>
      </w:r>
    </w:p>
    <w:p>
      <w:pPr>
        <w:spacing w:line="360" w:lineRule="auto"/>
        <w:ind w:firstLine="640" w:firstLineChars="200"/>
        <w:rPr>
          <w:rFonts w:hint="default" w:ascii="仿宋_GB2312" w:eastAsia="仿宋_GB2312"/>
          <w:color w:val="auto"/>
          <w:sz w:val="32"/>
          <w:szCs w:val="32"/>
          <w:lang w:val="en-US" w:eastAsia="zh-CN"/>
        </w:rPr>
      </w:pPr>
      <w:r>
        <w:rPr>
          <w:rFonts w:hint="eastAsia" w:ascii="仿宋_GB2312" w:eastAsia="仿宋_GB2312"/>
          <w:sz w:val="32"/>
          <w:szCs w:val="32"/>
          <w:lang w:val="en-US" w:eastAsia="zh-CN"/>
        </w:rPr>
        <w:t>4、</w:t>
      </w:r>
      <w:r>
        <w:rPr>
          <w:rFonts w:hint="eastAsia" w:ascii="仿宋_GB2312" w:eastAsia="仿宋_GB2312"/>
          <w:color w:val="auto"/>
          <w:sz w:val="32"/>
          <w:szCs w:val="32"/>
          <w:lang w:val="en-US" w:eastAsia="zh-CN"/>
        </w:rPr>
        <w:t>承包人采购材料的要求：承包人应将各项材料的品牌、品种、规格、数量、参数和颜色等情况以书面形式及样本提交我司确认，待批准后方可实施。</w:t>
      </w:r>
    </w:p>
    <w:p>
      <w:pPr>
        <w:spacing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sz w:val="32"/>
          <w:szCs w:val="32"/>
        </w:rPr>
        <w:t>科技兴海深蓝智谷孵化基地大门地标导视广告标识</w:t>
      </w:r>
      <w:r>
        <w:rPr>
          <w:rFonts w:hint="eastAsia" w:ascii="仿宋_GB2312" w:eastAsia="仿宋_GB2312"/>
          <w:color w:val="auto"/>
          <w:sz w:val="32"/>
          <w:szCs w:val="32"/>
          <w:lang w:val="en-US" w:eastAsia="zh-CN"/>
        </w:rPr>
        <w:t>项目是以招标清单为基础的总价包干，包含安装图、包人工、包材料、包机械、包质量、包进度、包安全文明安装、包安装配合费、包工期、包安装措施费、包运输、包管理费、包利润、包规费、包风险、包税金等为完成本项目项目承包工作和服务所需的一切费用。</w:t>
      </w:r>
    </w:p>
    <w:p>
      <w:pPr>
        <w:spacing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详见大门现状图（附件二）和招标计价汇总表（附件三）。</w:t>
      </w:r>
    </w:p>
    <w:p>
      <w:pPr>
        <w:rPr>
          <w:rFonts w:ascii="黑体" w:hAnsi="黑体" w:eastAsia="黑体" w:cs="黑体"/>
          <w:color w:val="auto"/>
          <w:sz w:val="32"/>
          <w:szCs w:val="32"/>
        </w:rPr>
      </w:pPr>
      <w:r>
        <w:rPr>
          <w:rFonts w:hint="eastAsia" w:ascii="黑体" w:hAnsi="黑体" w:eastAsia="黑体" w:cs="黑体"/>
          <w:b/>
          <w:bCs/>
          <w:color w:val="auto"/>
          <w:sz w:val="28"/>
          <w:szCs w:val="28"/>
        </w:rPr>
        <w:t xml:space="preserve">   </w:t>
      </w:r>
      <w:r>
        <w:rPr>
          <w:rFonts w:hint="eastAsia" w:ascii="黑体" w:hAnsi="黑体" w:eastAsia="黑体" w:cs="黑体"/>
          <w:color w:val="auto"/>
          <w:sz w:val="28"/>
          <w:szCs w:val="28"/>
        </w:rPr>
        <w:t xml:space="preserve"> </w:t>
      </w:r>
      <w:r>
        <w:rPr>
          <w:rFonts w:hint="eastAsia" w:ascii="黑体" w:hAnsi="黑体" w:eastAsia="黑体" w:cs="黑体"/>
          <w:color w:val="auto"/>
          <w:sz w:val="32"/>
          <w:szCs w:val="32"/>
        </w:rPr>
        <w:t>四、工期：</w:t>
      </w:r>
    </w:p>
    <w:p>
      <w:pPr>
        <w:rPr>
          <w:rFonts w:ascii="仿宋_GB2312" w:eastAsia="仿宋_GB2312"/>
          <w:color w:val="auto"/>
          <w:sz w:val="32"/>
          <w:szCs w:val="32"/>
        </w:rPr>
      </w:pPr>
      <w:r>
        <w:rPr>
          <w:rFonts w:hint="eastAsia" w:ascii="仿宋" w:hAnsi="仿宋" w:eastAsia="仿宋" w:cs="仿宋"/>
          <w:color w:val="auto"/>
          <w:sz w:val="28"/>
          <w:szCs w:val="28"/>
        </w:rPr>
        <w:t xml:space="preserve">    </w:t>
      </w:r>
      <w:r>
        <w:rPr>
          <w:rFonts w:hint="eastAsia" w:ascii="仿宋_GB2312" w:eastAsia="仿宋_GB2312"/>
          <w:color w:val="auto"/>
          <w:sz w:val="32"/>
          <w:szCs w:val="32"/>
        </w:rPr>
        <w:t>合同签订后的</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个日历天。</w:t>
      </w:r>
    </w:p>
    <w:p>
      <w:pPr>
        <w:ind w:firstLine="562"/>
        <w:rPr>
          <w:rFonts w:ascii="仿宋_GB2312" w:eastAsia="仿宋_GB2312"/>
          <w:color w:val="auto"/>
          <w:sz w:val="32"/>
          <w:szCs w:val="32"/>
        </w:rPr>
      </w:pPr>
      <w:r>
        <w:rPr>
          <w:rFonts w:hint="eastAsia" w:ascii="黑体" w:hAnsi="黑体" w:eastAsia="黑体" w:cs="黑体"/>
          <w:color w:val="auto"/>
          <w:sz w:val="32"/>
          <w:szCs w:val="32"/>
        </w:rPr>
        <w:t>五、投标单位需报送的资料：</w:t>
      </w:r>
    </w:p>
    <w:p>
      <w:pPr>
        <w:ind w:firstLine="640" w:firstLineChars="200"/>
        <w:rPr>
          <w:rFonts w:ascii="仿宋_GB2312" w:eastAsia="仿宋_GB2312"/>
          <w:sz w:val="32"/>
          <w:szCs w:val="32"/>
        </w:rPr>
      </w:pPr>
      <w:r>
        <w:rPr>
          <w:rFonts w:hint="eastAsia" w:ascii="仿宋_GB2312" w:eastAsia="仿宋_GB2312"/>
          <w:sz w:val="32"/>
          <w:szCs w:val="32"/>
        </w:rPr>
        <w:t>1、在有效期内的《营业执照》（复印件</w:t>
      </w:r>
      <w:r>
        <w:rPr>
          <w:rFonts w:hint="eastAsia" w:ascii="仿宋_GB2312" w:eastAsia="仿宋_GB2312"/>
          <w:sz w:val="32"/>
          <w:szCs w:val="32"/>
          <w:lang w:val="en-US" w:eastAsia="zh-CN"/>
        </w:rPr>
        <w:t>及国家企业信用信息公示系统网站http://gd.gsxt.gov.cn查询</w:t>
      </w:r>
      <w:r>
        <w:rPr>
          <w:rFonts w:hint="eastAsia" w:ascii="仿宋_GB2312" w:eastAsia="仿宋_GB2312"/>
          <w:color w:val="auto"/>
          <w:sz w:val="32"/>
          <w:szCs w:val="32"/>
          <w:highlight w:val="none"/>
          <w:lang w:eastAsia="zh-CN"/>
        </w:rPr>
        <w:t>营业执照经营</w:t>
      </w:r>
      <w:r>
        <w:rPr>
          <w:rFonts w:hint="eastAsia" w:ascii="仿宋_GB2312" w:eastAsia="仿宋_GB2312"/>
          <w:sz w:val="32"/>
          <w:szCs w:val="32"/>
          <w:lang w:val="en-US" w:eastAsia="zh-CN"/>
        </w:rPr>
        <w:t>范围截图，加</w:t>
      </w:r>
      <w:r>
        <w:rPr>
          <w:rFonts w:hint="eastAsia" w:ascii="仿宋_GB2312" w:eastAsia="仿宋_GB2312"/>
          <w:sz w:val="32"/>
          <w:szCs w:val="32"/>
        </w:rPr>
        <w:t>盖本单位公</w:t>
      </w:r>
      <w:r>
        <w:rPr>
          <w:rFonts w:hint="eastAsia" w:ascii="仿宋_GB2312" w:hAnsi="仿宋_GB2312" w:eastAsia="仿宋_GB2312" w:cs="仿宋_GB2312"/>
          <w:sz w:val="28"/>
          <w:szCs w:val="28"/>
        </w:rPr>
        <w:t>章</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2、法定代表人委托授权书（原件）。</w:t>
      </w:r>
    </w:p>
    <w:p>
      <w:pPr>
        <w:ind w:firstLine="640" w:firstLineChars="200"/>
        <w:rPr>
          <w:rFonts w:hint="eastAsia" w:ascii="仿宋_GB2312" w:eastAsia="仿宋_GB2312"/>
          <w:sz w:val="32"/>
          <w:szCs w:val="32"/>
        </w:rPr>
      </w:pPr>
      <w:r>
        <w:rPr>
          <w:rFonts w:hint="eastAsia" w:ascii="仿宋_GB2312" w:eastAsia="仿宋_GB2312"/>
          <w:sz w:val="32"/>
          <w:szCs w:val="32"/>
        </w:rPr>
        <w:t>3、法定代表人</w:t>
      </w:r>
      <w:r>
        <w:rPr>
          <w:rFonts w:hint="eastAsia" w:ascii="仿宋_GB2312" w:eastAsia="仿宋_GB2312"/>
          <w:sz w:val="32"/>
          <w:szCs w:val="32"/>
          <w:lang w:eastAsia="zh-CN"/>
        </w:rPr>
        <w:t>证明书（原件）</w:t>
      </w:r>
    </w:p>
    <w:p>
      <w:pPr>
        <w:ind w:firstLine="640" w:firstLineChars="200"/>
        <w:rPr>
          <w:rFonts w:ascii="仿宋_GB2312" w:eastAsia="仿宋_GB2312"/>
          <w:sz w:val="32"/>
          <w:szCs w:val="32"/>
        </w:rPr>
      </w:pPr>
      <w:r>
        <w:rPr>
          <w:rFonts w:hint="eastAsia" w:ascii="仿宋_GB2312" w:eastAsia="仿宋_GB2312"/>
          <w:color w:val="auto"/>
          <w:sz w:val="32"/>
          <w:szCs w:val="32"/>
        </w:rPr>
        <w:t>4、</w:t>
      </w:r>
      <w:r>
        <w:rPr>
          <w:rFonts w:hint="eastAsia" w:ascii="仿宋_GB2312" w:eastAsia="仿宋_GB2312"/>
          <w:sz w:val="32"/>
          <w:szCs w:val="32"/>
        </w:rPr>
        <w:t>为本项目设定的</w:t>
      </w:r>
      <w:r>
        <w:rPr>
          <w:rFonts w:hint="eastAsia" w:ascii="仿宋_GB2312" w:eastAsia="仿宋_GB2312"/>
          <w:sz w:val="32"/>
          <w:szCs w:val="32"/>
          <w:lang w:eastAsia="zh-CN"/>
        </w:rPr>
        <w:t>安装图、安装</w:t>
      </w:r>
      <w:r>
        <w:rPr>
          <w:rFonts w:hint="eastAsia" w:ascii="仿宋_GB2312" w:eastAsia="仿宋_GB2312"/>
          <w:sz w:val="32"/>
          <w:szCs w:val="32"/>
        </w:rPr>
        <w:t>方案（原件）</w:t>
      </w:r>
      <w:r>
        <w:rPr>
          <w:rFonts w:hint="eastAsia" w:ascii="仿宋_GB2312" w:eastAsia="仿宋_GB2312"/>
          <w:sz w:val="32"/>
          <w:szCs w:val="32"/>
          <w:lang w:eastAsia="zh-CN"/>
        </w:rPr>
        <w:t>，</w:t>
      </w:r>
      <w:r>
        <w:rPr>
          <w:rFonts w:hint="eastAsia" w:ascii="仿宋_GB2312" w:eastAsia="仿宋_GB2312"/>
          <w:sz w:val="32"/>
          <w:szCs w:val="32"/>
          <w:lang w:val="en-US" w:eastAsia="zh-CN"/>
        </w:rPr>
        <w:t>包括但不限于：①设计总说明：此项内容应包括对基地大门地标设计构思、装饰理念、方案效果图以及工艺流程等方面专业设计简要说明；以及其它投标人认为有必要说明的内容。②广告标识制作量清单（包括主要材料用量）。③基地大门地标平面布置图，主要部位剖面图、立面图</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5、投标人未被列入“信用中国”网站(www. creditchina. gov. cn)“</w:t>
      </w:r>
      <w:r>
        <w:rPr>
          <w:rFonts w:ascii="Times New Roman" w:hAnsi="Times New Roman" w:eastAsia="仿宋_GB2312"/>
          <w:color w:val="000000"/>
          <w:kern w:val="0"/>
          <w:sz w:val="32"/>
          <w:szCs w:val="32"/>
          <w:shd w:val="clear" w:color="auto" w:fill="FFFFFF"/>
          <w:lang w:bidi="ar"/>
        </w:rPr>
        <w:t>失信被执行人或</w:t>
      </w:r>
      <w:r>
        <w:rPr>
          <w:rFonts w:hint="eastAsia" w:ascii="Times New Roman" w:hAnsi="Times New Roman" w:eastAsia="仿宋_GB2312"/>
          <w:color w:val="000000"/>
          <w:kern w:val="0"/>
          <w:sz w:val="32"/>
          <w:szCs w:val="32"/>
          <w:shd w:val="clear" w:color="auto" w:fill="FFFFFF"/>
          <w:lang w:eastAsia="zh-CN" w:bidi="ar"/>
        </w:rPr>
        <w:t>企业经营异常名录或</w:t>
      </w:r>
      <w:r>
        <w:rPr>
          <w:rFonts w:ascii="Times New Roman" w:hAnsi="Times New Roman" w:eastAsia="仿宋_GB2312"/>
          <w:color w:val="000000"/>
          <w:kern w:val="0"/>
          <w:sz w:val="32"/>
          <w:szCs w:val="32"/>
          <w:shd w:val="clear" w:color="auto" w:fill="FFFFFF"/>
          <w:lang w:bidi="ar"/>
        </w:rPr>
        <w:t>重大税收违法案件当事人名单</w:t>
      </w:r>
      <w:r>
        <w:rPr>
          <w:rFonts w:hint="eastAsia" w:ascii="Times New Roman" w:hAnsi="Times New Roman" w:eastAsia="仿宋_GB2312"/>
          <w:color w:val="000000"/>
          <w:kern w:val="0"/>
          <w:sz w:val="32"/>
          <w:szCs w:val="32"/>
          <w:shd w:val="clear" w:color="auto" w:fill="FFFFFF"/>
          <w:lang w:eastAsia="zh-CN" w:bidi="ar"/>
        </w:rPr>
        <w:t>”</w:t>
      </w:r>
      <w:r>
        <w:rPr>
          <w:rFonts w:hint="eastAsia" w:ascii="仿宋_GB2312" w:hAnsi="仿宋_GB2312" w:eastAsia="仿宋_GB2312" w:cs="仿宋_GB2312"/>
          <w:sz w:val="32"/>
          <w:szCs w:val="32"/>
          <w:lang w:val="en-US" w:eastAsia="zh-CN"/>
        </w:rPr>
        <w:t>(提供以上信用信息查询记录其中一项截图，加盖本单位公章)</w:t>
      </w:r>
      <w:r>
        <w:rPr>
          <w:rFonts w:hint="eastAsia" w:ascii="仿宋_GB2312" w:eastAsia="仿宋_GB2312"/>
          <w:sz w:val="32"/>
          <w:szCs w:val="32"/>
          <w:lang w:val="en-US" w:eastAsia="zh-CN"/>
        </w:rPr>
        <w:t>。</w:t>
      </w:r>
    </w:p>
    <w:p>
      <w:pPr>
        <w:ind w:firstLine="640" w:firstLineChars="200"/>
        <w:rPr>
          <w:rFonts w:ascii="仿宋_GB2312" w:hAnsi="仿宋_GB2312" w:eastAsia="仿宋_GB2312" w:cs="仿宋_GB2312"/>
          <w:sz w:val="28"/>
          <w:szCs w:val="28"/>
        </w:rPr>
      </w:pPr>
      <w:r>
        <w:rPr>
          <w:rFonts w:hint="eastAsia" w:ascii="仿宋_GB2312" w:eastAsia="仿宋_GB2312"/>
          <w:sz w:val="32"/>
          <w:szCs w:val="32"/>
          <w:lang w:val="en-US" w:eastAsia="zh-CN"/>
        </w:rPr>
        <w:t>备注：</w:t>
      </w:r>
      <w:r>
        <w:rPr>
          <w:rFonts w:hint="eastAsia" w:ascii="仿宋_GB2312" w:eastAsia="仿宋_GB2312"/>
          <w:sz w:val="32"/>
          <w:szCs w:val="32"/>
        </w:rPr>
        <w:t>以上</w:t>
      </w:r>
      <w:r>
        <w:rPr>
          <w:rFonts w:hint="eastAsia" w:ascii="仿宋_GB2312" w:eastAsia="仿宋_GB2312"/>
          <w:sz w:val="32"/>
          <w:szCs w:val="32"/>
          <w:lang w:eastAsia="zh-CN"/>
        </w:rPr>
        <w:t>资料</w:t>
      </w:r>
      <w:r>
        <w:rPr>
          <w:rFonts w:hint="eastAsia" w:ascii="仿宋_GB2312" w:eastAsia="仿宋_GB2312"/>
          <w:sz w:val="32"/>
          <w:szCs w:val="32"/>
        </w:rPr>
        <w:t>为复印件</w:t>
      </w:r>
      <w:r>
        <w:rPr>
          <w:rFonts w:hint="eastAsia" w:ascii="仿宋_GB2312" w:eastAsia="仿宋_GB2312"/>
          <w:sz w:val="32"/>
          <w:szCs w:val="32"/>
          <w:lang w:eastAsia="zh-CN"/>
        </w:rPr>
        <w:t>的需提供</w:t>
      </w:r>
      <w:r>
        <w:rPr>
          <w:rFonts w:hint="eastAsia" w:ascii="仿宋_GB2312" w:eastAsia="仿宋_GB2312"/>
          <w:sz w:val="32"/>
          <w:szCs w:val="32"/>
        </w:rPr>
        <w:t>原件备查</w:t>
      </w:r>
      <w:r>
        <w:rPr>
          <w:rFonts w:hint="eastAsia" w:ascii="仿宋_GB2312" w:hAnsi="仿宋_GB2312" w:eastAsia="仿宋_GB2312" w:cs="仿宋_GB2312"/>
          <w:sz w:val="28"/>
          <w:szCs w:val="28"/>
        </w:rPr>
        <w:t>。</w:t>
      </w:r>
    </w:p>
    <w:p>
      <w:pPr>
        <w:pStyle w:val="7"/>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六、</w:t>
      </w:r>
      <w:r>
        <w:rPr>
          <w:rFonts w:hint="eastAsia" w:ascii="黑体" w:hAnsi="黑体" w:eastAsia="黑体" w:cs="黑体"/>
          <w:bCs/>
          <w:color w:val="000000"/>
          <w:kern w:val="0"/>
          <w:sz w:val="32"/>
          <w:szCs w:val="32"/>
          <w:shd w:val="clear" w:color="auto" w:fill="FFFFFF"/>
          <w:lang w:eastAsia="zh-CN"/>
        </w:rPr>
        <w:t>招标限</w:t>
      </w:r>
      <w:r>
        <w:rPr>
          <w:rFonts w:hint="eastAsia" w:ascii="黑体" w:hAnsi="黑体" w:eastAsia="黑体" w:cs="黑体"/>
          <w:bCs/>
          <w:color w:val="000000"/>
          <w:kern w:val="0"/>
          <w:sz w:val="32"/>
          <w:szCs w:val="32"/>
          <w:shd w:val="clear" w:color="auto" w:fill="FFFFFF"/>
        </w:rPr>
        <w:t>价：</w:t>
      </w:r>
    </w:p>
    <w:p>
      <w:pPr>
        <w:widowControl/>
        <w:ind w:firstLine="640" w:firstLineChars="200"/>
        <w:rPr>
          <w:rFonts w:hint="eastAsia" w:ascii="仿宋" w:hAnsi="仿宋" w:eastAsia="仿宋" w:cs="宋体"/>
          <w:kern w:val="0"/>
          <w:sz w:val="32"/>
          <w:szCs w:val="32"/>
        </w:rPr>
      </w:pPr>
      <w:r>
        <w:rPr>
          <w:rFonts w:hint="eastAsia" w:ascii="仿宋_GB2312" w:eastAsia="仿宋_GB2312"/>
          <w:sz w:val="32"/>
          <w:szCs w:val="32"/>
        </w:rPr>
        <w:t>本项目最高限价为279400元。本项目采取总价包干，包一切税费以及明示或暗示的所有一切风险、责任和义务等所有费用。请各投标单位按本项目</w:t>
      </w:r>
      <w:r>
        <w:rPr>
          <w:rFonts w:hint="eastAsia" w:ascii="仿宋_GB2312" w:eastAsia="仿宋_GB2312"/>
          <w:sz w:val="32"/>
          <w:szCs w:val="32"/>
          <w:lang w:eastAsia="zh-CN"/>
        </w:rPr>
        <w:t>招标计价汇总</w:t>
      </w:r>
      <w:r>
        <w:rPr>
          <w:rFonts w:hint="eastAsia" w:ascii="仿宋_GB2312" w:eastAsia="仿宋_GB2312"/>
          <w:sz w:val="32"/>
          <w:szCs w:val="32"/>
        </w:rPr>
        <w:t>表结合项目状况、自身实力和市场因素进行报价。</w:t>
      </w:r>
      <w:r>
        <w:rPr>
          <w:rFonts w:hint="eastAsia" w:ascii="仿宋" w:hAnsi="仿宋" w:eastAsia="仿宋" w:cs="宋体"/>
          <w:kern w:val="0"/>
          <w:sz w:val="32"/>
          <w:szCs w:val="32"/>
        </w:rPr>
        <w:t>报价不得超过该项投标的最高限价，否则按废标处理。</w:t>
      </w:r>
    </w:p>
    <w:p>
      <w:pPr>
        <w:pStyle w:val="3"/>
        <w:keepNext/>
        <w:keepLines/>
        <w:pageBreakBefore w:val="0"/>
        <w:widowControl w:val="0"/>
        <w:numPr>
          <w:ilvl w:val="1"/>
          <w:numId w:val="0"/>
        </w:numPr>
        <w:kinsoku/>
        <w:wordWrap/>
        <w:overflowPunct/>
        <w:topLinePunct w:val="0"/>
        <w:autoSpaceDE/>
        <w:autoSpaceDN/>
        <w:bidi w:val="0"/>
        <w:adjustRightInd w:val="0"/>
        <w:snapToGrid/>
        <w:spacing w:before="0"/>
        <w:ind w:leftChars="0" w:firstLine="640" w:firstLineChars="200"/>
        <w:textAlignment w:val="baseline"/>
        <w:outlineLvl w:val="1"/>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如投标人报价低于最高限价的20%，需提供充分的材料规格材质品牌说明及成本价格证明材料，确保非恶意竞标，否则按废标处理。</w:t>
      </w:r>
    </w:p>
    <w:p>
      <w:pPr>
        <w:pStyle w:val="7"/>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七、招标文件领取：</w:t>
      </w:r>
    </w:p>
    <w:p>
      <w:pPr>
        <w:widowControl/>
        <w:ind w:firstLine="640" w:firstLineChars="200"/>
        <w:rPr>
          <w:rFonts w:ascii="仿宋_GB2312" w:eastAsia="仿宋_GB2312"/>
          <w:sz w:val="32"/>
          <w:szCs w:val="32"/>
        </w:rPr>
      </w:pPr>
      <w:r>
        <w:rPr>
          <w:rFonts w:hint="eastAsia" w:ascii="仿宋_GB2312" w:eastAsia="仿宋_GB2312"/>
          <w:sz w:val="32"/>
          <w:szCs w:val="32"/>
          <w:lang w:eastAsia="zh-CN"/>
        </w:rPr>
        <w:t>广州南沙资产经营集团有限公司</w:t>
      </w:r>
      <w:r>
        <w:rPr>
          <w:rFonts w:hint="eastAsia" w:ascii="仿宋_GB2312" w:eastAsia="仿宋_GB2312"/>
          <w:sz w:val="32"/>
          <w:szCs w:val="32"/>
        </w:rPr>
        <w:t>网站（http://www.gnao.com.cn）下载。</w:t>
      </w:r>
    </w:p>
    <w:p>
      <w:pPr>
        <w:pStyle w:val="7"/>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八、招标信息发布及结果公告网站：</w:t>
      </w:r>
    </w:p>
    <w:p>
      <w:pPr>
        <w:ind w:firstLine="640" w:firstLineChars="200"/>
        <w:rPr>
          <w:rFonts w:ascii="方正小标宋简体" w:hAnsi="方正小标宋简体" w:eastAsia="仿宋_GB2312" w:cs="方正小标宋简体"/>
          <w:b/>
          <w:bCs/>
          <w:sz w:val="36"/>
          <w:szCs w:val="36"/>
        </w:rPr>
      </w:pPr>
      <w:r>
        <w:rPr>
          <w:rFonts w:hint="eastAsia" w:ascii="仿宋_GB2312" w:eastAsia="仿宋_GB2312"/>
          <w:sz w:val="32"/>
          <w:szCs w:val="32"/>
          <w:lang w:eastAsia="zh-CN"/>
        </w:rPr>
        <w:t>广州南沙资产经营集团有限公司</w:t>
      </w:r>
      <w:r>
        <w:rPr>
          <w:rFonts w:hint="eastAsia" w:ascii="仿宋_GB2312" w:eastAsia="仿宋_GB2312"/>
          <w:sz w:val="32"/>
          <w:szCs w:val="32"/>
        </w:rPr>
        <w:t>网站</w:t>
      </w:r>
      <w:r>
        <w:rPr>
          <w:rFonts w:hint="eastAsia" w:ascii="仿宋_GB2312" w:hAnsi="宋体" w:eastAsia="仿宋_GB2312" w:cs="宋体"/>
          <w:sz w:val="32"/>
          <w:szCs w:val="32"/>
        </w:rPr>
        <w:t>（http://www.gnao.com.cn）。</w:t>
      </w:r>
    </w:p>
    <w:p>
      <w:pPr>
        <w:spacing w:line="360" w:lineRule="auto"/>
        <w:ind w:firstLine="640" w:firstLineChars="200"/>
        <w:rPr>
          <w:rFonts w:ascii="仿宋" w:hAnsi="仿宋" w:eastAsia="仿宋" w:cs="宋体"/>
          <w:color w:val="000000" w:themeColor="text1"/>
          <w:kern w:val="0"/>
          <w:sz w:val="32"/>
          <w:szCs w:val="32"/>
          <w:highlight w:val="yellow"/>
          <w14:textFill>
            <w14:solidFill>
              <w14:schemeClr w14:val="tx1"/>
            </w14:solidFill>
          </w14:textFill>
        </w:rPr>
      </w:pPr>
      <w:r>
        <w:rPr>
          <w:rFonts w:hint="eastAsia" w:ascii="黑体" w:hAnsi="黑体" w:eastAsia="黑体" w:cs="黑体"/>
          <w:bCs/>
          <w:color w:val="000000" w:themeColor="text1"/>
          <w:kern w:val="0"/>
          <w:sz w:val="32"/>
          <w:szCs w:val="32"/>
          <w:highlight w:val="none"/>
          <w:shd w:val="clear" w:color="auto" w:fill="FFFFFF"/>
          <w14:textFill>
            <w14:solidFill>
              <w14:schemeClr w14:val="tx1"/>
            </w14:solidFill>
          </w14:textFill>
        </w:rPr>
        <w:t>九、付款方式：</w:t>
      </w:r>
      <w:r>
        <w:rPr>
          <w:rFonts w:hint="eastAsia" w:ascii="仿宋" w:hAnsi="仿宋" w:eastAsia="仿宋" w:cs="宋体"/>
          <w:color w:val="000000" w:themeColor="text1"/>
          <w:kern w:val="0"/>
          <w:sz w:val="32"/>
          <w:szCs w:val="32"/>
          <w:highlight w:val="none"/>
          <w14:textFill>
            <w14:solidFill>
              <w14:schemeClr w14:val="tx1"/>
            </w14:solidFill>
          </w14:textFill>
        </w:rPr>
        <w:t>本项目合同签订后</w:t>
      </w:r>
      <w:r>
        <w:rPr>
          <w:rFonts w:hint="eastAsia" w:ascii="仿宋" w:hAnsi="仿宋" w:eastAsia="仿宋" w:cs="宋体"/>
          <w:color w:val="000000" w:themeColor="text1"/>
          <w:kern w:val="0"/>
          <w:sz w:val="32"/>
          <w:szCs w:val="32"/>
          <w:highlight w:val="none"/>
          <w:lang w:eastAsia="zh-CN"/>
          <w14:textFill>
            <w14:solidFill>
              <w14:schemeClr w14:val="tx1"/>
            </w14:solidFill>
          </w14:textFill>
        </w:rPr>
        <w:t>，在收到等额合格的增值税普通发票</w:t>
      </w:r>
      <w:r>
        <w:rPr>
          <w:rFonts w:hint="eastAsia" w:ascii="仿宋" w:hAnsi="仿宋" w:eastAsia="仿宋" w:cs="宋体"/>
          <w:color w:val="000000" w:themeColor="text1"/>
          <w:kern w:val="0"/>
          <w:sz w:val="32"/>
          <w:szCs w:val="32"/>
          <w:highlight w:val="none"/>
          <w14:textFill>
            <w14:solidFill>
              <w14:schemeClr w14:val="tx1"/>
            </w14:solidFill>
          </w14:textFill>
        </w:rPr>
        <w:t>之日起</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宋体"/>
          <w:color w:val="000000" w:themeColor="text1"/>
          <w:kern w:val="0"/>
          <w:sz w:val="32"/>
          <w:szCs w:val="32"/>
          <w:highlight w:val="none"/>
          <w14:textFill>
            <w14:solidFill>
              <w14:schemeClr w14:val="tx1"/>
            </w14:solidFill>
          </w14:textFill>
        </w:rPr>
        <w:t>个工作日内，支付合同总价的</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宋体"/>
          <w:color w:val="000000" w:themeColor="text1"/>
          <w:kern w:val="0"/>
          <w:sz w:val="32"/>
          <w:szCs w:val="32"/>
          <w:highlight w:val="none"/>
          <w14:textFill>
            <w14:solidFill>
              <w14:schemeClr w14:val="tx1"/>
            </w14:solidFill>
          </w14:textFill>
        </w:rPr>
        <w:t>0%，完成</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安装后，</w:t>
      </w:r>
      <w:r>
        <w:rPr>
          <w:rFonts w:hint="eastAsia" w:ascii="仿宋" w:hAnsi="仿宋" w:eastAsia="仿宋" w:cs="宋体"/>
          <w:color w:val="000000" w:themeColor="text1"/>
          <w:kern w:val="0"/>
          <w:sz w:val="32"/>
          <w:szCs w:val="32"/>
          <w:highlight w:val="none"/>
          <w:lang w:eastAsia="zh-CN"/>
          <w14:textFill>
            <w14:solidFill>
              <w14:schemeClr w14:val="tx1"/>
            </w14:solidFill>
          </w14:textFill>
        </w:rPr>
        <w:t>在</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发包人</w:t>
      </w:r>
      <w:r>
        <w:rPr>
          <w:rFonts w:hint="eastAsia" w:ascii="仿宋" w:hAnsi="仿宋" w:eastAsia="仿宋" w:cs="宋体"/>
          <w:color w:val="000000" w:themeColor="text1"/>
          <w:kern w:val="0"/>
          <w:sz w:val="32"/>
          <w:szCs w:val="32"/>
          <w:highlight w:val="none"/>
          <w:lang w:eastAsia="zh-CN"/>
          <w14:textFill>
            <w14:solidFill>
              <w14:schemeClr w14:val="tx1"/>
            </w14:solidFill>
          </w14:textFill>
        </w:rPr>
        <w:t>收到</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承包人开具的</w:t>
      </w:r>
      <w:r>
        <w:rPr>
          <w:rFonts w:hint="eastAsia" w:ascii="仿宋" w:hAnsi="仿宋" w:eastAsia="仿宋" w:cs="宋体"/>
          <w:color w:val="000000" w:themeColor="text1"/>
          <w:kern w:val="0"/>
          <w:sz w:val="32"/>
          <w:szCs w:val="32"/>
          <w:highlight w:val="none"/>
          <w:lang w:eastAsia="zh-CN"/>
          <w14:textFill>
            <w14:solidFill>
              <w14:schemeClr w14:val="tx1"/>
            </w14:solidFill>
          </w14:textFill>
        </w:rPr>
        <w:t>等额合格的增值税普通发票</w:t>
      </w:r>
      <w:r>
        <w:rPr>
          <w:rFonts w:hint="eastAsia" w:ascii="仿宋" w:hAnsi="仿宋" w:eastAsia="仿宋" w:cs="宋体"/>
          <w:color w:val="000000" w:themeColor="text1"/>
          <w:kern w:val="0"/>
          <w:sz w:val="32"/>
          <w:szCs w:val="32"/>
          <w:highlight w:val="none"/>
          <w14:textFill>
            <w14:solidFill>
              <w14:schemeClr w14:val="tx1"/>
            </w14:solidFill>
          </w14:textFill>
        </w:rPr>
        <w:t>之日起</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宋体"/>
          <w:color w:val="000000" w:themeColor="text1"/>
          <w:kern w:val="0"/>
          <w:sz w:val="32"/>
          <w:szCs w:val="32"/>
          <w:highlight w:val="none"/>
          <w14:textFill>
            <w14:solidFill>
              <w14:schemeClr w14:val="tx1"/>
            </w14:solidFill>
          </w14:textFill>
        </w:rPr>
        <w:t>个工作</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日</w:t>
      </w:r>
      <w:r>
        <w:rPr>
          <w:rFonts w:hint="eastAsia" w:ascii="仿宋" w:hAnsi="仿宋" w:eastAsia="仿宋" w:cs="宋体"/>
          <w:color w:val="000000" w:themeColor="text1"/>
          <w:kern w:val="0"/>
          <w:sz w:val="32"/>
          <w:szCs w:val="32"/>
          <w:highlight w:val="none"/>
          <w14:textFill>
            <w14:solidFill>
              <w14:schemeClr w14:val="tx1"/>
            </w14:solidFill>
          </w14:textFill>
        </w:rPr>
        <w:t>内</w:t>
      </w:r>
      <w:r>
        <w:rPr>
          <w:rFonts w:hint="eastAsia" w:ascii="仿宋" w:hAnsi="仿宋" w:eastAsia="仿宋" w:cs="宋体"/>
          <w:color w:val="000000" w:themeColor="text1"/>
          <w:kern w:val="0"/>
          <w:sz w:val="32"/>
          <w:szCs w:val="32"/>
          <w:highlight w:val="none"/>
          <w:lang w:eastAsia="zh-CN"/>
          <w14:textFill>
            <w14:solidFill>
              <w14:schemeClr w14:val="tx1"/>
            </w14:solidFill>
          </w14:textFill>
        </w:rPr>
        <w:t>，</w:t>
      </w:r>
      <w:r>
        <w:rPr>
          <w:rFonts w:hint="eastAsia" w:ascii="仿宋" w:hAnsi="仿宋" w:eastAsia="仿宋" w:cs="宋体"/>
          <w:color w:val="000000" w:themeColor="text1"/>
          <w:kern w:val="0"/>
          <w:sz w:val="32"/>
          <w:szCs w:val="32"/>
          <w:highlight w:val="none"/>
          <w14:textFill>
            <w14:solidFill>
              <w14:schemeClr w14:val="tx1"/>
            </w14:solidFill>
          </w14:textFill>
        </w:rPr>
        <w:t>支付合同总价的</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40</w:t>
      </w:r>
      <w:r>
        <w:rPr>
          <w:rFonts w:hint="eastAsia" w:ascii="仿宋" w:hAnsi="仿宋" w:eastAsia="仿宋" w:cs="宋体"/>
          <w:color w:val="000000" w:themeColor="text1"/>
          <w:kern w:val="0"/>
          <w:sz w:val="32"/>
          <w:szCs w:val="32"/>
          <w:highlight w:val="none"/>
          <w14:textFill>
            <w14:solidFill>
              <w14:schemeClr w14:val="tx1"/>
            </w14:solidFill>
          </w14:textFill>
        </w:rPr>
        <w:t>%，</w:t>
      </w:r>
      <w:r>
        <w:rPr>
          <w:rFonts w:hint="eastAsia" w:ascii="仿宋" w:hAnsi="仿宋" w:eastAsia="仿宋" w:cs="宋体"/>
          <w:color w:val="000000" w:themeColor="text1"/>
          <w:kern w:val="0"/>
          <w:sz w:val="32"/>
          <w:szCs w:val="32"/>
          <w:highlight w:val="none"/>
          <w:lang w:eastAsia="zh-CN"/>
          <w14:textFill>
            <w14:solidFill>
              <w14:schemeClr w14:val="tx1"/>
            </w14:solidFill>
          </w14:textFill>
        </w:rPr>
        <w:t>项目</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试运行1个月，竣工验收合格且完成结算后，在收到等额合格的增值税</w:t>
      </w:r>
      <w:r>
        <w:rPr>
          <w:rFonts w:hint="eastAsia" w:ascii="仿宋" w:hAnsi="仿宋" w:eastAsia="仿宋" w:cs="宋体"/>
          <w:color w:val="000000" w:themeColor="text1"/>
          <w:kern w:val="0"/>
          <w:sz w:val="32"/>
          <w:szCs w:val="32"/>
          <w:highlight w:val="none"/>
          <w:lang w:eastAsia="zh-CN"/>
          <w14:textFill>
            <w14:solidFill>
              <w14:schemeClr w14:val="tx1"/>
            </w14:solidFill>
          </w14:textFill>
        </w:rPr>
        <w:t>普通</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发票</w:t>
      </w:r>
      <w:r>
        <w:rPr>
          <w:rFonts w:hint="eastAsia" w:ascii="仿宋" w:hAnsi="仿宋" w:eastAsia="仿宋" w:cs="宋体"/>
          <w:color w:val="000000" w:themeColor="text1"/>
          <w:kern w:val="0"/>
          <w:sz w:val="32"/>
          <w:szCs w:val="32"/>
          <w:highlight w:val="none"/>
          <w14:textFill>
            <w14:solidFill>
              <w14:schemeClr w14:val="tx1"/>
            </w14:solidFill>
          </w14:textFill>
        </w:rPr>
        <w:t>之日起</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宋体"/>
          <w:color w:val="000000" w:themeColor="text1"/>
          <w:kern w:val="0"/>
          <w:sz w:val="32"/>
          <w:szCs w:val="32"/>
          <w:highlight w:val="none"/>
          <w14:textFill>
            <w14:solidFill>
              <w14:schemeClr w14:val="tx1"/>
            </w14:solidFill>
          </w14:textFill>
        </w:rPr>
        <w:t>个工作日内，支付</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结算价</w:t>
      </w:r>
      <w:r>
        <w:rPr>
          <w:rFonts w:hint="eastAsia" w:ascii="仿宋" w:hAnsi="仿宋" w:eastAsia="仿宋" w:cs="宋体"/>
          <w:color w:val="000000" w:themeColor="text1"/>
          <w:kern w:val="0"/>
          <w:sz w:val="32"/>
          <w:szCs w:val="32"/>
          <w:highlight w:val="none"/>
          <w14:textFill>
            <w14:solidFill>
              <w14:schemeClr w14:val="tx1"/>
            </w14:solidFill>
          </w14:textFill>
        </w:rPr>
        <w:t>的</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97</w:t>
      </w:r>
      <w:r>
        <w:rPr>
          <w:rFonts w:hint="eastAsia" w:ascii="仿宋" w:hAnsi="仿宋" w:eastAsia="仿宋" w:cs="宋体"/>
          <w:color w:val="000000" w:themeColor="text1"/>
          <w:kern w:val="0"/>
          <w:sz w:val="32"/>
          <w:szCs w:val="32"/>
          <w:highlight w:val="none"/>
          <w14:textFill>
            <w14:solidFill>
              <w14:schemeClr w14:val="tx1"/>
            </w14:solidFill>
          </w14:textFill>
        </w:rPr>
        <w:t>%，剩余</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宋体"/>
          <w:color w:val="000000" w:themeColor="text1"/>
          <w:kern w:val="0"/>
          <w:sz w:val="32"/>
          <w:szCs w:val="32"/>
          <w:highlight w:val="none"/>
          <w14:textFill>
            <w14:solidFill>
              <w14:schemeClr w14:val="tx1"/>
            </w14:solidFill>
          </w14:textFill>
        </w:rPr>
        <w:t>%将在</w:t>
      </w:r>
      <w:r>
        <w:rPr>
          <w:rFonts w:hint="eastAsia" w:ascii="仿宋" w:hAnsi="仿宋" w:eastAsia="仿宋" w:cs="宋体"/>
          <w:color w:val="000000" w:themeColor="text1"/>
          <w:kern w:val="0"/>
          <w:sz w:val="32"/>
          <w:szCs w:val="32"/>
          <w:highlight w:val="none"/>
          <w:lang w:eastAsia="zh-CN"/>
          <w14:textFill>
            <w14:solidFill>
              <w14:schemeClr w14:val="tx1"/>
            </w14:solidFill>
          </w14:textFill>
        </w:rPr>
        <w:t>保修期</w:t>
      </w:r>
      <w:r>
        <w:rPr>
          <w:rFonts w:hint="eastAsia" w:ascii="仿宋" w:hAnsi="仿宋" w:eastAsia="仿宋" w:cs="宋体"/>
          <w:color w:val="000000" w:themeColor="text1"/>
          <w:kern w:val="0"/>
          <w:sz w:val="32"/>
          <w:szCs w:val="32"/>
          <w:highlight w:val="none"/>
          <w14:textFill>
            <w14:solidFill>
              <w14:schemeClr w14:val="tx1"/>
            </w14:solidFill>
          </w14:textFill>
        </w:rPr>
        <w:t>满</w:t>
      </w:r>
      <w:r>
        <w:rPr>
          <w:rFonts w:hint="eastAsia" w:ascii="仿宋" w:hAnsi="仿宋" w:eastAsia="仿宋" w:cs="宋体"/>
          <w:color w:val="000000" w:themeColor="text1"/>
          <w:kern w:val="0"/>
          <w:sz w:val="32"/>
          <w:szCs w:val="32"/>
          <w:highlight w:val="none"/>
          <w:lang w:eastAsia="zh-CN"/>
          <w14:textFill>
            <w14:solidFill>
              <w14:schemeClr w14:val="tx1"/>
            </w14:solidFill>
          </w14:textFill>
        </w:rPr>
        <w:t>且收到等额合格的增值税专用发票</w:t>
      </w:r>
      <w:r>
        <w:rPr>
          <w:rFonts w:hint="eastAsia" w:ascii="仿宋" w:hAnsi="仿宋" w:eastAsia="仿宋" w:cs="宋体"/>
          <w:color w:val="000000" w:themeColor="text1"/>
          <w:kern w:val="0"/>
          <w:sz w:val="32"/>
          <w:szCs w:val="32"/>
          <w:highlight w:val="none"/>
          <w14:textFill>
            <w14:solidFill>
              <w14:schemeClr w14:val="tx1"/>
            </w14:solidFill>
          </w14:textFill>
        </w:rPr>
        <w:t>之日起</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宋体"/>
          <w:color w:val="000000" w:themeColor="text1"/>
          <w:kern w:val="0"/>
          <w:sz w:val="32"/>
          <w:szCs w:val="32"/>
          <w:highlight w:val="none"/>
          <w14:textFill>
            <w14:solidFill>
              <w14:schemeClr w14:val="tx1"/>
            </w14:solidFill>
          </w14:textFill>
        </w:rPr>
        <w:t>个工作日内支付。</w:t>
      </w:r>
    </w:p>
    <w:p>
      <w:pPr>
        <w:tabs>
          <w:tab w:val="left" w:pos="0"/>
        </w:tabs>
        <w:spacing w:line="360" w:lineRule="auto"/>
        <w:ind w:firstLine="640" w:firstLineChars="200"/>
        <w:jc w:val="left"/>
        <w:rPr>
          <w:rFonts w:hint="default" w:ascii="黑体" w:hAnsi="黑体" w:eastAsia="黑体" w:cs="黑体"/>
          <w:kern w:val="2"/>
          <w:sz w:val="32"/>
          <w:szCs w:val="32"/>
          <w:lang w:val="en-US" w:eastAsia="zh-CN" w:bidi="ar-SA"/>
        </w:rPr>
      </w:pPr>
      <w:r>
        <w:rPr>
          <w:rFonts w:hint="eastAsia" w:ascii="黑体" w:hAnsi="黑体" w:eastAsia="黑体" w:cs="黑体"/>
          <w:sz w:val="32"/>
          <w:szCs w:val="32"/>
        </w:rPr>
        <w:t>十、评标定标原则：</w:t>
      </w:r>
      <w:r>
        <w:rPr>
          <w:rFonts w:hint="eastAsia" w:ascii="仿宋" w:hAnsi="仿宋" w:eastAsia="仿宋" w:cs="宋体"/>
          <w:kern w:val="0"/>
          <w:sz w:val="32"/>
          <w:szCs w:val="32"/>
        </w:rPr>
        <w:t>本项目评标办法采用综合评分法，</w:t>
      </w:r>
      <w:r>
        <w:rPr>
          <w:rFonts w:hint="eastAsia" w:ascii="仿宋_GB2312" w:hAnsi="宋体" w:eastAsia="仿宋_GB2312" w:cs="宋体"/>
          <w:color w:val="auto"/>
          <w:sz w:val="32"/>
          <w:szCs w:val="32"/>
        </w:rPr>
        <w:t>评标小组</w:t>
      </w:r>
      <w:r>
        <w:rPr>
          <w:rFonts w:hint="eastAsia" w:ascii="仿宋" w:hAnsi="仿宋" w:eastAsia="仿宋" w:cs="宋体"/>
          <w:kern w:val="0"/>
          <w:sz w:val="32"/>
          <w:szCs w:val="32"/>
        </w:rPr>
        <w:t>按 “公正、公平、诚信、科学、择优”的原则，根据评标办法，对投标文件进行认真评审，完成评标报告；向招标人报告评审意见，推荐综合得分由高至低排序的前1～3名为第一中标候选人、第二中标候选人、第三中标候选人。</w:t>
      </w:r>
    </w:p>
    <w:p>
      <w:pPr>
        <w:spacing w:line="360" w:lineRule="auto"/>
        <w:ind w:firstLine="640" w:firstLineChars="200"/>
        <w:rPr>
          <w:rFonts w:ascii="仿宋_GB2312" w:eastAsia="仿宋_GB2312"/>
          <w:sz w:val="32"/>
          <w:szCs w:val="32"/>
        </w:rPr>
      </w:pPr>
      <w:r>
        <w:rPr>
          <w:rFonts w:hint="eastAsia" w:ascii="黑体" w:hAnsi="黑体" w:eastAsia="黑体" w:cs="黑体"/>
          <w:sz w:val="32"/>
          <w:szCs w:val="32"/>
        </w:rPr>
        <w:t>十一、开标安排：</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1、开标时间：</w:t>
      </w:r>
      <w:r>
        <w:rPr>
          <w:rFonts w:hint="eastAsia" w:ascii="仿宋" w:hAnsi="仿宋" w:eastAsia="仿宋" w:cs="宋体"/>
          <w:color w:val="000000" w:themeColor="text1"/>
          <w:kern w:val="0"/>
          <w:sz w:val="32"/>
          <w:szCs w:val="32"/>
          <w:lang w:eastAsia="zh-CN"/>
          <w14:textFill>
            <w14:solidFill>
              <w14:schemeClr w14:val="tx1"/>
            </w14:solidFill>
          </w14:textFill>
        </w:rPr>
        <w:t>20</w:t>
      </w:r>
      <w:r>
        <w:rPr>
          <w:rFonts w:hint="eastAsia" w:ascii="仿宋" w:hAnsi="仿宋" w:eastAsia="仿宋" w:cs="宋体"/>
          <w:color w:val="000000" w:themeColor="text1"/>
          <w:kern w:val="0"/>
          <w:sz w:val="32"/>
          <w:szCs w:val="32"/>
          <w:lang w:val="en-US" w:eastAsia="zh-CN"/>
          <w14:textFill>
            <w14:solidFill>
              <w14:schemeClr w14:val="tx1"/>
            </w14:solidFill>
          </w14:textFill>
        </w:rPr>
        <w:t>21</w:t>
      </w:r>
      <w:r>
        <w:rPr>
          <w:rFonts w:hint="eastAsia" w:ascii="仿宋" w:hAnsi="仿宋" w:eastAsia="仿宋" w:cs="宋体"/>
          <w:color w:val="000000" w:themeColor="text1"/>
          <w:kern w:val="0"/>
          <w:sz w:val="32"/>
          <w:szCs w:val="32"/>
          <w:lang w:eastAsia="zh-CN"/>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9</w:t>
      </w:r>
      <w:r>
        <w:rPr>
          <w:rFonts w:hint="eastAsia" w:ascii="仿宋" w:hAnsi="仿宋" w:eastAsia="仿宋" w:cs="宋体"/>
          <w:color w:val="000000" w:themeColor="text1"/>
          <w:kern w:val="0"/>
          <w:sz w:val="32"/>
          <w:szCs w:val="32"/>
          <w:lang w:eastAsia="zh-CN"/>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27</w:t>
      </w:r>
      <w:r>
        <w:rPr>
          <w:rFonts w:hint="eastAsia" w:ascii="仿宋" w:hAnsi="仿宋" w:eastAsia="仿宋" w:cs="宋体"/>
          <w:color w:val="000000" w:themeColor="text1"/>
          <w:kern w:val="0"/>
          <w:sz w:val="32"/>
          <w:szCs w:val="32"/>
          <w:lang w:eastAsia="zh-CN"/>
          <w14:textFill>
            <w14:solidFill>
              <w14:schemeClr w14:val="tx1"/>
            </w14:solidFill>
          </w14:textFill>
        </w:rPr>
        <w:t>日</w:t>
      </w:r>
      <w:r>
        <w:rPr>
          <w:rFonts w:hint="eastAsia" w:ascii="仿宋" w:hAnsi="仿宋" w:eastAsia="仿宋" w:cs="宋体"/>
          <w:kern w:val="0"/>
          <w:sz w:val="32"/>
          <w:szCs w:val="32"/>
        </w:rPr>
        <w:t>上午</w:t>
      </w:r>
      <w:r>
        <w:rPr>
          <w:rFonts w:hint="eastAsia" w:ascii="仿宋" w:hAnsi="仿宋" w:eastAsia="仿宋" w:cs="宋体"/>
          <w:kern w:val="0"/>
          <w:sz w:val="32"/>
          <w:szCs w:val="32"/>
          <w:lang w:val="en-US" w:eastAsia="zh-CN"/>
        </w:rPr>
        <w:t>9：30</w:t>
      </w:r>
      <w:r>
        <w:rPr>
          <w:rFonts w:hint="eastAsia" w:ascii="仿宋" w:hAnsi="仿宋" w:eastAsia="仿宋" w:cs="宋体"/>
          <w:kern w:val="0"/>
          <w:sz w:val="32"/>
          <w:szCs w:val="32"/>
        </w:rPr>
        <w:t>。</w:t>
      </w:r>
    </w:p>
    <w:p>
      <w:pPr>
        <w:tabs>
          <w:tab w:val="left" w:pos="0"/>
        </w:tabs>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2、开标地址：南沙区海滨路171号</w:t>
      </w:r>
      <w:r>
        <w:rPr>
          <w:rFonts w:hint="eastAsia" w:ascii="仿宋" w:hAnsi="仿宋" w:eastAsia="仿宋" w:cs="宋体"/>
          <w:kern w:val="0"/>
          <w:sz w:val="32"/>
          <w:szCs w:val="32"/>
          <w:lang w:val="en-US" w:eastAsia="zh-CN"/>
        </w:rPr>
        <w:t>11楼1102会议</w:t>
      </w:r>
      <w:r>
        <w:rPr>
          <w:rFonts w:hint="eastAsia" w:ascii="仿宋" w:hAnsi="仿宋" w:eastAsia="仿宋" w:cs="宋体"/>
          <w:kern w:val="0"/>
          <w:sz w:val="32"/>
          <w:szCs w:val="32"/>
        </w:rPr>
        <w:t>室。投标人参加开标会的须凭身份证入场，受</w:t>
      </w:r>
      <w:bookmarkStart w:id="8" w:name="_GoBack"/>
      <w:bookmarkEnd w:id="8"/>
      <w:r>
        <w:rPr>
          <w:rFonts w:hint="eastAsia" w:ascii="仿宋" w:hAnsi="仿宋" w:eastAsia="仿宋" w:cs="宋体"/>
          <w:kern w:val="0"/>
          <w:sz w:val="32"/>
          <w:szCs w:val="32"/>
        </w:rPr>
        <w:t>委托人须持授权委托书和本人身份证入场。</w:t>
      </w:r>
    </w:p>
    <w:p>
      <w:pPr>
        <w:tabs>
          <w:tab w:val="left" w:pos="0"/>
        </w:tabs>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3、联系人：</w:t>
      </w:r>
      <w:r>
        <w:rPr>
          <w:rFonts w:hint="eastAsia" w:ascii="仿宋" w:hAnsi="仿宋" w:eastAsia="仿宋" w:cs="宋体"/>
          <w:kern w:val="0"/>
          <w:sz w:val="32"/>
          <w:szCs w:val="32"/>
          <w:lang w:eastAsia="zh-CN"/>
        </w:rPr>
        <w:t>陈先生</w:t>
      </w:r>
      <w:r>
        <w:rPr>
          <w:rFonts w:hint="eastAsia" w:ascii="仿宋" w:hAnsi="仿宋" w:eastAsia="仿宋" w:cs="宋体"/>
          <w:kern w:val="0"/>
          <w:sz w:val="32"/>
          <w:szCs w:val="32"/>
        </w:rPr>
        <w:t>，咨询电话：020-</w:t>
      </w:r>
      <w:r>
        <w:rPr>
          <w:rFonts w:hint="eastAsia" w:ascii="仿宋" w:hAnsi="仿宋" w:eastAsia="仿宋" w:cs="宋体"/>
          <w:kern w:val="0"/>
          <w:sz w:val="32"/>
          <w:szCs w:val="32"/>
          <w:lang w:val="en-US" w:eastAsia="zh-CN"/>
        </w:rPr>
        <w:t>39099200</w:t>
      </w:r>
      <w:r>
        <w:rPr>
          <w:rFonts w:hint="eastAsia" w:ascii="仿宋" w:hAnsi="仿宋" w:eastAsia="仿宋" w:cs="宋体"/>
          <w:kern w:val="0"/>
          <w:sz w:val="32"/>
          <w:szCs w:val="32"/>
        </w:rPr>
        <w:t>。</w:t>
      </w:r>
    </w:p>
    <w:p>
      <w:pPr>
        <w:rPr>
          <w:rFonts w:ascii="黑体" w:hAnsi="黑体" w:eastAsia="黑体"/>
          <w:b/>
          <w:bCs/>
          <w:sz w:val="32"/>
        </w:rPr>
      </w:pPr>
    </w:p>
    <w:p>
      <w:pPr>
        <w:rPr>
          <w:rFonts w:hint="eastAsia" w:ascii="黑体" w:hAnsi="黑体" w:eastAsia="黑体"/>
          <w:b/>
          <w:bCs/>
          <w:sz w:val="32"/>
        </w:rPr>
      </w:pPr>
      <w:r>
        <w:rPr>
          <w:rFonts w:hint="eastAsia" w:ascii="黑体" w:hAnsi="黑体" w:eastAsia="黑体"/>
          <w:b/>
          <w:bCs/>
          <w:sz w:val="32"/>
        </w:rPr>
        <w:br w:type="page"/>
      </w:r>
    </w:p>
    <w:p>
      <w:pPr>
        <w:jc w:val="center"/>
        <w:outlineLvl w:val="0"/>
        <w:rPr>
          <w:rFonts w:ascii="黑体" w:hAnsi="黑体" w:eastAsia="黑体"/>
          <w:b/>
          <w:bCs/>
          <w:sz w:val="32"/>
        </w:rPr>
      </w:pPr>
      <w:r>
        <w:rPr>
          <w:rFonts w:hint="eastAsia" w:ascii="黑体" w:hAnsi="黑体" w:eastAsia="黑体"/>
          <w:b/>
          <w:bCs/>
          <w:sz w:val="32"/>
        </w:rPr>
        <w:t>第二部分  投 标 人 须 知</w:t>
      </w:r>
    </w:p>
    <w:p>
      <w:pPr>
        <w:spacing w:line="360" w:lineRule="auto"/>
        <w:ind w:firstLine="157" w:firstLineChars="49"/>
        <w:rPr>
          <w:rFonts w:ascii="黑体" w:hAnsi="黑体" w:eastAsia="黑体"/>
          <w:b/>
          <w:bCs/>
          <w:sz w:val="32"/>
        </w:rPr>
      </w:pPr>
      <w:r>
        <w:rPr>
          <w:rFonts w:hint="eastAsia" w:ascii="楷体_GB2312" w:hAnsi="宋体" w:eastAsia="楷体_GB2312"/>
          <w:b/>
          <w:bCs/>
          <w:sz w:val="32"/>
          <w:szCs w:val="32"/>
        </w:rPr>
        <w:t xml:space="preserve"> </w:t>
      </w:r>
      <w:r>
        <w:rPr>
          <w:rFonts w:hint="eastAsia" w:ascii="黑体" w:hAnsi="黑体" w:eastAsia="黑体"/>
          <w:b/>
          <w:bCs/>
          <w:sz w:val="32"/>
        </w:rPr>
        <w:t xml:space="preserve"> 一、说明</w:t>
      </w:r>
    </w:p>
    <w:p>
      <w:pPr>
        <w:spacing w:line="360" w:lineRule="auto"/>
        <w:ind w:left="160" w:leftChars="76" w:firstLine="640" w:firstLineChars="200"/>
        <w:rPr>
          <w:rFonts w:ascii="仿宋_GB2312" w:hAnsi="宋体" w:eastAsia="仿宋_GB2312"/>
          <w:bCs/>
          <w:sz w:val="32"/>
          <w:szCs w:val="32"/>
        </w:rPr>
      </w:pPr>
      <w:r>
        <w:rPr>
          <w:rFonts w:hint="eastAsia" w:ascii="仿宋_GB2312" w:hAnsi="宋体" w:eastAsia="仿宋_GB2312"/>
          <w:bCs/>
          <w:sz w:val="32"/>
          <w:szCs w:val="32"/>
        </w:rPr>
        <w:t>（一）投标前，投标人必须仔细阅读招标文件。若投标人认为招标文件有模糊或不清之处，立即与</w:t>
      </w:r>
      <w:r>
        <w:rPr>
          <w:rFonts w:hint="eastAsia" w:ascii="仿宋_GB2312" w:hAnsi="宋体" w:eastAsia="仿宋_GB2312"/>
          <w:bCs/>
          <w:sz w:val="32"/>
          <w:szCs w:val="32"/>
          <w:lang w:eastAsia="zh-CN"/>
        </w:rPr>
        <w:t>广州市乾信经济发展有限公司</w:t>
      </w:r>
      <w:r>
        <w:rPr>
          <w:rFonts w:hint="eastAsia" w:ascii="仿宋_GB2312" w:hAnsi="宋体" w:eastAsia="仿宋_GB2312"/>
          <w:bCs/>
          <w:sz w:val="32"/>
          <w:szCs w:val="32"/>
        </w:rPr>
        <w:t xml:space="preserve">进行联系。 </w:t>
      </w:r>
    </w:p>
    <w:p>
      <w:pPr>
        <w:spacing w:line="360" w:lineRule="auto"/>
        <w:ind w:left="-2" w:leftChars="-1" w:firstLine="800" w:firstLineChars="250"/>
        <w:rPr>
          <w:rFonts w:hint="default" w:ascii="仿宋_GB2312" w:hAnsi="宋体" w:eastAsia="仿宋_GB2312"/>
          <w:bCs/>
          <w:sz w:val="32"/>
          <w:szCs w:val="32"/>
          <w:lang w:val="en-US" w:eastAsia="zh-CN"/>
        </w:rPr>
      </w:pPr>
      <w:r>
        <w:rPr>
          <w:rFonts w:hint="eastAsia" w:ascii="仿宋_GB2312" w:hAnsi="宋体" w:eastAsia="仿宋_GB2312"/>
          <w:bCs/>
          <w:sz w:val="32"/>
          <w:szCs w:val="32"/>
        </w:rPr>
        <w:t>联系人：</w:t>
      </w:r>
      <w:r>
        <w:rPr>
          <w:rFonts w:hint="eastAsia" w:ascii="仿宋_GB2312" w:hAnsi="宋体" w:eastAsia="仿宋_GB2312"/>
          <w:bCs/>
          <w:sz w:val="32"/>
          <w:szCs w:val="32"/>
          <w:lang w:val="en-US" w:eastAsia="zh-CN"/>
        </w:rPr>
        <w:t>赖</w:t>
      </w:r>
      <w:r>
        <w:rPr>
          <w:rFonts w:hint="eastAsia" w:ascii="仿宋_GB2312" w:hAnsi="宋体" w:eastAsia="仿宋_GB2312"/>
          <w:bCs/>
          <w:sz w:val="32"/>
          <w:szCs w:val="32"/>
          <w:lang w:eastAsia="zh-CN"/>
        </w:rPr>
        <w:t>小姐</w:t>
      </w:r>
      <w:r>
        <w:rPr>
          <w:rFonts w:hint="eastAsia" w:ascii="仿宋_GB2312" w:hAnsi="宋体" w:eastAsia="仿宋_GB2312"/>
          <w:bCs/>
          <w:sz w:val="32"/>
          <w:szCs w:val="32"/>
        </w:rPr>
        <w:t xml:space="preserve">   联系电话：</w:t>
      </w:r>
      <w:r>
        <w:rPr>
          <w:rFonts w:hint="eastAsia" w:ascii="仿宋_GB2312" w:hAnsi="宋体" w:eastAsia="仿宋_GB2312"/>
          <w:bCs/>
          <w:sz w:val="32"/>
          <w:szCs w:val="32"/>
          <w:lang w:val="en-US" w:eastAsia="zh-CN"/>
        </w:rPr>
        <w:t>18101731412</w:t>
      </w:r>
    </w:p>
    <w:p>
      <w:pPr>
        <w:spacing w:line="360" w:lineRule="auto"/>
        <w:ind w:left="1156" w:leftChars="-1" w:hanging="1158" w:hangingChars="362"/>
        <w:rPr>
          <w:rFonts w:hint="eastAsia" w:ascii="仿宋_GB2312" w:hAnsi="宋体" w:eastAsia="仿宋_GB2312"/>
          <w:bCs/>
          <w:sz w:val="32"/>
          <w:szCs w:val="32"/>
        </w:rPr>
      </w:pPr>
      <w:r>
        <w:rPr>
          <w:rFonts w:hint="eastAsia" w:ascii="仿宋_GB2312" w:hAnsi="宋体" w:eastAsia="仿宋_GB2312"/>
          <w:bCs/>
          <w:sz w:val="32"/>
          <w:szCs w:val="32"/>
        </w:rPr>
        <w:t xml:space="preserve">     联系地址：广州市南沙区海滨路171号</w:t>
      </w:r>
      <w:r>
        <w:rPr>
          <w:rFonts w:hint="eastAsia" w:ascii="仿宋_GB2312" w:hAnsi="宋体" w:eastAsia="仿宋_GB2312"/>
          <w:bCs/>
          <w:sz w:val="32"/>
          <w:szCs w:val="32"/>
          <w:lang w:val="en-US" w:eastAsia="zh-CN"/>
        </w:rPr>
        <w:t>1102</w:t>
      </w:r>
      <w:r>
        <w:rPr>
          <w:rFonts w:hint="eastAsia" w:ascii="仿宋_GB2312" w:hAnsi="宋体" w:eastAsia="仿宋_GB2312"/>
          <w:bCs/>
          <w:sz w:val="32"/>
          <w:szCs w:val="32"/>
        </w:rPr>
        <w:t>房</w:t>
      </w:r>
    </w:p>
    <w:p>
      <w:pPr>
        <w:spacing w:line="360" w:lineRule="auto"/>
        <w:ind w:left="160" w:leftChars="76" w:firstLine="640" w:firstLineChars="200"/>
        <w:rPr>
          <w:rFonts w:hint="eastAsia" w:ascii="仿宋_GB2312" w:hAnsi="宋体" w:eastAsia="仿宋_GB2312"/>
          <w:bCs/>
          <w:sz w:val="32"/>
          <w:szCs w:val="32"/>
        </w:rPr>
      </w:pPr>
      <w:r>
        <w:rPr>
          <w:rFonts w:hint="eastAsia" w:ascii="仿宋_GB2312" w:hAnsi="宋体" w:eastAsia="仿宋_GB2312"/>
          <w:bCs/>
          <w:sz w:val="32"/>
          <w:szCs w:val="32"/>
          <w:lang w:eastAsia="zh-CN"/>
        </w:rPr>
        <w:t>（二）</w:t>
      </w:r>
      <w:r>
        <w:rPr>
          <w:rFonts w:hint="eastAsia" w:ascii="仿宋_GB2312" w:hAnsi="宋体" w:eastAsia="仿宋_GB2312"/>
          <w:bCs/>
          <w:sz w:val="32"/>
          <w:szCs w:val="32"/>
        </w:rPr>
        <w:t>投标前，投标人需要缴纳投标保证金转账到以下指定账户。</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公司名称：广州市乾信经济发展有限公司</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开户行名称： 中国工商银行广东自贸区南沙分行</w:t>
      </w:r>
    </w:p>
    <w:p>
      <w:pPr>
        <w:spacing w:line="360" w:lineRule="auto"/>
        <w:ind w:left="1156" w:leftChars="-1" w:hanging="1158" w:hangingChars="362"/>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银行账号：3602 0569 0920 0024 158</w:t>
      </w:r>
    </w:p>
    <w:p>
      <w:pPr>
        <w:spacing w:line="360" w:lineRule="auto"/>
        <w:ind w:left="1156" w:leftChars="-1" w:hanging="1158" w:hangingChars="362"/>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联系人：赖小姐     联系电话：18101731412</w:t>
      </w:r>
    </w:p>
    <w:p>
      <w:pPr>
        <w:spacing w:line="360" w:lineRule="auto"/>
        <w:ind w:left="-2" w:leftChars="-1" w:firstLine="800" w:firstLineChars="25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投标保证金：5000元。</w:t>
      </w:r>
    </w:p>
    <w:p>
      <w:pPr>
        <w:spacing w:line="360" w:lineRule="auto"/>
        <w:ind w:left="-2" w:leftChars="-1" w:firstLine="800" w:firstLineChars="25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转账时投标人应注明投标人名称、拟投标的项目名称，投标保证金缴纳时间为：2021年9月26日17：00前，对投标保证金的确认以银行实际到账时间和到服务中心缴纳时间为准。投标人缴纳投标保证金后才有资格参加投标。</w:t>
      </w:r>
    </w:p>
    <w:p>
      <w:pPr>
        <w:spacing w:line="360" w:lineRule="auto"/>
        <w:ind w:left="160" w:leftChars="76"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（三）投标时，需出示交纳投标保证金的银行转账单或收据复印件。</w:t>
      </w:r>
    </w:p>
    <w:p>
      <w:pPr>
        <w:spacing w:line="360" w:lineRule="auto"/>
        <w:ind w:left="160" w:leftChars="76" w:firstLine="640" w:firstLineChars="200"/>
        <w:rPr>
          <w:rFonts w:hint="eastAsia" w:ascii="仿宋_GB2312" w:hAnsi="宋体" w:eastAsia="仿宋_GB2312"/>
          <w:bCs/>
          <w:sz w:val="32"/>
          <w:szCs w:val="32"/>
          <w:highlight w:val="none"/>
          <w:lang w:eastAsia="zh-CN"/>
        </w:rPr>
      </w:pPr>
      <w:r>
        <w:rPr>
          <w:rFonts w:hint="eastAsia" w:ascii="仿宋_GB2312" w:hAnsi="宋体" w:eastAsia="仿宋_GB2312"/>
          <w:bCs/>
          <w:sz w:val="32"/>
          <w:szCs w:val="32"/>
          <w:highlight w:val="none"/>
          <w:lang w:val="en-US" w:eastAsia="zh-CN"/>
        </w:rPr>
        <w:t>（四）未中标人的投标保证金于开标后5个工作日内，原途无息退还；中标人的投标保证金于签订项目合同后5个工作日内，原途无息退还。</w:t>
      </w:r>
    </w:p>
    <w:p>
      <w:pPr>
        <w:spacing w:line="360" w:lineRule="auto"/>
        <w:ind w:left="160"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（五）投标人应承担其编制与递交投标文件所涉及的一切费用，无论投标结果如何，招标人将不对上述费用负任何责任。</w:t>
      </w:r>
    </w:p>
    <w:p>
      <w:pPr>
        <w:spacing w:line="360" w:lineRule="auto"/>
        <w:ind w:left="160"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（六）项目内容：科技兴海深蓝智谷孵化基地大门地标导视广告标识，见附件《招标计价汇总表》。</w:t>
      </w:r>
    </w:p>
    <w:p>
      <w:pPr>
        <w:ind w:firstLine="482" w:firstLineChars="150"/>
        <w:rPr>
          <w:rFonts w:ascii="黑体" w:hAnsi="黑体" w:eastAsia="黑体"/>
          <w:b/>
          <w:bCs/>
          <w:sz w:val="32"/>
        </w:rPr>
      </w:pPr>
      <w:r>
        <w:rPr>
          <w:rFonts w:hint="eastAsia" w:ascii="楷体_GB2312" w:hAnsi="宋体" w:eastAsia="楷体_GB2312"/>
          <w:b/>
          <w:bCs/>
          <w:sz w:val="32"/>
          <w:szCs w:val="32"/>
        </w:rPr>
        <w:t xml:space="preserve"> </w:t>
      </w:r>
      <w:r>
        <w:rPr>
          <w:rFonts w:hint="eastAsia" w:ascii="黑体" w:hAnsi="黑体" w:eastAsia="黑体"/>
          <w:b/>
          <w:bCs/>
          <w:sz w:val="32"/>
        </w:rPr>
        <w:t>二、投标人资格要求</w:t>
      </w:r>
    </w:p>
    <w:p>
      <w:pPr>
        <w:ind w:firstLine="640" w:firstLineChars="200"/>
        <w:rPr>
          <w:rFonts w:ascii="仿宋_GB2312" w:eastAsia="仿宋_GB2312"/>
          <w:sz w:val="32"/>
          <w:szCs w:val="32"/>
        </w:rPr>
      </w:pPr>
      <w:r>
        <w:rPr>
          <w:rFonts w:hint="eastAsia" w:ascii="仿宋_GB2312" w:hAnsi="宋体" w:eastAsia="仿宋_GB2312"/>
          <w:bCs/>
          <w:sz w:val="32"/>
          <w:szCs w:val="32"/>
        </w:rPr>
        <w:t>（一）投标人必须是</w:t>
      </w:r>
      <w:r>
        <w:rPr>
          <w:rFonts w:hint="eastAsia" w:ascii="仿宋_GB2312" w:hAnsi="宋体" w:eastAsia="仿宋_GB2312"/>
          <w:bCs/>
          <w:sz w:val="32"/>
          <w:szCs w:val="32"/>
          <w:lang w:eastAsia="zh-CN"/>
        </w:rPr>
        <w:t>广州市</w:t>
      </w:r>
      <w:r>
        <w:rPr>
          <w:rFonts w:hint="eastAsia" w:ascii="仿宋_GB2312" w:hAnsi="宋体" w:eastAsia="仿宋_GB2312"/>
          <w:bCs/>
          <w:sz w:val="32"/>
          <w:szCs w:val="32"/>
        </w:rPr>
        <w:t>内合法注册的法人，具有独立承担民事责任的能力，具备有效的营业执照。</w:t>
      </w:r>
    </w:p>
    <w:p>
      <w:pPr>
        <w:rPr>
          <w:rFonts w:ascii="仿宋_GB2312" w:eastAsia="仿宋_GB2312"/>
          <w:color w:val="auto"/>
          <w:sz w:val="32"/>
          <w:szCs w:val="32"/>
        </w:rPr>
      </w:pPr>
      <w:r>
        <w:rPr>
          <w:rFonts w:hint="eastAsia" w:ascii="仿宋_GB2312" w:eastAsia="仿宋_GB2312"/>
          <w:sz w:val="32"/>
          <w:szCs w:val="32"/>
        </w:rPr>
        <w:t xml:space="preserve">    </w:t>
      </w:r>
      <w:r>
        <w:rPr>
          <w:rFonts w:hint="eastAsia" w:ascii="仿宋_GB2312" w:hAnsi="宋体" w:eastAsia="仿宋_GB2312" w:cs="宋体"/>
          <w:sz w:val="32"/>
          <w:szCs w:val="32"/>
        </w:rPr>
        <w:t>（二）</w:t>
      </w:r>
      <w:r>
        <w:rPr>
          <w:rFonts w:hint="eastAsia" w:ascii="仿宋_GB2312" w:eastAsia="仿宋_GB2312"/>
          <w:color w:val="auto"/>
          <w:sz w:val="32"/>
          <w:szCs w:val="32"/>
          <w:highlight w:val="none"/>
        </w:rPr>
        <w:t>投标人</w:t>
      </w:r>
      <w:r>
        <w:rPr>
          <w:rFonts w:hint="eastAsia" w:ascii="仿宋_GB2312" w:eastAsia="仿宋_GB2312"/>
          <w:color w:val="auto"/>
          <w:sz w:val="32"/>
          <w:szCs w:val="32"/>
          <w:highlight w:val="none"/>
          <w:lang w:eastAsia="zh-CN"/>
        </w:rPr>
        <w:t>营业执照的经营范围</w:t>
      </w:r>
      <w:r>
        <w:rPr>
          <w:rFonts w:hint="eastAsia" w:ascii="仿宋_GB2312" w:eastAsia="仿宋_GB2312"/>
          <w:color w:val="auto"/>
          <w:sz w:val="32"/>
          <w:szCs w:val="32"/>
          <w:highlight w:val="none"/>
        </w:rPr>
        <w:t>必须</w:t>
      </w:r>
      <w:r>
        <w:rPr>
          <w:rFonts w:hint="eastAsia" w:ascii="仿宋_GB2312" w:eastAsia="仿宋_GB2312"/>
          <w:color w:val="auto"/>
          <w:sz w:val="32"/>
          <w:szCs w:val="32"/>
          <w:highlight w:val="none"/>
          <w:lang w:eastAsia="zh-CN"/>
        </w:rPr>
        <w:t>包含：广告业或相关标识设计、制作、安装等范围的内容</w:t>
      </w:r>
      <w:r>
        <w:rPr>
          <w:rFonts w:hint="eastAsia" w:ascii="仿宋_GB2312" w:eastAsia="仿宋_GB2312"/>
          <w:color w:val="auto"/>
          <w:sz w:val="32"/>
          <w:szCs w:val="32"/>
          <w:highlight w:val="none"/>
        </w:rPr>
        <w:t>。</w:t>
      </w:r>
      <w:r>
        <w:rPr>
          <w:rFonts w:hint="eastAsia" w:ascii="仿宋_GB2312" w:eastAsia="仿宋_GB2312"/>
          <w:sz w:val="32"/>
          <w:szCs w:val="32"/>
          <w:highlight w:val="none"/>
          <w:lang w:val="en-US" w:eastAsia="zh-CN"/>
        </w:rPr>
        <w:t>(提供国家企业信用信息公示系统网站http://gd.gsxt.gov.cn查询</w:t>
      </w:r>
      <w:r>
        <w:rPr>
          <w:rFonts w:hint="eastAsia" w:ascii="仿宋_GB2312" w:eastAsia="仿宋_GB2312"/>
          <w:color w:val="auto"/>
          <w:sz w:val="32"/>
          <w:szCs w:val="32"/>
          <w:highlight w:val="none"/>
          <w:lang w:eastAsia="zh-CN"/>
        </w:rPr>
        <w:t>营业执照经营</w:t>
      </w:r>
      <w:r>
        <w:rPr>
          <w:rFonts w:hint="eastAsia" w:ascii="仿宋_GB2312" w:eastAsia="仿宋_GB2312"/>
          <w:sz w:val="32"/>
          <w:szCs w:val="32"/>
          <w:highlight w:val="none"/>
          <w:lang w:val="en-US" w:eastAsia="zh-CN"/>
        </w:rPr>
        <w:t>范围截图，加</w:t>
      </w:r>
      <w:r>
        <w:rPr>
          <w:rFonts w:hint="eastAsia" w:ascii="仿宋_GB2312" w:eastAsia="仿宋_GB2312"/>
          <w:sz w:val="32"/>
          <w:szCs w:val="32"/>
          <w:highlight w:val="none"/>
        </w:rPr>
        <w:t>盖本单位公</w:t>
      </w:r>
      <w:r>
        <w:rPr>
          <w:rFonts w:hint="eastAsia" w:ascii="仿宋_GB2312" w:hAnsi="仿宋_GB2312" w:eastAsia="仿宋_GB2312" w:cs="仿宋_GB2312"/>
          <w:sz w:val="28"/>
          <w:szCs w:val="28"/>
          <w:highlight w:val="none"/>
        </w:rPr>
        <w:t>章</w:t>
      </w:r>
      <w:r>
        <w:rPr>
          <w:rFonts w:hint="eastAsia" w:ascii="仿宋_GB2312" w:eastAsia="仿宋_GB2312"/>
          <w:sz w:val="32"/>
          <w:szCs w:val="32"/>
          <w:highlight w:val="none"/>
          <w:lang w:val="en-US" w:eastAsia="zh-CN"/>
        </w:rPr>
        <w:t>)</w:t>
      </w:r>
    </w:p>
    <w:p>
      <w:pPr>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宋体" w:eastAsia="仿宋_GB2312"/>
          <w:bCs/>
          <w:sz w:val="32"/>
          <w:szCs w:val="32"/>
        </w:rPr>
        <w:t>（</w:t>
      </w:r>
      <w:r>
        <w:rPr>
          <w:rFonts w:hint="eastAsia" w:ascii="仿宋_GB2312" w:hAnsi="宋体" w:eastAsia="仿宋_GB2312"/>
          <w:bCs/>
          <w:sz w:val="32"/>
          <w:szCs w:val="32"/>
          <w:lang w:eastAsia="zh-CN"/>
        </w:rPr>
        <w:t>三</w:t>
      </w:r>
      <w:r>
        <w:rPr>
          <w:rFonts w:hint="eastAsia" w:ascii="仿宋_GB2312" w:hAnsi="宋体" w:eastAsia="仿宋_GB2312"/>
          <w:bCs/>
          <w:sz w:val="32"/>
          <w:szCs w:val="32"/>
        </w:rPr>
        <w:t>）</w:t>
      </w:r>
      <w:r>
        <w:rPr>
          <w:rFonts w:hint="eastAsia" w:ascii="仿宋_GB2312" w:eastAsia="仿宋_GB2312"/>
          <w:sz w:val="32"/>
          <w:szCs w:val="32"/>
          <w:lang w:val="en-US" w:eastAsia="zh-CN"/>
        </w:rPr>
        <w:t>投标人未被列入“信用中国”网站(www. creditchina. gov. cn)“</w:t>
      </w:r>
      <w:r>
        <w:rPr>
          <w:rFonts w:ascii="Times New Roman" w:hAnsi="Times New Roman" w:eastAsia="仿宋_GB2312"/>
          <w:color w:val="000000"/>
          <w:kern w:val="0"/>
          <w:sz w:val="32"/>
          <w:szCs w:val="32"/>
          <w:shd w:val="clear" w:color="auto" w:fill="FFFFFF"/>
          <w:lang w:bidi="ar"/>
        </w:rPr>
        <w:t>失信被执行人或</w:t>
      </w:r>
      <w:r>
        <w:rPr>
          <w:rFonts w:hint="eastAsia" w:ascii="Times New Roman" w:hAnsi="Times New Roman" w:eastAsia="仿宋_GB2312"/>
          <w:color w:val="000000"/>
          <w:kern w:val="0"/>
          <w:sz w:val="32"/>
          <w:szCs w:val="32"/>
          <w:shd w:val="clear" w:color="auto" w:fill="FFFFFF"/>
          <w:lang w:eastAsia="zh-CN" w:bidi="ar"/>
        </w:rPr>
        <w:t>企业经营异常名录或</w:t>
      </w:r>
      <w:r>
        <w:rPr>
          <w:rFonts w:ascii="Times New Roman" w:hAnsi="Times New Roman" w:eastAsia="仿宋_GB2312"/>
          <w:color w:val="000000"/>
          <w:kern w:val="0"/>
          <w:sz w:val="32"/>
          <w:szCs w:val="32"/>
          <w:shd w:val="clear" w:color="auto" w:fill="FFFFFF"/>
          <w:lang w:bidi="ar"/>
        </w:rPr>
        <w:t>重大税收违法案件当事人名单</w:t>
      </w:r>
      <w:r>
        <w:rPr>
          <w:rFonts w:hint="eastAsia" w:ascii="Times New Roman" w:hAnsi="Times New Roman" w:eastAsia="仿宋_GB2312"/>
          <w:color w:val="000000"/>
          <w:kern w:val="0"/>
          <w:sz w:val="32"/>
          <w:szCs w:val="32"/>
          <w:shd w:val="clear" w:color="auto" w:fill="FFFFFF"/>
          <w:lang w:eastAsia="zh-CN" w:bidi="ar"/>
        </w:rPr>
        <w:t>”</w:t>
      </w:r>
      <w:r>
        <w:rPr>
          <w:rFonts w:hint="eastAsia" w:ascii="仿宋_GB2312" w:hAnsi="仿宋_GB2312" w:eastAsia="仿宋_GB2312" w:cs="仿宋_GB2312"/>
          <w:sz w:val="32"/>
          <w:szCs w:val="32"/>
          <w:lang w:val="en-US" w:eastAsia="zh-CN"/>
        </w:rPr>
        <w:t>(提供以上信用信息查询记录其中一项截图，加盖本单位公章)</w:t>
      </w:r>
      <w:r>
        <w:rPr>
          <w:rFonts w:hint="eastAsia" w:ascii="仿宋_GB2312" w:eastAsia="仿宋_GB2312"/>
          <w:sz w:val="32"/>
          <w:szCs w:val="32"/>
          <w:lang w:val="en-US" w:eastAsia="zh-CN"/>
        </w:rPr>
        <w:t>。</w:t>
      </w:r>
    </w:p>
    <w:p>
      <w:pPr>
        <w:ind w:firstLine="640" w:firstLineChars="200"/>
        <w:rPr>
          <w:rFonts w:hint="eastAsia" w:ascii="仿宋_GB2312" w:eastAsia="仿宋_GB2312"/>
          <w:sz w:val="32"/>
          <w:szCs w:val="32"/>
          <w:lang w:val="en-US" w:eastAsia="zh-CN"/>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sz w:val="32"/>
          <w:szCs w:val="32"/>
          <w:lang w:val="en-US" w:eastAsia="zh-CN"/>
        </w:rPr>
        <w:t>投标人应在招标公告后，5个工作日内到科技兴海深蓝智谷孵化基地进行现场勘查。未按时到现场勘查的投标人，招标人有权拒收其投标文件。</w:t>
      </w:r>
    </w:p>
    <w:p>
      <w:pPr>
        <w:spacing w:line="360" w:lineRule="auto"/>
        <w:ind w:left="-2" w:leftChars="-1" w:firstLine="800" w:firstLineChars="250"/>
        <w:rPr>
          <w:rFonts w:hint="default" w:ascii="仿宋_GB2312" w:hAnsi="宋体" w:eastAsia="仿宋_GB2312"/>
          <w:bCs/>
          <w:sz w:val="32"/>
          <w:szCs w:val="32"/>
          <w:lang w:val="en-US" w:eastAsia="zh-CN"/>
        </w:rPr>
      </w:pPr>
      <w:r>
        <w:rPr>
          <w:rFonts w:hint="eastAsia" w:ascii="仿宋_GB2312" w:hAnsi="宋体" w:eastAsia="仿宋_GB2312"/>
          <w:bCs/>
          <w:sz w:val="32"/>
          <w:szCs w:val="32"/>
          <w:lang w:eastAsia="zh-CN"/>
        </w:rPr>
        <w:t>现场勘查</w:t>
      </w:r>
      <w:r>
        <w:rPr>
          <w:rFonts w:hint="eastAsia" w:ascii="仿宋_GB2312" w:hAnsi="宋体" w:eastAsia="仿宋_GB2312"/>
          <w:bCs/>
          <w:sz w:val="32"/>
          <w:szCs w:val="32"/>
        </w:rPr>
        <w:t>联系人：</w:t>
      </w:r>
      <w:r>
        <w:rPr>
          <w:rFonts w:hint="eastAsia" w:ascii="仿宋_GB2312" w:hAnsi="宋体" w:eastAsia="仿宋_GB2312"/>
          <w:bCs/>
          <w:sz w:val="32"/>
          <w:szCs w:val="32"/>
          <w:lang w:val="en-US" w:eastAsia="zh-CN"/>
        </w:rPr>
        <w:t xml:space="preserve">赖经理 </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联系电话：</w:t>
      </w:r>
      <w:r>
        <w:rPr>
          <w:rFonts w:hint="eastAsia" w:ascii="仿宋_GB2312" w:hAnsi="宋体" w:eastAsia="仿宋_GB2312"/>
          <w:bCs/>
          <w:sz w:val="32"/>
          <w:szCs w:val="32"/>
          <w:lang w:val="en-US" w:eastAsia="zh-CN"/>
        </w:rPr>
        <w:t>18101731412</w:t>
      </w:r>
    </w:p>
    <w:p>
      <w:pPr>
        <w:ind w:firstLine="643" w:firstLineChars="200"/>
        <w:rPr>
          <w:rFonts w:ascii="黑体" w:hAnsi="黑体" w:eastAsia="黑体"/>
          <w:b/>
          <w:bCs/>
          <w:sz w:val="32"/>
        </w:rPr>
      </w:pPr>
      <w:r>
        <w:rPr>
          <w:rFonts w:hint="eastAsia" w:ascii="黑体" w:hAnsi="黑体" w:eastAsia="黑体"/>
          <w:b/>
          <w:bCs/>
          <w:sz w:val="32"/>
        </w:rPr>
        <w:t>三、投标文件的</w:t>
      </w:r>
      <w:r>
        <w:rPr>
          <w:rFonts w:hint="eastAsia" w:ascii="黑体" w:hAnsi="黑体" w:eastAsia="黑体"/>
          <w:b/>
          <w:bCs/>
          <w:sz w:val="32"/>
          <w:lang w:eastAsia="zh-CN"/>
        </w:rPr>
        <w:t>制作与</w:t>
      </w:r>
      <w:r>
        <w:rPr>
          <w:rFonts w:hint="eastAsia" w:ascii="黑体" w:hAnsi="黑体" w:eastAsia="黑体"/>
          <w:b/>
          <w:bCs/>
          <w:sz w:val="32"/>
        </w:rPr>
        <w:t>递交</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（一）在投标时，投标人应视为已检阅过招标文件，且同意严格招标文件中所要求的条款。</w:t>
      </w:r>
    </w:p>
    <w:p>
      <w:pPr>
        <w:spacing w:line="360" w:lineRule="auto"/>
        <w:ind w:left="19" w:leftChars="9" w:firstLine="640" w:firstLineChars="200"/>
        <w:rPr>
          <w:rFonts w:ascii="仿宋_GB2312" w:hAnsi="宋体" w:eastAsia="仿宋_GB2312"/>
          <w:bCs/>
          <w:sz w:val="32"/>
          <w:szCs w:val="32"/>
        </w:rPr>
      </w:pPr>
      <w:r>
        <w:rPr>
          <w:rFonts w:hint="eastAsia" w:ascii="仿宋_GB2312" w:hAnsi="宋体" w:eastAsia="仿宋_GB2312"/>
          <w:bCs/>
          <w:sz w:val="32"/>
          <w:szCs w:val="32"/>
        </w:rPr>
        <w:t>（二）投标文件一式</w:t>
      </w:r>
      <w:r>
        <w:rPr>
          <w:rFonts w:hint="eastAsia" w:ascii="仿宋_GB2312" w:hAnsi="宋体" w:eastAsia="仿宋_GB2312"/>
          <w:bCs/>
          <w:sz w:val="32"/>
          <w:szCs w:val="32"/>
          <w:lang w:val="en-US" w:eastAsia="zh-CN"/>
        </w:rPr>
        <w:t>伍</w:t>
      </w:r>
      <w:r>
        <w:rPr>
          <w:rFonts w:hint="eastAsia" w:ascii="仿宋_GB2312" w:hAnsi="宋体" w:eastAsia="仿宋_GB2312"/>
          <w:bCs/>
          <w:sz w:val="32"/>
          <w:szCs w:val="32"/>
        </w:rPr>
        <w:t>份：其中纸质正本1份，纸质副本</w:t>
      </w: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份，注明“正本”和“副本”字样，正本和副本分别封装，在封口上加盖投标单位的公章。在信封或包装的封面上写明：</w:t>
      </w:r>
    </w:p>
    <w:p>
      <w:pPr>
        <w:spacing w:line="360" w:lineRule="auto"/>
        <w:ind w:left="840" w:leftChars="400"/>
        <w:rPr>
          <w:rFonts w:ascii="仿宋_GB2312" w:hAnsi="宋体" w:eastAsia="仿宋_GB2312"/>
          <w:bCs/>
          <w:sz w:val="32"/>
          <w:szCs w:val="32"/>
        </w:rPr>
      </w:pPr>
      <w:r>
        <w:rPr>
          <w:rFonts w:hint="eastAsia" w:ascii="仿宋_GB2312" w:hAnsi="宋体" w:eastAsia="仿宋_GB2312"/>
          <w:bCs/>
          <w:sz w:val="32"/>
          <w:szCs w:val="32"/>
        </w:rPr>
        <w:t>收件人名称及地址:</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项目名称:</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投标人名称、地址:</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本公司不接受未按规定密封的投标文件。</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（三）本公司对不可抗力事件造成的投标文件的损坏、丢失不承担任何责任。</w:t>
      </w:r>
    </w:p>
    <w:p>
      <w:pPr>
        <w:ind w:firstLine="640" w:firstLineChars="200"/>
        <w:rPr>
          <w:rFonts w:ascii="方正小标宋简体" w:hAnsi="方正小标宋简体" w:eastAsia="方正小标宋简体" w:cs="方正小标宋简体"/>
          <w:b/>
          <w:bCs/>
          <w:sz w:val="36"/>
          <w:szCs w:val="36"/>
        </w:rPr>
      </w:pPr>
      <w:r>
        <w:rPr>
          <w:rFonts w:hint="eastAsia" w:ascii="仿宋_GB2312" w:hAnsi="宋体" w:eastAsia="仿宋_GB2312"/>
          <w:bCs/>
          <w:sz w:val="32"/>
          <w:szCs w:val="32"/>
        </w:rPr>
        <w:t>（四）本公司不接受电报、电话、电传、传真投标。</w:t>
      </w:r>
    </w:p>
    <w:p>
      <w:pPr>
        <w:ind w:firstLine="643" w:firstLineChars="200"/>
        <w:rPr>
          <w:rFonts w:ascii="黑体" w:hAnsi="黑体" w:eastAsia="黑体"/>
          <w:b/>
          <w:bCs/>
          <w:sz w:val="32"/>
        </w:rPr>
      </w:pPr>
      <w:r>
        <w:rPr>
          <w:rFonts w:hint="eastAsia" w:ascii="黑体" w:hAnsi="黑体" w:eastAsia="黑体"/>
          <w:b/>
          <w:bCs/>
          <w:sz w:val="32"/>
        </w:rPr>
        <w:t>四、投标截止日期</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（一）投标人完成标书并按规定做了密封和标记后必须在</w:t>
      </w:r>
      <w:r>
        <w:rPr>
          <w:rFonts w:hint="eastAsia" w:ascii="仿宋_GB2312" w:hAnsi="宋体" w:eastAsia="仿宋_GB2312" w:cs="宋体"/>
          <w:color w:val="000000" w:themeColor="text1"/>
          <w:sz w:val="32"/>
          <w:szCs w:val="32"/>
          <w:lang w:eastAsia="zh-CN"/>
          <w14:textFill>
            <w14:solidFill>
              <w14:schemeClr w14:val="tx1"/>
            </w14:solidFill>
          </w14:textFill>
        </w:rPr>
        <w:t>20</w:t>
      </w:r>
      <w:r>
        <w:rPr>
          <w:rFonts w:hint="eastAsia" w:ascii="仿宋_GB2312" w:hAnsi="宋体" w:eastAsia="仿宋_GB2312" w:cs="宋体"/>
          <w:color w:val="000000" w:themeColor="text1"/>
          <w:sz w:val="32"/>
          <w:szCs w:val="32"/>
          <w:lang w:val="en-US" w:eastAsia="zh-CN"/>
          <w14:textFill>
            <w14:solidFill>
              <w14:schemeClr w14:val="tx1"/>
            </w14:solidFill>
          </w14:textFill>
        </w:rPr>
        <w:t>21</w:t>
      </w:r>
      <w:r>
        <w:rPr>
          <w:rFonts w:hint="eastAsia" w:ascii="仿宋_GB2312" w:hAnsi="宋体" w:eastAsia="仿宋_GB2312" w:cs="宋体"/>
          <w:color w:val="000000" w:themeColor="text1"/>
          <w:sz w:val="32"/>
          <w:szCs w:val="32"/>
          <w:lang w:eastAsia="zh-CN"/>
          <w14:textFill>
            <w14:solidFill>
              <w14:schemeClr w14:val="tx1"/>
            </w14:solidFill>
          </w14:textFill>
        </w:rPr>
        <w:t>年</w:t>
      </w:r>
      <w:r>
        <w:rPr>
          <w:rFonts w:hint="eastAsia" w:ascii="仿宋_GB2312" w:hAnsi="宋体" w:eastAsia="仿宋_GB2312" w:cs="宋体"/>
          <w:color w:val="000000" w:themeColor="text1"/>
          <w:sz w:val="32"/>
          <w:szCs w:val="32"/>
          <w:lang w:val="en-US" w:eastAsia="zh-CN"/>
          <w14:textFill>
            <w14:solidFill>
              <w14:schemeClr w14:val="tx1"/>
            </w14:solidFill>
          </w14:textFill>
        </w:rPr>
        <w:t>9</w:t>
      </w:r>
      <w:r>
        <w:rPr>
          <w:rFonts w:hint="eastAsia" w:ascii="仿宋_GB2312" w:hAnsi="宋体" w:eastAsia="仿宋_GB2312" w:cs="宋体"/>
          <w:color w:val="000000" w:themeColor="text1"/>
          <w:sz w:val="32"/>
          <w:szCs w:val="32"/>
          <w:lang w:eastAsia="zh-CN"/>
          <w14:textFill>
            <w14:solidFill>
              <w14:schemeClr w14:val="tx1"/>
            </w14:solidFill>
          </w14:textFill>
        </w:rPr>
        <w:t>月</w:t>
      </w:r>
      <w:r>
        <w:rPr>
          <w:rFonts w:hint="eastAsia" w:ascii="仿宋_GB2312" w:hAnsi="宋体" w:eastAsia="仿宋_GB2312" w:cs="宋体"/>
          <w:color w:val="000000" w:themeColor="text1"/>
          <w:sz w:val="32"/>
          <w:szCs w:val="32"/>
          <w:lang w:val="en-US" w:eastAsia="zh-CN"/>
          <w14:textFill>
            <w14:solidFill>
              <w14:schemeClr w14:val="tx1"/>
            </w14:solidFill>
          </w14:textFill>
        </w:rPr>
        <w:t>27</w:t>
      </w:r>
      <w:r>
        <w:rPr>
          <w:rFonts w:hint="eastAsia" w:ascii="仿宋_GB2312" w:hAnsi="宋体" w:eastAsia="仿宋_GB2312" w:cs="宋体"/>
          <w:color w:val="000000" w:themeColor="text1"/>
          <w:sz w:val="32"/>
          <w:szCs w:val="32"/>
          <w:lang w:eastAsia="zh-CN"/>
          <w14:textFill>
            <w14:solidFill>
              <w14:schemeClr w14:val="tx1"/>
            </w14:solidFill>
          </w14:textFill>
        </w:rPr>
        <w:t>日</w:t>
      </w:r>
      <w:r>
        <w:rPr>
          <w:rFonts w:hint="eastAsia" w:ascii="仿宋_GB2312" w:hAnsi="宋体" w:eastAsia="仿宋_GB2312" w:cs="宋体"/>
          <w:sz w:val="32"/>
          <w:szCs w:val="32"/>
        </w:rPr>
        <w:t>上午</w:t>
      </w:r>
      <w:r>
        <w:rPr>
          <w:rFonts w:hint="eastAsia" w:ascii="仿宋_GB2312" w:hAnsi="宋体" w:eastAsia="仿宋_GB2312" w:cs="宋体"/>
          <w:sz w:val="32"/>
          <w:szCs w:val="32"/>
          <w:lang w:val="en-US" w:eastAsia="zh-CN"/>
        </w:rPr>
        <w:t>9时30分</w:t>
      </w:r>
      <w:r>
        <w:rPr>
          <w:rFonts w:hint="eastAsia" w:ascii="仿宋_GB2312" w:hAnsi="宋体" w:eastAsia="仿宋_GB2312"/>
          <w:bCs/>
          <w:sz w:val="32"/>
          <w:szCs w:val="32"/>
        </w:rPr>
        <w:t>前携相应的法定代表人证书和委托授权书等原件将投标书（密封）递交到金融大厦</w:t>
      </w:r>
      <w:r>
        <w:rPr>
          <w:rFonts w:hint="eastAsia" w:ascii="仿宋_GB2312" w:hAnsi="宋体" w:eastAsia="仿宋_GB2312"/>
          <w:bCs/>
          <w:sz w:val="32"/>
          <w:szCs w:val="32"/>
          <w:lang w:val="en-US" w:eastAsia="zh-CN"/>
        </w:rPr>
        <w:t>11楼1102房</w:t>
      </w:r>
      <w:r>
        <w:rPr>
          <w:rFonts w:hint="eastAsia" w:ascii="仿宋_GB2312" w:hAnsi="宋体" w:eastAsia="仿宋_GB2312"/>
          <w:bCs/>
          <w:sz w:val="32"/>
          <w:szCs w:val="32"/>
        </w:rPr>
        <w:t>（联系人</w:t>
      </w:r>
      <w:r>
        <w:rPr>
          <w:rFonts w:hint="eastAsia" w:ascii="仿宋_GB2312" w:hAnsi="宋体" w:eastAsia="仿宋_GB2312"/>
          <w:bCs/>
          <w:sz w:val="32"/>
          <w:szCs w:val="32"/>
          <w:lang w:eastAsia="zh-CN"/>
        </w:rPr>
        <w:t>：陈先生</w:t>
      </w:r>
      <w:r>
        <w:rPr>
          <w:rFonts w:hint="eastAsia" w:ascii="仿宋_GB2312" w:hAnsi="宋体" w:eastAsia="仿宋_GB2312"/>
          <w:bCs/>
          <w:sz w:val="32"/>
          <w:szCs w:val="32"/>
        </w:rPr>
        <w:t>；联系电话：020-</w:t>
      </w:r>
      <w:r>
        <w:rPr>
          <w:rFonts w:hint="eastAsia" w:ascii="仿宋" w:hAnsi="仿宋" w:eastAsia="仿宋" w:cs="宋体"/>
          <w:kern w:val="0"/>
          <w:sz w:val="32"/>
          <w:szCs w:val="32"/>
          <w:lang w:val="en-US" w:eastAsia="zh-CN"/>
        </w:rPr>
        <w:t>39099200</w:t>
      </w:r>
      <w:r>
        <w:rPr>
          <w:rFonts w:hint="eastAsia" w:ascii="仿宋_GB2312" w:hAnsi="宋体" w:eastAsia="仿宋_GB2312"/>
          <w:bCs/>
          <w:sz w:val="32"/>
          <w:szCs w:val="32"/>
        </w:rPr>
        <w:t>）。</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（二）开标时间和地点：</w:t>
      </w:r>
      <w:r>
        <w:rPr>
          <w:rFonts w:hint="eastAsia" w:ascii="仿宋_GB2312" w:hAnsi="宋体" w:eastAsia="仿宋_GB2312" w:cs="宋体"/>
          <w:color w:val="000000" w:themeColor="text1"/>
          <w:sz w:val="32"/>
          <w:szCs w:val="32"/>
          <w:lang w:eastAsia="zh-CN"/>
          <w14:textFill>
            <w14:solidFill>
              <w14:schemeClr w14:val="tx1"/>
            </w14:solidFill>
          </w14:textFill>
        </w:rPr>
        <w:t>20</w:t>
      </w:r>
      <w:r>
        <w:rPr>
          <w:rFonts w:hint="eastAsia" w:ascii="仿宋_GB2312" w:hAnsi="宋体" w:eastAsia="仿宋_GB2312" w:cs="宋体"/>
          <w:color w:val="000000" w:themeColor="text1"/>
          <w:sz w:val="32"/>
          <w:szCs w:val="32"/>
          <w:lang w:val="en-US" w:eastAsia="zh-CN"/>
          <w14:textFill>
            <w14:solidFill>
              <w14:schemeClr w14:val="tx1"/>
            </w14:solidFill>
          </w14:textFill>
        </w:rPr>
        <w:t>21</w:t>
      </w:r>
      <w:r>
        <w:rPr>
          <w:rFonts w:hint="eastAsia" w:ascii="仿宋_GB2312" w:hAnsi="宋体" w:eastAsia="仿宋_GB2312" w:cs="宋体"/>
          <w:color w:val="000000" w:themeColor="text1"/>
          <w:sz w:val="32"/>
          <w:szCs w:val="32"/>
          <w:lang w:eastAsia="zh-CN"/>
          <w14:textFill>
            <w14:solidFill>
              <w14:schemeClr w14:val="tx1"/>
            </w14:solidFill>
          </w14:textFill>
        </w:rPr>
        <w:t>年</w:t>
      </w:r>
      <w:r>
        <w:rPr>
          <w:rFonts w:hint="eastAsia" w:ascii="仿宋_GB2312" w:hAnsi="宋体" w:eastAsia="仿宋_GB2312" w:cs="宋体"/>
          <w:color w:val="000000" w:themeColor="text1"/>
          <w:sz w:val="32"/>
          <w:szCs w:val="32"/>
          <w:lang w:val="en-US" w:eastAsia="zh-CN"/>
          <w14:textFill>
            <w14:solidFill>
              <w14:schemeClr w14:val="tx1"/>
            </w14:solidFill>
          </w14:textFill>
        </w:rPr>
        <w:t>9</w:t>
      </w:r>
      <w:r>
        <w:rPr>
          <w:rFonts w:hint="eastAsia" w:ascii="仿宋_GB2312" w:hAnsi="宋体" w:eastAsia="仿宋_GB2312" w:cs="宋体"/>
          <w:color w:val="000000" w:themeColor="text1"/>
          <w:sz w:val="32"/>
          <w:szCs w:val="32"/>
          <w:lang w:eastAsia="zh-CN"/>
          <w14:textFill>
            <w14:solidFill>
              <w14:schemeClr w14:val="tx1"/>
            </w14:solidFill>
          </w14:textFill>
        </w:rPr>
        <w:t>月</w:t>
      </w:r>
      <w:r>
        <w:rPr>
          <w:rFonts w:hint="eastAsia" w:ascii="仿宋_GB2312" w:hAnsi="宋体" w:eastAsia="仿宋_GB2312" w:cs="宋体"/>
          <w:color w:val="000000" w:themeColor="text1"/>
          <w:sz w:val="32"/>
          <w:szCs w:val="32"/>
          <w:lang w:val="en-US" w:eastAsia="zh-CN"/>
          <w14:textFill>
            <w14:solidFill>
              <w14:schemeClr w14:val="tx1"/>
            </w14:solidFill>
          </w14:textFill>
        </w:rPr>
        <w:t>27</w:t>
      </w:r>
      <w:r>
        <w:rPr>
          <w:rFonts w:hint="eastAsia" w:ascii="仿宋_GB2312" w:hAnsi="宋体" w:eastAsia="仿宋_GB2312" w:cs="宋体"/>
          <w:color w:val="000000" w:themeColor="text1"/>
          <w:sz w:val="32"/>
          <w:szCs w:val="32"/>
          <w:lang w:eastAsia="zh-CN"/>
          <w14:textFill>
            <w14:solidFill>
              <w14:schemeClr w14:val="tx1"/>
            </w14:solidFill>
          </w14:textFill>
        </w:rPr>
        <w:t>日</w:t>
      </w:r>
      <w:r>
        <w:rPr>
          <w:rFonts w:hint="eastAsia" w:ascii="仿宋_GB2312" w:hAnsi="宋体" w:eastAsia="仿宋_GB2312" w:cs="宋体"/>
          <w:sz w:val="32"/>
          <w:szCs w:val="32"/>
        </w:rPr>
        <w:t>上午</w:t>
      </w:r>
      <w:r>
        <w:rPr>
          <w:rFonts w:hint="eastAsia" w:ascii="仿宋_GB2312" w:hAnsi="宋体" w:eastAsia="仿宋_GB2312" w:cs="宋体"/>
          <w:sz w:val="32"/>
          <w:szCs w:val="32"/>
          <w:lang w:val="en-US" w:eastAsia="zh-CN"/>
        </w:rPr>
        <w:t>9时30分</w:t>
      </w:r>
      <w:r>
        <w:rPr>
          <w:rFonts w:hint="eastAsia" w:ascii="仿宋_GB2312" w:hAnsi="宋体" w:eastAsia="仿宋_GB2312"/>
          <w:bCs/>
          <w:sz w:val="32"/>
          <w:szCs w:val="32"/>
        </w:rPr>
        <w:t>；地点：广州市南沙区海滨路171号南沙金融大厦</w:t>
      </w:r>
      <w:r>
        <w:rPr>
          <w:rFonts w:hint="eastAsia" w:ascii="仿宋_GB2312" w:hAnsi="宋体" w:eastAsia="仿宋_GB2312"/>
          <w:bCs/>
          <w:sz w:val="32"/>
          <w:szCs w:val="32"/>
          <w:lang w:val="en-US" w:eastAsia="zh-CN"/>
        </w:rPr>
        <w:t>11楼1102</w:t>
      </w:r>
      <w:r>
        <w:rPr>
          <w:rFonts w:hint="eastAsia" w:ascii="仿宋_GB2312" w:hAnsi="宋体" w:eastAsia="仿宋_GB2312"/>
          <w:bCs/>
          <w:sz w:val="32"/>
          <w:szCs w:val="32"/>
        </w:rPr>
        <w:t>会议室。</w:t>
      </w:r>
    </w:p>
    <w:p>
      <w:pPr>
        <w:spacing w:line="360" w:lineRule="auto"/>
        <w:ind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（三）评标由招标人成立专门评标小组负责本次</w:t>
      </w:r>
      <w:r>
        <w:rPr>
          <w:rFonts w:hint="eastAsia" w:ascii="仿宋_GB2312" w:eastAsia="仿宋_GB2312"/>
          <w:sz w:val="32"/>
          <w:szCs w:val="32"/>
        </w:rPr>
        <w:t>科技兴海深蓝智谷孵化基地大门地标导视广告标识</w:t>
      </w:r>
      <w:r>
        <w:rPr>
          <w:rFonts w:hint="eastAsia" w:ascii="仿宋_GB2312" w:eastAsia="仿宋_GB2312"/>
          <w:color w:val="auto"/>
          <w:sz w:val="32"/>
          <w:szCs w:val="32"/>
          <w:lang w:eastAsia="zh-CN"/>
        </w:rPr>
        <w:t>项目</w:t>
      </w:r>
      <w:r>
        <w:rPr>
          <w:rFonts w:hint="eastAsia" w:ascii="仿宋_GB2312" w:hAnsi="宋体" w:eastAsia="仿宋_GB2312" w:cs="宋体"/>
          <w:color w:val="auto"/>
          <w:sz w:val="32"/>
          <w:szCs w:val="32"/>
        </w:rPr>
        <w:t>的评定工作。</w:t>
      </w:r>
      <w:r>
        <w:rPr>
          <w:rFonts w:hint="eastAsia" w:ascii="仿宋_GB2312" w:hAnsi="宋体" w:eastAsia="仿宋_GB2312" w:cs="宋体"/>
          <w:color w:val="auto"/>
          <w:sz w:val="32"/>
          <w:szCs w:val="32"/>
          <w:lang w:val="en-US" w:eastAsia="zh-CN"/>
        </w:rPr>
        <w:t>在资产经营集团公司</w:t>
      </w:r>
      <w:r>
        <w:rPr>
          <w:rFonts w:hint="eastAsia" w:ascii="仿宋_GB2312" w:hAnsi="宋体" w:eastAsia="仿宋_GB2312" w:cs="宋体"/>
          <w:color w:val="auto"/>
          <w:sz w:val="32"/>
          <w:szCs w:val="32"/>
          <w:highlight w:val="none"/>
          <w:lang w:val="en-US" w:eastAsia="zh-CN"/>
        </w:rPr>
        <w:t>评标专家库中</w:t>
      </w:r>
      <w:r>
        <w:rPr>
          <w:rFonts w:hint="eastAsia" w:ascii="仿宋_GB2312" w:hAnsi="宋体" w:eastAsia="仿宋_GB2312" w:cs="宋体"/>
          <w:color w:val="auto"/>
          <w:sz w:val="32"/>
          <w:szCs w:val="32"/>
          <w:lang w:val="en-US" w:eastAsia="zh-CN"/>
        </w:rPr>
        <w:t>随机抽取。</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（四）本项目采用综合评分办法，综合考虑价格、</w:t>
      </w:r>
      <w:r>
        <w:rPr>
          <w:rFonts w:hint="eastAsia" w:ascii="仿宋_GB2312" w:hAnsi="宋体" w:eastAsia="仿宋_GB2312" w:cs="宋体"/>
          <w:sz w:val="32"/>
          <w:szCs w:val="32"/>
          <w:lang w:eastAsia="zh-CN"/>
        </w:rPr>
        <w:t>安装</w:t>
      </w:r>
      <w:r>
        <w:rPr>
          <w:rFonts w:hint="eastAsia" w:ascii="仿宋_GB2312" w:hAnsi="宋体" w:eastAsia="仿宋_GB2312" w:cs="宋体"/>
          <w:sz w:val="32"/>
          <w:szCs w:val="32"/>
        </w:rPr>
        <w:t>方案、业绩条件、</w:t>
      </w:r>
      <w:r>
        <w:rPr>
          <w:rFonts w:hint="eastAsia" w:ascii="仿宋_GB2312" w:hAnsi="宋体" w:eastAsia="仿宋_GB2312" w:cs="宋体"/>
          <w:sz w:val="32"/>
          <w:szCs w:val="32"/>
          <w:lang w:eastAsia="zh-CN"/>
        </w:rPr>
        <w:t>保修</w:t>
      </w:r>
      <w:r>
        <w:rPr>
          <w:rFonts w:hint="eastAsia" w:ascii="仿宋_GB2312" w:hAnsi="宋体" w:eastAsia="仿宋_GB2312" w:cs="宋体"/>
          <w:sz w:val="32"/>
          <w:szCs w:val="32"/>
        </w:rPr>
        <w:t>服务，从通过符合性审查的投标人中按计分办法给出相应的综合评分（见附表《</w:t>
      </w:r>
      <w:r>
        <w:rPr>
          <w:rFonts w:hint="eastAsia" w:ascii="仿宋_GB2312" w:eastAsia="仿宋_GB2312"/>
          <w:sz w:val="32"/>
          <w:szCs w:val="32"/>
        </w:rPr>
        <w:t>科技兴海深蓝智谷孵化基地大门地标导视广告标识</w:t>
      </w:r>
      <w:r>
        <w:rPr>
          <w:rFonts w:hint="eastAsia" w:ascii="仿宋_GB2312" w:eastAsia="仿宋_GB2312"/>
          <w:sz w:val="32"/>
          <w:szCs w:val="32"/>
          <w:lang w:eastAsia="zh-CN"/>
        </w:rPr>
        <w:t>项目</w:t>
      </w:r>
      <w:r>
        <w:rPr>
          <w:rFonts w:hint="eastAsia" w:ascii="仿宋_GB2312" w:eastAsia="仿宋_GB2312"/>
          <w:sz w:val="32"/>
          <w:szCs w:val="32"/>
        </w:rPr>
        <w:t>招标</w:t>
      </w:r>
      <w:r>
        <w:rPr>
          <w:rFonts w:hint="eastAsia" w:ascii="仿宋_GB2312" w:hAnsi="宋体" w:eastAsia="仿宋_GB2312" w:cs="宋体"/>
          <w:sz w:val="32"/>
          <w:szCs w:val="32"/>
        </w:rPr>
        <w:t>评分表》）。</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（五）根据掌握的情况和本次评分办法给出客观公正的评分，得分最高者为</w:t>
      </w:r>
      <w:r>
        <w:rPr>
          <w:rFonts w:hint="eastAsia" w:ascii="仿宋_GB2312" w:hAnsi="宋体" w:eastAsia="仿宋_GB2312" w:cs="宋体"/>
          <w:sz w:val="32"/>
          <w:szCs w:val="32"/>
          <w:lang w:eastAsia="zh-CN"/>
        </w:rPr>
        <w:t>中标</w:t>
      </w:r>
      <w:r>
        <w:rPr>
          <w:rFonts w:hint="eastAsia" w:ascii="仿宋_GB2312" w:hAnsi="宋体" w:eastAsia="仿宋_GB2312" w:cs="宋体"/>
          <w:sz w:val="32"/>
          <w:szCs w:val="32"/>
        </w:rPr>
        <w:t>单位。</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（六）</w:t>
      </w:r>
      <w:r>
        <w:rPr>
          <w:rFonts w:hint="eastAsia" w:ascii="仿宋_GB2312" w:hAnsi="宋体" w:eastAsia="仿宋_GB2312"/>
          <w:bCs/>
          <w:sz w:val="32"/>
          <w:szCs w:val="32"/>
        </w:rPr>
        <w:t>招标人有权利拒绝并原封退回在其规定的截止日期后收到的任何投标书。</w:t>
      </w:r>
    </w:p>
    <w:p>
      <w:pPr>
        <w:ind w:firstLine="643" w:firstLineChars="200"/>
        <w:rPr>
          <w:rFonts w:ascii="黑体" w:hAnsi="黑体" w:eastAsia="黑体"/>
          <w:b/>
          <w:bCs/>
          <w:sz w:val="32"/>
        </w:rPr>
      </w:pPr>
      <w:r>
        <w:rPr>
          <w:rFonts w:hint="eastAsia" w:ascii="黑体" w:hAnsi="黑体" w:eastAsia="黑体"/>
          <w:b/>
          <w:bCs/>
          <w:sz w:val="32"/>
        </w:rPr>
        <w:t>五、投标的修改</w:t>
      </w:r>
    </w:p>
    <w:p>
      <w:pPr>
        <w:spacing w:line="360" w:lineRule="auto"/>
        <w:ind w:firstLine="627" w:firstLineChars="196"/>
        <w:rPr>
          <w:rFonts w:ascii="仿宋_GB2312" w:hAnsi="宋体" w:eastAsia="仿宋_GB2312"/>
          <w:b/>
          <w:bCs/>
          <w:sz w:val="32"/>
          <w:szCs w:val="32"/>
        </w:rPr>
      </w:pPr>
      <w:r>
        <w:rPr>
          <w:rFonts w:hint="eastAsia" w:ascii="仿宋_GB2312" w:hAnsi="宋体" w:eastAsia="仿宋_GB2312"/>
          <w:bCs/>
          <w:sz w:val="32"/>
          <w:szCs w:val="32"/>
        </w:rPr>
        <w:t>在投标截止时间前投标人可以修改其投标，但必须以书面形式通知本公司，投标截止后不得修改其投标。</w:t>
      </w:r>
    </w:p>
    <w:p>
      <w:pPr>
        <w:ind w:firstLine="643" w:firstLineChars="200"/>
        <w:rPr>
          <w:rFonts w:ascii="黑体" w:hAnsi="黑体" w:eastAsia="黑体"/>
          <w:b/>
          <w:bCs/>
          <w:sz w:val="32"/>
        </w:rPr>
      </w:pPr>
      <w:r>
        <w:rPr>
          <w:rFonts w:hint="eastAsia" w:ascii="黑体" w:hAnsi="黑体" w:eastAsia="黑体"/>
          <w:b/>
          <w:bCs/>
          <w:sz w:val="32"/>
        </w:rPr>
        <w:t>六、投标有效期</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（一）投标书应在截标90天内保持有效。投标有效期比规定时间短的，将被视为非响应而予以拒绝。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（二）特殊情况下在原有投标有效期截止之前，招标人可征求投标人同意延长投标有效期。接受投标有效期延长的投标人将不会被要求和允许修正其投标书。</w:t>
      </w:r>
    </w:p>
    <w:p>
      <w:pPr>
        <w:ind w:firstLine="643" w:firstLineChars="200"/>
        <w:rPr>
          <w:rFonts w:ascii="黑体" w:hAnsi="黑体" w:eastAsia="黑体"/>
          <w:b/>
          <w:bCs/>
          <w:sz w:val="32"/>
        </w:rPr>
      </w:pPr>
      <w:r>
        <w:rPr>
          <w:rFonts w:hint="eastAsia" w:ascii="黑体" w:hAnsi="黑体" w:eastAsia="黑体"/>
          <w:b/>
          <w:bCs/>
          <w:sz w:val="32"/>
        </w:rPr>
        <w:t>七、选取结果</w:t>
      </w:r>
    </w:p>
    <w:p>
      <w:pPr>
        <w:spacing w:line="360" w:lineRule="auto"/>
        <w:rPr>
          <w:rFonts w:ascii="仿宋_GB2312" w:hAnsi="宋体" w:eastAsia="仿宋_GB2312"/>
          <w:bCs/>
          <w:sz w:val="32"/>
          <w:szCs w:val="32"/>
        </w:rPr>
      </w:pPr>
      <w:r>
        <w:rPr>
          <w:rFonts w:hint="eastAsia" w:ascii="仿宋_GB2312" w:hAnsi="宋体" w:eastAsia="仿宋_GB2312"/>
          <w:bCs/>
          <w:sz w:val="32"/>
          <w:szCs w:val="32"/>
        </w:rPr>
        <w:t xml:space="preserve">    （一）评标小组将只对确定为实质上响应招标文件要求的投标进行评价和比较。</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1.超出经营范围投标;</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2.投标人资格证明文件不全的;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3.投标文件无法人代表签字，或签字者无法人代表有效委托书的;</w:t>
      </w:r>
    </w:p>
    <w:p>
      <w:pPr>
        <w:spacing w:line="360" w:lineRule="auto"/>
        <w:ind w:firstLine="640" w:firstLineChars="200"/>
        <w:rPr>
          <w:rFonts w:hint="default" w:ascii="仿宋_GB2312" w:hAnsi="宋体" w:eastAsia="仿宋_GB2312"/>
          <w:bCs/>
          <w:sz w:val="32"/>
          <w:szCs w:val="32"/>
          <w:lang w:val="en-US" w:eastAsia="zh-CN"/>
        </w:rPr>
      </w:pPr>
      <w:r>
        <w:rPr>
          <w:rFonts w:hint="eastAsia" w:ascii="仿宋_GB2312" w:hAnsi="宋体" w:eastAsia="仿宋_GB2312"/>
          <w:bCs/>
          <w:sz w:val="32"/>
          <w:szCs w:val="32"/>
        </w:rPr>
        <w:t>4.其他情况不满足招标文件要求;</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5.投标有效期不足的;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6.未按要求密封的投标文件。</w:t>
      </w:r>
    </w:p>
    <w:p>
      <w:pPr>
        <w:spacing w:line="360" w:lineRule="auto"/>
        <w:ind w:firstLine="643" w:firstLineChars="200"/>
        <w:rPr>
          <w:rFonts w:ascii="仿宋_GB2312" w:hAnsi="宋体" w:eastAsia="仿宋_GB2312"/>
          <w:bCs/>
          <w:sz w:val="32"/>
          <w:szCs w:val="32"/>
        </w:rPr>
      </w:pPr>
      <w:r>
        <w:rPr>
          <w:rFonts w:hint="eastAsia" w:ascii="黑体" w:hAnsi="黑体" w:eastAsia="黑体"/>
          <w:b/>
          <w:bCs/>
          <w:sz w:val="32"/>
        </w:rPr>
        <w:t>八、计分方法（100分）：</w:t>
      </w:r>
      <w:r>
        <w:rPr>
          <w:rFonts w:hint="eastAsia" w:ascii="仿宋_GB2312" w:hAnsi="宋体" w:eastAsia="仿宋_GB2312"/>
          <w:bCs/>
          <w:sz w:val="32"/>
          <w:szCs w:val="32"/>
        </w:rPr>
        <w:t>计分办法细则详见附件《</w:t>
      </w:r>
      <w:r>
        <w:rPr>
          <w:rFonts w:hint="eastAsia" w:ascii="仿宋_GB2312" w:eastAsia="仿宋_GB2312"/>
          <w:sz w:val="32"/>
          <w:szCs w:val="32"/>
        </w:rPr>
        <w:t>科技兴海深蓝智谷孵化基地大门地标导视广告标识</w:t>
      </w:r>
      <w:r>
        <w:rPr>
          <w:rFonts w:hint="eastAsia" w:ascii="仿宋_GB2312" w:eastAsia="仿宋_GB2312"/>
          <w:sz w:val="32"/>
          <w:szCs w:val="32"/>
          <w:lang w:eastAsia="zh-CN"/>
        </w:rPr>
        <w:t>项目</w:t>
      </w:r>
      <w:r>
        <w:rPr>
          <w:rFonts w:hint="eastAsia" w:ascii="仿宋_GB2312" w:eastAsia="仿宋_GB2312"/>
          <w:sz w:val="32"/>
          <w:szCs w:val="32"/>
        </w:rPr>
        <w:t>招标</w:t>
      </w:r>
      <w:r>
        <w:rPr>
          <w:rFonts w:hint="eastAsia" w:ascii="仿宋_GB2312" w:hAnsi="宋体" w:eastAsia="仿宋_GB2312" w:cs="宋体"/>
          <w:sz w:val="32"/>
          <w:szCs w:val="32"/>
        </w:rPr>
        <w:t>评分表</w:t>
      </w:r>
      <w:r>
        <w:rPr>
          <w:rFonts w:hint="eastAsia" w:ascii="仿宋_GB2312" w:hAnsi="宋体" w:eastAsia="仿宋_GB2312"/>
          <w:bCs/>
          <w:sz w:val="32"/>
          <w:szCs w:val="32"/>
        </w:rPr>
        <w:t>》。</w:t>
      </w:r>
    </w:p>
    <w:p>
      <w:pPr>
        <w:spacing w:line="360" w:lineRule="auto"/>
        <w:ind w:firstLine="643" w:firstLineChars="200"/>
        <w:rPr>
          <w:rFonts w:ascii="仿宋_GB2312" w:hAnsi="宋体" w:eastAsia="仿宋_GB2312"/>
          <w:bCs/>
          <w:sz w:val="32"/>
          <w:szCs w:val="32"/>
        </w:rPr>
      </w:pPr>
      <w:r>
        <w:rPr>
          <w:rFonts w:hint="eastAsia" w:ascii="黑体" w:hAnsi="黑体" w:eastAsia="黑体"/>
          <w:b/>
          <w:bCs/>
          <w:sz w:val="32"/>
        </w:rPr>
        <w:t>九、</w:t>
      </w:r>
      <w:r>
        <w:rPr>
          <w:rFonts w:hint="eastAsia" w:ascii="仿宋_GB2312" w:hAnsi="宋体" w:eastAsia="仿宋_GB2312"/>
          <w:bCs/>
          <w:sz w:val="32"/>
          <w:szCs w:val="32"/>
        </w:rPr>
        <w:t>对投标文件中的任何疑义或表达不清的内容，评标小组有权要求投标人予以澄清。</w:t>
      </w:r>
    </w:p>
    <w:p>
      <w:pPr>
        <w:spacing w:line="360" w:lineRule="auto"/>
        <w:ind w:firstLine="643" w:firstLineChars="200"/>
        <w:rPr>
          <w:rFonts w:ascii="黑体" w:hAnsi="黑体" w:eastAsia="黑体"/>
          <w:b/>
          <w:bCs/>
          <w:sz w:val="32"/>
        </w:rPr>
      </w:pPr>
      <w:r>
        <w:rPr>
          <w:rFonts w:hint="eastAsia" w:ascii="黑体" w:hAnsi="黑体" w:eastAsia="黑体"/>
          <w:b/>
          <w:bCs/>
          <w:sz w:val="32"/>
        </w:rPr>
        <w:t>十、 授予合同</w:t>
      </w:r>
    </w:p>
    <w:p>
      <w:pPr>
        <w:spacing w:line="360" w:lineRule="auto"/>
        <w:ind w:firstLine="640" w:firstLineChars="200"/>
        <w:rPr>
          <w:rFonts w:ascii="楷体_GB2312" w:hAnsi="宋体" w:eastAsia="楷体_GB2312"/>
          <w:b/>
          <w:bCs/>
          <w:sz w:val="32"/>
          <w:szCs w:val="32"/>
        </w:rPr>
      </w:pPr>
      <w:r>
        <w:rPr>
          <w:rFonts w:hint="eastAsia" w:ascii="仿宋_GB2312" w:hAnsi="宋体" w:eastAsia="仿宋_GB2312"/>
          <w:bCs/>
          <w:sz w:val="32"/>
          <w:szCs w:val="32"/>
        </w:rPr>
        <w:t>（一）授标范围</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招标人保留在授标之前宣布招标无效的权利，并将不对受影响的投标人承担任何责任，也无义务向受影响的投标人解释。</w:t>
      </w:r>
    </w:p>
    <w:p>
      <w:pPr>
        <w:spacing w:line="360" w:lineRule="auto"/>
        <w:ind w:left="1278" w:leftChars="304" w:hanging="640" w:hangingChars="200"/>
        <w:rPr>
          <w:rFonts w:ascii="仿宋_GB2312" w:hAnsi="宋体" w:eastAsia="仿宋_GB2312"/>
          <w:bCs/>
          <w:sz w:val="32"/>
          <w:szCs w:val="32"/>
        </w:rPr>
      </w:pPr>
      <w:r>
        <w:rPr>
          <w:rFonts w:hint="eastAsia" w:ascii="仿宋_GB2312" w:hAnsi="宋体" w:eastAsia="仿宋_GB2312"/>
          <w:bCs/>
          <w:sz w:val="32"/>
          <w:szCs w:val="32"/>
        </w:rPr>
        <w:t>（二）中标通知书</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在投标有效期期满之前，招标人将用传真通知中标的投标人（简称中标人）中标。无论双方有无签订正式的合同，中标通知书将是招标人和中标人签订合同的一个组成部分。此中标通知书将视同招标人和中标人签订的合同，并具有同等法律效力。</w:t>
      </w:r>
    </w:p>
    <w:p>
      <w:pPr>
        <w:spacing w:line="360" w:lineRule="auto"/>
        <w:ind w:left="1278" w:leftChars="304" w:hanging="640" w:hangingChars="200"/>
        <w:rPr>
          <w:rFonts w:ascii="仿宋_GB2312" w:hAnsi="宋体" w:eastAsia="仿宋_GB2312"/>
          <w:bCs/>
          <w:sz w:val="32"/>
          <w:szCs w:val="32"/>
        </w:rPr>
      </w:pPr>
      <w:r>
        <w:rPr>
          <w:rFonts w:hint="eastAsia" w:ascii="仿宋_GB2312" w:hAnsi="宋体" w:eastAsia="仿宋_GB2312"/>
          <w:bCs/>
          <w:sz w:val="32"/>
          <w:szCs w:val="32"/>
        </w:rPr>
        <w:t>（三）签订合同</w:t>
      </w:r>
    </w:p>
    <w:p>
      <w:pPr>
        <w:spacing w:line="360" w:lineRule="auto"/>
        <w:ind w:left="1280" w:hanging="1280" w:hangingChars="400"/>
        <w:rPr>
          <w:rFonts w:ascii="仿宋_GB2312" w:hAnsi="宋体" w:eastAsia="仿宋_GB2312"/>
          <w:bCs/>
          <w:sz w:val="32"/>
          <w:szCs w:val="32"/>
        </w:rPr>
      </w:pPr>
      <w:r>
        <w:rPr>
          <w:rFonts w:hint="eastAsia" w:ascii="仿宋_GB2312" w:hAnsi="宋体" w:eastAsia="仿宋_GB2312"/>
          <w:bCs/>
          <w:sz w:val="32"/>
          <w:szCs w:val="32"/>
        </w:rPr>
        <w:t xml:space="preserve">    中标人必须与招标人签订由招标人所准备的合同。</w:t>
      </w:r>
    </w:p>
    <w:p>
      <w:pPr>
        <w:spacing w:line="360" w:lineRule="auto"/>
        <w:ind w:firstLine="643" w:firstLineChars="200"/>
        <w:rPr>
          <w:rFonts w:ascii="仿宋_GB2312" w:hAnsi="宋体" w:eastAsia="仿宋_GB2312"/>
          <w:b/>
          <w:bCs/>
          <w:sz w:val="32"/>
          <w:szCs w:val="32"/>
        </w:rPr>
      </w:pPr>
      <w:r>
        <w:rPr>
          <w:rFonts w:hint="eastAsia" w:ascii="黑体" w:hAnsi="黑体" w:eastAsia="黑体"/>
          <w:b/>
          <w:bCs/>
          <w:sz w:val="32"/>
        </w:rPr>
        <w:t>十一、 招标单位不接受非中标单位查询和解释。</w:t>
      </w:r>
    </w:p>
    <w:p>
      <w:pPr>
        <w:spacing w:line="360" w:lineRule="auto"/>
        <w:ind w:firstLine="643" w:firstLineChars="200"/>
        <w:rPr>
          <w:rFonts w:ascii="仿宋_GB2312" w:hAnsi="宋体" w:eastAsia="仿宋_GB2312"/>
          <w:b/>
          <w:bCs/>
          <w:sz w:val="32"/>
          <w:szCs w:val="32"/>
        </w:rPr>
      </w:pPr>
      <w:r>
        <w:rPr>
          <w:rFonts w:hint="eastAsia" w:ascii="黑体" w:hAnsi="黑体" w:eastAsia="黑体"/>
          <w:b/>
          <w:bCs/>
          <w:sz w:val="32"/>
        </w:rPr>
        <w:t>十二、</w:t>
      </w:r>
      <w:r>
        <w:rPr>
          <w:rFonts w:hint="eastAsia" w:ascii="仿宋_GB2312" w:hAnsi="宋体" w:eastAsia="仿宋_GB2312"/>
          <w:bCs/>
          <w:sz w:val="32"/>
          <w:szCs w:val="32"/>
        </w:rPr>
        <w:t>本次选取</w:t>
      </w:r>
      <w:r>
        <w:rPr>
          <w:rFonts w:hint="eastAsia" w:ascii="仿宋_GB2312" w:eastAsia="仿宋_GB2312"/>
          <w:sz w:val="32"/>
          <w:szCs w:val="32"/>
        </w:rPr>
        <w:t>科技兴海深蓝智谷孵化基地大门地标导视广告标识</w:t>
      </w:r>
      <w:r>
        <w:rPr>
          <w:rFonts w:hint="eastAsia" w:ascii="仿宋_GB2312" w:hAnsi="宋体" w:eastAsia="仿宋_GB2312"/>
          <w:bCs/>
          <w:sz w:val="32"/>
          <w:szCs w:val="32"/>
          <w:lang w:eastAsia="zh-CN"/>
        </w:rPr>
        <w:t>安装</w:t>
      </w:r>
      <w:r>
        <w:rPr>
          <w:rFonts w:hint="eastAsia" w:ascii="仿宋_GB2312" w:hAnsi="宋体" w:eastAsia="仿宋_GB2312"/>
          <w:bCs/>
          <w:sz w:val="32"/>
          <w:szCs w:val="32"/>
        </w:rPr>
        <w:t>单位后将给予书面通知评定结果，确定后将作为招标人</w:t>
      </w:r>
      <w:r>
        <w:rPr>
          <w:rFonts w:hint="eastAsia" w:ascii="仿宋_GB2312" w:eastAsia="仿宋_GB2312"/>
          <w:sz w:val="32"/>
          <w:szCs w:val="32"/>
        </w:rPr>
        <w:t>科技兴海深蓝智谷孵化基地大门地标导视广告标识</w:t>
      </w:r>
      <w:r>
        <w:rPr>
          <w:rFonts w:hint="eastAsia" w:ascii="仿宋_GB2312" w:eastAsia="仿宋_GB2312"/>
          <w:sz w:val="32"/>
          <w:szCs w:val="32"/>
          <w:lang w:eastAsia="zh-CN"/>
        </w:rPr>
        <w:t>项目的安装</w:t>
      </w:r>
      <w:r>
        <w:rPr>
          <w:rFonts w:hint="eastAsia" w:ascii="仿宋_GB2312" w:eastAsia="仿宋_GB2312"/>
          <w:sz w:val="32"/>
          <w:szCs w:val="32"/>
        </w:rPr>
        <w:t>单位</w:t>
      </w:r>
      <w:r>
        <w:rPr>
          <w:rFonts w:hint="eastAsia" w:ascii="仿宋_GB2312" w:hAnsi="宋体" w:eastAsia="仿宋_GB2312"/>
          <w:bCs/>
          <w:sz w:val="32"/>
          <w:szCs w:val="32"/>
        </w:rPr>
        <w:t>。</w:t>
      </w:r>
    </w:p>
    <w:p>
      <w:pPr>
        <w:spacing w:line="360" w:lineRule="auto"/>
        <w:ind w:firstLine="643" w:firstLineChars="200"/>
        <w:rPr>
          <w:rFonts w:ascii="黑体" w:hAnsi="黑体" w:eastAsia="黑体"/>
          <w:b/>
          <w:bCs/>
          <w:sz w:val="32"/>
        </w:rPr>
      </w:pPr>
      <w:r>
        <w:rPr>
          <w:rFonts w:hint="eastAsia" w:ascii="黑体" w:hAnsi="黑体" w:eastAsia="黑体"/>
          <w:b/>
          <w:bCs/>
          <w:sz w:val="32"/>
        </w:rPr>
        <w:t>十三、选取过程监督</w:t>
      </w:r>
    </w:p>
    <w:p>
      <w:pPr>
        <w:spacing w:line="360" w:lineRule="auto"/>
        <w:ind w:firstLine="640" w:firstLineChars="200"/>
        <w:rPr>
          <w:rFonts w:ascii="仿宋_GB2312" w:eastAsia="仿宋_GB2312"/>
          <w:b/>
          <w:bCs/>
          <w:sz w:val="32"/>
          <w:szCs w:val="32"/>
          <w:highlight w:val="none"/>
        </w:rPr>
      </w:pPr>
      <w:r>
        <w:rPr>
          <w:rFonts w:hint="eastAsia" w:ascii="仿宋_GB2312" w:hAnsi="宋体" w:eastAsia="仿宋_GB2312"/>
          <w:bCs/>
          <w:sz w:val="32"/>
          <w:szCs w:val="32"/>
        </w:rPr>
        <w:t>为确保选取过程公开透明，本次</w:t>
      </w:r>
      <w:r>
        <w:rPr>
          <w:rFonts w:hint="eastAsia" w:ascii="仿宋_GB2312" w:eastAsia="仿宋_GB2312"/>
          <w:sz w:val="32"/>
          <w:szCs w:val="32"/>
        </w:rPr>
        <w:t>科技兴海深蓝智谷孵化基地大门地标导视广告标识</w:t>
      </w:r>
      <w:r>
        <w:rPr>
          <w:rFonts w:hint="eastAsia" w:ascii="仿宋_GB2312" w:eastAsia="仿宋_GB2312"/>
          <w:sz w:val="32"/>
          <w:szCs w:val="32"/>
          <w:lang w:eastAsia="zh-CN"/>
        </w:rPr>
        <w:t>项目</w:t>
      </w:r>
      <w:r>
        <w:rPr>
          <w:rFonts w:hint="eastAsia" w:ascii="仿宋_GB2312" w:hAnsi="宋体" w:eastAsia="仿宋_GB2312"/>
          <w:bCs/>
          <w:sz w:val="32"/>
          <w:szCs w:val="32"/>
          <w:lang w:eastAsia="zh-CN"/>
        </w:rPr>
        <w:t>安装</w:t>
      </w:r>
      <w:r>
        <w:rPr>
          <w:rFonts w:hint="eastAsia" w:ascii="仿宋_GB2312" w:hAnsi="宋体" w:eastAsia="仿宋_GB2312"/>
          <w:bCs/>
          <w:sz w:val="32"/>
          <w:szCs w:val="32"/>
        </w:rPr>
        <w:t>单位的选取工作，全程接受</w:t>
      </w:r>
      <w:r>
        <w:rPr>
          <w:rFonts w:hint="eastAsia" w:ascii="仿宋_GB2312" w:hAnsi="宋体" w:eastAsia="仿宋_GB2312"/>
          <w:bCs/>
          <w:sz w:val="32"/>
          <w:szCs w:val="32"/>
          <w:highlight w:val="none"/>
        </w:rPr>
        <w:t>招标人纪检人员的监督。</w:t>
      </w:r>
    </w:p>
    <w:p>
      <w:pPr>
        <w:rPr>
          <w:rFonts w:hint="eastAsia" w:ascii="黑体" w:hAnsi="黑体" w:eastAsia="黑体"/>
          <w:b/>
          <w:bCs/>
          <w:sz w:val="32"/>
        </w:rPr>
      </w:pPr>
      <w:r>
        <w:rPr>
          <w:rFonts w:hint="eastAsia" w:ascii="黑体" w:hAnsi="黑体" w:eastAsia="黑体"/>
          <w:b/>
          <w:bCs/>
          <w:sz w:val="32"/>
        </w:rPr>
        <w:br w:type="page"/>
      </w:r>
    </w:p>
    <w:p>
      <w:pPr>
        <w:spacing w:line="360" w:lineRule="auto"/>
        <w:ind w:firstLine="643" w:firstLineChars="200"/>
        <w:jc w:val="center"/>
        <w:outlineLvl w:val="0"/>
        <w:rPr>
          <w:rFonts w:ascii="黑体" w:hAnsi="黑体" w:eastAsia="黑体"/>
          <w:b/>
          <w:bCs/>
          <w:sz w:val="32"/>
        </w:rPr>
      </w:pPr>
      <w:r>
        <w:rPr>
          <w:rFonts w:hint="eastAsia" w:ascii="黑体" w:hAnsi="黑体" w:eastAsia="黑体"/>
          <w:b/>
          <w:bCs/>
          <w:sz w:val="32"/>
        </w:rPr>
        <w:t>第三部分    投 标 文 件 格 式</w:t>
      </w:r>
    </w:p>
    <w:p>
      <w:pPr>
        <w:spacing w:line="500" w:lineRule="exact"/>
        <w:jc w:val="center"/>
        <w:outlineLvl w:val="0"/>
        <w:rPr>
          <w:rFonts w:ascii="宋体" w:hAnsi="宋体"/>
          <w:b/>
          <w:bCs/>
          <w:color w:val="000000"/>
          <w:sz w:val="36"/>
          <w:szCs w:val="36"/>
        </w:rPr>
      </w:pPr>
      <w:bookmarkStart w:id="1" w:name="_Toc79399453"/>
      <w:bookmarkStart w:id="2" w:name="_Toc79822206"/>
      <w:bookmarkStart w:id="3" w:name="_Toc79834503"/>
      <w:r>
        <w:rPr>
          <w:rFonts w:hint="eastAsia" w:ascii="宋体" w:hAnsi="宋体"/>
          <w:b/>
          <w:bCs/>
          <w:color w:val="000000"/>
          <w:sz w:val="36"/>
          <w:szCs w:val="36"/>
        </w:rPr>
        <w:t>投  标  书</w:t>
      </w:r>
      <w:bookmarkEnd w:id="1"/>
      <w:bookmarkEnd w:id="2"/>
      <w:bookmarkEnd w:id="3"/>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的招标邀请。经研究，愿以人民币（大写）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4"/>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期：2019年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b/>
          <w:sz w:val="24"/>
        </w:rPr>
      </w:pPr>
      <w:r>
        <w:rPr>
          <w:rFonts w:hint="eastAsia"/>
          <w:color w:val="000000"/>
          <w:sz w:val="24"/>
        </w:rPr>
        <w:t>备注：投标报价时提交</w:t>
      </w:r>
      <w:r>
        <w:rPr>
          <w:color w:val="000000"/>
          <w:sz w:val="24"/>
        </w:rPr>
        <w:br w:type="page"/>
      </w:r>
      <w:r>
        <w:rPr>
          <w:rFonts w:hint="eastAsia"/>
          <w:b/>
          <w:sz w:val="24"/>
        </w:rPr>
        <w:t>附件一            法定代表人证明书、法定代表人授权委托书（格式）</w:t>
      </w:r>
    </w:p>
    <w:p>
      <w:pPr>
        <w:numPr>
          <w:ilvl w:val="-1"/>
          <w:numId w:val="0"/>
        </w:numPr>
        <w:spacing w:line="440" w:lineRule="exact"/>
        <w:ind w:left="0" w:firstLine="0"/>
        <w:rPr>
          <w:rFonts w:ascii="黑体" w:hAnsi="黑体" w:eastAsia="黑体"/>
          <w:color w:val="auto"/>
          <w:sz w:val="28"/>
          <w:szCs w:val="28"/>
          <w:highlight w:val="none"/>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10"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1"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4KsswNkAAAAJAQAADwAAAAAAAAABACAAAAAiAAAAZHJzL2Rvd25yZXYueG1sUEsBAhQAFAAA&#10;AAgAh07iQPthdZ7SAgAAewgAAA4AAAAAAAAAAQAgAAAAKAEAAGRycy9lMm9Eb2MueG1sUEsFBgAA&#10;AAAGAAYAWQEAAGwGAAAAAA==&#10;">
                <o:lock v:ext="edit" aspectratio="f"/>
                <v:rect id="Rectangle 3" o:spid="_x0000_s1026" o:spt="1" style="position:absolute;left:1500;top:7300;height:2754;width:4275;"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jc w:val="center"/>
        <w:outlineLvl w:val="0"/>
        <w:rPr>
          <w:rFonts w:hint="eastAsia"/>
          <w:b/>
          <w:color w:val="auto"/>
          <w:sz w:val="28"/>
          <w:szCs w:val="28"/>
        </w:rPr>
      </w:pPr>
    </w:p>
    <w:p>
      <w:pPr>
        <w:jc w:val="center"/>
        <w:outlineLvl w:val="0"/>
        <w:rPr>
          <w:rFonts w:hint="eastAsia"/>
          <w:b/>
          <w:color w:val="auto"/>
          <w:sz w:val="28"/>
          <w:szCs w:val="28"/>
        </w:rPr>
      </w:pPr>
    </w:p>
    <w:p>
      <w:pPr>
        <w:jc w:val="center"/>
        <w:outlineLvl w:val="0"/>
        <w:rPr>
          <w:rFonts w:hint="eastAsia"/>
          <w:b/>
          <w:color w:val="auto"/>
          <w:sz w:val="28"/>
          <w:szCs w:val="28"/>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2" name="组合 12"/>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13"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7l8cD2AAAAAkBAAAPAAAAAAAAAAEAIAAAACIAAABkcnMvZG93bnJldi54bWxQSwECFAAUAAAA&#10;CACHTuJAbxnRHtICAAB8CAAADgAAAAAAAAABACAAAAAnAQAAZHJzL2Uyb0RvYy54bWxQSwUGAAAA&#10;AAYABgBZAQAAa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ind w:right="-153" w:rightChars="-73"/>
        <w:outlineLvl w:val="0"/>
        <w:rPr>
          <w:rFonts w:hint="eastAsia"/>
          <w:b/>
          <w:bCs/>
          <w:sz w:val="28"/>
          <w:szCs w:val="28"/>
          <w:lang w:val="en-US" w:eastAsia="zh-CN"/>
        </w:rPr>
      </w:pPr>
    </w:p>
    <w:p>
      <w:pPr>
        <w:ind w:right="-153" w:rightChars="-73" w:firstLine="10119" w:firstLineChars="3600"/>
        <w:outlineLvl w:val="0"/>
        <w:rPr>
          <w:rFonts w:hint="eastAsia"/>
          <w:b/>
          <w:bCs/>
          <w:sz w:val="28"/>
          <w:szCs w:val="28"/>
          <w:lang w:val="en-US" w:eastAsia="zh-CN"/>
        </w:rPr>
      </w:pPr>
    </w:p>
    <w:p>
      <w:pPr>
        <w:ind w:right="-153" w:rightChars="-73" w:firstLine="10119" w:firstLineChars="3600"/>
        <w:outlineLvl w:val="0"/>
        <w:rPr>
          <w:rFonts w:hint="eastAsia"/>
          <w:b/>
          <w:bCs/>
          <w:sz w:val="28"/>
          <w:szCs w:val="28"/>
          <w:lang w:val="en-US" w:eastAsia="zh-CN"/>
        </w:rPr>
      </w:pPr>
    </w:p>
    <w:p>
      <w:pPr>
        <w:ind w:right="-153" w:rightChars="-73" w:firstLine="10119" w:firstLineChars="3600"/>
        <w:outlineLvl w:val="0"/>
        <w:rPr>
          <w:rFonts w:hint="eastAsia"/>
          <w:b/>
          <w:bCs/>
          <w:sz w:val="28"/>
          <w:szCs w:val="28"/>
          <w:lang w:val="en-US" w:eastAsia="zh-CN"/>
        </w:rPr>
      </w:pPr>
    </w:p>
    <w:p>
      <w:pPr>
        <w:ind w:right="-153" w:rightChars="-73" w:firstLine="10119" w:firstLineChars="3600"/>
        <w:outlineLvl w:val="0"/>
        <w:rPr>
          <w:rFonts w:hint="eastAsia"/>
          <w:b/>
          <w:bCs/>
          <w:sz w:val="28"/>
          <w:szCs w:val="28"/>
          <w:lang w:val="en-US" w:eastAsia="zh-CN"/>
        </w:rPr>
      </w:pPr>
    </w:p>
    <w:p>
      <w:pPr>
        <w:ind w:right="-153" w:rightChars="-73" w:firstLine="0" w:firstLineChars="0"/>
        <w:outlineLvl w:val="0"/>
        <w:rPr>
          <w:rFonts w:hint="eastAsia"/>
          <w:b/>
          <w:bCs/>
          <w:sz w:val="28"/>
          <w:szCs w:val="28"/>
        </w:rPr>
      </w:pPr>
      <w:r>
        <w:rPr>
          <w:rFonts w:hint="eastAsia"/>
          <w:b/>
          <w:bCs/>
          <w:sz w:val="28"/>
          <w:szCs w:val="28"/>
        </w:rPr>
        <w:t>附件二：</w:t>
      </w:r>
    </w:p>
    <w:p>
      <w:pPr>
        <w:keepNext w:val="0"/>
        <w:keepLines w:val="0"/>
        <w:pageBreakBefore w:val="0"/>
        <w:widowControl w:val="0"/>
        <w:kinsoku/>
        <w:wordWrap/>
        <w:overflowPunct/>
        <w:topLinePunct w:val="0"/>
        <w:autoSpaceDE/>
        <w:autoSpaceDN/>
        <w:bidi w:val="0"/>
        <w:adjustRightInd/>
        <w:snapToGrid/>
        <w:spacing w:line="300" w:lineRule="exact"/>
        <w:ind w:right="-153" w:rightChars="-73"/>
        <w:jc w:val="center"/>
        <w:textAlignment w:val="auto"/>
        <w:outlineLvl w:val="0"/>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大门现状</w:t>
      </w:r>
      <w:r>
        <w:rPr>
          <w:rFonts w:hint="eastAsia" w:ascii="宋体" w:hAnsi="宋体" w:eastAsia="宋体" w:cs="宋体"/>
          <w:b/>
          <w:bCs/>
          <w:sz w:val="30"/>
          <w:szCs w:val="30"/>
          <w:lang w:eastAsia="zh-CN"/>
        </w:rPr>
        <w:t>图</w:t>
      </w:r>
    </w:p>
    <w:tbl>
      <w:tblPr>
        <w:tblStyle w:val="15"/>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8" w:type="dxa"/>
          </w:tcPr>
          <w:p>
            <w:pPr>
              <w:ind w:right="-153" w:rightChars="-73"/>
              <w:jc w:val="both"/>
              <w:rPr>
                <w:rFonts w:hint="eastAsia" w:eastAsiaTheme="minorEastAsia"/>
                <w:b/>
                <w:bCs/>
                <w:sz w:val="28"/>
                <w:szCs w:val="28"/>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8" w:type="dxa"/>
          </w:tcPr>
          <w:p>
            <w:pPr>
              <w:ind w:right="-153" w:rightChars="-73"/>
              <w:rPr>
                <w:rFonts w:hint="eastAsia" w:eastAsiaTheme="minorEastAsia"/>
                <w:b/>
                <w:bCs/>
                <w:sz w:val="28"/>
                <w:szCs w:val="28"/>
                <w:vertAlign w:val="baseline"/>
                <w:lang w:eastAsia="zh-CN"/>
              </w:rPr>
            </w:pPr>
            <w:r>
              <w:rPr>
                <w:rFonts w:hint="eastAsia" w:eastAsia="宋体"/>
                <w:lang w:eastAsia="zh-CN"/>
              </w:rPr>
              <w:drawing>
                <wp:inline distT="0" distB="0" distL="114300" distR="114300">
                  <wp:extent cx="5231765" cy="2353945"/>
                  <wp:effectExtent l="0" t="0" r="6985" b="8255"/>
                  <wp:docPr id="1" name="图片 1" descr="微信图片_2021070814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8140348"/>
                          <pic:cNvPicPr>
                            <a:picLocks noChangeAspect="1"/>
                          </pic:cNvPicPr>
                        </pic:nvPicPr>
                        <pic:blipFill>
                          <a:blip r:embed="rId6"/>
                          <a:stretch>
                            <a:fillRect/>
                          </a:stretch>
                        </pic:blipFill>
                        <pic:spPr>
                          <a:xfrm>
                            <a:off x="0" y="0"/>
                            <a:ext cx="5231765" cy="235394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8" w:type="dxa"/>
          </w:tcPr>
          <w:p>
            <w:pPr>
              <w:ind w:right="-153" w:rightChars="-73"/>
              <w:rPr>
                <w:rFonts w:hint="eastAsia" w:eastAsiaTheme="minorEastAsia"/>
                <w:b/>
                <w:bCs/>
                <w:sz w:val="28"/>
                <w:szCs w:val="28"/>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8" w:type="dxa"/>
          </w:tcPr>
          <w:p>
            <w:pPr>
              <w:ind w:right="-153" w:rightChars="-73"/>
              <w:rPr>
                <w:rFonts w:hint="eastAsia" w:eastAsiaTheme="minorEastAsia"/>
                <w:b/>
                <w:bCs/>
                <w:sz w:val="28"/>
                <w:szCs w:val="28"/>
                <w:vertAlign w:val="baseline"/>
                <w:lang w:eastAsia="zh-CN"/>
              </w:rPr>
            </w:pPr>
            <w:r>
              <w:rPr>
                <w:rFonts w:hint="eastAsia" w:eastAsia="宋体"/>
                <w:lang w:eastAsia="zh-CN"/>
              </w:rPr>
              <w:drawing>
                <wp:inline distT="0" distB="0" distL="114300" distR="114300">
                  <wp:extent cx="5231765" cy="2353945"/>
                  <wp:effectExtent l="0" t="0" r="6985" b="8255"/>
                  <wp:docPr id="2" name="图片 2" descr="微信图片_2021070814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708140414"/>
                          <pic:cNvPicPr>
                            <a:picLocks noChangeAspect="1"/>
                          </pic:cNvPicPr>
                        </pic:nvPicPr>
                        <pic:blipFill>
                          <a:blip r:embed="rId7"/>
                          <a:stretch>
                            <a:fillRect/>
                          </a:stretch>
                        </pic:blipFill>
                        <pic:spPr>
                          <a:xfrm>
                            <a:off x="0" y="0"/>
                            <a:ext cx="5231765" cy="2353945"/>
                          </a:xfrm>
                          <a:prstGeom prst="rect">
                            <a:avLst/>
                          </a:prstGeom>
                        </pic:spPr>
                      </pic:pic>
                    </a:graphicData>
                  </a:graphic>
                </wp:inline>
              </w:drawing>
            </w:r>
          </w:p>
        </w:tc>
      </w:tr>
    </w:tbl>
    <w:p>
      <w:pPr>
        <w:ind w:right="-153" w:rightChars="-73" w:firstLine="10119" w:firstLineChars="3600"/>
        <w:rPr>
          <w:rFonts w:hint="eastAsia"/>
          <w:b/>
          <w:bCs/>
          <w:sz w:val="28"/>
          <w:szCs w:val="28"/>
        </w:rPr>
      </w:pPr>
    </w:p>
    <w:p>
      <w:pPr>
        <w:ind w:right="-153" w:rightChars="-73" w:firstLine="10119" w:firstLineChars="3600"/>
        <w:rPr>
          <w:rFonts w:hint="eastAsia"/>
          <w:b/>
          <w:bCs/>
          <w:sz w:val="28"/>
          <w:szCs w:val="28"/>
        </w:rPr>
      </w:pPr>
    </w:p>
    <w:p>
      <w:pP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br w:type="page"/>
      </w:r>
    </w:p>
    <w:p>
      <w:pPr>
        <w:rPr>
          <w:rFonts w:ascii="方正小标宋简体" w:hAnsi="方正小标宋简体" w:eastAsia="方正小标宋简体" w:cs="方正小标宋简体"/>
          <w:b/>
          <w:bCs/>
          <w:sz w:val="28"/>
          <w:szCs w:val="28"/>
        </w:rPr>
      </w:pPr>
      <w:r>
        <w:rPr>
          <w:rFonts w:hint="eastAsia"/>
          <w:b/>
          <w:bCs/>
          <w:sz w:val="28"/>
          <w:szCs w:val="28"/>
        </w:rPr>
        <w:t>附件三：</w:t>
      </w:r>
    </w:p>
    <w:p>
      <w:pPr>
        <w:keepNext w:val="0"/>
        <w:keepLines w:val="0"/>
        <w:pageBreakBefore w:val="0"/>
        <w:widowControl w:val="0"/>
        <w:kinsoku/>
        <w:wordWrap/>
        <w:overflowPunct/>
        <w:topLinePunct w:val="0"/>
        <w:autoSpaceDE/>
        <w:autoSpaceDN/>
        <w:bidi w:val="0"/>
        <w:adjustRightInd/>
        <w:snapToGrid/>
        <w:spacing w:line="300" w:lineRule="exact"/>
        <w:ind w:right="-153" w:rightChars="-73"/>
        <w:jc w:val="center"/>
        <w:textAlignment w:val="auto"/>
        <w:outlineLvl w:val="9"/>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科技兴海深蓝智谷孵化基地大门地标导视广告标识</w:t>
      </w:r>
    </w:p>
    <w:p>
      <w:pPr>
        <w:keepNext w:val="0"/>
        <w:keepLines w:val="0"/>
        <w:pageBreakBefore w:val="0"/>
        <w:widowControl w:val="0"/>
        <w:kinsoku/>
        <w:wordWrap/>
        <w:overflowPunct/>
        <w:topLinePunct w:val="0"/>
        <w:autoSpaceDE/>
        <w:autoSpaceDN/>
        <w:bidi w:val="0"/>
        <w:adjustRightInd/>
        <w:snapToGrid/>
        <w:spacing w:line="300" w:lineRule="exact"/>
        <w:ind w:right="-153" w:rightChars="-73"/>
        <w:jc w:val="center"/>
        <w:textAlignment w:val="auto"/>
        <w:outlineLvl w:val="0"/>
        <w:rPr>
          <w:rFonts w:ascii="宋体" w:hAnsi="宋体" w:eastAsia="宋体" w:cs="宋体"/>
          <w:b/>
          <w:bCs/>
          <w:sz w:val="30"/>
          <w:szCs w:val="30"/>
        </w:rPr>
      </w:pPr>
      <w:r>
        <w:rPr>
          <w:rFonts w:hint="eastAsia" w:ascii="宋体" w:hAnsi="宋体" w:eastAsia="宋体" w:cs="宋体"/>
          <w:b/>
          <w:bCs/>
          <w:sz w:val="30"/>
          <w:szCs w:val="30"/>
          <w:lang w:eastAsia="zh-CN"/>
        </w:rPr>
        <w:t>招标计价汇总</w:t>
      </w:r>
      <w:r>
        <w:rPr>
          <w:rFonts w:hint="eastAsia" w:ascii="宋体" w:hAnsi="宋体" w:eastAsia="宋体" w:cs="宋体"/>
          <w:b/>
          <w:bCs/>
          <w:sz w:val="30"/>
          <w:szCs w:val="30"/>
        </w:rPr>
        <w:t>表</w:t>
      </w:r>
    </w:p>
    <w:tbl>
      <w:tblPr>
        <w:tblStyle w:val="14"/>
        <w:tblW w:w="9015" w:type="dxa"/>
        <w:tblInd w:w="0" w:type="dxa"/>
        <w:shd w:val="clear" w:color="auto" w:fill="auto"/>
        <w:tblLayout w:type="fixed"/>
        <w:tblCellMar>
          <w:top w:w="0" w:type="dxa"/>
          <w:left w:w="0" w:type="dxa"/>
          <w:bottom w:w="0" w:type="dxa"/>
          <w:right w:w="0" w:type="dxa"/>
        </w:tblCellMar>
      </w:tblPr>
      <w:tblGrid>
        <w:gridCol w:w="496"/>
        <w:gridCol w:w="1561"/>
        <w:gridCol w:w="3011"/>
        <w:gridCol w:w="640"/>
        <w:gridCol w:w="807"/>
        <w:gridCol w:w="1251"/>
        <w:gridCol w:w="1249"/>
      </w:tblGrid>
      <w:tr>
        <w:tblPrEx>
          <w:shd w:val="clear" w:color="auto" w:fill="auto"/>
          <w:tblCellMar>
            <w:top w:w="0" w:type="dxa"/>
            <w:left w:w="0" w:type="dxa"/>
            <w:bottom w:w="0" w:type="dxa"/>
            <w:right w:w="0" w:type="dxa"/>
          </w:tblCellMar>
        </w:tblPrEx>
        <w:trPr>
          <w:trHeight w:val="7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分部分项项目</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项目特征描述</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项目量</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单价（元）</w:t>
            </w: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金额（元）</w:t>
            </w:r>
          </w:p>
        </w:tc>
      </w:tr>
      <w:tr>
        <w:tblPrEx>
          <w:tblCellMar>
            <w:top w:w="0" w:type="dxa"/>
            <w:left w:w="0" w:type="dxa"/>
            <w:bottom w:w="0" w:type="dxa"/>
            <w:right w:w="0" w:type="dxa"/>
          </w:tblCellMar>
        </w:tblPrEx>
        <w:trPr>
          <w:trHeight w:val="900" w:hRule="atLeast"/>
        </w:trPr>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设计费</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1.预估标识制作费用约30万，设计费按制作费的5%计算。最高设计费用不超过14500元。</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75" w:hRule="atLeast"/>
        </w:trPr>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地标导视广告标识立面制作（含岗亭外墙及商铺外墙装饰）</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1.材料不限于：石材、瓷砖、铝板、不锈钢、玻璃等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2.石材厚度达20mm以上、铝板厚度2.0mm以上、不锈钢采用304厚度1.2mm以上。</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r>
              <w:rPr>
                <w:rStyle w:val="30"/>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190 </w:t>
            </w:r>
          </w:p>
        </w:tc>
        <w:tc>
          <w:tcPr>
            <w:tcW w:w="1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560" w:hRule="atLeast"/>
        </w:trPr>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制作地标导视广告标识文字（包括基地名称和创意主题）</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1.不锈钢发光字或金属立体字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2.文字内容：科技兴海 深蓝智谷创意园  字高400mm；Creative Park  字高800mm；Hatch、Share、Work、Office 字高200mm。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中英字数合计44个。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3.优质不锈钢烤漆或电镀、优质电源驱动及光源。</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 </w:t>
            </w:r>
          </w:p>
        </w:tc>
        <w:tc>
          <w:tcPr>
            <w:tcW w:w="1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地标导视广告标识四周亮化制作</w:t>
            </w:r>
          </w:p>
        </w:tc>
        <w:tc>
          <w:tcPr>
            <w:tcW w:w="30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1.门岗外部照明形式不限于：灯带、投射灯、地埋灯等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2.优质电源驱动及光源。</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其他造型内容</w:t>
            </w:r>
          </w:p>
        </w:tc>
        <w:tc>
          <w:tcPr>
            <w:tcW w:w="30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1.局部立面修复、地面修复、屋面防水</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高空作业费</w:t>
            </w:r>
          </w:p>
        </w:tc>
        <w:tc>
          <w:tcPr>
            <w:tcW w:w="30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1.脚手架或登高防护措施</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49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56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税金及其他管理费用</w:t>
            </w:r>
          </w:p>
        </w:tc>
        <w:tc>
          <w:tcPr>
            <w:tcW w:w="301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1.含发票及项目管理成本</w:t>
            </w:r>
          </w:p>
        </w:tc>
        <w:tc>
          <w:tcPr>
            <w:tcW w:w="6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80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25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60" w:hRule="atLeast"/>
        </w:trPr>
        <w:tc>
          <w:tcPr>
            <w:tcW w:w="7766" w:type="dxa"/>
            <w:gridSpan w:val="6"/>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项目合计</w:t>
            </w:r>
          </w:p>
        </w:tc>
        <w:tc>
          <w:tcPr>
            <w:tcW w:w="1249"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w:t>
            </w:r>
          </w:p>
        </w:tc>
      </w:tr>
      <w:tr>
        <w:tblPrEx>
          <w:tblCellMar>
            <w:top w:w="0" w:type="dxa"/>
            <w:left w:w="0" w:type="dxa"/>
            <w:bottom w:w="0" w:type="dxa"/>
            <w:right w:w="0" w:type="dxa"/>
          </w:tblCellMar>
        </w:tblPrEx>
        <w:trPr>
          <w:trHeight w:val="880" w:hRule="atLeast"/>
        </w:trPr>
        <w:tc>
          <w:tcPr>
            <w:tcW w:w="9015" w:type="dxa"/>
            <w:gridSpan w:val="7"/>
            <w:tcBorders>
              <w:top w:val="single" w:color="000000"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说明：以上预算为安装设计总承包费用估算，包含人工、包材料、包机械、包质量、包进度、包安全文明安装、包安装配合费、包工期、包安装措施费、包运输、包管理费、包利润、包风险、包增值税专用发票等为完成本项目标识制作承包工作和服务所需的一切费用。</w:t>
            </w:r>
          </w:p>
        </w:tc>
      </w:tr>
    </w:tbl>
    <w:p>
      <w:pPr>
        <w:spacing w:line="260" w:lineRule="exact"/>
        <w:rPr>
          <w:b/>
          <w:bCs/>
          <w:sz w:val="28"/>
          <w:szCs w:val="28"/>
        </w:rPr>
      </w:pPr>
      <w:r>
        <w:rPr>
          <w:rFonts w:hint="eastAsia"/>
          <w:b/>
          <w:bCs/>
          <w:sz w:val="28"/>
          <w:szCs w:val="28"/>
        </w:rPr>
        <w:br w:type="page"/>
      </w:r>
    </w:p>
    <w:p>
      <w:pPr>
        <w:outlineLvl w:val="0"/>
        <w:rPr>
          <w:rFonts w:ascii="方正小标宋简体" w:hAnsi="方正小标宋简体" w:eastAsia="方正小标宋简体" w:cs="方正小标宋简体"/>
          <w:b/>
          <w:bCs/>
          <w:sz w:val="28"/>
          <w:szCs w:val="28"/>
        </w:rPr>
      </w:pPr>
      <w:r>
        <w:rPr>
          <w:rFonts w:hint="eastAsia"/>
          <w:b/>
          <w:bCs/>
          <w:sz w:val="28"/>
          <w:szCs w:val="28"/>
        </w:rPr>
        <w:t>附件</w:t>
      </w:r>
      <w:r>
        <w:rPr>
          <w:rFonts w:hint="eastAsia"/>
          <w:b/>
          <w:bCs/>
          <w:sz w:val="28"/>
          <w:szCs w:val="28"/>
          <w:lang w:eastAsia="zh-CN"/>
        </w:rPr>
        <w:t>四</w:t>
      </w:r>
      <w:r>
        <w:rPr>
          <w:rFonts w:hint="eastAsia"/>
          <w:b/>
          <w:bCs/>
          <w:sz w:val="28"/>
          <w:szCs w:val="28"/>
        </w:rPr>
        <w:t>：</w:t>
      </w:r>
    </w:p>
    <w:tbl>
      <w:tblPr>
        <w:tblStyle w:val="14"/>
        <w:tblpPr w:leftFromText="180" w:rightFromText="180" w:vertAnchor="text" w:horzAnchor="page" w:tblpX="1829" w:tblpY="550"/>
        <w:tblOverlap w:val="never"/>
        <w:tblW w:w="8740" w:type="dxa"/>
        <w:jc w:val="center"/>
        <w:shd w:val="clear" w:color="auto" w:fill="auto"/>
        <w:tblLayout w:type="fixed"/>
        <w:tblCellMar>
          <w:top w:w="0" w:type="dxa"/>
          <w:left w:w="108" w:type="dxa"/>
          <w:bottom w:w="0" w:type="dxa"/>
          <w:right w:w="108" w:type="dxa"/>
        </w:tblCellMar>
      </w:tblPr>
      <w:tblGrid>
        <w:gridCol w:w="655"/>
        <w:gridCol w:w="719"/>
        <w:gridCol w:w="611"/>
        <w:gridCol w:w="1724"/>
        <w:gridCol w:w="2550"/>
        <w:gridCol w:w="927"/>
        <w:gridCol w:w="846"/>
        <w:gridCol w:w="708"/>
      </w:tblGrid>
      <w:tr>
        <w:tblPrEx>
          <w:shd w:val="clear" w:color="auto" w:fill="auto"/>
          <w:tblCellMar>
            <w:top w:w="0" w:type="dxa"/>
            <w:left w:w="108" w:type="dxa"/>
            <w:bottom w:w="0" w:type="dxa"/>
            <w:right w:w="108" w:type="dxa"/>
          </w:tblCellMar>
        </w:tblPrEx>
        <w:trPr>
          <w:trHeight w:val="565" w:hRule="atLeast"/>
          <w:jc w:val="center"/>
        </w:trPr>
        <w:tc>
          <w:tcPr>
            <w:tcW w:w="8740"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32"/>
                <w:szCs w:val="32"/>
                <w:u w:val="none"/>
                <w:lang w:val="en-US" w:eastAsia="zh-CN" w:bidi="ar"/>
              </w:rPr>
              <w:t>综合评审表</w:t>
            </w:r>
          </w:p>
        </w:tc>
      </w:tr>
      <w:tr>
        <w:tblPrEx>
          <w:tblCellMar>
            <w:top w:w="0" w:type="dxa"/>
            <w:left w:w="108" w:type="dxa"/>
            <w:bottom w:w="0" w:type="dxa"/>
            <w:right w:w="108" w:type="dxa"/>
          </w:tblCellMar>
        </w:tblPrEx>
        <w:trPr>
          <w:trHeight w:val="448" w:hRule="atLeast"/>
          <w:jc w:val="center"/>
        </w:trPr>
        <w:tc>
          <w:tcPr>
            <w:tcW w:w="8740"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项目名称：科技兴海深蓝智谷孵化基地大门地标导视广告标识        日期：2021年  月  日</w:t>
            </w:r>
          </w:p>
        </w:tc>
      </w:tr>
      <w:tr>
        <w:tblPrEx>
          <w:tblCellMar>
            <w:top w:w="0" w:type="dxa"/>
            <w:left w:w="108" w:type="dxa"/>
            <w:bottom w:w="0" w:type="dxa"/>
            <w:right w:w="108" w:type="dxa"/>
          </w:tblCellMar>
        </w:tblPrEx>
        <w:trPr>
          <w:trHeight w:val="448"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审查项目</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评分标准</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评审细则</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投标人名称</w:t>
            </w:r>
          </w:p>
        </w:tc>
      </w:tr>
      <w:tr>
        <w:tblPrEx>
          <w:tblCellMar>
            <w:top w:w="0" w:type="dxa"/>
            <w:left w:w="108" w:type="dxa"/>
            <w:bottom w:w="0" w:type="dxa"/>
            <w:right w:w="108" w:type="dxa"/>
          </w:tblCellMar>
        </w:tblPrEx>
        <w:trPr>
          <w:trHeight w:val="433"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084"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设计方案</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提供的设计方案完整性及细致程度得30分（不足之处由评委根据标书情况酌情扣分）。</w:t>
            </w:r>
          </w:p>
        </w:tc>
        <w:tc>
          <w:tcPr>
            <w:tcW w:w="2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1.设计创意构思新颖，设计方向贴切园区主题“科技兴海”得10分；</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084"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2.设计观感、整体效果表达优良，材料、工艺应用合理得10分；</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5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3.提供总平面图得2分；</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8"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4.提供立面图得3分；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5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5.提供剖面节点得2分；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6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6.提供详细广告标识</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制作清单</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得3分。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726"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安装方案</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提供的安装方案符合现场需求得30分（不足之处由评委根据标书情况酌情扣分）。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1.工期安排，劳动力组织合理得10分；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726"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2.工序衔接，进度控制点设置合理得10分；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1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3.安全保障可靠得5分；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726"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4.安装现场措施得力得5分。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23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所有投标人报价的最低值为基准价，报价等于基准价得30分。报价与基准价相比较，每高1%扣0.5分（保留到小数点后两位），扣分最高不超过30分。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得分=30-（报价-最低价）/最低价*100*0.5</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2873"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提供相近2年类似业绩，每个业绩金额不低于本项目的限价金额，投标时提供合同复印件（合同首页、金额页、盖章页）作为证明。</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每个业绩得1分，最高得5分。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272"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保修服务</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提供完善的保修服务保障的得5分。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1.地标导视广告标识保修期不低于2年、灯饰保修期不低于1年得3分；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272"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2.保修期内报修电话24小时响应，小修48小时内处理得2分。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8" w:hRule="atLeast"/>
          <w:jc w:val="center"/>
        </w:trPr>
        <w:tc>
          <w:tcPr>
            <w:tcW w:w="6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综合总得分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710" w:hRule="atLeast"/>
          <w:jc w:val="center"/>
        </w:trPr>
        <w:tc>
          <w:tcPr>
            <w:tcW w:w="8740" w:type="dxa"/>
            <w:gridSpan w:val="8"/>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评审专家签名：</w:t>
            </w:r>
          </w:p>
        </w:tc>
      </w:tr>
    </w:tbl>
    <w:p>
      <w:pPr>
        <w:rPr>
          <w:b/>
          <w:bCs/>
          <w:sz w:val="28"/>
          <w:szCs w:val="28"/>
        </w:rPr>
      </w:pPr>
      <w:r>
        <w:rPr>
          <w:rFonts w:hint="eastAsia"/>
          <w:b/>
          <w:bCs/>
          <w:sz w:val="28"/>
          <w:szCs w:val="28"/>
        </w:rPr>
        <w:br w:type="page"/>
      </w:r>
    </w:p>
    <w:p>
      <w:pPr>
        <w:outlineLvl w:val="0"/>
        <w:rPr>
          <w:b/>
          <w:bCs/>
          <w:sz w:val="28"/>
          <w:szCs w:val="28"/>
        </w:rPr>
      </w:pPr>
      <w:r>
        <w:rPr>
          <w:rFonts w:hint="eastAsia"/>
          <w:b/>
          <w:bCs/>
          <w:sz w:val="28"/>
          <w:szCs w:val="28"/>
        </w:rPr>
        <w:t>附件</w:t>
      </w:r>
      <w:r>
        <w:rPr>
          <w:rFonts w:hint="eastAsia"/>
          <w:b/>
          <w:bCs/>
          <w:sz w:val="28"/>
          <w:szCs w:val="28"/>
          <w:lang w:eastAsia="zh-CN"/>
        </w:rPr>
        <w:t>五</w:t>
      </w:r>
      <w:r>
        <w:rPr>
          <w:rFonts w:hint="eastAsia"/>
          <w:b/>
          <w:bCs/>
          <w:sz w:val="28"/>
          <w:szCs w:val="28"/>
        </w:rPr>
        <w:t>：</w:t>
      </w:r>
    </w:p>
    <w:tbl>
      <w:tblPr>
        <w:tblStyle w:val="14"/>
        <w:tblW w:w="10128" w:type="dxa"/>
        <w:jc w:val="center"/>
        <w:shd w:val="clear" w:color="auto" w:fill="auto"/>
        <w:tblLayout w:type="fixed"/>
        <w:tblCellMar>
          <w:top w:w="0" w:type="dxa"/>
          <w:left w:w="108" w:type="dxa"/>
          <w:bottom w:w="0" w:type="dxa"/>
          <w:right w:w="108" w:type="dxa"/>
        </w:tblCellMar>
      </w:tblPr>
      <w:tblGrid>
        <w:gridCol w:w="768"/>
        <w:gridCol w:w="4350"/>
        <w:gridCol w:w="1275"/>
        <w:gridCol w:w="1229"/>
        <w:gridCol w:w="1231"/>
        <w:gridCol w:w="1275"/>
      </w:tblGrid>
      <w:tr>
        <w:tblPrEx>
          <w:shd w:val="clear" w:color="auto" w:fill="auto"/>
          <w:tblCellMar>
            <w:top w:w="0" w:type="dxa"/>
            <w:left w:w="108" w:type="dxa"/>
            <w:bottom w:w="0" w:type="dxa"/>
            <w:right w:w="108" w:type="dxa"/>
          </w:tblCellMar>
        </w:tblPrEx>
        <w:trPr>
          <w:trHeight w:val="660" w:hRule="atLeast"/>
          <w:jc w:val="center"/>
        </w:trPr>
        <w:tc>
          <w:tcPr>
            <w:tcW w:w="10128"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资格符合性审查表</w:t>
            </w:r>
          </w:p>
        </w:tc>
      </w:tr>
      <w:tr>
        <w:tblPrEx>
          <w:tblCellMar>
            <w:top w:w="0" w:type="dxa"/>
            <w:left w:w="108" w:type="dxa"/>
            <w:bottom w:w="0" w:type="dxa"/>
            <w:right w:w="108" w:type="dxa"/>
          </w:tblCellMar>
        </w:tblPrEx>
        <w:trPr>
          <w:trHeight w:val="405" w:hRule="atLeast"/>
          <w:jc w:val="center"/>
        </w:trPr>
        <w:tc>
          <w:tcPr>
            <w:tcW w:w="10128"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项目名称：科技兴海深蓝智谷孵化基地大门地标导视广告标识                      日期：2021年  月  日</w:t>
            </w:r>
          </w:p>
        </w:tc>
      </w:tr>
      <w:tr>
        <w:tblPrEx>
          <w:tblCellMar>
            <w:top w:w="0" w:type="dxa"/>
            <w:left w:w="108" w:type="dxa"/>
            <w:bottom w:w="0" w:type="dxa"/>
            <w:right w:w="108" w:type="dxa"/>
          </w:tblCellMar>
        </w:tblPrEx>
        <w:trPr>
          <w:trHeight w:val="405"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审查项目     </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投标人名称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52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投标文件密封性完好。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2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投标人必须是合法注册的独立法人（公司注册地址以营业执照注册地址为准），提供营业执照复印件（加盖公司公章）。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91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法定代表人证明书、法人授权委托书原件，被委托人身份证、法人代表身份证复印件。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025"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投标人营业执照的经营范围必须包含广告业或相关标识设计、制作、安装等范围的内容。（经营范围含以上其中一项，审核通过）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8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投标人未被列入“信用中国”网站(www. creditchina. gov. cn)“</w:t>
            </w:r>
            <w:r>
              <w:rPr>
                <w:rFonts w:hint="eastAsia" w:ascii="宋体" w:hAnsi="宋体" w:eastAsia="宋体" w:cs="宋体"/>
                <w:color w:val="000000"/>
                <w:kern w:val="0"/>
                <w:sz w:val="21"/>
                <w:szCs w:val="21"/>
                <w:shd w:val="clear" w:color="auto" w:fill="FFFFFF"/>
                <w:lang w:bidi="ar"/>
              </w:rPr>
              <w:t>失信被执行人或</w:t>
            </w:r>
            <w:r>
              <w:rPr>
                <w:rFonts w:hint="eastAsia" w:ascii="宋体" w:hAnsi="宋体" w:eastAsia="宋体" w:cs="宋体"/>
                <w:color w:val="000000"/>
                <w:kern w:val="0"/>
                <w:sz w:val="21"/>
                <w:szCs w:val="21"/>
                <w:shd w:val="clear" w:color="auto" w:fill="FFFFFF"/>
                <w:lang w:eastAsia="zh-CN" w:bidi="ar"/>
              </w:rPr>
              <w:t>企业经营异常名录或</w:t>
            </w:r>
            <w:r>
              <w:rPr>
                <w:rFonts w:hint="eastAsia" w:ascii="宋体" w:hAnsi="宋体" w:eastAsia="宋体" w:cs="宋体"/>
                <w:color w:val="000000"/>
                <w:kern w:val="0"/>
                <w:sz w:val="21"/>
                <w:szCs w:val="21"/>
                <w:shd w:val="clear" w:color="auto" w:fill="FFFFFF"/>
                <w:lang w:bidi="ar"/>
              </w:rPr>
              <w:t>重大税收违法案件当事人名单</w:t>
            </w:r>
            <w:r>
              <w:rPr>
                <w:rFonts w:hint="eastAsia" w:ascii="宋体" w:hAnsi="宋体" w:eastAsia="宋体" w:cs="宋体"/>
                <w:color w:val="000000"/>
                <w:kern w:val="0"/>
                <w:sz w:val="21"/>
                <w:szCs w:val="21"/>
                <w:shd w:val="clear" w:color="auto" w:fill="FFFFFF"/>
                <w:lang w:eastAsia="zh-CN" w:bidi="ar"/>
              </w:rPr>
              <w:t>”</w:t>
            </w:r>
            <w:r>
              <w:rPr>
                <w:rFonts w:hint="eastAsia" w:ascii="宋体" w:hAnsi="宋体" w:eastAsia="宋体" w:cs="宋体"/>
                <w:sz w:val="21"/>
                <w:szCs w:val="21"/>
                <w:lang w:val="en-US" w:eastAsia="zh-CN"/>
              </w:rPr>
              <w:t>(提供以上信用信息查询记录其中一项截图，加盖本单位公章)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92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投标人按招标文件要求，在规定时间内到现场勘查。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96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交纳投标保证金的银行转账单或收据复印件。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2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不超过最高限价。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jc w:val="center"/>
        </w:trPr>
        <w:tc>
          <w:tcPr>
            <w:tcW w:w="5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70" w:hRule="atLeast"/>
          <w:jc w:val="center"/>
        </w:trPr>
        <w:tc>
          <w:tcPr>
            <w:tcW w:w="101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备注：每一项目符合的打“○”，不符合的打“×”；所有项目符合为通过，出现一个“×”的结论为不通过。</w:t>
            </w:r>
          </w:p>
        </w:tc>
      </w:tr>
      <w:tr>
        <w:tblPrEx>
          <w:tblCellMar>
            <w:top w:w="0" w:type="dxa"/>
            <w:left w:w="108" w:type="dxa"/>
            <w:bottom w:w="0" w:type="dxa"/>
            <w:right w:w="108" w:type="dxa"/>
          </w:tblCellMar>
        </w:tblPrEx>
        <w:trPr>
          <w:trHeight w:val="640" w:hRule="atLeast"/>
          <w:jc w:val="center"/>
        </w:trPr>
        <w:tc>
          <w:tcPr>
            <w:tcW w:w="10128"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评审专家签名：</w:t>
            </w:r>
          </w:p>
        </w:tc>
      </w:tr>
    </w:tbl>
    <w:p>
      <w:pPr>
        <w:jc w:val="both"/>
        <w:outlineLvl w:val="9"/>
        <w:rPr>
          <w:rFonts w:hint="eastAsia" w:ascii="黑体" w:hAnsi="黑体" w:eastAsia="黑体" w:cs="黑体"/>
          <w:sz w:val="28"/>
          <w:szCs w:val="28"/>
        </w:rPr>
      </w:pPr>
      <w:r>
        <w:rPr>
          <w:rFonts w:hint="eastAsia" w:ascii="黑体" w:hAnsi="黑体" w:eastAsia="黑体" w:cs="黑体"/>
          <w:sz w:val="28"/>
          <w:szCs w:val="28"/>
        </w:rPr>
        <w:br w:type="page"/>
      </w:r>
    </w:p>
    <w:p>
      <w:pPr>
        <w:outlineLvl w:val="0"/>
        <w:rPr>
          <w:b/>
          <w:bCs/>
          <w:sz w:val="28"/>
          <w:szCs w:val="28"/>
        </w:rPr>
      </w:pPr>
      <w:r>
        <w:rPr>
          <w:rFonts w:hint="eastAsia"/>
          <w:b/>
          <w:bCs/>
          <w:sz w:val="28"/>
          <w:szCs w:val="28"/>
        </w:rPr>
        <w:t>附件</w:t>
      </w:r>
      <w:r>
        <w:rPr>
          <w:rFonts w:hint="eastAsia"/>
          <w:b/>
          <w:bCs/>
          <w:sz w:val="28"/>
          <w:szCs w:val="28"/>
          <w:lang w:eastAsia="zh-CN"/>
        </w:rPr>
        <w:t>六</w:t>
      </w:r>
      <w:r>
        <w:rPr>
          <w:rFonts w:hint="eastAsia"/>
          <w:b/>
          <w:bCs/>
          <w:sz w:val="28"/>
          <w:szCs w:val="28"/>
        </w:rPr>
        <w:t>：</w:t>
      </w:r>
    </w:p>
    <w:p>
      <w:pPr>
        <w:jc w:val="center"/>
        <w:outlineLvl w:val="0"/>
        <w:rPr>
          <w:rFonts w:hint="eastAsia"/>
          <w:sz w:val="48"/>
          <w:szCs w:val="48"/>
        </w:rPr>
      </w:pPr>
      <w:r>
        <w:rPr>
          <w:rFonts w:hint="eastAsia"/>
          <w:sz w:val="48"/>
          <w:szCs w:val="48"/>
        </w:rPr>
        <w:t>科技兴海深蓝智谷孵化基地大门地标导视广告标识</w:t>
      </w:r>
      <w:r>
        <w:rPr>
          <w:rFonts w:hint="eastAsia"/>
          <w:sz w:val="48"/>
          <w:szCs w:val="48"/>
          <w:lang w:val="en-US" w:eastAsia="zh-CN"/>
        </w:rPr>
        <w:t>制作安装</w:t>
      </w:r>
      <w:r>
        <w:rPr>
          <w:rFonts w:hint="eastAsia"/>
          <w:sz w:val="48"/>
          <w:szCs w:val="48"/>
        </w:rPr>
        <w:t>合同</w:t>
      </w:r>
    </w:p>
    <w:p>
      <w:pPr>
        <w:spacing w:line="460" w:lineRule="exact"/>
        <w:rPr>
          <w:rFonts w:hint="eastAsia"/>
          <w:sz w:val="32"/>
          <w:szCs w:val="32"/>
        </w:rPr>
      </w:pPr>
    </w:p>
    <w:p>
      <w:pPr>
        <w:spacing w:line="490" w:lineRule="exact"/>
        <w:rPr>
          <w:rFonts w:hint="eastAsia"/>
          <w:sz w:val="30"/>
          <w:szCs w:val="30"/>
          <w:u w:val="single"/>
        </w:rPr>
      </w:pPr>
      <w:r>
        <w:rPr>
          <w:rFonts w:hint="eastAsia"/>
          <w:sz w:val="30"/>
          <w:szCs w:val="30"/>
          <w:lang w:val="en-US" w:eastAsia="zh-CN"/>
        </w:rPr>
        <w:t>甲方（发包人）</w:t>
      </w:r>
      <w:r>
        <w:rPr>
          <w:rFonts w:hint="eastAsia"/>
          <w:sz w:val="30"/>
          <w:szCs w:val="30"/>
        </w:rPr>
        <w:t>：</w:t>
      </w:r>
      <w:r>
        <w:rPr>
          <w:rFonts w:hint="eastAsia"/>
          <w:sz w:val="30"/>
          <w:szCs w:val="30"/>
          <w:lang w:eastAsia="zh-CN"/>
        </w:rPr>
        <w:t>广州市乾信经济发展有限公司</w:t>
      </w:r>
    </w:p>
    <w:p>
      <w:pPr>
        <w:spacing w:line="490" w:lineRule="exact"/>
        <w:rPr>
          <w:rFonts w:hint="eastAsia"/>
          <w:sz w:val="30"/>
          <w:szCs w:val="30"/>
        </w:rPr>
      </w:pPr>
    </w:p>
    <w:p>
      <w:pPr>
        <w:spacing w:line="490" w:lineRule="exact"/>
        <w:rPr>
          <w:rFonts w:hint="eastAsia"/>
          <w:sz w:val="30"/>
          <w:szCs w:val="30"/>
          <w:u w:val="single"/>
        </w:rPr>
      </w:pPr>
      <w:r>
        <w:rPr>
          <w:rFonts w:hint="eastAsia" w:ascii="宋体" w:hAnsi="宋体" w:eastAsia="宋体" w:cs="宋体"/>
          <w:b w:val="0"/>
          <w:bCs/>
          <w:color w:val="000000"/>
          <w:sz w:val="30"/>
          <w:szCs w:val="30"/>
          <w:lang w:eastAsia="zh-CN"/>
        </w:rPr>
        <w:t>乙方（</w:t>
      </w:r>
      <w:r>
        <w:rPr>
          <w:rFonts w:hint="eastAsia" w:ascii="宋体" w:hAnsi="宋体" w:eastAsia="宋体" w:cs="宋体"/>
          <w:b w:val="0"/>
          <w:bCs/>
          <w:color w:val="000000"/>
          <w:sz w:val="30"/>
          <w:szCs w:val="30"/>
        </w:rPr>
        <w:t>承包人</w:t>
      </w:r>
      <w:r>
        <w:rPr>
          <w:rFonts w:hint="eastAsia" w:ascii="宋体" w:hAnsi="宋体" w:eastAsia="宋体" w:cs="宋体"/>
          <w:b w:val="0"/>
          <w:bCs/>
          <w:color w:val="000000"/>
          <w:sz w:val="30"/>
          <w:szCs w:val="30"/>
          <w:lang w:eastAsia="zh-CN"/>
        </w:rPr>
        <w:t>）</w:t>
      </w:r>
      <w:r>
        <w:rPr>
          <w:rFonts w:hint="eastAsia"/>
          <w:sz w:val="30"/>
          <w:szCs w:val="30"/>
        </w:rPr>
        <w:t>：</w:t>
      </w:r>
    </w:p>
    <w:p>
      <w:pPr>
        <w:spacing w:line="490" w:lineRule="exact"/>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rPr>
        <w:t>兹有科技兴海深蓝智谷孵化基地大门地标导视广告标识</w:t>
      </w:r>
      <w:r>
        <w:rPr>
          <w:rFonts w:hint="eastAsia"/>
          <w:sz w:val="30"/>
          <w:szCs w:val="30"/>
          <w:lang w:val="en-US" w:eastAsia="zh-CN"/>
        </w:rPr>
        <w:t>项目</w:t>
      </w:r>
      <w:r>
        <w:rPr>
          <w:rFonts w:hint="eastAsia"/>
          <w:sz w:val="30"/>
          <w:szCs w:val="30"/>
        </w:rPr>
        <w:t>，经过投标</w:t>
      </w:r>
      <w:r>
        <w:rPr>
          <w:rFonts w:hint="eastAsia"/>
          <w:sz w:val="30"/>
          <w:szCs w:val="30"/>
          <w:lang w:eastAsia="zh-CN"/>
        </w:rPr>
        <w:t>、</w:t>
      </w:r>
      <w:r>
        <w:rPr>
          <w:rFonts w:hint="eastAsia"/>
          <w:sz w:val="30"/>
          <w:szCs w:val="30"/>
          <w:lang w:val="en-US" w:eastAsia="zh-CN"/>
        </w:rPr>
        <w:t>开</w:t>
      </w:r>
      <w:r>
        <w:rPr>
          <w:rFonts w:hint="eastAsia"/>
          <w:sz w:val="30"/>
          <w:szCs w:val="30"/>
        </w:rPr>
        <w:t>标，</w:t>
      </w:r>
      <w:r>
        <w:rPr>
          <w:rFonts w:hint="eastAsia"/>
          <w:sz w:val="30"/>
          <w:szCs w:val="30"/>
          <w:lang w:val="en-US" w:eastAsia="zh-CN"/>
        </w:rPr>
        <w:t>根据开标结果</w:t>
      </w:r>
      <w:r>
        <w:rPr>
          <w:rFonts w:hint="eastAsia"/>
          <w:sz w:val="30"/>
          <w:szCs w:val="30"/>
        </w:rPr>
        <w:t>由</w:t>
      </w:r>
      <w:r>
        <w:rPr>
          <w:rFonts w:hint="eastAsia"/>
          <w:sz w:val="30"/>
          <w:szCs w:val="30"/>
          <w:lang w:eastAsia="zh-CN"/>
        </w:rPr>
        <w:t>承包人安装</w:t>
      </w:r>
      <w:r>
        <w:rPr>
          <w:rFonts w:hint="eastAsia"/>
          <w:sz w:val="30"/>
          <w:szCs w:val="30"/>
        </w:rPr>
        <w:t>。</w:t>
      </w:r>
      <w:r>
        <w:rPr>
          <w:rFonts w:hint="eastAsia"/>
          <w:sz w:val="30"/>
          <w:szCs w:val="30"/>
          <w:lang w:val="en-US" w:eastAsia="zh-CN"/>
        </w:rPr>
        <w:t>依照</w:t>
      </w:r>
      <w:r>
        <w:rPr>
          <w:rFonts w:hint="eastAsia"/>
          <w:sz w:val="30"/>
          <w:szCs w:val="30"/>
        </w:rPr>
        <w:t>《中华人民共和国</w:t>
      </w:r>
      <w:r>
        <w:rPr>
          <w:rFonts w:hint="eastAsia"/>
          <w:sz w:val="30"/>
          <w:szCs w:val="30"/>
          <w:lang w:eastAsia="zh-CN"/>
        </w:rPr>
        <w:t>民法典</w:t>
      </w:r>
      <w:r>
        <w:rPr>
          <w:rFonts w:hint="eastAsia"/>
          <w:sz w:val="30"/>
          <w:szCs w:val="30"/>
        </w:rPr>
        <w:t>》</w:t>
      </w:r>
      <w:r>
        <w:rPr>
          <w:rFonts w:hint="eastAsia" w:ascii="Calibri" w:hAnsi="Calibri"/>
          <w:sz w:val="30"/>
          <w:szCs w:val="30"/>
        </w:rPr>
        <w:t>及其他有关法律</w:t>
      </w:r>
      <w:r>
        <w:rPr>
          <w:rFonts w:hint="eastAsia" w:ascii="Calibri" w:hAnsi="Calibri"/>
          <w:sz w:val="30"/>
          <w:szCs w:val="30"/>
          <w:lang w:eastAsia="zh-CN"/>
        </w:rPr>
        <w:t>、</w:t>
      </w:r>
      <w:r>
        <w:rPr>
          <w:rFonts w:hint="eastAsia" w:ascii="Calibri" w:hAnsi="Calibri"/>
          <w:sz w:val="30"/>
          <w:szCs w:val="30"/>
        </w:rPr>
        <w:t>法规</w:t>
      </w:r>
      <w:r>
        <w:rPr>
          <w:rFonts w:hint="eastAsia"/>
          <w:sz w:val="30"/>
          <w:szCs w:val="30"/>
        </w:rPr>
        <w:t>，结合本</w:t>
      </w:r>
      <w:r>
        <w:rPr>
          <w:rFonts w:hint="eastAsia"/>
          <w:sz w:val="30"/>
          <w:szCs w:val="30"/>
          <w:lang w:eastAsia="zh-CN"/>
        </w:rPr>
        <w:t>项目</w:t>
      </w:r>
      <w:r>
        <w:rPr>
          <w:rFonts w:hint="eastAsia"/>
          <w:sz w:val="30"/>
          <w:szCs w:val="30"/>
        </w:rPr>
        <w:t>的情况，为了明确项目及双方责任，本着互相协作，确保项目顺利完成的原则，经过协商签订本合同。</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eastAsia="宋体"/>
          <w:sz w:val="30"/>
          <w:szCs w:val="30"/>
          <w:u w:val="single"/>
          <w:lang w:val="en-US" w:eastAsia="zh-CN"/>
        </w:rPr>
      </w:pPr>
      <w:r>
        <w:rPr>
          <w:rFonts w:hint="eastAsia"/>
          <w:b/>
          <w:bCs/>
          <w:sz w:val="30"/>
          <w:szCs w:val="30"/>
        </w:rPr>
        <w:t xml:space="preserve">第一条 </w:t>
      </w:r>
      <w:r>
        <w:rPr>
          <w:rFonts w:hint="eastAsia"/>
          <w:b/>
          <w:bCs/>
          <w:sz w:val="30"/>
          <w:szCs w:val="30"/>
          <w:lang w:eastAsia="zh-CN"/>
        </w:rPr>
        <w:t>项目</w:t>
      </w:r>
      <w:r>
        <w:rPr>
          <w:rFonts w:hint="eastAsia"/>
          <w:b/>
          <w:bCs/>
          <w:sz w:val="30"/>
          <w:szCs w:val="30"/>
        </w:rPr>
        <w:t>地点：</w:t>
      </w:r>
      <w:r>
        <w:rPr>
          <w:rFonts w:hint="eastAsia"/>
          <w:b w:val="0"/>
          <w:bCs w:val="0"/>
          <w:sz w:val="30"/>
          <w:szCs w:val="30"/>
          <w:u w:val="none"/>
          <w:lang w:eastAsia="zh-CN"/>
        </w:rPr>
        <w:t>广州市南沙区环市大道西</w:t>
      </w:r>
      <w:r>
        <w:rPr>
          <w:rFonts w:hint="eastAsia"/>
          <w:b w:val="0"/>
          <w:bCs w:val="0"/>
          <w:sz w:val="30"/>
          <w:szCs w:val="30"/>
          <w:u w:val="none"/>
          <w:lang w:val="en-US" w:eastAsia="zh-CN"/>
        </w:rPr>
        <w:t>115号。</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sz w:val="30"/>
          <w:szCs w:val="30"/>
        </w:rPr>
      </w:pPr>
      <w:r>
        <w:rPr>
          <w:rFonts w:hint="eastAsia"/>
          <w:b/>
          <w:bCs/>
          <w:sz w:val="30"/>
          <w:szCs w:val="30"/>
        </w:rPr>
        <w:t xml:space="preserve">第二条 </w:t>
      </w:r>
      <w:r>
        <w:rPr>
          <w:rFonts w:hint="eastAsia"/>
          <w:b/>
          <w:bCs/>
          <w:sz w:val="30"/>
          <w:szCs w:val="30"/>
          <w:lang w:eastAsia="zh-CN"/>
        </w:rPr>
        <w:t>项目</w:t>
      </w:r>
      <w:r>
        <w:rPr>
          <w:rFonts w:hint="eastAsia"/>
          <w:b/>
          <w:bCs/>
          <w:sz w:val="30"/>
          <w:szCs w:val="30"/>
        </w:rPr>
        <w:t>内容：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b w:val="0"/>
          <w:bCs w:val="0"/>
          <w:sz w:val="30"/>
          <w:szCs w:val="30"/>
          <w:u w:val="none"/>
          <w:lang w:val="en-US" w:eastAsia="zh-CN"/>
        </w:rPr>
      </w:pPr>
      <w:r>
        <w:rPr>
          <w:rFonts w:hint="eastAsia"/>
          <w:b w:val="0"/>
          <w:bCs w:val="0"/>
          <w:sz w:val="30"/>
          <w:szCs w:val="30"/>
          <w:u w:val="none"/>
          <w:lang w:val="en-US" w:eastAsia="zh-CN"/>
        </w:rPr>
        <w:t>1、安装：（1）拟制作能覆盖遮挡大门保安岗亭的地标导视广告标识立面，标识立面周长约20米，高度最低不得低于3.5米、最高不得高于6.5米；为使大门右边第一间商铺与地标导视广告标识的立面风格保持一致，需对大门右边第一间商铺原立面进行外墙装饰处理，商铺里面周长约12米，装饰高度约5米；即地标导视广告标识立面的制作面积约为190平方米。（2）拟制作地标导视广告标识文字，不锈钢发光字或金属立体字，包括基地名称和创意主题。中文名称为“科技兴海深蓝智谷创意园”；英文名称为“Creative Park”；主题为“Hatch、Share、Work、Office”；中英文字数合计44个。</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b w:val="0"/>
          <w:bCs w:val="0"/>
          <w:sz w:val="30"/>
          <w:szCs w:val="30"/>
          <w:u w:val="none"/>
          <w:lang w:val="en-US" w:eastAsia="zh-CN"/>
        </w:rPr>
      </w:pPr>
      <w:r>
        <w:rPr>
          <w:rFonts w:hint="eastAsia"/>
          <w:b w:val="0"/>
          <w:bCs w:val="0"/>
          <w:sz w:val="30"/>
          <w:szCs w:val="30"/>
          <w:u w:val="none"/>
          <w:lang w:val="en-US" w:eastAsia="zh-CN"/>
        </w:rPr>
        <w:t>2、设计：根据地标导视广告标识立面的制作面积及文字内容，提供设计效果图及安装图，包括：透视效果图，立面安装图、电器系统图、材料表、灯具表。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b w:val="0"/>
          <w:bCs w:val="0"/>
          <w:sz w:val="30"/>
          <w:szCs w:val="30"/>
          <w:u w:val="none"/>
          <w:lang w:val="en-US" w:eastAsia="zh-CN"/>
        </w:rPr>
      </w:pPr>
      <w:r>
        <w:rPr>
          <w:rFonts w:hint="eastAsia"/>
          <w:b w:val="0"/>
          <w:bCs w:val="0"/>
          <w:sz w:val="30"/>
          <w:szCs w:val="30"/>
          <w:u w:val="none"/>
          <w:lang w:val="en-US" w:eastAsia="zh-CN"/>
        </w:rPr>
        <w:t>3、</w:t>
      </w:r>
      <w:r>
        <w:rPr>
          <w:rFonts w:hint="eastAsia" w:asciiTheme="minorHAnsi" w:eastAsiaTheme="minorEastAsia"/>
          <w:sz w:val="30"/>
          <w:szCs w:val="30"/>
          <w:u w:val="none"/>
        </w:rPr>
        <w:t>亮化</w:t>
      </w:r>
      <w:r>
        <w:rPr>
          <w:rFonts w:hint="eastAsia"/>
          <w:b w:val="0"/>
          <w:bCs w:val="0"/>
          <w:sz w:val="30"/>
          <w:szCs w:val="30"/>
          <w:u w:val="none"/>
          <w:lang w:val="en-US" w:eastAsia="zh-CN"/>
        </w:rPr>
        <w:t>：地标导视广告标识四周亮化制作，包括灯带、投射灯、地埋灯采购安装及线路敷设等。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b w:val="0"/>
          <w:bCs w:val="0"/>
          <w:sz w:val="30"/>
          <w:szCs w:val="30"/>
          <w:u w:val="single"/>
        </w:rPr>
      </w:pPr>
      <w:r>
        <w:rPr>
          <w:rFonts w:hint="eastAsia"/>
          <w:b w:val="0"/>
          <w:bCs w:val="0"/>
          <w:sz w:val="30"/>
          <w:szCs w:val="30"/>
          <w:u w:val="none"/>
          <w:lang w:val="en-US" w:eastAsia="zh-CN"/>
        </w:rPr>
        <w:t>详见设计图纸和招标清单。</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rPr>
      </w:pPr>
      <w:r>
        <w:rPr>
          <w:rFonts w:hint="eastAsia"/>
          <w:b/>
          <w:bCs/>
          <w:sz w:val="30"/>
          <w:szCs w:val="30"/>
        </w:rPr>
        <w:t xml:space="preserve">第三条 </w:t>
      </w:r>
      <w:r>
        <w:rPr>
          <w:rFonts w:hint="eastAsia"/>
          <w:b/>
          <w:bCs/>
          <w:sz w:val="30"/>
          <w:szCs w:val="30"/>
          <w:lang w:eastAsia="zh-CN"/>
        </w:rPr>
        <w:t>合同承包金额</w:t>
      </w:r>
      <w:r>
        <w:rPr>
          <w:rFonts w:hint="eastAsia"/>
          <w:b/>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eastAsia="zh-CN"/>
        </w:rPr>
        <w:t>人民币大写：</w:t>
      </w:r>
      <w:r>
        <w:rPr>
          <w:rFonts w:hint="eastAsia"/>
          <w:sz w:val="30"/>
          <w:szCs w:val="30"/>
          <w:u w:val="single"/>
          <w:lang w:val="en-US" w:eastAsia="zh-CN"/>
        </w:rPr>
        <w:t xml:space="preserve">             </w:t>
      </w:r>
      <w:r>
        <w:rPr>
          <w:rFonts w:hint="eastAsia"/>
          <w:sz w:val="30"/>
          <w:szCs w:val="30"/>
        </w:rPr>
        <w:t>（</w:t>
      </w:r>
      <w:r>
        <w:rPr>
          <w:rFonts w:hint="eastAsia"/>
          <w:sz w:val="30"/>
          <w:szCs w:val="30"/>
          <w:lang w:eastAsia="zh-CN"/>
        </w:rPr>
        <w:t>小写：</w:t>
      </w:r>
      <w:r>
        <w:rPr>
          <w:rFonts w:hint="eastAsia"/>
          <w:sz w:val="30"/>
          <w:szCs w:val="30"/>
        </w:rPr>
        <w:t>￥</w:t>
      </w:r>
      <w:r>
        <w:rPr>
          <w:rFonts w:hint="eastAsia"/>
          <w:sz w:val="30"/>
          <w:szCs w:val="30"/>
          <w:u w:val="single"/>
          <w:lang w:val="en-US" w:eastAsia="zh-CN"/>
        </w:rPr>
        <w:t xml:space="preserve">       </w:t>
      </w:r>
      <w:r>
        <w:rPr>
          <w:rFonts w:hint="eastAsia"/>
          <w:sz w:val="30"/>
          <w:szCs w:val="30"/>
          <w:lang w:eastAsia="zh-CN"/>
        </w:rPr>
        <w:t>万</w:t>
      </w:r>
      <w:r>
        <w:rPr>
          <w:rFonts w:hint="eastAsia"/>
          <w:sz w:val="30"/>
          <w:szCs w:val="30"/>
        </w:rPr>
        <w:t>元）（详见</w:t>
      </w:r>
      <w:r>
        <w:rPr>
          <w:rFonts w:hint="eastAsia"/>
          <w:sz w:val="30"/>
          <w:szCs w:val="30"/>
          <w:lang w:eastAsia="zh-CN"/>
        </w:rPr>
        <w:t>投标文件</w:t>
      </w:r>
      <w:r>
        <w:rPr>
          <w:rFonts w:hint="eastAsia"/>
          <w:sz w:val="30"/>
          <w:szCs w:val="30"/>
        </w:rPr>
        <w:t>的</w:t>
      </w:r>
      <w:r>
        <w:rPr>
          <w:rFonts w:hint="eastAsia"/>
          <w:sz w:val="30"/>
          <w:szCs w:val="30"/>
          <w:lang w:eastAsia="zh-CN"/>
        </w:rPr>
        <w:t>项目</w:t>
      </w:r>
      <w:r>
        <w:rPr>
          <w:rFonts w:hint="eastAsia"/>
          <w:sz w:val="30"/>
          <w:szCs w:val="30"/>
          <w:lang w:val="en-US" w:eastAsia="zh-CN"/>
        </w:rPr>
        <w:t>计价汇总表</w:t>
      </w:r>
      <w:r>
        <w:rPr>
          <w:rFonts w:hint="eastAsia"/>
          <w:sz w:val="30"/>
          <w:szCs w:val="30"/>
        </w:rPr>
        <w:t>）。在</w:t>
      </w:r>
      <w:r>
        <w:rPr>
          <w:rFonts w:hint="eastAsia"/>
          <w:sz w:val="30"/>
          <w:szCs w:val="30"/>
          <w:lang w:val="en-US" w:eastAsia="zh-CN"/>
        </w:rPr>
        <w:t>安装</w:t>
      </w:r>
      <w:r>
        <w:rPr>
          <w:rFonts w:hint="eastAsia"/>
          <w:sz w:val="30"/>
          <w:szCs w:val="30"/>
        </w:rPr>
        <w:t>过程中如有增加</w:t>
      </w:r>
      <w:r>
        <w:rPr>
          <w:rFonts w:hint="eastAsia"/>
          <w:sz w:val="30"/>
          <w:szCs w:val="30"/>
          <w:lang w:eastAsia="zh-CN"/>
        </w:rPr>
        <w:t>项目</w:t>
      </w:r>
      <w:r>
        <w:rPr>
          <w:rFonts w:hint="eastAsia"/>
          <w:sz w:val="30"/>
          <w:szCs w:val="30"/>
        </w:rPr>
        <w:t>项目及</w:t>
      </w:r>
      <w:r>
        <w:rPr>
          <w:rFonts w:hint="eastAsia"/>
          <w:sz w:val="30"/>
          <w:szCs w:val="30"/>
          <w:lang w:eastAsia="zh-CN"/>
        </w:rPr>
        <w:t>项目</w:t>
      </w:r>
      <w:r>
        <w:rPr>
          <w:rFonts w:hint="eastAsia"/>
          <w:sz w:val="30"/>
          <w:szCs w:val="30"/>
        </w:rPr>
        <w:t>量，应按</w:t>
      </w:r>
      <w:r>
        <w:rPr>
          <w:rFonts w:hint="eastAsia"/>
          <w:sz w:val="30"/>
          <w:szCs w:val="30"/>
          <w:lang w:eastAsia="zh-CN"/>
        </w:rPr>
        <w:t>投标单价及实际</w:t>
      </w:r>
      <w:r>
        <w:rPr>
          <w:rFonts w:hint="eastAsia"/>
          <w:sz w:val="30"/>
          <w:szCs w:val="30"/>
          <w:lang w:val="en-US" w:eastAsia="zh-CN"/>
        </w:rPr>
        <w:t>制作</w:t>
      </w:r>
      <w:r>
        <w:rPr>
          <w:rFonts w:hint="eastAsia"/>
          <w:sz w:val="30"/>
          <w:szCs w:val="30"/>
        </w:rPr>
        <w:t>量进行结算。</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rPr>
      </w:pPr>
      <w:r>
        <w:rPr>
          <w:rFonts w:hint="eastAsia"/>
          <w:b/>
          <w:bCs/>
          <w:sz w:val="30"/>
          <w:szCs w:val="30"/>
        </w:rPr>
        <w:t>第四条 承包方式：</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sz w:val="30"/>
          <w:szCs w:val="30"/>
        </w:rPr>
      </w:pPr>
      <w:r>
        <w:rPr>
          <w:rFonts w:hint="eastAsia"/>
          <w:b/>
          <w:bCs/>
          <w:sz w:val="30"/>
          <w:szCs w:val="30"/>
          <w:u w:val="single"/>
          <w:lang w:eastAsia="zh-CN"/>
        </w:rPr>
        <w:t>科技兴海深蓝智谷孵化基地大门地标导视广告标识</w:t>
      </w:r>
      <w:r>
        <w:rPr>
          <w:rFonts w:hint="eastAsia"/>
          <w:b w:val="0"/>
          <w:bCs w:val="0"/>
          <w:sz w:val="30"/>
          <w:szCs w:val="30"/>
          <w:u w:val="none"/>
          <w:lang w:val="en-US" w:eastAsia="zh-CN"/>
        </w:rPr>
        <w:t>项目是以设计图、安装方案及招标清单为基础的总价包干，包含人工、包材料、包机械、包质量、包进度、包安全文明安装、包含安装配合费、包工期、包含安装措施费、包运输、包管理费、包利润、包规费、包风险、包税金等为完成本项目项目承包工作和服务所需的一切费用</w:t>
      </w:r>
      <w:r>
        <w:rPr>
          <w:rFonts w:hint="eastAsia"/>
          <w:sz w:val="30"/>
          <w:szCs w:val="30"/>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eastAsia="宋体"/>
          <w:b/>
          <w:bCs/>
          <w:sz w:val="30"/>
          <w:szCs w:val="30"/>
          <w:lang w:eastAsia="zh-CN"/>
        </w:rPr>
      </w:pPr>
      <w:r>
        <w:rPr>
          <w:rFonts w:hint="eastAsia"/>
          <w:b/>
          <w:bCs/>
          <w:sz w:val="30"/>
          <w:szCs w:val="30"/>
        </w:rPr>
        <w:t>第五条 付款方式及结算</w:t>
      </w:r>
      <w:r>
        <w:rPr>
          <w:rFonts w:hint="eastAsia"/>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eastAsia="zh-CN"/>
        </w:rPr>
      </w:pPr>
      <w:r>
        <w:rPr>
          <w:rFonts w:hint="eastAsia"/>
          <w:sz w:val="30"/>
          <w:szCs w:val="30"/>
        </w:rPr>
        <w:t>1、</w:t>
      </w:r>
      <w:r>
        <w:rPr>
          <w:rFonts w:hint="eastAsia"/>
          <w:sz w:val="30"/>
          <w:szCs w:val="30"/>
          <w:lang w:val="en-US" w:eastAsia="zh-CN"/>
        </w:rPr>
        <w:t>本合同签订后，</w:t>
      </w:r>
      <w:r>
        <w:rPr>
          <w:rFonts w:hint="eastAsia"/>
          <w:sz w:val="30"/>
          <w:szCs w:val="30"/>
          <w:lang w:eastAsia="zh-CN"/>
        </w:rPr>
        <w:t>在</w:t>
      </w:r>
      <w:r>
        <w:rPr>
          <w:rFonts w:hint="eastAsia"/>
          <w:sz w:val="30"/>
          <w:szCs w:val="30"/>
          <w:lang w:val="en-US" w:eastAsia="zh-CN"/>
        </w:rPr>
        <w:t>承包人进场后，且发包人</w:t>
      </w:r>
      <w:r>
        <w:rPr>
          <w:rFonts w:hint="eastAsia"/>
          <w:sz w:val="30"/>
          <w:szCs w:val="30"/>
          <w:lang w:eastAsia="zh-CN"/>
        </w:rPr>
        <w:t>收到</w:t>
      </w:r>
      <w:r>
        <w:rPr>
          <w:rFonts w:hint="eastAsia"/>
          <w:sz w:val="30"/>
          <w:szCs w:val="30"/>
          <w:lang w:val="en-US" w:eastAsia="zh-CN"/>
        </w:rPr>
        <w:t>承包人开具的</w:t>
      </w:r>
      <w:r>
        <w:rPr>
          <w:rFonts w:hint="eastAsia"/>
          <w:sz w:val="30"/>
          <w:szCs w:val="30"/>
          <w:lang w:eastAsia="zh-CN"/>
        </w:rPr>
        <w:t>等额合格的增值税普通发票</w:t>
      </w:r>
      <w:r>
        <w:rPr>
          <w:rFonts w:hint="eastAsia"/>
          <w:sz w:val="30"/>
          <w:szCs w:val="30"/>
        </w:rPr>
        <w:t>之日起</w:t>
      </w:r>
      <w:r>
        <w:rPr>
          <w:rFonts w:hint="eastAsia"/>
          <w:sz w:val="30"/>
          <w:szCs w:val="30"/>
          <w:lang w:val="en-US" w:eastAsia="zh-CN"/>
        </w:rPr>
        <w:t>7</w:t>
      </w:r>
      <w:r>
        <w:rPr>
          <w:rFonts w:hint="eastAsia"/>
          <w:sz w:val="30"/>
          <w:szCs w:val="30"/>
        </w:rPr>
        <w:t>个工作日内，支付合同总价的30%，</w:t>
      </w:r>
      <w:r>
        <w:rPr>
          <w:rFonts w:hint="eastAsia"/>
          <w:sz w:val="30"/>
          <w:szCs w:val="30"/>
          <w:lang w:eastAsia="zh-CN"/>
        </w:rPr>
        <w:t>即人民币大写：</w:t>
      </w:r>
      <w:r>
        <w:rPr>
          <w:rFonts w:hint="eastAsia"/>
          <w:sz w:val="30"/>
          <w:szCs w:val="30"/>
          <w:u w:val="single"/>
          <w:lang w:val="en-US" w:eastAsia="zh-CN"/>
        </w:rPr>
        <w:t xml:space="preserve">           </w:t>
      </w:r>
      <w:r>
        <w:rPr>
          <w:rFonts w:hint="eastAsia"/>
          <w:sz w:val="30"/>
          <w:szCs w:val="30"/>
        </w:rPr>
        <w:t>（</w:t>
      </w:r>
      <w:r>
        <w:rPr>
          <w:rFonts w:hint="eastAsia"/>
          <w:sz w:val="30"/>
          <w:szCs w:val="30"/>
          <w:lang w:eastAsia="zh-CN"/>
        </w:rPr>
        <w:t>小写：</w:t>
      </w:r>
      <w:r>
        <w:rPr>
          <w:rFonts w:hint="eastAsia"/>
          <w:sz w:val="30"/>
          <w:szCs w:val="30"/>
        </w:rPr>
        <w:t>￥</w:t>
      </w:r>
      <w:r>
        <w:rPr>
          <w:rFonts w:hint="eastAsia"/>
          <w:sz w:val="30"/>
          <w:szCs w:val="30"/>
          <w:u w:val="single"/>
          <w:lang w:val="en-US" w:eastAsia="zh-CN"/>
        </w:rPr>
        <w:t xml:space="preserve">         </w:t>
      </w:r>
      <w:r>
        <w:rPr>
          <w:rFonts w:hint="eastAsia"/>
          <w:sz w:val="30"/>
          <w:szCs w:val="30"/>
          <w:lang w:val="en-US" w:eastAsia="zh-CN"/>
        </w:rPr>
        <w:t>万</w:t>
      </w:r>
      <w:r>
        <w:rPr>
          <w:rFonts w:hint="eastAsia"/>
          <w:sz w:val="30"/>
          <w:szCs w:val="30"/>
        </w:rPr>
        <w:t>元）</w:t>
      </w:r>
      <w:r>
        <w:rPr>
          <w:rFonts w:hint="eastAsia"/>
          <w:sz w:val="30"/>
          <w:szCs w:val="30"/>
          <w:lang w:eastAsia="zh-CN"/>
        </w:rPr>
        <w:t>作为第一期项目款。</w:t>
      </w:r>
    </w:p>
    <w:p>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2、</w:t>
      </w:r>
      <w:r>
        <w:rPr>
          <w:rFonts w:hint="eastAsia"/>
          <w:sz w:val="30"/>
          <w:szCs w:val="30"/>
        </w:rPr>
        <w:t>完成</w:t>
      </w:r>
      <w:r>
        <w:rPr>
          <w:rFonts w:hint="eastAsia"/>
          <w:sz w:val="30"/>
          <w:szCs w:val="30"/>
          <w:lang w:val="en-US" w:eastAsia="zh-CN"/>
        </w:rPr>
        <w:t>安装后，</w:t>
      </w:r>
      <w:r>
        <w:rPr>
          <w:rFonts w:hint="eastAsia"/>
          <w:sz w:val="30"/>
          <w:szCs w:val="30"/>
          <w:lang w:eastAsia="zh-CN"/>
        </w:rPr>
        <w:t>在</w:t>
      </w:r>
      <w:r>
        <w:rPr>
          <w:rFonts w:hint="eastAsia"/>
          <w:sz w:val="30"/>
          <w:szCs w:val="30"/>
          <w:lang w:val="en-US" w:eastAsia="zh-CN"/>
        </w:rPr>
        <w:t>发包人</w:t>
      </w:r>
      <w:r>
        <w:rPr>
          <w:rFonts w:hint="eastAsia"/>
          <w:sz w:val="30"/>
          <w:szCs w:val="30"/>
          <w:lang w:eastAsia="zh-CN"/>
        </w:rPr>
        <w:t>收到</w:t>
      </w:r>
      <w:r>
        <w:rPr>
          <w:rFonts w:hint="eastAsia"/>
          <w:sz w:val="30"/>
          <w:szCs w:val="30"/>
          <w:lang w:val="en-US" w:eastAsia="zh-CN"/>
        </w:rPr>
        <w:t>承包人开具的</w:t>
      </w:r>
      <w:r>
        <w:rPr>
          <w:rFonts w:hint="eastAsia"/>
          <w:sz w:val="30"/>
          <w:szCs w:val="30"/>
          <w:lang w:eastAsia="zh-CN"/>
        </w:rPr>
        <w:t>等额合格的增值税普通发票</w:t>
      </w:r>
      <w:r>
        <w:rPr>
          <w:rFonts w:hint="eastAsia"/>
          <w:sz w:val="30"/>
          <w:szCs w:val="30"/>
        </w:rPr>
        <w:t>之日起</w:t>
      </w:r>
      <w:r>
        <w:rPr>
          <w:rFonts w:hint="eastAsia"/>
          <w:sz w:val="30"/>
          <w:szCs w:val="30"/>
          <w:lang w:val="en-US" w:eastAsia="zh-CN"/>
        </w:rPr>
        <w:t>7</w:t>
      </w:r>
      <w:r>
        <w:rPr>
          <w:rFonts w:hint="eastAsia"/>
          <w:sz w:val="30"/>
          <w:szCs w:val="30"/>
        </w:rPr>
        <w:t>个工作</w:t>
      </w:r>
      <w:r>
        <w:rPr>
          <w:rFonts w:hint="eastAsia"/>
          <w:sz w:val="30"/>
          <w:szCs w:val="30"/>
          <w:lang w:val="en-US" w:eastAsia="zh-CN"/>
        </w:rPr>
        <w:t>日</w:t>
      </w:r>
      <w:r>
        <w:rPr>
          <w:rFonts w:hint="eastAsia"/>
          <w:sz w:val="30"/>
          <w:szCs w:val="30"/>
        </w:rPr>
        <w:t>内</w:t>
      </w:r>
      <w:r>
        <w:rPr>
          <w:rFonts w:hint="eastAsia"/>
          <w:sz w:val="30"/>
          <w:szCs w:val="30"/>
          <w:lang w:eastAsia="zh-CN"/>
        </w:rPr>
        <w:t>，</w:t>
      </w:r>
      <w:r>
        <w:rPr>
          <w:rFonts w:hint="eastAsia"/>
          <w:sz w:val="30"/>
          <w:szCs w:val="30"/>
        </w:rPr>
        <w:t>支付合同总价的</w:t>
      </w:r>
      <w:r>
        <w:rPr>
          <w:rFonts w:hint="eastAsia"/>
          <w:sz w:val="30"/>
          <w:szCs w:val="30"/>
          <w:lang w:val="en-US" w:eastAsia="zh-CN"/>
        </w:rPr>
        <w:t>40</w:t>
      </w:r>
      <w:r>
        <w:rPr>
          <w:rFonts w:hint="eastAsia"/>
          <w:sz w:val="30"/>
          <w:szCs w:val="30"/>
        </w:rPr>
        <w:t>%</w:t>
      </w:r>
      <w:r>
        <w:rPr>
          <w:rFonts w:hint="eastAsia"/>
          <w:sz w:val="30"/>
          <w:szCs w:val="30"/>
          <w:lang w:eastAsia="zh-CN"/>
        </w:rPr>
        <w:t>，即人民币大写：</w:t>
      </w:r>
      <w:r>
        <w:rPr>
          <w:rFonts w:hint="eastAsia"/>
          <w:sz w:val="30"/>
          <w:szCs w:val="30"/>
          <w:u w:val="single"/>
          <w:lang w:val="en-US" w:eastAsia="zh-CN"/>
        </w:rPr>
        <w:t xml:space="preserve">           </w:t>
      </w:r>
      <w:r>
        <w:rPr>
          <w:rFonts w:hint="eastAsia"/>
          <w:sz w:val="30"/>
          <w:szCs w:val="30"/>
        </w:rPr>
        <w:t>（</w:t>
      </w:r>
      <w:r>
        <w:rPr>
          <w:rFonts w:hint="eastAsia"/>
          <w:sz w:val="30"/>
          <w:szCs w:val="30"/>
          <w:lang w:eastAsia="zh-CN"/>
        </w:rPr>
        <w:t>小写：</w:t>
      </w:r>
      <w:r>
        <w:rPr>
          <w:rFonts w:hint="eastAsia"/>
          <w:sz w:val="30"/>
          <w:szCs w:val="30"/>
        </w:rPr>
        <w:t>￥</w:t>
      </w:r>
      <w:r>
        <w:rPr>
          <w:rFonts w:hint="eastAsia"/>
          <w:sz w:val="30"/>
          <w:szCs w:val="30"/>
          <w:u w:val="single"/>
          <w:lang w:val="en-US" w:eastAsia="zh-CN"/>
        </w:rPr>
        <w:t xml:space="preserve">         </w:t>
      </w:r>
      <w:r>
        <w:rPr>
          <w:rFonts w:hint="eastAsia"/>
          <w:sz w:val="30"/>
          <w:szCs w:val="30"/>
          <w:lang w:val="en-US" w:eastAsia="zh-CN"/>
        </w:rPr>
        <w:t>万</w:t>
      </w:r>
      <w:r>
        <w:rPr>
          <w:rFonts w:hint="eastAsia"/>
          <w:sz w:val="30"/>
          <w:szCs w:val="30"/>
        </w:rPr>
        <w:t>元）</w:t>
      </w:r>
      <w:r>
        <w:rPr>
          <w:rFonts w:hint="eastAsia"/>
          <w:sz w:val="30"/>
          <w:szCs w:val="30"/>
          <w:lang w:eastAsia="zh-CN"/>
        </w:rPr>
        <w:t>作为第二期项目款。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3、试运行1个月，</w:t>
      </w:r>
      <w:r>
        <w:rPr>
          <w:rFonts w:hint="eastAsia"/>
          <w:sz w:val="30"/>
          <w:szCs w:val="30"/>
          <w:lang w:eastAsia="zh-CN"/>
        </w:rPr>
        <w:t>项目竣工</w:t>
      </w:r>
      <w:r>
        <w:rPr>
          <w:rFonts w:hint="eastAsia"/>
          <w:sz w:val="30"/>
          <w:szCs w:val="30"/>
        </w:rPr>
        <w:t>验收</w:t>
      </w:r>
      <w:r>
        <w:rPr>
          <w:rFonts w:hint="eastAsia"/>
          <w:sz w:val="30"/>
          <w:szCs w:val="30"/>
          <w:lang w:eastAsia="zh-CN"/>
        </w:rPr>
        <w:t>合格且</w:t>
      </w:r>
      <w:r>
        <w:rPr>
          <w:rFonts w:hint="eastAsia"/>
          <w:sz w:val="30"/>
          <w:szCs w:val="30"/>
          <w:lang w:val="en-US" w:eastAsia="zh-CN"/>
        </w:rPr>
        <w:t>完成结算后，在发包人收到承包人开具的等额合格的增值税专用发票</w:t>
      </w:r>
      <w:r>
        <w:rPr>
          <w:rFonts w:hint="eastAsia"/>
          <w:sz w:val="30"/>
          <w:szCs w:val="30"/>
        </w:rPr>
        <w:t>之日起</w:t>
      </w:r>
      <w:r>
        <w:rPr>
          <w:rFonts w:hint="eastAsia"/>
          <w:sz w:val="30"/>
          <w:szCs w:val="30"/>
          <w:lang w:val="en-US" w:eastAsia="zh-CN"/>
        </w:rPr>
        <w:t>7</w:t>
      </w:r>
      <w:r>
        <w:rPr>
          <w:rFonts w:hint="eastAsia"/>
          <w:sz w:val="30"/>
          <w:szCs w:val="30"/>
        </w:rPr>
        <w:t>个工作日内，支付</w:t>
      </w:r>
      <w:r>
        <w:rPr>
          <w:rFonts w:hint="eastAsia"/>
          <w:sz w:val="30"/>
          <w:szCs w:val="30"/>
          <w:lang w:val="en-US" w:eastAsia="zh-CN"/>
        </w:rPr>
        <w:t>至结算价</w:t>
      </w:r>
      <w:r>
        <w:rPr>
          <w:rFonts w:hint="eastAsia"/>
          <w:sz w:val="30"/>
          <w:szCs w:val="30"/>
        </w:rPr>
        <w:t>的</w:t>
      </w:r>
      <w:r>
        <w:rPr>
          <w:rFonts w:hint="eastAsia"/>
          <w:sz w:val="30"/>
          <w:szCs w:val="30"/>
          <w:lang w:val="en-US" w:eastAsia="zh-CN"/>
        </w:rPr>
        <w:t>97</w:t>
      </w:r>
      <w:r>
        <w:rPr>
          <w:rFonts w:hint="eastAsia"/>
          <w:sz w:val="30"/>
          <w:szCs w:val="30"/>
        </w:rPr>
        <w:t>%</w:t>
      </w:r>
      <w:r>
        <w:rPr>
          <w:rFonts w:hint="eastAsia"/>
          <w:sz w:val="30"/>
          <w:szCs w:val="30"/>
          <w:lang w:eastAsia="zh-CN"/>
        </w:rPr>
        <w:t>作为第三期项目款。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4、结算价的3</w:t>
      </w:r>
      <w:r>
        <w:rPr>
          <w:rFonts w:hint="eastAsia"/>
          <w:sz w:val="30"/>
          <w:szCs w:val="30"/>
        </w:rPr>
        <w:t>%</w:t>
      </w:r>
      <w:r>
        <w:rPr>
          <w:rFonts w:hint="eastAsia"/>
          <w:sz w:val="30"/>
          <w:szCs w:val="30"/>
          <w:lang w:eastAsia="zh-CN"/>
        </w:rPr>
        <w:t>作为质保金</w:t>
      </w:r>
      <w:r>
        <w:rPr>
          <w:rFonts w:hint="eastAsia"/>
          <w:sz w:val="30"/>
          <w:szCs w:val="30"/>
        </w:rPr>
        <w:t>将在</w:t>
      </w:r>
      <w:r>
        <w:rPr>
          <w:rFonts w:hint="eastAsia"/>
          <w:sz w:val="30"/>
          <w:szCs w:val="30"/>
          <w:lang w:eastAsia="zh-CN"/>
        </w:rPr>
        <w:t>保修期</w:t>
      </w:r>
      <w:r>
        <w:rPr>
          <w:rFonts w:hint="eastAsia"/>
          <w:sz w:val="30"/>
          <w:szCs w:val="30"/>
        </w:rPr>
        <w:t>满</w:t>
      </w:r>
      <w:r>
        <w:rPr>
          <w:rFonts w:hint="eastAsia"/>
          <w:sz w:val="30"/>
          <w:szCs w:val="30"/>
          <w:lang w:eastAsia="zh-CN"/>
        </w:rPr>
        <w:t>且在</w:t>
      </w:r>
      <w:r>
        <w:rPr>
          <w:rFonts w:hint="eastAsia"/>
          <w:sz w:val="30"/>
          <w:szCs w:val="30"/>
          <w:lang w:val="en-US" w:eastAsia="zh-CN"/>
        </w:rPr>
        <w:t>发包人</w:t>
      </w:r>
      <w:r>
        <w:rPr>
          <w:rFonts w:hint="eastAsia"/>
          <w:sz w:val="30"/>
          <w:szCs w:val="30"/>
          <w:lang w:eastAsia="zh-CN"/>
        </w:rPr>
        <w:t>收到</w:t>
      </w:r>
      <w:r>
        <w:rPr>
          <w:rFonts w:hint="eastAsia"/>
          <w:sz w:val="30"/>
          <w:szCs w:val="30"/>
          <w:lang w:val="en-US" w:eastAsia="zh-CN"/>
        </w:rPr>
        <w:t>承包人开具的</w:t>
      </w:r>
      <w:r>
        <w:rPr>
          <w:rFonts w:hint="eastAsia"/>
          <w:sz w:val="30"/>
          <w:szCs w:val="30"/>
          <w:lang w:eastAsia="zh-CN"/>
        </w:rPr>
        <w:t>等额合格的增值税专用发票</w:t>
      </w:r>
      <w:r>
        <w:rPr>
          <w:rFonts w:hint="eastAsia"/>
          <w:sz w:val="30"/>
          <w:szCs w:val="30"/>
        </w:rPr>
        <w:t>之日起</w:t>
      </w:r>
      <w:r>
        <w:rPr>
          <w:rFonts w:hint="eastAsia"/>
          <w:sz w:val="30"/>
          <w:szCs w:val="30"/>
          <w:lang w:val="en-US" w:eastAsia="zh-CN"/>
        </w:rPr>
        <w:t>7</w:t>
      </w:r>
      <w:r>
        <w:rPr>
          <w:rFonts w:hint="eastAsia"/>
          <w:sz w:val="30"/>
          <w:szCs w:val="30"/>
        </w:rPr>
        <w:t>个工作日内支付。</w:t>
      </w:r>
    </w:p>
    <w:p>
      <w:pPr>
        <w:spacing w:line="520" w:lineRule="exact"/>
        <w:ind w:firstLine="602" w:firstLineChars="200"/>
        <w:outlineLvl w:val="9"/>
        <w:rPr>
          <w:rFonts w:hint="eastAsia"/>
          <w:sz w:val="30"/>
          <w:szCs w:val="30"/>
          <w:lang w:eastAsia="zh-CN"/>
        </w:rPr>
      </w:pPr>
      <w:r>
        <w:rPr>
          <w:rFonts w:hint="eastAsia"/>
          <w:b/>
          <w:bCs/>
          <w:sz w:val="30"/>
          <w:szCs w:val="30"/>
        </w:rPr>
        <w:t>第六条 工</w:t>
      </w:r>
      <w:r>
        <w:rPr>
          <w:rFonts w:hint="eastAsia"/>
          <w:b/>
          <w:bCs/>
          <w:sz w:val="30"/>
          <w:szCs w:val="30"/>
          <w:lang w:eastAsia="zh-CN"/>
        </w:rPr>
        <w:t>期</w:t>
      </w:r>
      <w:r>
        <w:rPr>
          <w:rFonts w:hint="eastAsia"/>
          <w:b/>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eastAsia="zh-CN"/>
        </w:rPr>
        <w:t>1、项目工期为</w:t>
      </w:r>
      <w:r>
        <w:rPr>
          <w:rFonts w:hint="eastAsia"/>
          <w:sz w:val="30"/>
          <w:szCs w:val="30"/>
          <w:u w:val="single"/>
          <w:lang w:eastAsia="zh-CN"/>
        </w:rPr>
        <w:t xml:space="preserve"> </w:t>
      </w:r>
      <w:r>
        <w:rPr>
          <w:rFonts w:hint="eastAsia"/>
          <w:sz w:val="30"/>
          <w:szCs w:val="30"/>
          <w:u w:val="single"/>
          <w:lang w:val="en-US" w:eastAsia="zh-CN"/>
        </w:rPr>
        <w:t>30</w:t>
      </w:r>
      <w:r>
        <w:rPr>
          <w:rFonts w:hint="eastAsia"/>
          <w:sz w:val="30"/>
          <w:szCs w:val="30"/>
          <w:u w:val="single"/>
          <w:lang w:eastAsia="zh-CN"/>
        </w:rPr>
        <w:t xml:space="preserve"> </w:t>
      </w:r>
      <w:r>
        <w:rPr>
          <w:rFonts w:hint="eastAsia"/>
          <w:sz w:val="30"/>
          <w:szCs w:val="30"/>
          <w:lang w:eastAsia="zh-CN"/>
        </w:rPr>
        <w:t>个日历天（从</w:t>
      </w:r>
      <w:r>
        <w:rPr>
          <w:rFonts w:hint="eastAsia"/>
          <w:sz w:val="30"/>
          <w:szCs w:val="30"/>
          <w:lang w:val="en-US" w:eastAsia="zh-CN"/>
        </w:rPr>
        <w:t>开工日期当天</w:t>
      </w:r>
      <w:r>
        <w:rPr>
          <w:rFonts w:hint="default"/>
          <w:sz w:val="30"/>
          <w:szCs w:val="30"/>
          <w:lang w:eastAsia="zh-CN"/>
        </w:rPr>
        <w:t>开始计算工期</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rPr>
        <w:t>2、如遇下列情况，工期可以顺延；</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rPr>
        <w:t>（1）如遇人力不可抗拒的自然灾害（台风、火灾、地震）等造成的停工；</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rPr>
        <w:t>（2）因</w:t>
      </w:r>
      <w:r>
        <w:rPr>
          <w:rFonts w:hint="eastAsia"/>
          <w:sz w:val="30"/>
          <w:szCs w:val="30"/>
          <w:lang w:eastAsia="zh-CN"/>
        </w:rPr>
        <w:t>安装</w:t>
      </w:r>
      <w:r>
        <w:rPr>
          <w:rFonts w:hint="eastAsia"/>
          <w:sz w:val="30"/>
          <w:szCs w:val="30"/>
        </w:rPr>
        <w:t>图纸修改，增加了</w:t>
      </w:r>
      <w:r>
        <w:rPr>
          <w:rFonts w:hint="eastAsia"/>
          <w:sz w:val="30"/>
          <w:szCs w:val="30"/>
          <w:lang w:eastAsia="zh-CN"/>
        </w:rPr>
        <w:t>项目</w:t>
      </w:r>
      <w:r>
        <w:rPr>
          <w:rFonts w:hint="eastAsia"/>
          <w:sz w:val="30"/>
          <w:szCs w:val="30"/>
        </w:rPr>
        <w:t>量，而受影响；</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rPr>
        <w:t>（3）因停水、停电等达</w:t>
      </w:r>
      <w:r>
        <w:rPr>
          <w:rFonts w:hint="eastAsia"/>
          <w:sz w:val="30"/>
          <w:szCs w:val="30"/>
          <w:lang w:val="en-US" w:eastAsia="zh-CN"/>
        </w:rPr>
        <w:t>8</w:t>
      </w:r>
      <w:r>
        <w:rPr>
          <w:rFonts w:hint="eastAsia"/>
          <w:sz w:val="30"/>
          <w:szCs w:val="30"/>
        </w:rPr>
        <w:t xml:space="preserve">小时以上； </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4</w:t>
      </w:r>
      <w:r>
        <w:rPr>
          <w:rFonts w:hint="eastAsia"/>
          <w:sz w:val="30"/>
          <w:szCs w:val="30"/>
          <w:lang w:eastAsia="zh-CN"/>
        </w:rPr>
        <w:t>）发包人</w:t>
      </w:r>
      <w:r>
        <w:rPr>
          <w:rFonts w:hint="eastAsia"/>
          <w:sz w:val="30"/>
          <w:szCs w:val="30"/>
        </w:rPr>
        <w:t>因财力不足或按合同规定预付</w:t>
      </w:r>
      <w:r>
        <w:rPr>
          <w:rFonts w:hint="eastAsia"/>
          <w:sz w:val="30"/>
          <w:szCs w:val="30"/>
          <w:lang w:eastAsia="zh-CN"/>
        </w:rPr>
        <w:t>项目</w:t>
      </w:r>
      <w:r>
        <w:rPr>
          <w:rFonts w:hint="eastAsia"/>
          <w:sz w:val="30"/>
          <w:szCs w:val="30"/>
        </w:rPr>
        <w:t>备料款和</w:t>
      </w:r>
      <w:r>
        <w:rPr>
          <w:rFonts w:hint="eastAsia"/>
          <w:sz w:val="30"/>
          <w:szCs w:val="30"/>
          <w:lang w:eastAsia="zh-CN"/>
        </w:rPr>
        <w:t>项目</w:t>
      </w:r>
      <w:r>
        <w:rPr>
          <w:rFonts w:hint="eastAsia"/>
          <w:sz w:val="30"/>
          <w:szCs w:val="30"/>
        </w:rPr>
        <w:t xml:space="preserve">进度款而受影响； </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rPr>
        <w:t>（5）</w:t>
      </w:r>
      <w:r>
        <w:rPr>
          <w:rFonts w:hint="eastAsia"/>
          <w:sz w:val="30"/>
          <w:szCs w:val="30"/>
          <w:lang w:eastAsia="zh-CN"/>
        </w:rPr>
        <w:t>发包人</w:t>
      </w:r>
      <w:r>
        <w:rPr>
          <w:rFonts w:hint="eastAsia"/>
          <w:sz w:val="30"/>
          <w:szCs w:val="30"/>
        </w:rPr>
        <w:t>不能按合同规定在开工前</w:t>
      </w:r>
      <w:r>
        <w:rPr>
          <w:rFonts w:hint="eastAsia"/>
          <w:sz w:val="30"/>
          <w:szCs w:val="30"/>
          <w:u w:val="single"/>
          <w:lang w:val="en-US" w:eastAsia="zh-CN"/>
        </w:rPr>
        <w:t>1</w:t>
      </w:r>
      <w:r>
        <w:rPr>
          <w:rFonts w:hint="eastAsia"/>
          <w:sz w:val="30"/>
          <w:szCs w:val="30"/>
        </w:rPr>
        <w:t>天交出</w:t>
      </w:r>
      <w:r>
        <w:rPr>
          <w:rFonts w:hint="eastAsia"/>
          <w:sz w:val="30"/>
          <w:szCs w:val="30"/>
          <w:lang w:eastAsia="zh-CN"/>
        </w:rPr>
        <w:t>安装</w:t>
      </w:r>
      <w:r>
        <w:rPr>
          <w:rFonts w:hint="eastAsia"/>
          <w:sz w:val="30"/>
          <w:szCs w:val="30"/>
        </w:rPr>
        <w:t>场地接通</w:t>
      </w:r>
      <w:r>
        <w:rPr>
          <w:rFonts w:hint="eastAsia"/>
          <w:sz w:val="30"/>
          <w:szCs w:val="30"/>
          <w:lang w:eastAsia="zh-CN"/>
        </w:rPr>
        <w:t>安装</w:t>
      </w:r>
      <w:r>
        <w:rPr>
          <w:rFonts w:hint="eastAsia"/>
          <w:sz w:val="30"/>
          <w:szCs w:val="30"/>
        </w:rPr>
        <w:t>水源电源时。</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rPr>
      </w:pPr>
      <w:r>
        <w:rPr>
          <w:rFonts w:hint="eastAsia"/>
          <w:b/>
          <w:bCs/>
          <w:sz w:val="30"/>
          <w:szCs w:val="30"/>
        </w:rPr>
        <w:t xml:space="preserve">第七条 </w:t>
      </w:r>
      <w:r>
        <w:rPr>
          <w:rFonts w:hint="eastAsia"/>
          <w:b/>
          <w:bCs/>
          <w:sz w:val="30"/>
          <w:szCs w:val="30"/>
          <w:lang w:eastAsia="zh-CN"/>
        </w:rPr>
        <w:t>项目</w:t>
      </w:r>
      <w:r>
        <w:rPr>
          <w:rFonts w:hint="eastAsia"/>
          <w:b/>
          <w:bCs/>
          <w:sz w:val="30"/>
          <w:szCs w:val="30"/>
        </w:rPr>
        <w:t>质量要求：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eastAsia="宋体"/>
          <w:sz w:val="30"/>
          <w:szCs w:val="30"/>
          <w:lang w:val="en-US" w:eastAsia="zh-CN"/>
        </w:rPr>
      </w:pPr>
      <w:r>
        <w:rPr>
          <w:rFonts w:hint="eastAsia"/>
          <w:sz w:val="30"/>
          <w:szCs w:val="30"/>
          <w:lang w:val="en-US" w:eastAsia="zh-CN"/>
        </w:rPr>
        <w:t>1、承包人应将各项材料和项目设备的品牌、品种、规格、数量、参数和颜色等情况以书面形式及样本提交发包人确认，并由发包人批准后方可实施。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2、</w:t>
      </w:r>
      <w:r>
        <w:rPr>
          <w:rFonts w:hint="eastAsia"/>
          <w:sz w:val="30"/>
          <w:szCs w:val="30"/>
          <w:lang w:eastAsia="zh-CN"/>
        </w:rPr>
        <w:t>承包人</w:t>
      </w:r>
      <w:r>
        <w:rPr>
          <w:rFonts w:hint="eastAsia"/>
          <w:sz w:val="30"/>
          <w:szCs w:val="30"/>
        </w:rPr>
        <w:t>必须按</w:t>
      </w:r>
      <w:r>
        <w:rPr>
          <w:rFonts w:hint="eastAsia"/>
          <w:sz w:val="30"/>
          <w:szCs w:val="30"/>
          <w:lang w:val="en-US" w:eastAsia="zh-CN"/>
        </w:rPr>
        <w:t>设计图、</w:t>
      </w:r>
      <w:r>
        <w:rPr>
          <w:rFonts w:hint="eastAsia"/>
          <w:sz w:val="30"/>
          <w:szCs w:val="30"/>
          <w:lang w:eastAsia="zh-CN"/>
        </w:rPr>
        <w:t>安装</w:t>
      </w:r>
      <w:r>
        <w:rPr>
          <w:rFonts w:hint="eastAsia"/>
          <w:sz w:val="30"/>
          <w:szCs w:val="30"/>
          <w:lang w:val="en-US" w:eastAsia="zh-CN"/>
        </w:rPr>
        <w:t>方案</w:t>
      </w:r>
      <w:r>
        <w:rPr>
          <w:rFonts w:hint="eastAsia"/>
          <w:sz w:val="30"/>
          <w:szCs w:val="30"/>
        </w:rPr>
        <w:t>精心</w:t>
      </w:r>
      <w:r>
        <w:rPr>
          <w:rFonts w:hint="eastAsia"/>
          <w:sz w:val="30"/>
          <w:szCs w:val="30"/>
          <w:lang w:eastAsia="zh-CN"/>
        </w:rPr>
        <w:t>安装</w:t>
      </w:r>
      <w:r>
        <w:rPr>
          <w:rFonts w:hint="eastAsia"/>
          <w:sz w:val="30"/>
          <w:szCs w:val="30"/>
        </w:rPr>
        <w:t>，保证</w:t>
      </w:r>
      <w:r>
        <w:rPr>
          <w:rFonts w:hint="eastAsia"/>
          <w:sz w:val="30"/>
          <w:szCs w:val="30"/>
          <w:lang w:eastAsia="zh-CN"/>
        </w:rPr>
        <w:t>项目</w:t>
      </w:r>
      <w:r>
        <w:rPr>
          <w:rFonts w:hint="eastAsia"/>
          <w:sz w:val="30"/>
          <w:szCs w:val="30"/>
        </w:rPr>
        <w:t>质量，达到国家装饰行业规范要求。</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eastAsia="宋体"/>
          <w:b/>
          <w:bCs/>
          <w:sz w:val="30"/>
          <w:szCs w:val="30"/>
          <w:lang w:eastAsia="zh-CN"/>
        </w:rPr>
      </w:pPr>
      <w:r>
        <w:rPr>
          <w:rFonts w:hint="eastAsia"/>
          <w:b/>
          <w:bCs/>
          <w:sz w:val="30"/>
          <w:szCs w:val="30"/>
        </w:rPr>
        <w:t>第八条 责任范围</w:t>
      </w:r>
      <w:r>
        <w:rPr>
          <w:rFonts w:hint="eastAsia"/>
          <w:b/>
          <w:bCs/>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0"/>
        <w:rPr>
          <w:rFonts w:hint="eastAsia"/>
          <w:sz w:val="30"/>
          <w:szCs w:val="30"/>
        </w:rPr>
      </w:pPr>
      <w:r>
        <w:rPr>
          <w:rFonts w:hint="eastAsia"/>
          <w:sz w:val="30"/>
          <w:szCs w:val="30"/>
          <w:lang w:val="en-US" w:eastAsia="zh-CN"/>
        </w:rPr>
        <w:t>1、</w:t>
      </w:r>
      <w:r>
        <w:rPr>
          <w:rFonts w:hint="eastAsia"/>
          <w:sz w:val="30"/>
          <w:szCs w:val="30"/>
          <w:lang w:eastAsia="zh-CN"/>
        </w:rPr>
        <w:t>发包人</w:t>
      </w:r>
      <w:r>
        <w:rPr>
          <w:rFonts w:hint="eastAsia"/>
          <w:sz w:val="30"/>
          <w:szCs w:val="30"/>
        </w:rPr>
        <w:t>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1</w:t>
      </w:r>
      <w:r>
        <w:rPr>
          <w:rFonts w:hint="eastAsia"/>
          <w:sz w:val="30"/>
          <w:szCs w:val="30"/>
          <w:lang w:eastAsia="zh-CN"/>
        </w:rPr>
        <w:t>）按时移交</w:t>
      </w:r>
      <w:r>
        <w:rPr>
          <w:rFonts w:hint="eastAsia"/>
          <w:sz w:val="30"/>
          <w:szCs w:val="30"/>
          <w:lang w:val="en-US" w:eastAsia="zh-CN"/>
        </w:rPr>
        <w:t>安装</w:t>
      </w:r>
      <w:r>
        <w:rPr>
          <w:rFonts w:hint="eastAsia"/>
          <w:sz w:val="30"/>
          <w:szCs w:val="30"/>
          <w:lang w:eastAsia="zh-CN"/>
        </w:rPr>
        <w:t>场地</w:t>
      </w:r>
      <w:r>
        <w:rPr>
          <w:rFonts w:hint="eastAsia"/>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2</w:t>
      </w:r>
      <w:r>
        <w:rPr>
          <w:rFonts w:hint="eastAsia"/>
          <w:sz w:val="30"/>
          <w:szCs w:val="30"/>
          <w:lang w:eastAsia="zh-CN"/>
        </w:rPr>
        <w:t>）</w:t>
      </w:r>
      <w:r>
        <w:rPr>
          <w:rFonts w:hint="eastAsia"/>
          <w:sz w:val="30"/>
          <w:szCs w:val="30"/>
        </w:rPr>
        <w:t>负责解决</w:t>
      </w:r>
      <w:r>
        <w:rPr>
          <w:rFonts w:hint="eastAsia"/>
          <w:sz w:val="30"/>
          <w:szCs w:val="30"/>
          <w:lang w:val="en-US" w:eastAsia="zh-CN"/>
        </w:rPr>
        <w:t>安装</w:t>
      </w:r>
      <w:r>
        <w:rPr>
          <w:rFonts w:hint="eastAsia"/>
          <w:sz w:val="30"/>
          <w:szCs w:val="30"/>
        </w:rPr>
        <w:t>用水、用电、道路畅通，并承担费用；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3</w:t>
      </w:r>
      <w:r>
        <w:rPr>
          <w:rFonts w:hint="eastAsia"/>
          <w:sz w:val="30"/>
          <w:szCs w:val="30"/>
          <w:lang w:eastAsia="zh-CN"/>
        </w:rPr>
        <w:t>）</w:t>
      </w:r>
      <w:r>
        <w:rPr>
          <w:rFonts w:hint="eastAsia"/>
          <w:sz w:val="30"/>
          <w:szCs w:val="30"/>
        </w:rPr>
        <w:t>按时支</w:t>
      </w:r>
      <w:r>
        <w:rPr>
          <w:rFonts w:hint="eastAsia"/>
          <w:sz w:val="30"/>
          <w:szCs w:val="30"/>
          <w:lang w:eastAsia="zh-CN"/>
        </w:rPr>
        <w:t>付项目</w:t>
      </w:r>
      <w:r>
        <w:rPr>
          <w:rFonts w:hint="eastAsia"/>
          <w:sz w:val="30"/>
          <w:szCs w:val="30"/>
        </w:rPr>
        <w:t>款项；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4</w:t>
      </w:r>
      <w:r>
        <w:rPr>
          <w:rFonts w:hint="eastAsia"/>
          <w:sz w:val="30"/>
          <w:szCs w:val="30"/>
          <w:lang w:eastAsia="zh-CN"/>
        </w:rPr>
        <w:t>）</w:t>
      </w:r>
      <w:r>
        <w:rPr>
          <w:rFonts w:hint="eastAsia"/>
          <w:sz w:val="30"/>
          <w:szCs w:val="30"/>
        </w:rPr>
        <w:t>组织</w:t>
      </w:r>
      <w:r>
        <w:rPr>
          <w:rFonts w:hint="eastAsia"/>
          <w:sz w:val="30"/>
          <w:szCs w:val="30"/>
          <w:lang w:eastAsia="zh-CN"/>
        </w:rPr>
        <w:t>项目</w:t>
      </w:r>
      <w:r>
        <w:rPr>
          <w:rFonts w:hint="eastAsia"/>
          <w:sz w:val="30"/>
          <w:szCs w:val="30"/>
        </w:rPr>
        <w:t>竣工验收工作及做好结算工作。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0"/>
        <w:rPr>
          <w:rFonts w:hint="eastAsia"/>
          <w:sz w:val="30"/>
          <w:szCs w:val="30"/>
        </w:rPr>
      </w:pPr>
      <w:r>
        <w:rPr>
          <w:rFonts w:hint="eastAsia"/>
          <w:sz w:val="30"/>
          <w:szCs w:val="30"/>
          <w:lang w:val="en-US" w:eastAsia="zh-CN"/>
        </w:rPr>
        <w:t>2、</w:t>
      </w:r>
      <w:r>
        <w:rPr>
          <w:rFonts w:hint="eastAsia"/>
          <w:sz w:val="30"/>
          <w:szCs w:val="30"/>
          <w:lang w:eastAsia="zh-CN"/>
        </w:rPr>
        <w:t>承包人</w:t>
      </w:r>
      <w:r>
        <w:rPr>
          <w:rFonts w:hint="eastAsia"/>
          <w:sz w:val="30"/>
          <w:szCs w:val="30"/>
        </w:rPr>
        <w:t>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1</w:t>
      </w:r>
      <w:r>
        <w:rPr>
          <w:rFonts w:hint="eastAsia"/>
          <w:sz w:val="30"/>
          <w:szCs w:val="30"/>
          <w:lang w:eastAsia="zh-CN"/>
        </w:rPr>
        <w:t>）</w:t>
      </w:r>
      <w:r>
        <w:rPr>
          <w:rFonts w:hint="eastAsia"/>
          <w:sz w:val="30"/>
          <w:szCs w:val="30"/>
        </w:rPr>
        <w:t>做好</w:t>
      </w:r>
      <w:r>
        <w:rPr>
          <w:rFonts w:hint="eastAsia"/>
          <w:sz w:val="30"/>
          <w:szCs w:val="30"/>
          <w:lang w:eastAsia="zh-CN"/>
        </w:rPr>
        <w:t>安装</w:t>
      </w:r>
      <w:r>
        <w:rPr>
          <w:rFonts w:hint="eastAsia"/>
          <w:sz w:val="30"/>
          <w:szCs w:val="30"/>
        </w:rPr>
        <w:t>组织管理</w:t>
      </w:r>
      <w:r>
        <w:rPr>
          <w:rFonts w:hint="eastAsia"/>
          <w:sz w:val="30"/>
          <w:szCs w:val="30"/>
          <w:lang w:eastAsia="zh-CN"/>
        </w:rPr>
        <w:t>、</w:t>
      </w:r>
      <w:r>
        <w:rPr>
          <w:rFonts w:hint="eastAsia"/>
          <w:sz w:val="30"/>
          <w:szCs w:val="30"/>
        </w:rPr>
        <w:t>精心</w:t>
      </w:r>
      <w:r>
        <w:rPr>
          <w:rFonts w:hint="eastAsia"/>
          <w:sz w:val="30"/>
          <w:szCs w:val="30"/>
          <w:lang w:eastAsia="zh-CN"/>
        </w:rPr>
        <w:t>安装、</w:t>
      </w:r>
      <w:r>
        <w:rPr>
          <w:rFonts w:hint="eastAsia"/>
          <w:sz w:val="30"/>
          <w:szCs w:val="30"/>
        </w:rPr>
        <w:t>保证质量</w:t>
      </w:r>
      <w:r>
        <w:rPr>
          <w:rFonts w:hint="eastAsia"/>
          <w:sz w:val="30"/>
          <w:szCs w:val="30"/>
          <w:lang w:eastAsia="zh-CN"/>
        </w:rPr>
        <w:t>，</w:t>
      </w:r>
      <w:r>
        <w:rPr>
          <w:rFonts w:hint="eastAsia"/>
          <w:sz w:val="30"/>
          <w:szCs w:val="30"/>
        </w:rPr>
        <w:t>按时完工，交付费用；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2</w:t>
      </w:r>
      <w:r>
        <w:rPr>
          <w:rFonts w:hint="eastAsia"/>
          <w:sz w:val="30"/>
          <w:szCs w:val="30"/>
          <w:lang w:eastAsia="zh-CN"/>
        </w:rPr>
        <w:t>）</w:t>
      </w:r>
      <w:r>
        <w:rPr>
          <w:rFonts w:hint="eastAsia"/>
          <w:sz w:val="30"/>
          <w:szCs w:val="30"/>
        </w:rPr>
        <w:t>负责做好</w:t>
      </w:r>
      <w:r>
        <w:rPr>
          <w:rFonts w:hint="eastAsia"/>
          <w:sz w:val="30"/>
          <w:szCs w:val="30"/>
          <w:lang w:eastAsia="zh-CN"/>
        </w:rPr>
        <w:t>安装现场文明安装及消防安全</w:t>
      </w:r>
      <w:r>
        <w:rPr>
          <w:rFonts w:hint="eastAsia"/>
          <w:sz w:val="30"/>
          <w:szCs w:val="30"/>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3</w:t>
      </w:r>
      <w:r>
        <w:rPr>
          <w:rFonts w:hint="eastAsia"/>
          <w:sz w:val="30"/>
          <w:szCs w:val="30"/>
          <w:lang w:eastAsia="zh-CN"/>
        </w:rPr>
        <w:t>）</w:t>
      </w:r>
      <w:r>
        <w:rPr>
          <w:rFonts w:hint="eastAsia"/>
          <w:sz w:val="30"/>
          <w:szCs w:val="30"/>
        </w:rPr>
        <w:t>负责做好材料</w:t>
      </w:r>
      <w:r>
        <w:rPr>
          <w:rFonts w:hint="eastAsia"/>
          <w:sz w:val="30"/>
          <w:szCs w:val="30"/>
          <w:lang w:eastAsia="zh-CN"/>
        </w:rPr>
        <w:t>、</w:t>
      </w:r>
      <w:r>
        <w:rPr>
          <w:rFonts w:hint="eastAsia"/>
          <w:sz w:val="30"/>
          <w:szCs w:val="30"/>
        </w:rPr>
        <w:t>设备的采购</w:t>
      </w:r>
      <w:r>
        <w:rPr>
          <w:rFonts w:hint="eastAsia"/>
          <w:sz w:val="30"/>
          <w:szCs w:val="30"/>
          <w:lang w:eastAsia="zh-CN"/>
        </w:rPr>
        <w:t>、</w:t>
      </w:r>
      <w:r>
        <w:rPr>
          <w:rFonts w:hint="eastAsia"/>
          <w:sz w:val="30"/>
          <w:szCs w:val="30"/>
        </w:rPr>
        <w:t>保管工作；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eastAsia="宋体"/>
          <w:sz w:val="30"/>
          <w:szCs w:val="30"/>
          <w:lang w:eastAsia="zh-CN"/>
        </w:rPr>
      </w:pPr>
      <w:r>
        <w:rPr>
          <w:rFonts w:hint="eastAsia"/>
          <w:sz w:val="30"/>
          <w:szCs w:val="30"/>
          <w:lang w:eastAsia="zh-CN"/>
        </w:rPr>
        <w:t>（</w:t>
      </w:r>
      <w:r>
        <w:rPr>
          <w:rFonts w:hint="eastAsia"/>
          <w:sz w:val="30"/>
          <w:szCs w:val="30"/>
          <w:lang w:val="en-US" w:eastAsia="zh-CN"/>
        </w:rPr>
        <w:t>4</w:t>
      </w:r>
      <w:r>
        <w:rPr>
          <w:rFonts w:hint="eastAsia"/>
          <w:sz w:val="30"/>
          <w:szCs w:val="30"/>
          <w:lang w:eastAsia="zh-CN"/>
        </w:rPr>
        <w:t>）</w:t>
      </w:r>
      <w:r>
        <w:rPr>
          <w:rFonts w:hint="eastAsia"/>
          <w:sz w:val="30"/>
          <w:szCs w:val="30"/>
        </w:rPr>
        <w:t>参加</w:t>
      </w:r>
      <w:r>
        <w:rPr>
          <w:rFonts w:hint="eastAsia"/>
          <w:sz w:val="30"/>
          <w:szCs w:val="30"/>
          <w:lang w:eastAsia="zh-CN"/>
        </w:rPr>
        <w:t>项目</w:t>
      </w:r>
      <w:r>
        <w:rPr>
          <w:rFonts w:hint="eastAsia"/>
          <w:sz w:val="30"/>
          <w:szCs w:val="30"/>
        </w:rPr>
        <w:t>竣工验收工作</w:t>
      </w:r>
      <w:r>
        <w:rPr>
          <w:rFonts w:hint="eastAsia"/>
          <w:sz w:val="30"/>
          <w:szCs w:val="30"/>
          <w:lang w:eastAsia="zh-CN"/>
        </w:rPr>
        <w:t>及负责质保工作；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5</w:t>
      </w:r>
      <w:r>
        <w:rPr>
          <w:rFonts w:hint="eastAsia"/>
          <w:sz w:val="30"/>
          <w:szCs w:val="30"/>
          <w:lang w:eastAsia="zh-CN"/>
        </w:rPr>
        <w:t>）安装</w:t>
      </w:r>
      <w:r>
        <w:rPr>
          <w:rFonts w:hint="eastAsia"/>
          <w:sz w:val="30"/>
          <w:szCs w:val="30"/>
        </w:rPr>
        <w:t>期间负责工人的保险责任，所有的工伤责任由</w:t>
      </w:r>
      <w:r>
        <w:rPr>
          <w:rFonts w:hint="eastAsia"/>
          <w:sz w:val="30"/>
          <w:szCs w:val="30"/>
          <w:lang w:eastAsia="zh-CN"/>
        </w:rPr>
        <w:t>承包人</w:t>
      </w:r>
      <w:r>
        <w:rPr>
          <w:rFonts w:hint="eastAsia"/>
          <w:sz w:val="30"/>
          <w:szCs w:val="30"/>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lang w:eastAsia="zh-CN"/>
        </w:rPr>
      </w:pPr>
      <w:r>
        <w:rPr>
          <w:rFonts w:hint="eastAsia"/>
          <w:b/>
          <w:bCs/>
          <w:sz w:val="30"/>
          <w:szCs w:val="30"/>
          <w:lang w:val="en-US" w:eastAsia="zh-CN"/>
        </w:rPr>
        <w:t xml:space="preserve">第九条 </w:t>
      </w:r>
      <w:r>
        <w:rPr>
          <w:rFonts w:hint="eastAsia"/>
          <w:b/>
          <w:bCs/>
          <w:sz w:val="30"/>
          <w:szCs w:val="30"/>
          <w:lang w:eastAsia="zh-CN"/>
        </w:rPr>
        <w:t>项目验收：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eastAsia="zh-CN"/>
        </w:rPr>
      </w:pPr>
      <w:r>
        <w:rPr>
          <w:rFonts w:hint="eastAsia"/>
          <w:sz w:val="30"/>
          <w:szCs w:val="30"/>
          <w:lang w:eastAsia="zh-CN"/>
        </w:rPr>
        <w:t>具备本合同约定的竣工验收条件时，承包人应向发包人提交竣工验收申请和完整合格的竣工资料，发包人在收到申请及相关资料后组织验收，项目验收合格，发包人及参与验收的单位在竣工验收报告上签字盖章之日为本项目的竣工之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rPr>
      </w:pPr>
      <w:r>
        <w:rPr>
          <w:rFonts w:hint="eastAsia"/>
          <w:b/>
          <w:bCs/>
          <w:sz w:val="30"/>
          <w:szCs w:val="30"/>
          <w:lang w:val="en-US" w:eastAsia="zh-CN"/>
        </w:rPr>
        <w:t xml:space="preserve">第十条 </w:t>
      </w:r>
      <w:r>
        <w:rPr>
          <w:rFonts w:hint="eastAsia"/>
          <w:b/>
          <w:bCs/>
          <w:sz w:val="30"/>
          <w:szCs w:val="30"/>
        </w:rPr>
        <w:t>保修期限及范围：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1、</w:t>
      </w:r>
      <w:r>
        <w:rPr>
          <w:rFonts w:hint="eastAsia"/>
          <w:sz w:val="30"/>
          <w:szCs w:val="30"/>
        </w:rPr>
        <w:t>本</w:t>
      </w:r>
      <w:r>
        <w:rPr>
          <w:rFonts w:hint="eastAsia"/>
          <w:sz w:val="30"/>
          <w:szCs w:val="30"/>
          <w:lang w:eastAsia="zh-CN"/>
        </w:rPr>
        <w:t>项目</w:t>
      </w:r>
      <w:r>
        <w:rPr>
          <w:rFonts w:hint="eastAsia"/>
          <w:sz w:val="30"/>
          <w:szCs w:val="30"/>
        </w:rPr>
        <w:t>自</w:t>
      </w:r>
      <w:r>
        <w:rPr>
          <w:rFonts w:hint="eastAsia"/>
          <w:sz w:val="30"/>
          <w:szCs w:val="30"/>
          <w:lang w:eastAsia="zh-CN"/>
        </w:rPr>
        <w:t>竣工</w:t>
      </w:r>
      <w:r>
        <w:rPr>
          <w:rFonts w:hint="eastAsia"/>
          <w:sz w:val="30"/>
          <w:szCs w:val="30"/>
        </w:rPr>
        <w:t>验收后，在正常使用条件下</w:t>
      </w:r>
      <w:r>
        <w:rPr>
          <w:rFonts w:hint="eastAsia"/>
          <w:sz w:val="30"/>
          <w:szCs w:val="30"/>
          <w:lang w:val="en-US" w:eastAsia="zh-CN"/>
        </w:rPr>
        <w:t>广告标识</w:t>
      </w:r>
      <w:r>
        <w:rPr>
          <w:rFonts w:hint="eastAsia"/>
          <w:sz w:val="30"/>
          <w:szCs w:val="30"/>
        </w:rPr>
        <w:t>保修期为</w:t>
      </w:r>
      <w:r>
        <w:rPr>
          <w:rFonts w:hint="eastAsia"/>
          <w:sz w:val="30"/>
          <w:szCs w:val="30"/>
          <w:lang w:eastAsia="zh-CN"/>
        </w:rPr>
        <w:t>贰</w:t>
      </w:r>
      <w:r>
        <w:rPr>
          <w:rFonts w:hint="eastAsia"/>
          <w:sz w:val="30"/>
          <w:szCs w:val="30"/>
        </w:rPr>
        <w:t>年</w:t>
      </w:r>
      <w:r>
        <w:rPr>
          <w:rFonts w:hint="eastAsia"/>
          <w:sz w:val="30"/>
          <w:szCs w:val="30"/>
          <w:lang w:eastAsia="zh-CN"/>
        </w:rPr>
        <w:t>，</w:t>
      </w:r>
      <w:r>
        <w:rPr>
          <w:rFonts w:hint="eastAsia"/>
          <w:sz w:val="30"/>
          <w:szCs w:val="30"/>
          <w:lang w:val="en-US" w:eastAsia="zh-CN"/>
        </w:rPr>
        <w:t>灯饰保修期为壹年</w:t>
      </w:r>
      <w:r>
        <w:rPr>
          <w:rFonts w:hint="eastAsia"/>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2、</w:t>
      </w:r>
      <w:r>
        <w:rPr>
          <w:rFonts w:hint="eastAsia"/>
          <w:sz w:val="30"/>
          <w:szCs w:val="30"/>
        </w:rPr>
        <w:t>保修范围：在保修期，属</w:t>
      </w:r>
      <w:r>
        <w:rPr>
          <w:rFonts w:hint="eastAsia"/>
          <w:sz w:val="30"/>
          <w:szCs w:val="30"/>
          <w:lang w:eastAsia="zh-CN"/>
        </w:rPr>
        <w:t>承包人</w:t>
      </w:r>
      <w:r>
        <w:rPr>
          <w:rFonts w:hint="eastAsia"/>
          <w:sz w:val="30"/>
          <w:szCs w:val="30"/>
          <w:lang w:val="en-US" w:eastAsia="zh-CN"/>
        </w:rPr>
        <w:t>制作</w:t>
      </w:r>
      <w:r>
        <w:rPr>
          <w:rFonts w:hint="eastAsia"/>
          <w:sz w:val="30"/>
          <w:szCs w:val="30"/>
          <w:lang w:eastAsia="zh-CN"/>
        </w:rPr>
        <w:t>安装</w:t>
      </w:r>
      <w:r>
        <w:rPr>
          <w:rFonts w:hint="eastAsia"/>
          <w:sz w:val="30"/>
          <w:szCs w:val="30"/>
        </w:rPr>
        <w:t>范围的</w:t>
      </w:r>
      <w:r>
        <w:rPr>
          <w:rFonts w:hint="eastAsia"/>
          <w:sz w:val="30"/>
          <w:szCs w:val="30"/>
          <w:lang w:eastAsia="zh-CN"/>
        </w:rPr>
        <w:t>项目</w:t>
      </w:r>
      <w:r>
        <w:rPr>
          <w:rFonts w:hint="eastAsia"/>
          <w:sz w:val="30"/>
          <w:szCs w:val="30"/>
        </w:rPr>
        <w:t>，因</w:t>
      </w:r>
      <w:r>
        <w:rPr>
          <w:rFonts w:hint="eastAsia"/>
          <w:sz w:val="30"/>
          <w:szCs w:val="30"/>
          <w:lang w:val="en-US" w:eastAsia="zh-CN"/>
        </w:rPr>
        <w:t>制作</w:t>
      </w:r>
      <w:r>
        <w:rPr>
          <w:rFonts w:hint="eastAsia"/>
          <w:sz w:val="30"/>
          <w:szCs w:val="30"/>
          <w:lang w:eastAsia="zh-CN"/>
        </w:rPr>
        <w:t>安装</w:t>
      </w:r>
      <w:r>
        <w:rPr>
          <w:rFonts w:hint="eastAsia"/>
          <w:sz w:val="30"/>
          <w:szCs w:val="30"/>
        </w:rPr>
        <w:t>质量问题造成损坏的，</w:t>
      </w:r>
      <w:r>
        <w:rPr>
          <w:rFonts w:hint="eastAsia"/>
          <w:sz w:val="30"/>
          <w:szCs w:val="30"/>
          <w:lang w:eastAsia="zh-CN"/>
        </w:rPr>
        <w:t>承包人</w:t>
      </w:r>
      <w:r>
        <w:rPr>
          <w:rFonts w:hint="eastAsia"/>
          <w:sz w:val="30"/>
          <w:szCs w:val="30"/>
        </w:rPr>
        <w:t>应</w:t>
      </w:r>
      <w:r>
        <w:rPr>
          <w:rFonts w:hint="eastAsia"/>
          <w:sz w:val="30"/>
          <w:szCs w:val="30"/>
          <w:lang w:eastAsia="zh-CN"/>
        </w:rPr>
        <w:t>予以</w:t>
      </w:r>
      <w:r>
        <w:rPr>
          <w:rFonts w:hint="eastAsia"/>
          <w:sz w:val="30"/>
          <w:szCs w:val="30"/>
        </w:rPr>
        <w:t>免费维修。属</w:t>
      </w:r>
      <w:r>
        <w:rPr>
          <w:rFonts w:hint="eastAsia"/>
          <w:sz w:val="30"/>
          <w:szCs w:val="30"/>
          <w:lang w:eastAsia="zh-CN"/>
        </w:rPr>
        <w:t>发包人</w:t>
      </w:r>
      <w:r>
        <w:rPr>
          <w:rFonts w:hint="eastAsia"/>
          <w:sz w:val="30"/>
          <w:szCs w:val="30"/>
        </w:rPr>
        <w:t>使用不当或其它原因造成损坏的，应当由</w:t>
      </w:r>
      <w:r>
        <w:rPr>
          <w:rFonts w:hint="eastAsia"/>
          <w:sz w:val="30"/>
          <w:szCs w:val="30"/>
          <w:lang w:eastAsia="zh-CN"/>
        </w:rPr>
        <w:t>发包人</w:t>
      </w:r>
      <w:r>
        <w:rPr>
          <w:rFonts w:hint="eastAsia"/>
          <w:sz w:val="30"/>
          <w:szCs w:val="30"/>
        </w:rPr>
        <w:t>负责，若需</w:t>
      </w:r>
      <w:r>
        <w:rPr>
          <w:rFonts w:hint="eastAsia"/>
          <w:sz w:val="30"/>
          <w:szCs w:val="30"/>
          <w:lang w:eastAsia="zh-CN"/>
        </w:rPr>
        <w:t>承包人</w:t>
      </w:r>
      <w:r>
        <w:rPr>
          <w:rFonts w:hint="eastAsia"/>
          <w:sz w:val="30"/>
          <w:szCs w:val="30"/>
        </w:rPr>
        <w:t>负责维修，</w:t>
      </w:r>
      <w:r>
        <w:rPr>
          <w:rFonts w:hint="eastAsia"/>
          <w:sz w:val="30"/>
          <w:szCs w:val="30"/>
          <w:lang w:eastAsia="zh-CN"/>
        </w:rPr>
        <w:t>发包人</w:t>
      </w:r>
      <w:r>
        <w:rPr>
          <w:rFonts w:hint="eastAsia"/>
          <w:sz w:val="30"/>
          <w:szCs w:val="30"/>
        </w:rPr>
        <w:t>应承担费用。</w:t>
      </w:r>
    </w:p>
    <w:p>
      <w:pPr>
        <w:pStyle w:val="7"/>
        <w:keepNext w:val="0"/>
        <w:keepLines w:val="0"/>
        <w:pageBreakBefore w:val="0"/>
        <w:widowControl w:val="0"/>
        <w:tabs>
          <w:tab w:val="left" w:pos="900"/>
          <w:tab w:val="left" w:pos="1080"/>
        </w:tabs>
        <w:kinsoku/>
        <w:wordWrap/>
        <w:overflowPunct/>
        <w:topLinePunct w:val="0"/>
        <w:autoSpaceDE/>
        <w:autoSpaceDN/>
        <w:bidi w:val="0"/>
        <w:spacing w:line="520" w:lineRule="exact"/>
        <w:ind w:firstLine="602" w:firstLineChars="200"/>
        <w:textAlignment w:val="auto"/>
        <w:outlineLvl w:val="2"/>
        <w:rPr>
          <w:rFonts w:hint="eastAsia" w:hAnsi="宋体" w:eastAsia="宋体"/>
          <w:b/>
          <w:color w:val="000000"/>
          <w:sz w:val="30"/>
          <w:szCs w:val="30"/>
          <w:lang w:eastAsia="zh-CN"/>
        </w:rPr>
      </w:pPr>
      <w:bookmarkStart w:id="4" w:name="_Toc419375159"/>
      <w:bookmarkStart w:id="5" w:name="_Toc395020159"/>
      <w:r>
        <w:rPr>
          <w:rFonts w:hint="eastAsia" w:hAnsi="宋体"/>
          <w:b/>
          <w:color w:val="000000"/>
          <w:sz w:val="30"/>
          <w:szCs w:val="30"/>
          <w:lang w:val="en-US" w:eastAsia="zh-CN"/>
        </w:rPr>
        <w:t>第十一条</w:t>
      </w:r>
      <w:r>
        <w:rPr>
          <w:rFonts w:hint="eastAsia" w:hAnsi="宋体"/>
          <w:b/>
          <w:color w:val="000000"/>
          <w:sz w:val="30"/>
          <w:szCs w:val="30"/>
        </w:rPr>
        <w:t xml:space="preserve"> </w:t>
      </w:r>
      <w:r>
        <w:rPr>
          <w:rFonts w:hint="eastAsia" w:hAnsi="宋体"/>
          <w:b/>
          <w:color w:val="000000"/>
          <w:sz w:val="30"/>
          <w:szCs w:val="30"/>
          <w:lang w:eastAsia="zh-CN"/>
        </w:rPr>
        <w:t>项目</w:t>
      </w:r>
      <w:r>
        <w:rPr>
          <w:rFonts w:hint="eastAsia" w:hAnsi="宋体"/>
          <w:b/>
          <w:color w:val="000000"/>
          <w:sz w:val="30"/>
          <w:szCs w:val="30"/>
        </w:rPr>
        <w:t>变更</w:t>
      </w:r>
      <w:bookmarkEnd w:id="4"/>
      <w:bookmarkEnd w:id="5"/>
      <w:r>
        <w:rPr>
          <w:rFonts w:hint="eastAsia" w:hAnsi="宋体"/>
          <w:b/>
          <w:color w:val="000000"/>
          <w:sz w:val="30"/>
          <w:szCs w:val="30"/>
          <w:lang w:eastAsia="zh-CN"/>
        </w:rPr>
        <w:t>：</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rPr>
        <w:t>1</w:t>
      </w:r>
      <w:r>
        <w:rPr>
          <w:rFonts w:hint="eastAsia" w:ascii="宋体"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变更权限</w:t>
      </w:r>
      <w:r>
        <w:rPr>
          <w:rFonts w:hint="eastAsia" w:ascii="宋体" w:hAnsi="宋体" w:eastAsia="宋体" w:cs="宋体"/>
          <w:b w:val="0"/>
          <w:bCs/>
          <w:color w:val="000000"/>
          <w:sz w:val="30"/>
          <w:szCs w:val="30"/>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合同履行期间，发包人可按照</w:t>
      </w:r>
      <w:r>
        <w:rPr>
          <w:rFonts w:hint="eastAsia" w:ascii="宋体" w:hAnsi="宋体" w:eastAsia="宋体" w:cs="宋体"/>
          <w:b w:val="0"/>
          <w:bCs/>
          <w:color w:val="000000"/>
          <w:sz w:val="30"/>
          <w:szCs w:val="30"/>
          <w:lang w:val="en-US" w:eastAsia="zh-CN"/>
        </w:rPr>
        <w:t>本条</w:t>
      </w:r>
      <w:r>
        <w:rPr>
          <w:rFonts w:hint="eastAsia" w:ascii="宋体" w:hAnsi="宋体" w:eastAsia="宋体" w:cs="宋体"/>
          <w:b w:val="0"/>
          <w:bCs/>
          <w:color w:val="000000"/>
          <w:sz w:val="30"/>
          <w:szCs w:val="30"/>
        </w:rPr>
        <w:t>款</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3</w:t>
      </w:r>
      <w:r>
        <w:rPr>
          <w:rFonts w:hint="eastAsia" w:ascii="宋体" w:hAnsi="宋体" w:eastAsia="宋体" w:cs="宋体"/>
          <w:b w:val="0"/>
          <w:bCs/>
          <w:color w:val="000000"/>
          <w:sz w:val="30"/>
          <w:szCs w:val="30"/>
          <w:lang w:eastAsia="zh-CN"/>
        </w:rPr>
        <w:t>、</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变更程序</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约定的变更程序向承包人发出变更指令，承包人应按照合同约定实施变更工作。</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没有经发包人批准，承包人应按照合同约定</w:t>
      </w:r>
      <w:r>
        <w:rPr>
          <w:rFonts w:hint="eastAsia" w:hAnsi="宋体" w:eastAsia="宋体" w:cs="宋体"/>
          <w:b w:val="0"/>
          <w:bCs/>
          <w:color w:val="000000"/>
          <w:sz w:val="30"/>
          <w:szCs w:val="30"/>
          <w:lang w:eastAsia="zh-CN"/>
        </w:rPr>
        <w:t>安装</w:t>
      </w:r>
      <w:r>
        <w:rPr>
          <w:rFonts w:hint="eastAsia" w:ascii="宋体" w:hAnsi="宋体" w:eastAsia="宋体" w:cs="宋体"/>
          <w:b w:val="0"/>
          <w:bCs/>
          <w:color w:val="000000"/>
          <w:sz w:val="30"/>
          <w:szCs w:val="30"/>
        </w:rPr>
        <w:t>，无权对合同</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作出任何变更。</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量偏差不属于</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变更，该项</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量增减不需要任何指令。</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rPr>
        <w:t>2</w:t>
      </w:r>
      <w:r>
        <w:rPr>
          <w:rFonts w:hint="eastAsia" w:ascii="宋体"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变更内容</w:t>
      </w:r>
      <w:r>
        <w:rPr>
          <w:rFonts w:hint="eastAsia" w:ascii="宋体" w:hAnsi="宋体" w:eastAsia="宋体" w:cs="宋体"/>
          <w:b w:val="0"/>
          <w:bCs/>
          <w:color w:val="000000"/>
          <w:sz w:val="30"/>
          <w:szCs w:val="30"/>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合同履行期间，发包人可对合同</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或其任何部分的形式、质量或数量作出变更。发生下列情形之一，应按照本条规定进行变更。</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改变合同</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中任何</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数量（不含</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量的偏差）；</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 xml:space="preserve">删减任何工作，但删减的工作不能转由发包人或其他人实施；   </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改变任何工作内容的性质、质量或其他特征；</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4</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改变</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任何部分的标高、基线、位置和(或)尺寸；</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5</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为完成永久</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所必须的任何额外工作；</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6</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改变合同</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的</w:t>
      </w:r>
      <w:r>
        <w:rPr>
          <w:rFonts w:hint="eastAsia" w:hAnsi="宋体" w:eastAsia="宋体" w:cs="宋体"/>
          <w:b w:val="0"/>
          <w:bCs/>
          <w:color w:val="000000"/>
          <w:sz w:val="30"/>
          <w:szCs w:val="30"/>
          <w:lang w:eastAsia="zh-CN"/>
        </w:rPr>
        <w:t>安装</w:t>
      </w:r>
      <w:r>
        <w:rPr>
          <w:rFonts w:hint="eastAsia" w:ascii="宋体" w:hAnsi="宋体" w:eastAsia="宋体" w:cs="宋体"/>
          <w:b w:val="0"/>
          <w:bCs/>
          <w:color w:val="000000"/>
          <w:sz w:val="30"/>
          <w:szCs w:val="30"/>
        </w:rPr>
        <w:t>时间和已批准的</w:t>
      </w:r>
      <w:r>
        <w:rPr>
          <w:rFonts w:hint="eastAsia" w:hAnsi="宋体" w:eastAsia="宋体" w:cs="宋体"/>
          <w:b w:val="0"/>
          <w:bCs/>
          <w:color w:val="000000"/>
          <w:sz w:val="30"/>
          <w:szCs w:val="30"/>
          <w:lang w:eastAsia="zh-CN"/>
        </w:rPr>
        <w:t>安装</w:t>
      </w:r>
      <w:r>
        <w:rPr>
          <w:rFonts w:hint="eastAsia" w:ascii="宋体" w:hAnsi="宋体" w:eastAsia="宋体" w:cs="宋体"/>
          <w:b w:val="0"/>
          <w:bCs/>
          <w:color w:val="000000"/>
          <w:sz w:val="30"/>
          <w:szCs w:val="30"/>
        </w:rPr>
        <w:t>工艺或顺序。</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但对合同</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工期、质量标准等实质性变更的，应在作出变更前，与承包人签订补充协议书，作为本合同的补充文件。</w:t>
      </w:r>
    </w:p>
    <w:p>
      <w:pPr>
        <w:pStyle w:val="7"/>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0"/>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3</w:t>
      </w:r>
      <w:r>
        <w:rPr>
          <w:rFonts w:hint="eastAsia" w:ascii="宋体" w:hAnsi="宋体" w:eastAsia="宋体" w:cs="宋体"/>
          <w:b w:val="0"/>
          <w:bCs/>
          <w:color w:val="000000"/>
          <w:sz w:val="30"/>
          <w:szCs w:val="30"/>
          <w:lang w:eastAsia="zh-CN"/>
        </w:rPr>
        <w:t>、</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变更程序</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 xml:space="preserve">  </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合同</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发生变更，合同双方当事人应遵循下列程序实施</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变更的相关工作。</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合同</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可能发生或发生</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变更时，承包人可依据下列情况及时提出。</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val="en-US" w:eastAsia="zh-CN"/>
        </w:rPr>
        <w:t>A.</w:t>
      </w:r>
      <w:r>
        <w:rPr>
          <w:rFonts w:hint="eastAsia" w:ascii="宋体" w:hAnsi="宋体" w:eastAsia="宋体" w:cs="宋体"/>
          <w:b w:val="0"/>
          <w:bCs/>
          <w:color w:val="000000"/>
          <w:sz w:val="30"/>
          <w:szCs w:val="30"/>
        </w:rPr>
        <w:t>合同</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可能发生</w:t>
      </w:r>
      <w:r>
        <w:rPr>
          <w:rFonts w:hint="eastAsia" w:ascii="宋体" w:hAnsi="宋体" w:eastAsia="宋体" w:cs="宋体"/>
          <w:b w:val="0"/>
          <w:bCs/>
          <w:color w:val="000000"/>
          <w:sz w:val="30"/>
          <w:szCs w:val="30"/>
          <w:lang w:val="en-US" w:eastAsia="zh-CN"/>
        </w:rPr>
        <w:t>本条款“</w:t>
      </w:r>
      <w:r>
        <w:rPr>
          <w:rFonts w:hint="eastAsia" w:ascii="宋体" w:hAnsi="宋体" w:eastAsia="宋体" w:cs="宋体"/>
          <w:b w:val="0"/>
          <w:bCs/>
          <w:color w:val="000000"/>
          <w:sz w:val="30"/>
          <w:szCs w:val="30"/>
        </w:rPr>
        <w:t>2</w:t>
      </w:r>
      <w:r>
        <w:rPr>
          <w:rFonts w:hint="eastAsia" w:ascii="宋体" w:hAnsi="宋体" w:eastAsia="宋体" w:cs="宋体"/>
          <w:b w:val="0"/>
          <w:bCs/>
          <w:color w:val="000000"/>
          <w:sz w:val="30"/>
          <w:szCs w:val="30"/>
          <w:lang w:eastAsia="zh-CN"/>
        </w:rPr>
        <w:t>、</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变更内容</w:t>
      </w:r>
      <w:r>
        <w:rPr>
          <w:rFonts w:hint="eastAsia" w:ascii="宋体" w:hAnsi="宋体" w:eastAsia="宋体" w:cs="宋体"/>
          <w:b w:val="0"/>
          <w:bCs/>
          <w:color w:val="000000"/>
          <w:sz w:val="30"/>
          <w:szCs w:val="30"/>
          <w:lang w:val="en-US" w:eastAsia="zh-CN"/>
        </w:rPr>
        <w:t>”</w:t>
      </w:r>
      <w:r>
        <w:rPr>
          <w:rFonts w:hint="eastAsia" w:ascii="宋体" w:hAnsi="宋体" w:eastAsia="宋体" w:cs="宋体"/>
          <w:b w:val="0"/>
          <w:bCs/>
          <w:color w:val="000000"/>
          <w:sz w:val="30"/>
          <w:szCs w:val="30"/>
        </w:rPr>
        <w:t>所列情形的，</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可向承包人发出变更意向书，并附必要的</w:t>
      </w:r>
      <w:r>
        <w:rPr>
          <w:rFonts w:hint="eastAsia" w:hAnsi="宋体" w:eastAsia="宋体" w:cs="宋体"/>
          <w:b w:val="0"/>
          <w:bCs/>
          <w:color w:val="000000"/>
          <w:sz w:val="30"/>
          <w:szCs w:val="30"/>
          <w:lang w:eastAsia="zh-CN"/>
        </w:rPr>
        <w:t>安装</w:t>
      </w:r>
      <w:r>
        <w:rPr>
          <w:rFonts w:hint="eastAsia" w:ascii="宋体" w:hAnsi="宋体" w:eastAsia="宋体" w:cs="宋体"/>
          <w:b w:val="0"/>
          <w:bCs/>
          <w:color w:val="000000"/>
          <w:sz w:val="30"/>
          <w:szCs w:val="30"/>
        </w:rPr>
        <w:t>图纸及其说明等资料。承包人应在收到变更意向书后的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天内，向</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书面提交包括拟实施变更工作的计划、措施、竣工时间、修改内容和所需金额等在内的实施方案。发包人应在收到实施方案后的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天内予以答复；同意承包人提交的实施方案的，应在收到实施方案后的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天内发出变更指令。</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val="en-US" w:eastAsia="zh-CN"/>
        </w:rPr>
        <w:t>B.</w:t>
      </w:r>
      <w:r>
        <w:rPr>
          <w:rFonts w:hint="eastAsia" w:ascii="宋体" w:hAnsi="宋体" w:eastAsia="宋体" w:cs="宋体"/>
          <w:b w:val="0"/>
          <w:bCs/>
          <w:color w:val="000000"/>
          <w:sz w:val="30"/>
          <w:szCs w:val="30"/>
        </w:rPr>
        <w:t>承包人收到发包人为实施合同</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所提供的</w:t>
      </w:r>
      <w:r>
        <w:rPr>
          <w:rFonts w:hint="eastAsia" w:hAnsi="宋体" w:eastAsia="宋体" w:cs="宋体"/>
          <w:b w:val="0"/>
          <w:bCs/>
          <w:color w:val="000000"/>
          <w:sz w:val="30"/>
          <w:szCs w:val="30"/>
          <w:lang w:eastAsia="zh-CN"/>
        </w:rPr>
        <w:t>安装</w:t>
      </w:r>
      <w:r>
        <w:rPr>
          <w:rFonts w:hint="eastAsia" w:ascii="宋体" w:hAnsi="宋体" w:eastAsia="宋体" w:cs="宋体"/>
          <w:b w:val="0"/>
          <w:bCs/>
          <w:color w:val="000000"/>
          <w:sz w:val="30"/>
          <w:szCs w:val="30"/>
        </w:rPr>
        <w:t>图纸和文件，经检查认为存在</w:t>
      </w:r>
      <w:r>
        <w:rPr>
          <w:rFonts w:hint="eastAsia" w:ascii="宋体" w:hAnsi="宋体" w:eastAsia="宋体" w:cs="宋体"/>
          <w:b w:val="0"/>
          <w:bCs/>
          <w:color w:val="000000"/>
          <w:sz w:val="30"/>
          <w:szCs w:val="30"/>
          <w:lang w:val="en-US" w:eastAsia="zh-CN"/>
        </w:rPr>
        <w:t>本条款“</w:t>
      </w:r>
      <w:r>
        <w:rPr>
          <w:rFonts w:hint="eastAsia" w:ascii="宋体" w:hAnsi="宋体" w:eastAsia="宋体" w:cs="宋体"/>
          <w:b w:val="0"/>
          <w:bCs/>
          <w:color w:val="000000"/>
          <w:sz w:val="30"/>
          <w:szCs w:val="30"/>
        </w:rPr>
        <w:t>2</w:t>
      </w:r>
      <w:r>
        <w:rPr>
          <w:rFonts w:hint="eastAsia" w:ascii="宋体" w:hAnsi="宋体" w:eastAsia="宋体" w:cs="宋体"/>
          <w:b w:val="0"/>
          <w:bCs/>
          <w:color w:val="000000"/>
          <w:sz w:val="30"/>
          <w:szCs w:val="30"/>
          <w:lang w:eastAsia="zh-CN"/>
        </w:rPr>
        <w:t>、</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变更内容</w:t>
      </w:r>
      <w:r>
        <w:rPr>
          <w:rFonts w:hint="eastAsia" w:ascii="宋体" w:hAnsi="宋体" w:eastAsia="宋体" w:cs="宋体"/>
          <w:b w:val="0"/>
          <w:bCs/>
          <w:color w:val="000000"/>
          <w:sz w:val="30"/>
          <w:szCs w:val="30"/>
          <w:lang w:val="en-US" w:eastAsia="zh-CN"/>
        </w:rPr>
        <w:t>”</w:t>
      </w:r>
      <w:r>
        <w:rPr>
          <w:rFonts w:hint="eastAsia" w:ascii="宋体" w:hAnsi="宋体" w:eastAsia="宋体" w:cs="宋体"/>
          <w:b w:val="0"/>
          <w:bCs/>
          <w:color w:val="000000"/>
          <w:sz w:val="30"/>
          <w:szCs w:val="30"/>
        </w:rPr>
        <w:t>所列情形的，可向</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提出书面建议。</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收到承包人书面建议后，应提出确认意见；确认存在变更的，</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应在收到承包人书面建议后的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天内发出变更指令。不同意作为变更的，应由</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书面答复承包人。</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val="en-US" w:eastAsia="zh-CN"/>
        </w:rPr>
        <w:t>C.</w:t>
      </w:r>
      <w:r>
        <w:rPr>
          <w:rFonts w:hint="eastAsia" w:ascii="宋体" w:hAnsi="宋体" w:eastAsia="宋体" w:cs="宋体"/>
          <w:b w:val="0"/>
          <w:bCs/>
          <w:color w:val="000000"/>
          <w:sz w:val="30"/>
          <w:szCs w:val="30"/>
        </w:rPr>
        <w:t>若承包人收到</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的变更意向书后认为难以实施此项变更的，应立即通知</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，说明原因并附详细依据。合同双方当事人协商后确定撤销、改变或不改变原变更意向书。</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val="en-US" w:eastAsia="zh-CN"/>
        </w:rPr>
        <w:t>D.</w:t>
      </w:r>
      <w:r>
        <w:rPr>
          <w:rFonts w:hint="eastAsia" w:ascii="宋体" w:hAnsi="宋体" w:eastAsia="宋体" w:cs="宋体"/>
          <w:b w:val="0"/>
          <w:bCs/>
          <w:color w:val="000000"/>
          <w:sz w:val="30"/>
          <w:szCs w:val="30"/>
        </w:rPr>
        <w:t>承包人应在收到</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发出变更指令或变更意向书后的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天内，向发包人提交</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变更报告。报告内容应包括变更原因、根据</w:t>
      </w:r>
      <w:r>
        <w:rPr>
          <w:rFonts w:hint="eastAsia" w:ascii="宋体" w:hAnsi="宋体" w:eastAsia="宋体" w:cs="宋体"/>
          <w:b w:val="0"/>
          <w:bCs/>
          <w:color w:val="000000"/>
          <w:sz w:val="30"/>
          <w:szCs w:val="30"/>
          <w:lang w:val="en-US" w:eastAsia="zh-CN"/>
        </w:rPr>
        <w:t>本合同</w:t>
      </w:r>
      <w:r>
        <w:rPr>
          <w:rFonts w:hint="eastAsia" w:ascii="宋体" w:hAnsi="宋体" w:eastAsia="宋体" w:cs="宋体"/>
          <w:b w:val="0"/>
          <w:bCs/>
          <w:color w:val="000000"/>
          <w:sz w:val="30"/>
          <w:szCs w:val="30"/>
        </w:rPr>
        <w:t>第</w:t>
      </w:r>
      <w:r>
        <w:rPr>
          <w:rFonts w:hint="eastAsia" w:ascii="宋体" w:hAnsi="宋体" w:eastAsia="宋体" w:cs="宋体"/>
          <w:b w:val="0"/>
          <w:bCs/>
          <w:color w:val="000000"/>
          <w:sz w:val="30"/>
          <w:szCs w:val="30"/>
          <w:lang w:val="en-US" w:eastAsia="zh-CN"/>
        </w:rPr>
        <w:t>十二</w:t>
      </w:r>
      <w:r>
        <w:rPr>
          <w:rFonts w:hint="eastAsia" w:ascii="宋体" w:hAnsi="宋体" w:eastAsia="宋体" w:cs="宋体"/>
          <w:b w:val="0"/>
          <w:bCs/>
          <w:color w:val="000000"/>
          <w:sz w:val="30"/>
          <w:szCs w:val="30"/>
        </w:rPr>
        <w:t>条约定详细开列变更工作的价格组成和依据，并附变更的</w:t>
      </w:r>
      <w:r>
        <w:rPr>
          <w:rFonts w:hint="eastAsia" w:hAnsi="宋体" w:eastAsia="宋体" w:cs="宋体"/>
          <w:b w:val="0"/>
          <w:bCs/>
          <w:color w:val="000000"/>
          <w:sz w:val="30"/>
          <w:szCs w:val="30"/>
          <w:lang w:eastAsia="zh-CN"/>
        </w:rPr>
        <w:t>安装</w:t>
      </w:r>
      <w:r>
        <w:rPr>
          <w:rFonts w:hint="eastAsia" w:ascii="宋体" w:hAnsi="宋体" w:eastAsia="宋体" w:cs="宋体"/>
          <w:b w:val="0"/>
          <w:bCs/>
          <w:color w:val="000000"/>
          <w:sz w:val="30"/>
          <w:szCs w:val="30"/>
        </w:rPr>
        <w:t>图纸及其相关说明。</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val="en-US" w:eastAsia="zh-CN"/>
        </w:rPr>
        <w:t>E.</w:t>
      </w:r>
      <w:r>
        <w:rPr>
          <w:rFonts w:hint="eastAsia" w:ascii="宋体" w:hAnsi="宋体" w:eastAsia="宋体" w:cs="宋体"/>
          <w:b w:val="0"/>
          <w:bCs/>
          <w:color w:val="000000"/>
          <w:sz w:val="30"/>
          <w:szCs w:val="30"/>
        </w:rPr>
        <w:t>变更工作影响工期的，承包人应提出调整工期的要求。发包人认为有必要时，可要求承包人提交提前或者延长工期的</w:t>
      </w:r>
      <w:r>
        <w:rPr>
          <w:rFonts w:hint="eastAsia" w:hAnsi="宋体" w:eastAsia="宋体" w:cs="宋体"/>
          <w:b w:val="0"/>
          <w:bCs/>
          <w:color w:val="000000"/>
          <w:sz w:val="30"/>
          <w:szCs w:val="30"/>
          <w:lang w:eastAsia="zh-CN"/>
        </w:rPr>
        <w:t>安装</w:t>
      </w:r>
      <w:r>
        <w:rPr>
          <w:rFonts w:hint="eastAsia" w:ascii="宋体" w:hAnsi="宋体" w:eastAsia="宋体" w:cs="宋体"/>
          <w:b w:val="0"/>
          <w:bCs/>
          <w:color w:val="000000"/>
          <w:sz w:val="30"/>
          <w:szCs w:val="30"/>
        </w:rPr>
        <w:t>进度计划或相应</w:t>
      </w:r>
      <w:r>
        <w:rPr>
          <w:rFonts w:hint="eastAsia" w:hAnsi="宋体" w:eastAsia="宋体" w:cs="宋体"/>
          <w:b w:val="0"/>
          <w:bCs/>
          <w:color w:val="000000"/>
          <w:sz w:val="30"/>
          <w:szCs w:val="30"/>
          <w:lang w:eastAsia="zh-CN"/>
        </w:rPr>
        <w:t>安装</w:t>
      </w:r>
      <w:r>
        <w:rPr>
          <w:rFonts w:hint="eastAsia" w:ascii="宋体" w:hAnsi="宋体" w:eastAsia="宋体" w:cs="宋体"/>
          <w:b w:val="0"/>
          <w:bCs/>
          <w:color w:val="000000"/>
          <w:sz w:val="30"/>
          <w:szCs w:val="30"/>
        </w:rPr>
        <w:t>措施等资料。</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发包人在收到承包人</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变更报告后，应及时对报告内容予以核实，并在收到报告后的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天内予以确定或提出修改意见。发包人在收到承包人</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变更报告后的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天内未确定也未提出修改意见的，视为承包人提交的</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变更报告已被认可。</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承包人应在发包人确定</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变更报告后的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天内，按照</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发出的变更指令及时组织实施变更工作。否则，由此引起的损失和（或）延误的工期由承包人承担。</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rPr>
        <w:t>4</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承包人提出</w:t>
      </w:r>
      <w:r>
        <w:rPr>
          <w:rFonts w:hint="eastAsia" w:ascii="宋体"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变更建议</w:t>
      </w:r>
      <w:r>
        <w:rPr>
          <w:rFonts w:hint="eastAsia" w:ascii="宋体" w:hAnsi="宋体" w:eastAsia="宋体" w:cs="宋体"/>
          <w:b w:val="0"/>
          <w:bCs/>
          <w:color w:val="000000"/>
          <w:sz w:val="30"/>
          <w:szCs w:val="30"/>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合同履行期间，承包人可提出</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变更建议。变更建议应以书面形式向</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提出，详细说明变更的原因、变更方案及合同价格的增减情况，并附必要的</w:t>
      </w:r>
      <w:r>
        <w:rPr>
          <w:rFonts w:hint="eastAsia" w:hAnsi="宋体" w:eastAsia="宋体" w:cs="宋体"/>
          <w:b w:val="0"/>
          <w:bCs/>
          <w:color w:val="000000"/>
          <w:sz w:val="30"/>
          <w:szCs w:val="30"/>
          <w:lang w:eastAsia="zh-CN"/>
        </w:rPr>
        <w:t>安装</w:t>
      </w:r>
      <w:r>
        <w:rPr>
          <w:rFonts w:hint="eastAsia" w:ascii="宋体" w:hAnsi="宋体" w:eastAsia="宋体" w:cs="宋体"/>
          <w:b w:val="0"/>
          <w:bCs/>
          <w:color w:val="000000"/>
          <w:sz w:val="30"/>
          <w:szCs w:val="30"/>
        </w:rPr>
        <w:t>图纸及其说明等资料。变更建议被采纳的，</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应按照</w:t>
      </w:r>
      <w:r>
        <w:rPr>
          <w:rFonts w:hint="eastAsia" w:ascii="宋体" w:hAnsi="宋体" w:eastAsia="宋体" w:cs="宋体"/>
          <w:b w:val="0"/>
          <w:bCs/>
          <w:color w:val="000000"/>
          <w:sz w:val="30"/>
          <w:szCs w:val="30"/>
          <w:lang w:val="en-US" w:eastAsia="zh-CN"/>
        </w:rPr>
        <w:t>本条</w:t>
      </w:r>
      <w:r>
        <w:rPr>
          <w:rFonts w:hint="eastAsia" w:ascii="宋体" w:hAnsi="宋体" w:eastAsia="宋体" w:cs="宋体"/>
          <w:b w:val="0"/>
          <w:bCs/>
          <w:color w:val="000000"/>
          <w:sz w:val="30"/>
          <w:szCs w:val="30"/>
        </w:rPr>
        <w:t>款</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3</w:t>
      </w:r>
      <w:r>
        <w:rPr>
          <w:rFonts w:hint="eastAsia" w:ascii="宋体" w:hAnsi="宋体" w:eastAsia="宋体" w:cs="宋体"/>
          <w:b w:val="0"/>
          <w:bCs/>
          <w:color w:val="000000"/>
          <w:sz w:val="30"/>
          <w:szCs w:val="30"/>
          <w:lang w:eastAsia="zh-CN"/>
        </w:rPr>
        <w:t>、</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变更程序</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规定向承包人发出变更指令。</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rPr>
        <w:t>5</w:t>
      </w:r>
      <w:r>
        <w:rPr>
          <w:rFonts w:hint="eastAsia" w:ascii="宋体"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变更导致合同价款和工期的调整</w:t>
      </w:r>
      <w:r>
        <w:rPr>
          <w:rFonts w:hint="eastAsia" w:ascii="宋体" w:hAnsi="宋体" w:eastAsia="宋体" w:cs="宋体"/>
          <w:b w:val="0"/>
          <w:bCs/>
          <w:color w:val="000000"/>
          <w:sz w:val="30"/>
          <w:szCs w:val="30"/>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宋体" w:hAnsi="宋体" w:eastAsia="宋体" w:cs="宋体"/>
          <w:b w:val="0"/>
          <w:bCs/>
          <w:color w:val="000000"/>
          <w:sz w:val="30"/>
          <w:szCs w:val="30"/>
        </w:rPr>
      </w:pP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变更不应使合同作废或无效。</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变更应按照</w:t>
      </w:r>
      <w:r>
        <w:rPr>
          <w:rFonts w:hint="eastAsia" w:ascii="宋体" w:hAnsi="宋体" w:eastAsia="宋体" w:cs="宋体"/>
          <w:b w:val="0"/>
          <w:bCs/>
          <w:color w:val="000000"/>
          <w:sz w:val="30"/>
          <w:szCs w:val="30"/>
          <w:lang w:val="en-US" w:eastAsia="zh-CN"/>
        </w:rPr>
        <w:t>第十二条</w:t>
      </w:r>
      <w:r>
        <w:rPr>
          <w:rFonts w:hint="eastAsia" w:hAnsi="宋体" w:cs="宋体"/>
          <w:b w:val="0"/>
          <w:bCs/>
          <w:color w:val="000000"/>
          <w:sz w:val="30"/>
          <w:szCs w:val="30"/>
          <w:lang w:val="en-US" w:eastAsia="zh-CN"/>
        </w:rPr>
        <w:t>规定</w:t>
      </w:r>
      <w:r>
        <w:rPr>
          <w:rFonts w:hint="eastAsia" w:ascii="宋体" w:hAnsi="宋体" w:eastAsia="宋体" w:cs="宋体"/>
          <w:b w:val="0"/>
          <w:bCs/>
          <w:color w:val="000000"/>
          <w:sz w:val="30"/>
          <w:szCs w:val="30"/>
        </w:rPr>
        <w:t>确定变更的</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款；影响工期的，工期应相应调整。但由于下列原因引起的变更，承包人无权要求任何额外或附加的费用，工期不予顺延：</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rPr>
        <w:t>为了便于组织</w:t>
      </w:r>
      <w:r>
        <w:rPr>
          <w:rFonts w:hint="eastAsia" w:hAnsi="宋体" w:eastAsia="宋体" w:cs="宋体"/>
          <w:b w:val="0"/>
          <w:bCs/>
          <w:color w:val="000000"/>
          <w:sz w:val="30"/>
          <w:szCs w:val="30"/>
          <w:lang w:eastAsia="zh-CN"/>
        </w:rPr>
        <w:t>安装</w:t>
      </w:r>
      <w:r>
        <w:rPr>
          <w:rFonts w:hint="eastAsia" w:ascii="宋体" w:hAnsi="宋体" w:eastAsia="宋体" w:cs="宋体"/>
          <w:b w:val="0"/>
          <w:bCs/>
          <w:color w:val="000000"/>
          <w:sz w:val="30"/>
          <w:szCs w:val="30"/>
        </w:rPr>
        <w:t>而采取的技术措施变更或临时</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val="en-US" w:eastAsia="zh-CN"/>
        </w:rPr>
        <w:t>（2）</w:t>
      </w:r>
      <w:r>
        <w:rPr>
          <w:rFonts w:hint="eastAsia" w:ascii="宋体" w:hAnsi="宋体" w:eastAsia="宋体" w:cs="宋体"/>
          <w:b w:val="0"/>
          <w:bCs/>
          <w:color w:val="000000"/>
          <w:sz w:val="30"/>
          <w:szCs w:val="30"/>
        </w:rPr>
        <w:t>为了</w:t>
      </w:r>
      <w:r>
        <w:rPr>
          <w:rFonts w:hint="eastAsia" w:hAnsi="宋体" w:eastAsia="宋体" w:cs="宋体"/>
          <w:b w:val="0"/>
          <w:bCs/>
          <w:color w:val="000000"/>
          <w:sz w:val="30"/>
          <w:szCs w:val="30"/>
          <w:lang w:eastAsia="zh-CN"/>
        </w:rPr>
        <w:t>安装</w:t>
      </w:r>
      <w:r>
        <w:rPr>
          <w:rFonts w:hint="eastAsia" w:ascii="宋体" w:hAnsi="宋体" w:eastAsia="宋体" w:cs="宋体"/>
          <w:b w:val="0"/>
          <w:bCs/>
          <w:color w:val="000000"/>
          <w:sz w:val="30"/>
          <w:szCs w:val="30"/>
        </w:rPr>
        <w:t>安全、避免干扰等原因而采取的技术措施变更或临时</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val="en-US" w:eastAsia="zh-CN"/>
        </w:rPr>
        <w:t>（3）</w:t>
      </w:r>
      <w:r>
        <w:rPr>
          <w:rFonts w:hint="eastAsia" w:ascii="宋体" w:hAnsi="宋体" w:eastAsia="宋体" w:cs="宋体"/>
          <w:b w:val="0"/>
          <w:bCs/>
          <w:color w:val="000000"/>
          <w:sz w:val="30"/>
          <w:szCs w:val="30"/>
        </w:rPr>
        <w:t>因承包人违约、过错或承包人引起的其他变更。</w:t>
      </w:r>
      <w:bookmarkStart w:id="6" w:name="_Toc419375175"/>
      <w:bookmarkStart w:id="7" w:name="_Toc395020175"/>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2" w:firstLineChars="200"/>
        <w:textAlignment w:val="auto"/>
        <w:rPr>
          <w:rFonts w:hint="eastAsia" w:ascii="宋体" w:hAnsi="宋体" w:eastAsia="宋体" w:cs="宋体"/>
          <w:b w:val="0"/>
          <w:bCs/>
          <w:color w:val="000000"/>
          <w:sz w:val="30"/>
          <w:szCs w:val="30"/>
          <w:lang w:eastAsia="zh-CN"/>
        </w:rPr>
      </w:pPr>
      <w:r>
        <w:rPr>
          <w:rFonts w:hint="eastAsia" w:ascii="宋体" w:hAnsi="宋体" w:eastAsia="宋体" w:cs="宋体"/>
          <w:b/>
          <w:bCs w:val="0"/>
          <w:color w:val="000000"/>
          <w:sz w:val="30"/>
          <w:szCs w:val="30"/>
          <w:lang w:val="en-US" w:eastAsia="zh-CN"/>
        </w:rPr>
        <w:t xml:space="preserve">第十二条 </w:t>
      </w:r>
      <w:r>
        <w:rPr>
          <w:rFonts w:hint="eastAsia" w:hAnsi="宋体" w:eastAsia="宋体" w:cs="宋体"/>
          <w:b/>
          <w:bCs w:val="0"/>
          <w:color w:val="000000"/>
          <w:sz w:val="30"/>
          <w:szCs w:val="30"/>
          <w:lang w:eastAsia="zh-CN"/>
        </w:rPr>
        <w:t>项目</w:t>
      </w:r>
      <w:r>
        <w:rPr>
          <w:rFonts w:hint="eastAsia" w:ascii="宋体" w:hAnsi="宋体" w:eastAsia="宋体" w:cs="宋体"/>
          <w:b/>
          <w:bCs w:val="0"/>
          <w:color w:val="000000"/>
          <w:sz w:val="30"/>
          <w:szCs w:val="30"/>
        </w:rPr>
        <w:t>变更事件</w:t>
      </w:r>
      <w:bookmarkEnd w:id="6"/>
      <w:bookmarkEnd w:id="7"/>
      <w:r>
        <w:rPr>
          <w:rFonts w:hint="eastAsia" w:ascii="宋体" w:hAnsi="宋体" w:eastAsia="宋体" w:cs="宋体"/>
          <w:b/>
          <w:bCs w:val="0"/>
          <w:color w:val="000000"/>
          <w:sz w:val="30"/>
          <w:szCs w:val="30"/>
          <w:lang w:eastAsia="zh-CN"/>
        </w:rPr>
        <w:t>：</w:t>
      </w:r>
    </w:p>
    <w:p>
      <w:pPr>
        <w:pStyle w:val="6"/>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sz w:val="30"/>
          <w:szCs w:val="30"/>
          <w:lang w:eastAsia="zh-CN"/>
        </w:rPr>
      </w:pPr>
      <w:r>
        <w:rPr>
          <w:rFonts w:hint="eastAsia" w:ascii="宋体" w:hAnsi="宋体" w:eastAsia="宋体" w:cs="宋体"/>
          <w:b w:val="0"/>
          <w:bCs/>
          <w:color w:val="000000"/>
          <w:sz w:val="30"/>
          <w:szCs w:val="30"/>
        </w:rPr>
        <w:t>1</w:t>
      </w:r>
      <w:r>
        <w:rPr>
          <w:rFonts w:hint="eastAsia" w:ascii="宋体" w:hAnsi="宋体" w:eastAsia="宋体" w:cs="宋体"/>
          <w:b w:val="0"/>
          <w:bCs/>
          <w:color w:val="000000"/>
          <w:sz w:val="30"/>
          <w:szCs w:val="30"/>
          <w:lang w:eastAsia="zh-CN"/>
        </w:rPr>
        <w:t>、</w:t>
      </w:r>
      <w:r>
        <w:rPr>
          <w:rFonts w:hint="eastAsia" w:ascii="宋体" w:hAnsi="宋体" w:cs="宋体"/>
          <w:b w:val="0"/>
          <w:bCs/>
          <w:sz w:val="30"/>
          <w:szCs w:val="30"/>
          <w:lang w:eastAsia="zh-CN"/>
        </w:rPr>
        <w:t>项目</w:t>
      </w:r>
      <w:r>
        <w:rPr>
          <w:rFonts w:hint="eastAsia" w:ascii="宋体" w:hAnsi="宋体" w:eastAsia="宋体" w:cs="宋体"/>
          <w:b w:val="0"/>
          <w:bCs/>
          <w:sz w:val="30"/>
          <w:szCs w:val="30"/>
        </w:rPr>
        <w:t>变更的价款调整</w:t>
      </w:r>
      <w:r>
        <w:rPr>
          <w:rFonts w:hint="eastAsia" w:ascii="宋体" w:hAnsi="宋体" w:eastAsia="宋体" w:cs="宋体"/>
          <w:b w:val="0"/>
          <w:bCs/>
          <w:sz w:val="30"/>
          <w:szCs w:val="30"/>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合同履行期间，出现</w:t>
      </w:r>
      <w:r>
        <w:rPr>
          <w:rFonts w:hint="eastAsia" w:ascii="宋体" w:hAnsi="宋体" w:eastAsia="宋体" w:cs="宋体"/>
          <w:b w:val="0"/>
          <w:bCs/>
          <w:color w:val="000000"/>
          <w:sz w:val="30"/>
          <w:szCs w:val="30"/>
          <w:lang w:val="en-US" w:eastAsia="zh-CN"/>
        </w:rPr>
        <w:t>本合同第十一条</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变更的，合同双方当事人应调整合同价款。</w:t>
      </w:r>
    </w:p>
    <w:p>
      <w:pPr>
        <w:pStyle w:val="6"/>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sz w:val="30"/>
          <w:szCs w:val="30"/>
        </w:rPr>
        <w:t>调整分部分项</w:t>
      </w:r>
      <w:r>
        <w:rPr>
          <w:rFonts w:hint="eastAsia" w:ascii="宋体" w:hAnsi="宋体" w:cs="宋体"/>
          <w:b w:val="0"/>
          <w:bCs/>
          <w:sz w:val="30"/>
          <w:szCs w:val="30"/>
          <w:lang w:eastAsia="zh-CN"/>
        </w:rPr>
        <w:t>项目</w:t>
      </w:r>
      <w:r>
        <w:rPr>
          <w:rFonts w:hint="eastAsia" w:ascii="宋体" w:hAnsi="宋体" w:eastAsia="宋体" w:cs="宋体"/>
          <w:b w:val="0"/>
          <w:bCs/>
          <w:sz w:val="30"/>
          <w:szCs w:val="30"/>
        </w:rPr>
        <w:t>费的方法</w:t>
      </w:r>
      <w:r>
        <w:rPr>
          <w:rFonts w:hint="eastAsia" w:ascii="宋体" w:hAnsi="宋体" w:eastAsia="宋体" w:cs="宋体"/>
          <w:b w:val="0"/>
          <w:bCs/>
          <w:sz w:val="30"/>
          <w:szCs w:val="30"/>
          <w:lang w:eastAsia="zh-CN"/>
        </w:rPr>
        <w:t>：</w:t>
      </w:r>
      <w:r>
        <w:rPr>
          <w:rFonts w:hint="eastAsia" w:ascii="宋体" w:hAnsi="宋体" w:eastAsia="宋体" w:cs="宋体"/>
          <w:b w:val="0"/>
          <w:bCs/>
          <w:color w:val="000000"/>
          <w:sz w:val="30"/>
          <w:szCs w:val="30"/>
        </w:rPr>
        <w:t xml:space="preserve"> </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变更引起分部分项</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项目发生变化，属于</w:t>
      </w:r>
      <w:r>
        <w:rPr>
          <w:rFonts w:hint="eastAsia" w:ascii="宋体" w:hAnsi="宋体" w:eastAsia="宋体" w:cs="宋体"/>
          <w:b w:val="0"/>
          <w:bCs/>
          <w:color w:val="000000"/>
          <w:sz w:val="30"/>
          <w:szCs w:val="30"/>
          <w:lang w:val="en-US" w:eastAsia="zh-CN"/>
        </w:rPr>
        <w:t>本条款“</w:t>
      </w:r>
      <w:r>
        <w:rPr>
          <w:rFonts w:hint="eastAsia" w:ascii="宋体" w:hAnsi="宋体" w:eastAsia="宋体" w:cs="宋体"/>
          <w:b w:val="0"/>
          <w:bCs/>
          <w:color w:val="000000"/>
          <w:sz w:val="30"/>
          <w:szCs w:val="30"/>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sz w:val="30"/>
          <w:szCs w:val="30"/>
        </w:rPr>
        <w:t>调整措施项目费的方法</w:t>
      </w:r>
      <w:r>
        <w:rPr>
          <w:rFonts w:hint="eastAsia" w:ascii="宋体" w:hAnsi="宋体" w:eastAsia="宋体" w:cs="宋体"/>
          <w:b w:val="0"/>
          <w:bCs/>
          <w:sz w:val="30"/>
          <w:szCs w:val="30"/>
          <w:lang w:eastAsia="zh-CN"/>
        </w:rPr>
        <w:t>”</w:t>
      </w:r>
      <w:r>
        <w:rPr>
          <w:rFonts w:hint="eastAsia" w:ascii="宋体" w:hAnsi="宋体" w:eastAsia="宋体" w:cs="宋体"/>
          <w:b w:val="0"/>
          <w:bCs/>
          <w:color w:val="000000"/>
          <w:sz w:val="30"/>
          <w:szCs w:val="30"/>
        </w:rPr>
        <w:t>规定情况的，按照其规定调整；否则按照下列规定调整分部分项</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费：</w:t>
      </w:r>
    </w:p>
    <w:p>
      <w:pPr>
        <w:pStyle w:val="7"/>
        <w:keepNext w:val="0"/>
        <w:keepLines w:val="0"/>
        <w:pageBreakBefore w:val="0"/>
        <w:widowControl w:val="0"/>
        <w:tabs>
          <w:tab w:val="left" w:pos="1380"/>
          <w:tab w:val="left" w:pos="2160"/>
        </w:tabs>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合同中有适用于变更</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项目的，按照该项目的单价或合价调整</w:t>
      </w:r>
      <w:r>
        <w:rPr>
          <w:rFonts w:hint="eastAsia" w:hAnsi="宋体" w:cs="宋体"/>
          <w:b w:val="0"/>
          <w:bCs/>
          <w:color w:val="000000"/>
          <w:sz w:val="30"/>
          <w:szCs w:val="30"/>
          <w:lang w:eastAsia="zh-CN"/>
        </w:rPr>
        <w:t>；</w:t>
      </w:r>
    </w:p>
    <w:p>
      <w:pPr>
        <w:pStyle w:val="7"/>
        <w:keepNext w:val="0"/>
        <w:keepLines w:val="0"/>
        <w:pageBreakBefore w:val="0"/>
        <w:widowControl w:val="0"/>
        <w:tabs>
          <w:tab w:val="left" w:pos="1620"/>
          <w:tab w:val="left" w:pos="2160"/>
        </w:tabs>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合同中没有适用、只有类似于变更</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项目的，可在合理范围内参照类似项目的单价或合价调整</w:t>
      </w:r>
      <w:r>
        <w:rPr>
          <w:rFonts w:hint="eastAsia" w:hAnsi="宋体" w:cs="宋体"/>
          <w:b w:val="0"/>
          <w:bCs/>
          <w:color w:val="000000"/>
          <w:sz w:val="30"/>
          <w:szCs w:val="30"/>
          <w:lang w:eastAsia="zh-CN"/>
        </w:rPr>
        <w:t>；</w:t>
      </w:r>
    </w:p>
    <w:p>
      <w:pPr>
        <w:pStyle w:val="7"/>
        <w:keepNext w:val="0"/>
        <w:keepLines w:val="0"/>
        <w:pageBreakBefore w:val="0"/>
        <w:widowControl w:val="0"/>
        <w:tabs>
          <w:tab w:val="left" w:pos="1380"/>
          <w:tab w:val="left" w:pos="2160"/>
        </w:tabs>
        <w:kinsoku/>
        <w:wordWrap/>
        <w:overflowPunct/>
        <w:topLinePunct w:val="0"/>
        <w:autoSpaceDE/>
        <w:autoSpaceDN/>
        <w:bidi w:val="0"/>
        <w:adjustRightInd w:val="0"/>
        <w:snapToGrid w:val="0"/>
        <w:spacing w:line="520" w:lineRule="exact"/>
        <w:ind w:left="0" w:firstLine="300" w:firstLineChars="100"/>
        <w:textAlignment w:val="auto"/>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合同中没有适用也没有类似于变更</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项目的，根据变更</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资料、计量规则和计价办法和承包人报价浮动率提出变更</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项目的单价或合价，经合同双方当事人确认后调整</w:t>
      </w:r>
      <w:r>
        <w:rPr>
          <w:rFonts w:hint="eastAsia" w:hAnsi="宋体" w:cs="宋体"/>
          <w:b w:val="0"/>
          <w:bCs/>
          <w:color w:val="000000"/>
          <w:sz w:val="30"/>
          <w:szCs w:val="30"/>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4</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合同中没有适用也没有类似于变更</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项目，根据变更</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资料、计量规则、计价办法和通过市场调查等的有合法依据的市场价格提出变更</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项目的单价或合价，经合同双方当事人确认后调整。</w:t>
      </w:r>
    </w:p>
    <w:p>
      <w:pPr>
        <w:pStyle w:val="6"/>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sz w:val="30"/>
          <w:szCs w:val="30"/>
        </w:rPr>
        <w:t>调整措施项目费的方法</w:t>
      </w:r>
      <w:r>
        <w:rPr>
          <w:rFonts w:hint="eastAsia" w:ascii="宋体" w:hAnsi="宋体" w:eastAsia="宋体" w:cs="宋体"/>
          <w:b w:val="0"/>
          <w:bCs/>
          <w:sz w:val="30"/>
          <w:szCs w:val="30"/>
          <w:lang w:eastAsia="zh-CN"/>
        </w:rPr>
        <w:t>：</w:t>
      </w:r>
      <w:r>
        <w:rPr>
          <w:rFonts w:hint="eastAsia" w:ascii="宋体" w:hAnsi="宋体" w:eastAsia="宋体" w:cs="宋体"/>
          <w:b w:val="0"/>
          <w:bCs/>
          <w:color w:val="000000"/>
          <w:sz w:val="30"/>
          <w:szCs w:val="30"/>
        </w:rPr>
        <w:t xml:space="preserve"> </w:t>
      </w:r>
    </w:p>
    <w:p>
      <w:pPr>
        <w:pStyle w:val="7"/>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7"/>
        <w:keepNext w:val="0"/>
        <w:keepLines w:val="0"/>
        <w:pageBreakBefore w:val="0"/>
        <w:widowControl w:val="0"/>
        <w:kinsoku/>
        <w:wordWrap/>
        <w:overflowPunct/>
        <w:topLinePunct w:val="0"/>
        <w:autoSpaceDE/>
        <w:autoSpaceDN/>
        <w:bidi w:val="0"/>
        <w:adjustRightInd w:val="0"/>
        <w:snapToGrid w:val="0"/>
        <w:spacing w:line="520" w:lineRule="exact"/>
        <w:ind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凡可计算</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量的措施项目费，按照实际发生变化的措施项目的</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量乘以</w:t>
      </w:r>
      <w:r>
        <w:rPr>
          <w:rFonts w:hint="eastAsia" w:ascii="宋体" w:hAnsi="宋体" w:eastAsia="宋体" w:cs="宋体"/>
          <w:b w:val="0"/>
          <w:bCs/>
          <w:color w:val="000000"/>
          <w:sz w:val="30"/>
          <w:szCs w:val="30"/>
          <w:lang w:val="en-US" w:eastAsia="zh-CN"/>
        </w:rPr>
        <w:t>本条款“</w:t>
      </w:r>
      <w:r>
        <w:rPr>
          <w:rFonts w:hint="eastAsia" w:ascii="宋体" w:hAnsi="宋体" w:eastAsia="宋体" w:cs="宋体"/>
          <w:b w:val="0"/>
          <w:bCs/>
          <w:color w:val="000000"/>
          <w:sz w:val="30"/>
          <w:szCs w:val="30"/>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sz w:val="30"/>
          <w:szCs w:val="30"/>
        </w:rPr>
        <w:t>调整分部分项</w:t>
      </w:r>
      <w:r>
        <w:rPr>
          <w:rFonts w:hint="eastAsia" w:hAnsi="宋体" w:eastAsia="宋体" w:cs="宋体"/>
          <w:b w:val="0"/>
          <w:bCs/>
          <w:sz w:val="30"/>
          <w:szCs w:val="30"/>
          <w:lang w:eastAsia="zh-CN"/>
        </w:rPr>
        <w:t>项目</w:t>
      </w:r>
      <w:r>
        <w:rPr>
          <w:rFonts w:hint="eastAsia" w:ascii="宋体" w:hAnsi="宋体" w:eastAsia="宋体" w:cs="宋体"/>
          <w:b w:val="0"/>
          <w:bCs/>
          <w:sz w:val="30"/>
          <w:szCs w:val="30"/>
        </w:rPr>
        <w:t>费的方法</w:t>
      </w:r>
      <w:r>
        <w:rPr>
          <w:rFonts w:hint="eastAsia" w:ascii="宋体" w:hAnsi="宋体" w:eastAsia="宋体" w:cs="宋体"/>
          <w:b w:val="0"/>
          <w:bCs/>
          <w:color w:val="000000"/>
          <w:sz w:val="30"/>
          <w:szCs w:val="30"/>
          <w:lang w:val="en-US" w:eastAsia="zh-CN"/>
        </w:rPr>
        <w:t>”</w:t>
      </w:r>
      <w:r>
        <w:rPr>
          <w:rFonts w:hint="eastAsia" w:ascii="宋体" w:hAnsi="宋体" w:eastAsia="宋体" w:cs="宋体"/>
          <w:b w:val="0"/>
          <w:bCs/>
          <w:color w:val="000000"/>
          <w:sz w:val="30"/>
          <w:szCs w:val="30"/>
        </w:rPr>
        <w:t>规定的单价或合价调整。</w:t>
      </w:r>
    </w:p>
    <w:p>
      <w:pPr>
        <w:pStyle w:val="7"/>
        <w:keepNext w:val="0"/>
        <w:keepLines w:val="0"/>
        <w:pageBreakBefore w:val="0"/>
        <w:widowControl w:val="0"/>
        <w:kinsoku/>
        <w:wordWrap/>
        <w:overflowPunct/>
        <w:topLinePunct w:val="0"/>
        <w:autoSpaceDE/>
        <w:autoSpaceDN/>
        <w:bidi w:val="0"/>
        <w:adjustRightInd w:val="0"/>
        <w:snapToGrid w:val="0"/>
        <w:spacing w:line="520" w:lineRule="exact"/>
        <w:ind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凡按系数计算的措施项目费，除本款第(1)点情形外，按照实际发生变化的措施项目调整，但应考虑承包人报价浮动因素，即调整金额按照实际调整金额乘以承包人报价浮动率计算。</w:t>
      </w:r>
    </w:p>
    <w:p>
      <w:pPr>
        <w:pStyle w:val="7"/>
        <w:keepNext w:val="0"/>
        <w:keepLines w:val="0"/>
        <w:pageBreakBefore w:val="0"/>
        <w:widowControl w:val="0"/>
        <w:kinsoku/>
        <w:wordWrap/>
        <w:overflowPunct/>
        <w:topLinePunct w:val="0"/>
        <w:autoSpaceDE/>
        <w:autoSpaceDN/>
        <w:bidi w:val="0"/>
        <w:adjustRightInd w:val="0"/>
        <w:snapToGrid w:val="0"/>
        <w:spacing w:line="520" w:lineRule="exact"/>
        <w:ind w:firstLine="300" w:firstLineChars="1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eastAsia="zh-CN"/>
        </w:rPr>
        <w:t>（</w:t>
      </w:r>
      <w:r>
        <w:rPr>
          <w:rFonts w:hint="eastAsia" w:hAnsi="宋体" w:cs="宋体"/>
          <w:b w:val="0"/>
          <w:bCs/>
          <w:color w:val="000000"/>
          <w:sz w:val="30"/>
          <w:szCs w:val="30"/>
          <w:lang w:val="en-US" w:eastAsia="zh-CN"/>
        </w:rPr>
        <w:t>3</w:t>
      </w:r>
      <w:r>
        <w:rPr>
          <w:rFonts w:hint="eastAsia" w:hAnsi="宋体" w:cs="宋体"/>
          <w:b w:val="0"/>
          <w:bCs/>
          <w:color w:val="000000"/>
          <w:sz w:val="30"/>
          <w:szCs w:val="30"/>
          <w:lang w:eastAsia="zh-CN"/>
        </w:rPr>
        <w:t>）</w:t>
      </w:r>
      <w:r>
        <w:rPr>
          <w:rFonts w:hint="eastAsia" w:ascii="宋体" w:hAnsi="宋体" w:eastAsia="宋体" w:cs="宋体"/>
          <w:b w:val="0"/>
          <w:bCs/>
          <w:color w:val="000000"/>
          <w:sz w:val="30"/>
          <w:szCs w:val="30"/>
        </w:rPr>
        <w:t>如果不利一方当事人未按本款规定事先将拟实施的方案提交给另一方当事人，则认为</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变更不引起措施项目费的调整或不利一方当事人放弃调整措施项目费的权利。</w:t>
      </w:r>
    </w:p>
    <w:p>
      <w:pPr>
        <w:pStyle w:val="6"/>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lang w:eastAsia="zh-CN"/>
        </w:rPr>
      </w:pPr>
      <w:r>
        <w:rPr>
          <w:rFonts w:hint="eastAsia" w:ascii="宋体" w:hAnsi="宋体" w:cs="宋体"/>
          <w:b w:val="0"/>
          <w:bCs/>
          <w:color w:val="000000"/>
          <w:sz w:val="30"/>
          <w:szCs w:val="30"/>
          <w:lang w:val="en-US" w:eastAsia="zh-CN"/>
        </w:rPr>
        <w:t>4</w:t>
      </w:r>
      <w:r>
        <w:rPr>
          <w:rFonts w:hint="eastAsia" w:ascii="宋体" w:hAnsi="宋体" w:eastAsia="宋体" w:cs="宋体"/>
          <w:b w:val="0"/>
          <w:bCs/>
          <w:color w:val="000000"/>
          <w:sz w:val="30"/>
          <w:szCs w:val="30"/>
          <w:lang w:eastAsia="zh-CN"/>
        </w:rPr>
        <w:t>、</w:t>
      </w:r>
      <w:r>
        <w:rPr>
          <w:rFonts w:hint="eastAsia" w:ascii="宋体" w:hAnsi="宋体" w:eastAsia="宋体" w:cs="宋体"/>
          <w:b w:val="0"/>
          <w:bCs/>
          <w:sz w:val="30"/>
          <w:szCs w:val="30"/>
        </w:rPr>
        <w:t>删减工作或</w:t>
      </w:r>
      <w:r>
        <w:rPr>
          <w:rFonts w:hint="eastAsia" w:ascii="宋体" w:hAnsi="宋体" w:cs="宋体"/>
          <w:b w:val="0"/>
          <w:bCs/>
          <w:sz w:val="30"/>
          <w:szCs w:val="30"/>
          <w:lang w:eastAsia="zh-CN"/>
        </w:rPr>
        <w:t>项目</w:t>
      </w:r>
      <w:r>
        <w:rPr>
          <w:rFonts w:hint="eastAsia" w:ascii="宋体" w:hAnsi="宋体" w:eastAsia="宋体" w:cs="宋体"/>
          <w:b w:val="0"/>
          <w:bCs/>
          <w:sz w:val="30"/>
          <w:szCs w:val="30"/>
        </w:rPr>
        <w:t>的补偿</w:t>
      </w:r>
      <w:r>
        <w:rPr>
          <w:rFonts w:hint="eastAsia" w:ascii="宋体" w:hAnsi="宋体" w:eastAsia="宋体" w:cs="宋体"/>
          <w:b w:val="0"/>
          <w:bCs/>
          <w:sz w:val="30"/>
          <w:szCs w:val="30"/>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9"/>
        <w:rPr>
          <w:rFonts w:hint="default"/>
          <w:b/>
          <w:bCs/>
          <w:sz w:val="30"/>
          <w:szCs w:val="30"/>
          <w:lang w:val="en-US"/>
        </w:rPr>
      </w:pPr>
      <w:r>
        <w:rPr>
          <w:rFonts w:hint="eastAsia" w:ascii="宋体" w:hAnsi="宋体" w:eastAsia="宋体" w:cs="宋体"/>
          <w:b w:val="0"/>
          <w:bCs/>
          <w:color w:val="000000"/>
          <w:sz w:val="30"/>
          <w:szCs w:val="30"/>
        </w:rPr>
        <w:t>如果因为非承包人原因删减了合同中的某项原定工作或</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，致使承包人发生的费用或(和)得到的收益不能被包括在其他已支付或应支付的项目中，也未被包含在任何替代的工作或</w:t>
      </w:r>
      <w:r>
        <w:rPr>
          <w:rFonts w:hint="eastAsia" w:hAnsi="宋体" w:eastAsia="宋体" w:cs="宋体"/>
          <w:b w:val="0"/>
          <w:bCs/>
          <w:color w:val="000000"/>
          <w:sz w:val="30"/>
          <w:szCs w:val="30"/>
          <w:lang w:eastAsia="zh-CN"/>
        </w:rPr>
        <w:t>项目</w:t>
      </w:r>
      <w:r>
        <w:rPr>
          <w:rFonts w:hint="eastAsia" w:ascii="宋体" w:hAnsi="宋体" w:eastAsia="宋体" w:cs="宋体"/>
          <w:b w:val="0"/>
          <w:bCs/>
          <w:color w:val="000000"/>
          <w:sz w:val="30"/>
          <w:szCs w:val="30"/>
        </w:rPr>
        <w:t>中，则承包人有权按照本条规定提出并得到补偿。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rPr>
      </w:pPr>
      <w:r>
        <w:rPr>
          <w:rFonts w:hint="eastAsia"/>
          <w:b/>
          <w:bCs/>
          <w:sz w:val="30"/>
          <w:szCs w:val="30"/>
          <w:lang w:val="en-US" w:eastAsia="zh-CN"/>
        </w:rPr>
        <w:t xml:space="preserve">第十三条 </w:t>
      </w:r>
      <w:r>
        <w:rPr>
          <w:rFonts w:hint="eastAsia"/>
          <w:b/>
          <w:bCs/>
          <w:sz w:val="30"/>
          <w:szCs w:val="30"/>
        </w:rPr>
        <w:t>违约责任</w:t>
      </w:r>
      <w:r>
        <w:rPr>
          <w:rFonts w:hint="eastAsia"/>
          <w:b/>
          <w:bCs/>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val="en-US" w:eastAsia="zh-CN"/>
        </w:rPr>
      </w:pPr>
      <w:r>
        <w:rPr>
          <w:rFonts w:hint="eastAsia"/>
          <w:sz w:val="30"/>
          <w:szCs w:val="30"/>
          <w:lang w:val="en-US" w:eastAsia="zh-CN"/>
        </w:rPr>
        <w:t>1、合同双方当事人中的任何一方因未履行合同约定或违反国家法律、法规及有关政策规定，受到罚款或给对方造成损失的均由责任方承担责任，并赔偿给对方所造成的经济损失。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val="en-US" w:eastAsia="zh-CN"/>
        </w:rPr>
      </w:pPr>
      <w:r>
        <w:rPr>
          <w:rFonts w:hint="eastAsia"/>
          <w:sz w:val="30"/>
          <w:szCs w:val="30"/>
          <w:lang w:val="en-US" w:eastAsia="zh-CN"/>
        </w:rPr>
        <w:t>2、发包人非因承包人原因单方终止合同的，发包人应按承包人实际完成项目量结算项目款，并赔偿承包人相应的直接经济损失，包括已购买的材料费，人工费，运费等。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val="en-US" w:eastAsia="zh-CN"/>
        </w:rPr>
      </w:pPr>
      <w:r>
        <w:rPr>
          <w:rFonts w:hint="eastAsia"/>
          <w:sz w:val="30"/>
          <w:szCs w:val="30"/>
          <w:lang w:val="en-US" w:eastAsia="zh-CN"/>
        </w:rPr>
        <w:t>3、发包人未按期支付项目款的，每延误一天向承包人支付违约金为项目总金额的1‰/天。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val="en-US" w:eastAsia="zh-CN"/>
        </w:rPr>
      </w:pPr>
      <w:r>
        <w:rPr>
          <w:rFonts w:hint="eastAsia"/>
          <w:sz w:val="30"/>
          <w:szCs w:val="30"/>
          <w:lang w:val="en-US" w:eastAsia="zh-CN"/>
        </w:rPr>
        <w:t>4、由于承包人原因，项目质量达不到双方约定的质量标准，承包人负责修理，工期不予顺延。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val="en-US" w:eastAsia="zh-CN"/>
        </w:rPr>
      </w:pPr>
      <w:r>
        <w:rPr>
          <w:rFonts w:hint="eastAsia"/>
          <w:sz w:val="30"/>
          <w:szCs w:val="30"/>
          <w:lang w:val="en-US" w:eastAsia="zh-CN"/>
        </w:rPr>
        <w:t>5、由于承包人原因致使工期延误，每延误一天向发包人支付的违约金为项目总金额的1‰/天。</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00" w:firstLineChars="200"/>
        <w:jc w:val="both"/>
        <w:textAlignment w:val="auto"/>
        <w:outlineLvl w:val="9"/>
        <w:rPr>
          <w:rFonts w:hint="default"/>
          <w:sz w:val="30"/>
          <w:szCs w:val="30"/>
          <w:lang w:val="en-US" w:eastAsia="zh-CN"/>
        </w:rPr>
      </w:pPr>
      <w:r>
        <w:rPr>
          <w:rFonts w:hint="eastAsia"/>
          <w:sz w:val="30"/>
          <w:szCs w:val="30"/>
          <w:lang w:val="en-US" w:eastAsia="zh-CN"/>
        </w:rPr>
        <w:t>6、由于不可抗力（自然灾害或社会异常事件 ）导致本合同不能履行时，可以协商变更或解除本合同，但须双方达成一致意见。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lang w:eastAsia="zh-CN"/>
        </w:rPr>
      </w:pPr>
      <w:r>
        <w:rPr>
          <w:rFonts w:hint="eastAsia"/>
          <w:b/>
          <w:bCs/>
          <w:sz w:val="30"/>
          <w:szCs w:val="30"/>
          <w:lang w:val="en-US" w:eastAsia="zh-CN"/>
        </w:rPr>
        <w:t xml:space="preserve">第十四条 </w:t>
      </w:r>
      <w:r>
        <w:rPr>
          <w:rFonts w:hint="eastAsia"/>
          <w:b/>
          <w:bCs/>
          <w:sz w:val="30"/>
          <w:szCs w:val="30"/>
        </w:rPr>
        <w:t>合同争议的解决方式</w:t>
      </w:r>
      <w:r>
        <w:rPr>
          <w:rFonts w:hint="eastAsia"/>
          <w:b/>
          <w:bCs/>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default" w:eastAsia="宋体"/>
          <w:b/>
          <w:sz w:val="24"/>
          <w:szCs w:val="28"/>
          <w:lang w:val="en-US" w:eastAsia="zh-CN"/>
        </w:rPr>
      </w:pPr>
      <w:r>
        <w:rPr>
          <w:rFonts w:hint="eastAsia"/>
          <w:sz w:val="30"/>
          <w:szCs w:val="30"/>
        </w:rPr>
        <w:t>本合同在履行过程中发生的争议，由当事人双方协商解决；协商不成的，任何一方可依法向</w:t>
      </w:r>
      <w:r>
        <w:rPr>
          <w:rFonts w:hint="eastAsia"/>
          <w:sz w:val="30"/>
          <w:szCs w:val="30"/>
          <w:lang w:eastAsia="zh-CN"/>
        </w:rPr>
        <w:t>南沙区法院提起诉讼</w:t>
      </w:r>
      <w:r>
        <w:rPr>
          <w:rFonts w:hint="eastAsia"/>
          <w:sz w:val="30"/>
          <w:szCs w:val="30"/>
        </w:rPr>
        <w:t>。任何一方因主张权利而发生的</w:t>
      </w:r>
      <w:r>
        <w:rPr>
          <w:rFonts w:hint="eastAsia"/>
          <w:sz w:val="30"/>
          <w:szCs w:val="30"/>
          <w:lang w:eastAsia="zh-CN"/>
        </w:rPr>
        <w:t>诉讼</w:t>
      </w:r>
      <w:r>
        <w:rPr>
          <w:rFonts w:hint="eastAsia"/>
          <w:sz w:val="30"/>
          <w:szCs w:val="30"/>
        </w:rPr>
        <w:t>费、律师费、鉴定保全及公证等合理费用，由违约方承担。</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sz w:val="30"/>
          <w:szCs w:val="30"/>
        </w:rPr>
      </w:pPr>
      <w:r>
        <w:rPr>
          <w:rFonts w:hint="eastAsia"/>
          <w:b/>
          <w:bCs/>
          <w:sz w:val="30"/>
          <w:szCs w:val="30"/>
        </w:rPr>
        <w:t>第十</w:t>
      </w:r>
      <w:r>
        <w:rPr>
          <w:rFonts w:hint="eastAsia"/>
          <w:b/>
          <w:bCs/>
          <w:sz w:val="30"/>
          <w:szCs w:val="30"/>
          <w:lang w:val="en-US" w:eastAsia="zh-CN"/>
        </w:rPr>
        <w:t>五</w:t>
      </w:r>
      <w:r>
        <w:rPr>
          <w:rFonts w:hint="eastAsia"/>
          <w:b/>
          <w:bCs/>
          <w:sz w:val="30"/>
          <w:szCs w:val="30"/>
        </w:rPr>
        <w:t>条 合同效力：</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rPr>
        <w:t>本合同一式</w:t>
      </w:r>
      <w:r>
        <w:rPr>
          <w:rFonts w:hint="eastAsia"/>
          <w:sz w:val="30"/>
          <w:szCs w:val="30"/>
          <w:lang w:eastAsia="zh-CN"/>
        </w:rPr>
        <w:t>肆</w:t>
      </w:r>
      <w:r>
        <w:rPr>
          <w:rFonts w:hint="eastAsia"/>
          <w:sz w:val="30"/>
          <w:szCs w:val="30"/>
        </w:rPr>
        <w:t>份，甲</w:t>
      </w:r>
      <w:r>
        <w:rPr>
          <w:rFonts w:hint="eastAsia"/>
          <w:sz w:val="30"/>
          <w:szCs w:val="30"/>
          <w:lang w:eastAsia="zh-CN"/>
        </w:rPr>
        <w:t>方执叁份，</w:t>
      </w:r>
      <w:r>
        <w:rPr>
          <w:rFonts w:hint="eastAsia"/>
          <w:sz w:val="30"/>
          <w:szCs w:val="30"/>
        </w:rPr>
        <w:t>乙方执</w:t>
      </w:r>
      <w:r>
        <w:rPr>
          <w:rFonts w:hint="eastAsia"/>
          <w:sz w:val="30"/>
          <w:szCs w:val="30"/>
          <w:lang w:eastAsia="zh-CN"/>
        </w:rPr>
        <w:t>壹</w:t>
      </w:r>
      <w:r>
        <w:rPr>
          <w:rFonts w:hint="eastAsia"/>
          <w:sz w:val="30"/>
          <w:szCs w:val="30"/>
        </w:rPr>
        <w:t>份，具同等法律效力，本协议履行完成后自动终止。</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rPr>
        <w:t>本合同经双方签字盖章</w:t>
      </w:r>
      <w:r>
        <w:rPr>
          <w:rFonts w:hint="eastAsia"/>
          <w:sz w:val="30"/>
          <w:szCs w:val="30"/>
          <w:lang w:eastAsia="zh-CN"/>
        </w:rPr>
        <w:t>之日起</w:t>
      </w:r>
      <w:r>
        <w:rPr>
          <w:rFonts w:hint="eastAsia"/>
          <w:sz w:val="30"/>
          <w:szCs w:val="30"/>
        </w:rPr>
        <w:t>生效。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sz w:val="30"/>
          <w:szCs w:val="30"/>
        </w:rPr>
      </w:pPr>
      <w:r>
        <w:rPr>
          <w:rFonts w:hint="eastAsia"/>
          <w:sz w:val="30"/>
          <w:szCs w:val="30"/>
          <w:lang w:eastAsia="zh-CN"/>
        </w:rPr>
        <w:t>发包人</w:t>
      </w:r>
      <w:r>
        <w:rPr>
          <w:rFonts w:hint="eastAsia"/>
          <w:sz w:val="30"/>
          <w:szCs w:val="30"/>
        </w:rPr>
        <w:t>（</w:t>
      </w:r>
      <w:r>
        <w:rPr>
          <w:rFonts w:hint="eastAsia"/>
          <w:sz w:val="30"/>
          <w:szCs w:val="30"/>
          <w:lang w:eastAsia="zh-CN"/>
        </w:rPr>
        <w:t>公章</w:t>
      </w:r>
      <w:r>
        <w:rPr>
          <w:rFonts w:hint="eastAsia"/>
          <w:sz w:val="30"/>
          <w:szCs w:val="30"/>
        </w:rPr>
        <w:t xml:space="preserve">）：                  </w:t>
      </w:r>
      <w:r>
        <w:rPr>
          <w:rFonts w:hint="eastAsia"/>
          <w:sz w:val="30"/>
          <w:szCs w:val="30"/>
          <w:lang w:eastAsia="zh-CN"/>
        </w:rPr>
        <w:t>承包人</w:t>
      </w:r>
      <w:r>
        <w:rPr>
          <w:rFonts w:hint="eastAsia"/>
          <w:sz w:val="30"/>
          <w:szCs w:val="30"/>
        </w:rPr>
        <w:t>（</w:t>
      </w:r>
      <w:r>
        <w:rPr>
          <w:rFonts w:hint="eastAsia"/>
          <w:sz w:val="30"/>
          <w:szCs w:val="30"/>
          <w:lang w:eastAsia="zh-CN"/>
        </w:rPr>
        <w:t>公章</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bCs/>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bCs/>
          <w:color w:val="000000"/>
          <w:sz w:val="28"/>
          <w:szCs w:val="28"/>
        </w:rPr>
      </w:pPr>
      <w:r>
        <w:rPr>
          <w:rFonts w:hint="eastAsia"/>
          <w:bCs/>
          <w:color w:val="000000"/>
          <w:sz w:val="28"/>
          <w:szCs w:val="28"/>
        </w:rPr>
        <w:t>法定（授权）代表人：</w:t>
      </w:r>
      <w:r>
        <w:rPr>
          <w:rFonts w:hint="eastAsia"/>
          <w:bCs/>
          <w:color w:val="000000"/>
          <w:sz w:val="28"/>
          <w:szCs w:val="28"/>
          <w:lang w:val="en-US" w:eastAsia="zh-CN"/>
        </w:rPr>
        <w:t xml:space="preserve">                </w:t>
      </w:r>
      <w:r>
        <w:rPr>
          <w:rFonts w:hint="eastAsia"/>
          <w:bCs/>
          <w:color w:val="000000"/>
          <w:sz w:val="28"/>
          <w:szCs w:val="28"/>
        </w:rPr>
        <w:t>法定（授权）代表人：</w:t>
      </w:r>
    </w:p>
    <w:p>
      <w:pPr>
        <w:keepNext w:val="0"/>
        <w:keepLines w:val="0"/>
        <w:pageBreakBefore w:val="0"/>
        <w:widowControl w:val="0"/>
        <w:tabs>
          <w:tab w:val="center" w:pos="4876"/>
          <w:tab w:val="left" w:pos="7275"/>
          <w:tab w:val="left" w:pos="7995"/>
          <w:tab w:val="left" w:pos="8820"/>
        </w:tabs>
        <w:kinsoku/>
        <w:wordWrap/>
        <w:overflowPunct/>
        <w:topLinePunct w:val="0"/>
        <w:autoSpaceDE/>
        <w:autoSpaceDN/>
        <w:bidi w:val="0"/>
        <w:adjustRightInd/>
        <w:snapToGrid/>
        <w:spacing w:line="500" w:lineRule="exact"/>
        <w:jc w:val="left"/>
        <w:textAlignment w:val="auto"/>
        <w:outlineLvl w:val="9"/>
        <w:rPr>
          <w:rFonts w:hint="eastAsia"/>
          <w:sz w:val="30"/>
          <w:szCs w:val="30"/>
        </w:rPr>
      </w:pPr>
      <w:r>
        <w:rPr>
          <w:rFonts w:hint="eastAsia" w:ascii="宋体" w:hAnsi="宋体" w:eastAsia="宋体" w:cs="宋体"/>
          <w:kern w:val="0"/>
          <w:sz w:val="24"/>
          <w:szCs w:val="24"/>
          <w:lang w:val="en-US" w:eastAsia="zh-CN" w:bidi="ar"/>
        </w:rPr>
        <w:t xml:space="preserve">  </w:t>
      </w:r>
      <w:r>
        <w:rPr>
          <w:rFonts w:hint="eastAsia"/>
          <w:sz w:val="30"/>
          <w:szCs w:val="30"/>
        </w:rPr>
        <w:t xml:space="preserve">         </w:t>
      </w:r>
    </w:p>
    <w:p>
      <w:pPr>
        <w:keepNext w:val="0"/>
        <w:keepLines w:val="0"/>
        <w:numPr>
          <w:ins w:id="0" w:author="DJ" w:date="2021-08-05T16:31:27Z"/>
        </w:numPr>
        <w:adjustRightInd/>
        <w:spacing w:line="500" w:lineRule="exact"/>
        <w:textAlignment w:val="auto"/>
        <w:outlineLvl w:val="9"/>
        <w:rPr>
          <w:rFonts w:hint="default"/>
          <w:lang w:val="en-US" w:eastAsia="zh-CN"/>
        </w:rPr>
      </w:pPr>
      <w:r>
        <w:rPr>
          <w:rFonts w:hint="eastAsia"/>
          <w:sz w:val="30"/>
          <w:szCs w:val="30"/>
          <w:lang w:eastAsia="zh-CN"/>
        </w:rPr>
        <w:t>签约</w:t>
      </w:r>
      <w:r>
        <w:rPr>
          <w:rFonts w:hint="eastAsia"/>
          <w:sz w:val="30"/>
          <w:szCs w:val="30"/>
        </w:rPr>
        <w:t>日期：</w:t>
      </w:r>
      <w:r>
        <w:rPr>
          <w:rFonts w:hint="eastAsia"/>
          <w:sz w:val="30"/>
          <w:szCs w:val="30"/>
          <w:lang w:val="en-US" w:eastAsia="zh-CN"/>
        </w:rPr>
        <w:t xml:space="preserve">                       </w:t>
      </w:r>
      <w:r>
        <w:rPr>
          <w:rFonts w:hint="eastAsia"/>
          <w:sz w:val="30"/>
          <w:szCs w:val="30"/>
          <w:lang w:eastAsia="zh-CN"/>
        </w:rPr>
        <w:t>签约</w:t>
      </w:r>
      <w:r>
        <w:rPr>
          <w:rFonts w:hint="eastAsia"/>
          <w:sz w:val="30"/>
          <w:szCs w:val="30"/>
        </w:rPr>
        <w:t xml:space="preserve">日期：   </w:t>
      </w:r>
    </w:p>
    <w:sectPr>
      <w:footerReference r:id="rId4" w:type="default"/>
      <w:pgSz w:w="11906" w:h="16838"/>
      <w:pgMar w:top="1134" w:right="1797" w:bottom="1134" w:left="179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6B160E-4DF9-41A4-B24E-4A92FB5B2F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AE560AA-5912-4B81-BF65-92BECB14D0FC}"/>
  </w:font>
  <w:font w:name="楷体_GB2312">
    <w:panose1 w:val="02010609030101010101"/>
    <w:charset w:val="86"/>
    <w:family w:val="modern"/>
    <w:pitch w:val="default"/>
    <w:sig w:usb0="00000001" w:usb1="080E0000" w:usb2="00000000" w:usb3="00000000" w:csb0="00040000" w:csb1="00000000"/>
    <w:embedRegular r:id="rId3" w:fontKey="{18138CC9-A043-43AB-9704-977865D895AB}"/>
  </w:font>
  <w:font w:name="仿宋">
    <w:panose1 w:val="02010609060101010101"/>
    <w:charset w:val="86"/>
    <w:family w:val="modern"/>
    <w:pitch w:val="default"/>
    <w:sig w:usb0="800002BF" w:usb1="38CF7CFA" w:usb2="00000016" w:usb3="00000000" w:csb0="00040001" w:csb1="00000000"/>
    <w:embedRegular r:id="rId4" w:fontKey="{FBC283B5-98C9-4201-9255-8DE3D0731F48}"/>
  </w:font>
  <w:font w:name="方正小标宋简体">
    <w:panose1 w:val="02010601030101010101"/>
    <w:charset w:val="86"/>
    <w:family w:val="auto"/>
    <w:pitch w:val="default"/>
    <w:sig w:usb0="00000001" w:usb1="080E0000" w:usb2="00000000" w:usb3="00000000" w:csb0="00040000" w:csb1="00000000"/>
    <w:embedRegular r:id="rId5" w:fontKey="{E4295F8F-3587-4CD8-BA61-8274309EBD72}"/>
  </w:font>
  <w:font w:name="仿宋_GB2312">
    <w:panose1 w:val="02010609030101010101"/>
    <w:charset w:val="86"/>
    <w:family w:val="modern"/>
    <w:pitch w:val="default"/>
    <w:sig w:usb0="00000001" w:usb1="080E0000" w:usb2="00000000" w:usb3="00000000" w:csb0="00040000" w:csb1="00000000"/>
    <w:embedRegular r:id="rId6" w:fontKey="{71370675-6FCE-447E-B048-B4D24AFE2B0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60" w:firstLineChars="2200"/>
      <w:rPr>
        <w:kern w:val="0"/>
        <w:szCs w:val="21"/>
      </w:rPr>
    </w:pPr>
  </w:p>
  <w:p>
    <w:pPr>
      <w:pStyle w:val="9"/>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XGAssBAACc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iy&#10;Wr3O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e1xgLLAQAAnAMAAA4AAAAAAAAAAQAgAAAAHgEAAGRycy9lMm9E&#10;b2MueG1sUEsFBgAAAAAGAAYAWQEAAFs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suff w:val="space"/>
      <w:lvlText w:val="第%1篇 "/>
      <w:lvlJc w:val="left"/>
      <w:pPr>
        <w:ind w:left="1985" w:hanging="1985"/>
      </w:pPr>
      <w:rPr>
        <w:rFonts w:hint="eastAsia"/>
      </w:rPr>
    </w:lvl>
    <w:lvl w:ilvl="1" w:tentative="0">
      <w:start w:val="1"/>
      <w:numFmt w:val="chineseCountingThousand"/>
      <w:pStyle w:val="3"/>
      <w:suff w:val="space"/>
      <w:lvlText w:val="第%2章 "/>
      <w:lvlJc w:val="left"/>
      <w:pPr>
        <w:ind w:left="1814" w:hanging="1814"/>
      </w:pPr>
      <w:rPr>
        <w:rFonts w:hint="eastAsia"/>
      </w:rPr>
    </w:lvl>
    <w:lvl w:ilvl="2" w:tentative="0">
      <w:start w:val="1"/>
      <w:numFmt w:val="chineseCountingThousand"/>
      <w:suff w:val="space"/>
      <w:lvlText w:val="第%3节 "/>
      <w:lvlJc w:val="left"/>
      <w:pPr>
        <w:ind w:left="1474" w:hanging="1474"/>
      </w:pPr>
      <w:rPr>
        <w:rFonts w:hint="eastAsia"/>
      </w:rPr>
    </w:lvl>
    <w:lvl w:ilvl="3" w:tentative="0">
      <w:start w:val="1"/>
      <w:numFmt w:val="chineseCountingThousand"/>
      <w:suff w:val="nothing"/>
      <w:lvlText w:val="%4、"/>
      <w:lvlJc w:val="left"/>
      <w:pPr>
        <w:ind w:left="42" w:firstLine="0"/>
      </w:pPr>
      <w:rPr>
        <w:rFonts w:hint="eastAsia"/>
      </w:rPr>
    </w:lvl>
    <w:lvl w:ilvl="4" w:tentative="0">
      <w:start w:val="1"/>
      <w:numFmt w:val="decimal"/>
      <w:suff w:val="nothing"/>
      <w:lvlText w:val="%5. "/>
      <w:lvlJc w:val="left"/>
      <w:pPr>
        <w:ind w:left="0" w:firstLine="0"/>
      </w:pPr>
      <w:rPr>
        <w:rFonts w:hint="eastAsia"/>
      </w:rPr>
    </w:lvl>
    <w:lvl w:ilvl="5" w:tentative="0">
      <w:start w:val="1"/>
      <w:numFmt w:val="chineseCountingThousand"/>
      <w:suff w:val="nothing"/>
      <w:lvlText w:val="第%6条  "/>
      <w:lvlJc w:val="left"/>
      <w:pPr>
        <w:ind w:left="0" w:firstLine="0"/>
      </w:pPr>
      <w:rPr>
        <w:rFonts w:hint="eastAsia" w:eastAsia="楷体_GB2312"/>
        <w:b/>
        <w:szCs w:val="30"/>
      </w:rPr>
    </w:lvl>
    <w:lvl w:ilvl="6" w:tentative="0">
      <w:start w:val="1"/>
      <w:numFmt w:val="decimal"/>
      <w:suff w:val="space"/>
      <w:lvlText w:val="（%7）"/>
      <w:lvlJc w:val="left"/>
      <w:pPr>
        <w:ind w:left="0" w:firstLine="0"/>
      </w:pPr>
      <w:rPr>
        <w:rFonts w:hint="eastAsia"/>
      </w:rPr>
    </w:lvl>
    <w:lvl w:ilvl="7" w:tentative="0">
      <w:start w:val="1"/>
      <w:numFmt w:val="lowerLetter"/>
      <w:suff w:val="space"/>
      <w:lvlText w:val="（%8）"/>
      <w:lvlJc w:val="left"/>
      <w:pPr>
        <w:ind w:left="0" w:firstLine="0"/>
      </w:pPr>
      <w:rPr>
        <w:rFonts w:hint="eastAsia"/>
      </w:rPr>
    </w:lvl>
    <w:lvl w:ilvl="8" w:tentative="0">
      <w:start w:val="1"/>
      <w:numFmt w:val="lowerRoman"/>
      <w:suff w:val="space"/>
      <w:lvlText w:val="（%9）"/>
      <w:lvlJc w:val="left"/>
      <w:pPr>
        <w:ind w:left="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J">
    <w15:presenceInfo w15:providerId="None" w15:userId="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F1046"/>
    <w:rsid w:val="0038786D"/>
    <w:rsid w:val="003C530B"/>
    <w:rsid w:val="0055579F"/>
    <w:rsid w:val="00556A40"/>
    <w:rsid w:val="00655BDA"/>
    <w:rsid w:val="006D42D4"/>
    <w:rsid w:val="006F28AC"/>
    <w:rsid w:val="008C5D11"/>
    <w:rsid w:val="009F6B41"/>
    <w:rsid w:val="00A5661C"/>
    <w:rsid w:val="00C24BC2"/>
    <w:rsid w:val="00DA2EA2"/>
    <w:rsid w:val="00EB6AD6"/>
    <w:rsid w:val="00ED64CA"/>
    <w:rsid w:val="00EE0A94"/>
    <w:rsid w:val="011B4032"/>
    <w:rsid w:val="01465309"/>
    <w:rsid w:val="014D2F21"/>
    <w:rsid w:val="01536151"/>
    <w:rsid w:val="017E21DA"/>
    <w:rsid w:val="01E4157A"/>
    <w:rsid w:val="02091764"/>
    <w:rsid w:val="02394E72"/>
    <w:rsid w:val="02D55F1F"/>
    <w:rsid w:val="02EC5C14"/>
    <w:rsid w:val="03BD00F2"/>
    <w:rsid w:val="03F74330"/>
    <w:rsid w:val="04035BE3"/>
    <w:rsid w:val="04283E52"/>
    <w:rsid w:val="04444283"/>
    <w:rsid w:val="04B43C0F"/>
    <w:rsid w:val="05547473"/>
    <w:rsid w:val="05583650"/>
    <w:rsid w:val="058369F9"/>
    <w:rsid w:val="059D6F58"/>
    <w:rsid w:val="05C42F2D"/>
    <w:rsid w:val="0696616B"/>
    <w:rsid w:val="07081097"/>
    <w:rsid w:val="07561F7A"/>
    <w:rsid w:val="07F052C5"/>
    <w:rsid w:val="084C5FDE"/>
    <w:rsid w:val="08596C34"/>
    <w:rsid w:val="085B550E"/>
    <w:rsid w:val="08B168E9"/>
    <w:rsid w:val="08C55707"/>
    <w:rsid w:val="08E72BF5"/>
    <w:rsid w:val="08EF4753"/>
    <w:rsid w:val="08F068F6"/>
    <w:rsid w:val="08F41AF6"/>
    <w:rsid w:val="09093B68"/>
    <w:rsid w:val="09250A16"/>
    <w:rsid w:val="09CC2B2A"/>
    <w:rsid w:val="0A07555F"/>
    <w:rsid w:val="0A2A38AD"/>
    <w:rsid w:val="0A417DB0"/>
    <w:rsid w:val="0AC728AF"/>
    <w:rsid w:val="0AD1261E"/>
    <w:rsid w:val="0B012B5C"/>
    <w:rsid w:val="0B49794B"/>
    <w:rsid w:val="0B8B1806"/>
    <w:rsid w:val="0B947D33"/>
    <w:rsid w:val="0BBB20BB"/>
    <w:rsid w:val="0BC70191"/>
    <w:rsid w:val="0BC77AB3"/>
    <w:rsid w:val="0BCC318A"/>
    <w:rsid w:val="0BEC61B1"/>
    <w:rsid w:val="0C063ECB"/>
    <w:rsid w:val="0C6275E5"/>
    <w:rsid w:val="0CD61C50"/>
    <w:rsid w:val="0E024135"/>
    <w:rsid w:val="0E8E26D0"/>
    <w:rsid w:val="0EBF10C7"/>
    <w:rsid w:val="0ECA7772"/>
    <w:rsid w:val="0ED67F6E"/>
    <w:rsid w:val="0F107244"/>
    <w:rsid w:val="0F311770"/>
    <w:rsid w:val="0F5C61E6"/>
    <w:rsid w:val="0F826D1D"/>
    <w:rsid w:val="0F8A7F2E"/>
    <w:rsid w:val="0FA634B6"/>
    <w:rsid w:val="100C2104"/>
    <w:rsid w:val="101D7C5A"/>
    <w:rsid w:val="10285A23"/>
    <w:rsid w:val="10286905"/>
    <w:rsid w:val="10562A34"/>
    <w:rsid w:val="108F1E49"/>
    <w:rsid w:val="10A440DB"/>
    <w:rsid w:val="10B51E8C"/>
    <w:rsid w:val="10BF2346"/>
    <w:rsid w:val="117026FE"/>
    <w:rsid w:val="11F352B4"/>
    <w:rsid w:val="120A2DF2"/>
    <w:rsid w:val="120A79F5"/>
    <w:rsid w:val="12E53121"/>
    <w:rsid w:val="12EF48A3"/>
    <w:rsid w:val="12F93B26"/>
    <w:rsid w:val="12FA4670"/>
    <w:rsid w:val="13BC6294"/>
    <w:rsid w:val="13DB77EB"/>
    <w:rsid w:val="140D727A"/>
    <w:rsid w:val="14144512"/>
    <w:rsid w:val="146B6071"/>
    <w:rsid w:val="14F17EB6"/>
    <w:rsid w:val="154013C5"/>
    <w:rsid w:val="15C63E1C"/>
    <w:rsid w:val="160939F5"/>
    <w:rsid w:val="16253AD3"/>
    <w:rsid w:val="16FB3A46"/>
    <w:rsid w:val="171F7114"/>
    <w:rsid w:val="174D3280"/>
    <w:rsid w:val="178C1665"/>
    <w:rsid w:val="17BA5E0F"/>
    <w:rsid w:val="17CA18BD"/>
    <w:rsid w:val="17FB2300"/>
    <w:rsid w:val="18054ACF"/>
    <w:rsid w:val="18A93BCE"/>
    <w:rsid w:val="19A459F4"/>
    <w:rsid w:val="1A0E1C57"/>
    <w:rsid w:val="1A146BC5"/>
    <w:rsid w:val="1A29752E"/>
    <w:rsid w:val="1A816B00"/>
    <w:rsid w:val="1BD838C9"/>
    <w:rsid w:val="1C6E0DB6"/>
    <w:rsid w:val="1CD34DFB"/>
    <w:rsid w:val="1D006A5A"/>
    <w:rsid w:val="1D3A3255"/>
    <w:rsid w:val="1D4E6594"/>
    <w:rsid w:val="1D907A2A"/>
    <w:rsid w:val="1DD21485"/>
    <w:rsid w:val="1E167BFA"/>
    <w:rsid w:val="1E5E48B4"/>
    <w:rsid w:val="1EDA41EF"/>
    <w:rsid w:val="1EDE5276"/>
    <w:rsid w:val="1FE23238"/>
    <w:rsid w:val="1FF425A3"/>
    <w:rsid w:val="1FF46111"/>
    <w:rsid w:val="203245D0"/>
    <w:rsid w:val="204504C4"/>
    <w:rsid w:val="207C32F2"/>
    <w:rsid w:val="20935AC6"/>
    <w:rsid w:val="20C278A0"/>
    <w:rsid w:val="20F912D7"/>
    <w:rsid w:val="21427F4E"/>
    <w:rsid w:val="217972C9"/>
    <w:rsid w:val="22435565"/>
    <w:rsid w:val="228C4C36"/>
    <w:rsid w:val="229C758A"/>
    <w:rsid w:val="22CD1F31"/>
    <w:rsid w:val="22D818FA"/>
    <w:rsid w:val="23497908"/>
    <w:rsid w:val="236B490D"/>
    <w:rsid w:val="236C49A7"/>
    <w:rsid w:val="2386532C"/>
    <w:rsid w:val="23CC77D1"/>
    <w:rsid w:val="23E07827"/>
    <w:rsid w:val="243F66BD"/>
    <w:rsid w:val="2469150C"/>
    <w:rsid w:val="249713FA"/>
    <w:rsid w:val="24E30CA1"/>
    <w:rsid w:val="24FC4108"/>
    <w:rsid w:val="24FE1BE9"/>
    <w:rsid w:val="259D2F1E"/>
    <w:rsid w:val="25D205CA"/>
    <w:rsid w:val="267F2EE5"/>
    <w:rsid w:val="26816ED6"/>
    <w:rsid w:val="26AD3766"/>
    <w:rsid w:val="27C759B3"/>
    <w:rsid w:val="27CF65F3"/>
    <w:rsid w:val="28AB41C3"/>
    <w:rsid w:val="28B40D42"/>
    <w:rsid w:val="28DD075D"/>
    <w:rsid w:val="29060D79"/>
    <w:rsid w:val="29400D08"/>
    <w:rsid w:val="2A5B1C0D"/>
    <w:rsid w:val="2A5F6E5C"/>
    <w:rsid w:val="2A732F6B"/>
    <w:rsid w:val="2ACC3179"/>
    <w:rsid w:val="2B473765"/>
    <w:rsid w:val="2B7403D7"/>
    <w:rsid w:val="2B815709"/>
    <w:rsid w:val="2B8E744E"/>
    <w:rsid w:val="2B9D1C38"/>
    <w:rsid w:val="2BFA380D"/>
    <w:rsid w:val="2C111853"/>
    <w:rsid w:val="2C4902A2"/>
    <w:rsid w:val="2C6975E3"/>
    <w:rsid w:val="2CA50790"/>
    <w:rsid w:val="2CC518AA"/>
    <w:rsid w:val="2D4749CA"/>
    <w:rsid w:val="2D764222"/>
    <w:rsid w:val="2DBB0704"/>
    <w:rsid w:val="2E104000"/>
    <w:rsid w:val="2E4C64C4"/>
    <w:rsid w:val="2E6B6166"/>
    <w:rsid w:val="2E735EA0"/>
    <w:rsid w:val="2ED97D7D"/>
    <w:rsid w:val="2EF01475"/>
    <w:rsid w:val="2F9408E1"/>
    <w:rsid w:val="2FAF5444"/>
    <w:rsid w:val="301E7525"/>
    <w:rsid w:val="303A1199"/>
    <w:rsid w:val="30A025AB"/>
    <w:rsid w:val="30EB48B7"/>
    <w:rsid w:val="31631C2A"/>
    <w:rsid w:val="319726C8"/>
    <w:rsid w:val="31B41737"/>
    <w:rsid w:val="31D361EE"/>
    <w:rsid w:val="32403705"/>
    <w:rsid w:val="32ED3FC7"/>
    <w:rsid w:val="337E2A54"/>
    <w:rsid w:val="341C3BF7"/>
    <w:rsid w:val="342A1ED9"/>
    <w:rsid w:val="344A32C3"/>
    <w:rsid w:val="347C2F91"/>
    <w:rsid w:val="349F4A7E"/>
    <w:rsid w:val="353854F3"/>
    <w:rsid w:val="355F2B0F"/>
    <w:rsid w:val="37010D12"/>
    <w:rsid w:val="37150872"/>
    <w:rsid w:val="371B7BAD"/>
    <w:rsid w:val="37454A0F"/>
    <w:rsid w:val="376123AE"/>
    <w:rsid w:val="37FB4539"/>
    <w:rsid w:val="3800429C"/>
    <w:rsid w:val="381A3EF1"/>
    <w:rsid w:val="38997FC6"/>
    <w:rsid w:val="389C05D0"/>
    <w:rsid w:val="39B736AC"/>
    <w:rsid w:val="3A2D1FCF"/>
    <w:rsid w:val="3A670A9F"/>
    <w:rsid w:val="3B1E2C0E"/>
    <w:rsid w:val="3BE91746"/>
    <w:rsid w:val="3C21145B"/>
    <w:rsid w:val="3C725945"/>
    <w:rsid w:val="3C917BE2"/>
    <w:rsid w:val="3C976C5D"/>
    <w:rsid w:val="3CB3563C"/>
    <w:rsid w:val="3CD0083B"/>
    <w:rsid w:val="3D302E2C"/>
    <w:rsid w:val="3DDF1E8B"/>
    <w:rsid w:val="3E141FE0"/>
    <w:rsid w:val="3E3F27F5"/>
    <w:rsid w:val="3E7E39BC"/>
    <w:rsid w:val="3F0A7816"/>
    <w:rsid w:val="3F1D77E6"/>
    <w:rsid w:val="3F8C7706"/>
    <w:rsid w:val="3F9446AB"/>
    <w:rsid w:val="3F967C16"/>
    <w:rsid w:val="3FF86967"/>
    <w:rsid w:val="3FFA272B"/>
    <w:rsid w:val="3FFC6973"/>
    <w:rsid w:val="4034547C"/>
    <w:rsid w:val="404459AA"/>
    <w:rsid w:val="4087490A"/>
    <w:rsid w:val="40C3283F"/>
    <w:rsid w:val="41665E71"/>
    <w:rsid w:val="41C25068"/>
    <w:rsid w:val="41F57B62"/>
    <w:rsid w:val="42846CC7"/>
    <w:rsid w:val="42B22ED5"/>
    <w:rsid w:val="42BA14AA"/>
    <w:rsid w:val="430421F1"/>
    <w:rsid w:val="44506471"/>
    <w:rsid w:val="448503A5"/>
    <w:rsid w:val="453E5D72"/>
    <w:rsid w:val="4569349D"/>
    <w:rsid w:val="45A342E6"/>
    <w:rsid w:val="45AC6215"/>
    <w:rsid w:val="463D7AA3"/>
    <w:rsid w:val="46D109E0"/>
    <w:rsid w:val="477E388B"/>
    <w:rsid w:val="47FD18B4"/>
    <w:rsid w:val="486B6407"/>
    <w:rsid w:val="487841A2"/>
    <w:rsid w:val="489025C6"/>
    <w:rsid w:val="494C05F0"/>
    <w:rsid w:val="494E144F"/>
    <w:rsid w:val="4967763C"/>
    <w:rsid w:val="49E56A1A"/>
    <w:rsid w:val="49EE402D"/>
    <w:rsid w:val="4A0628FF"/>
    <w:rsid w:val="4A1E5FEB"/>
    <w:rsid w:val="4A4B02E6"/>
    <w:rsid w:val="4A726302"/>
    <w:rsid w:val="4AE43867"/>
    <w:rsid w:val="4B2508D0"/>
    <w:rsid w:val="4B66269B"/>
    <w:rsid w:val="4BC5515D"/>
    <w:rsid w:val="4BC73939"/>
    <w:rsid w:val="4C4648D7"/>
    <w:rsid w:val="4CD32032"/>
    <w:rsid w:val="4CF81AF3"/>
    <w:rsid w:val="4D223B21"/>
    <w:rsid w:val="4D455336"/>
    <w:rsid w:val="4D7307B6"/>
    <w:rsid w:val="4E3E5091"/>
    <w:rsid w:val="4EAD1B48"/>
    <w:rsid w:val="4ED65188"/>
    <w:rsid w:val="4ED90BBD"/>
    <w:rsid w:val="4F1E264A"/>
    <w:rsid w:val="4F615A24"/>
    <w:rsid w:val="4F8E05FA"/>
    <w:rsid w:val="4F916F05"/>
    <w:rsid w:val="4FA12A3E"/>
    <w:rsid w:val="5094687A"/>
    <w:rsid w:val="50D34896"/>
    <w:rsid w:val="51093694"/>
    <w:rsid w:val="51191F73"/>
    <w:rsid w:val="512C0273"/>
    <w:rsid w:val="5135355F"/>
    <w:rsid w:val="51953D20"/>
    <w:rsid w:val="51A14633"/>
    <w:rsid w:val="5283193C"/>
    <w:rsid w:val="52E2541D"/>
    <w:rsid w:val="536A25A5"/>
    <w:rsid w:val="537F361A"/>
    <w:rsid w:val="538A4090"/>
    <w:rsid w:val="53BD6FB8"/>
    <w:rsid w:val="544C5761"/>
    <w:rsid w:val="54797AD3"/>
    <w:rsid w:val="549A1A3B"/>
    <w:rsid w:val="555C6B8D"/>
    <w:rsid w:val="55B8411F"/>
    <w:rsid w:val="55D8043B"/>
    <w:rsid w:val="56026114"/>
    <w:rsid w:val="561748B5"/>
    <w:rsid w:val="566225E0"/>
    <w:rsid w:val="572917C2"/>
    <w:rsid w:val="574134D5"/>
    <w:rsid w:val="5757014E"/>
    <w:rsid w:val="57642B2B"/>
    <w:rsid w:val="577353EE"/>
    <w:rsid w:val="57B653D8"/>
    <w:rsid w:val="57D43211"/>
    <w:rsid w:val="57DB1992"/>
    <w:rsid w:val="583C3808"/>
    <w:rsid w:val="584E7F03"/>
    <w:rsid w:val="58877427"/>
    <w:rsid w:val="58CE6A11"/>
    <w:rsid w:val="59055E28"/>
    <w:rsid w:val="59E759AE"/>
    <w:rsid w:val="5A5F721D"/>
    <w:rsid w:val="5A8B5F22"/>
    <w:rsid w:val="5A9837B8"/>
    <w:rsid w:val="5AB36D4B"/>
    <w:rsid w:val="5AD948CE"/>
    <w:rsid w:val="5B3B30EA"/>
    <w:rsid w:val="5BAE26DB"/>
    <w:rsid w:val="5BB136BF"/>
    <w:rsid w:val="5BFA4DA8"/>
    <w:rsid w:val="5C0335A1"/>
    <w:rsid w:val="5C1015AD"/>
    <w:rsid w:val="5C5320DA"/>
    <w:rsid w:val="5C952D91"/>
    <w:rsid w:val="5CDF5363"/>
    <w:rsid w:val="5D2440DE"/>
    <w:rsid w:val="5DAC68D3"/>
    <w:rsid w:val="5DC57875"/>
    <w:rsid w:val="5DE458CE"/>
    <w:rsid w:val="5E3076F1"/>
    <w:rsid w:val="5E815FF2"/>
    <w:rsid w:val="5E8D27DD"/>
    <w:rsid w:val="5ED744AB"/>
    <w:rsid w:val="5EEE4BEE"/>
    <w:rsid w:val="5F117C2A"/>
    <w:rsid w:val="5F180C50"/>
    <w:rsid w:val="5F8368ED"/>
    <w:rsid w:val="5F8D33CC"/>
    <w:rsid w:val="61597BB9"/>
    <w:rsid w:val="61C0137D"/>
    <w:rsid w:val="629D0E36"/>
    <w:rsid w:val="62B04A8B"/>
    <w:rsid w:val="62CC714C"/>
    <w:rsid w:val="63256598"/>
    <w:rsid w:val="63BE672B"/>
    <w:rsid w:val="63BE67BE"/>
    <w:rsid w:val="63E40825"/>
    <w:rsid w:val="64107719"/>
    <w:rsid w:val="64386639"/>
    <w:rsid w:val="654B23E6"/>
    <w:rsid w:val="656C08E6"/>
    <w:rsid w:val="658F1046"/>
    <w:rsid w:val="65CA1635"/>
    <w:rsid w:val="66155170"/>
    <w:rsid w:val="66731D99"/>
    <w:rsid w:val="668B4CD4"/>
    <w:rsid w:val="66C55235"/>
    <w:rsid w:val="66F71699"/>
    <w:rsid w:val="66F874C1"/>
    <w:rsid w:val="66F93800"/>
    <w:rsid w:val="67057058"/>
    <w:rsid w:val="672D1CB3"/>
    <w:rsid w:val="680D4279"/>
    <w:rsid w:val="6830218E"/>
    <w:rsid w:val="69722450"/>
    <w:rsid w:val="69742840"/>
    <w:rsid w:val="69E908D9"/>
    <w:rsid w:val="6A1252F8"/>
    <w:rsid w:val="6A206371"/>
    <w:rsid w:val="6A24347F"/>
    <w:rsid w:val="6AE37AF9"/>
    <w:rsid w:val="6BE944D6"/>
    <w:rsid w:val="6C361566"/>
    <w:rsid w:val="6C845EAD"/>
    <w:rsid w:val="6CB12AF1"/>
    <w:rsid w:val="6CCD49E8"/>
    <w:rsid w:val="6CD05210"/>
    <w:rsid w:val="6D613B60"/>
    <w:rsid w:val="6D7B0DCD"/>
    <w:rsid w:val="6DB3612F"/>
    <w:rsid w:val="6E377995"/>
    <w:rsid w:val="6E5C0EFE"/>
    <w:rsid w:val="6E771098"/>
    <w:rsid w:val="6E9E4513"/>
    <w:rsid w:val="6ECA36B4"/>
    <w:rsid w:val="6F6C5FF6"/>
    <w:rsid w:val="6F873133"/>
    <w:rsid w:val="6FCF6990"/>
    <w:rsid w:val="708B4F4D"/>
    <w:rsid w:val="71617C98"/>
    <w:rsid w:val="716A4218"/>
    <w:rsid w:val="7293196C"/>
    <w:rsid w:val="730F4A3E"/>
    <w:rsid w:val="73245D30"/>
    <w:rsid w:val="739B315D"/>
    <w:rsid w:val="73BD3346"/>
    <w:rsid w:val="73E2643E"/>
    <w:rsid w:val="749067D1"/>
    <w:rsid w:val="74AC7DF1"/>
    <w:rsid w:val="752C644B"/>
    <w:rsid w:val="755637B0"/>
    <w:rsid w:val="759C2E32"/>
    <w:rsid w:val="76356FE1"/>
    <w:rsid w:val="76F44E5F"/>
    <w:rsid w:val="76F849F2"/>
    <w:rsid w:val="77793145"/>
    <w:rsid w:val="778A744D"/>
    <w:rsid w:val="77913B8D"/>
    <w:rsid w:val="77D036CE"/>
    <w:rsid w:val="78284D7D"/>
    <w:rsid w:val="784D5376"/>
    <w:rsid w:val="789947BB"/>
    <w:rsid w:val="78AA6B53"/>
    <w:rsid w:val="78C727D6"/>
    <w:rsid w:val="78EC1451"/>
    <w:rsid w:val="79025634"/>
    <w:rsid w:val="79467540"/>
    <w:rsid w:val="79E9243A"/>
    <w:rsid w:val="7A0A2CE8"/>
    <w:rsid w:val="7A1424FE"/>
    <w:rsid w:val="7A915EBD"/>
    <w:rsid w:val="7A9B0AC6"/>
    <w:rsid w:val="7AF433A5"/>
    <w:rsid w:val="7B363353"/>
    <w:rsid w:val="7B536132"/>
    <w:rsid w:val="7C326F2D"/>
    <w:rsid w:val="7C7F3373"/>
    <w:rsid w:val="7C803414"/>
    <w:rsid w:val="7C813B3E"/>
    <w:rsid w:val="7CA803E1"/>
    <w:rsid w:val="7D12357B"/>
    <w:rsid w:val="7D34395F"/>
    <w:rsid w:val="7D526656"/>
    <w:rsid w:val="7D670E8C"/>
    <w:rsid w:val="7D976E8A"/>
    <w:rsid w:val="7E2D63B4"/>
    <w:rsid w:val="7E885438"/>
    <w:rsid w:val="7E8D3984"/>
    <w:rsid w:val="7EA838B5"/>
    <w:rsid w:val="7F1B1E8D"/>
    <w:rsid w:val="7FEC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before="280" w:after="280" w:line="480" w:lineRule="atLeast"/>
      <w:ind w:left="1761" w:hanging="1761"/>
      <w:textAlignment w:val="baseline"/>
      <w:outlineLvl w:val="1"/>
    </w:pPr>
    <w:rPr>
      <w:rFonts w:ascii="Arial" w:hAnsi="Arial" w:eastAsia="黑体"/>
      <w:kern w:val="0"/>
      <w:sz w:val="44"/>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3"/>
    <w:basedOn w:val="1"/>
    <w:qFormat/>
    <w:uiPriority w:val="0"/>
    <w:pPr>
      <w:spacing w:after="120"/>
    </w:pPr>
    <w:rPr>
      <w:rFonts w:ascii="Times New Roman" w:hAnsi="Times New Roman" w:eastAsia="宋体" w:cs="Times New Roman"/>
      <w:kern w:val="0"/>
      <w:sz w:val="16"/>
      <w:szCs w:val="16"/>
    </w:rPr>
  </w:style>
  <w:style w:type="paragraph" w:styleId="7">
    <w:name w:val="Plain Text"/>
    <w:basedOn w:val="1"/>
    <w:qFormat/>
    <w:uiPriority w:val="0"/>
    <w:rPr>
      <w:rFonts w:ascii="宋体" w:cs="Courier New"/>
      <w:szCs w:val="21"/>
    </w:rPr>
  </w:style>
  <w:style w:type="paragraph" w:styleId="8">
    <w:name w:val="Date"/>
    <w:basedOn w:val="1"/>
    <w:next w:val="1"/>
    <w:qFormat/>
    <w:uiPriority w:val="0"/>
    <w:pPr>
      <w:ind w:left="100" w:leftChars="2500"/>
    </w:pPr>
    <w:rPr>
      <w:b/>
      <w:bCs/>
      <w:sz w:val="44"/>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520"/>
      <w:jc w:val="left"/>
    </w:pPr>
    <w:rPr>
      <w:rFonts w:ascii="Times New Roman" w:hAnsi="Times New Roman"/>
      <w:smallCaps/>
      <w:sz w:val="20"/>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777777"/>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Variable"/>
    <w:basedOn w:val="16"/>
    <w:qFormat/>
    <w:uiPriority w:val="0"/>
  </w:style>
  <w:style w:type="character" w:styleId="22">
    <w:name w:val="Hyperlink"/>
    <w:basedOn w:val="16"/>
    <w:qFormat/>
    <w:uiPriority w:val="0"/>
    <w:rPr>
      <w:color w:val="777777"/>
      <w:u w:val="none"/>
    </w:rPr>
  </w:style>
  <w:style w:type="character" w:styleId="23">
    <w:name w:val="HTML Code"/>
    <w:basedOn w:val="16"/>
    <w:qFormat/>
    <w:uiPriority w:val="0"/>
    <w:rPr>
      <w:rFonts w:ascii="Courier New" w:hAnsi="Courier New"/>
      <w:sz w:val="20"/>
    </w:rPr>
  </w:style>
  <w:style w:type="character" w:styleId="24">
    <w:name w:val="HTML Cite"/>
    <w:basedOn w:val="16"/>
    <w:qFormat/>
    <w:uiPriority w:val="0"/>
  </w:style>
  <w:style w:type="paragraph" w:customStyle="1" w:styleId="25">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26">
    <w:name w:val="正文首行缩进两字符"/>
    <w:basedOn w:val="1"/>
    <w:qFormat/>
    <w:uiPriority w:val="0"/>
    <w:pPr>
      <w:spacing w:line="360" w:lineRule="auto"/>
      <w:ind w:firstLine="200" w:firstLineChars="200"/>
    </w:pPr>
  </w:style>
  <w:style w:type="character" w:customStyle="1" w:styleId="27">
    <w:name w:val="页眉 字符"/>
    <w:basedOn w:val="16"/>
    <w:link w:val="10"/>
    <w:qFormat/>
    <w:uiPriority w:val="0"/>
    <w:rPr>
      <w:rFonts w:asciiTheme="minorHAnsi" w:hAnsiTheme="minorHAnsi" w:eastAsiaTheme="minorEastAsia" w:cstheme="minorBidi"/>
      <w:kern w:val="2"/>
      <w:sz w:val="18"/>
      <w:szCs w:val="18"/>
    </w:rPr>
  </w:style>
  <w:style w:type="character" w:customStyle="1" w:styleId="28">
    <w:name w:val="页脚 字符"/>
    <w:basedOn w:val="16"/>
    <w:link w:val="9"/>
    <w:qFormat/>
    <w:uiPriority w:val="0"/>
    <w:rPr>
      <w:rFonts w:asciiTheme="minorHAnsi" w:hAnsiTheme="minorHAnsi" w:eastAsiaTheme="minorEastAsia" w:cstheme="minorBidi"/>
      <w:kern w:val="2"/>
      <w:sz w:val="18"/>
      <w:szCs w:val="18"/>
    </w:rPr>
  </w:style>
  <w:style w:type="character" w:customStyle="1" w:styleId="29">
    <w:name w:val="font21"/>
    <w:basedOn w:val="16"/>
    <w:qFormat/>
    <w:uiPriority w:val="0"/>
    <w:rPr>
      <w:rFonts w:hint="eastAsia" w:ascii="仿宋" w:hAnsi="仿宋" w:eastAsia="仿宋" w:cs="仿宋"/>
      <w:color w:val="000000"/>
      <w:sz w:val="24"/>
      <w:szCs w:val="24"/>
      <w:u w:val="none"/>
    </w:rPr>
  </w:style>
  <w:style w:type="character" w:customStyle="1" w:styleId="30">
    <w:name w:val="font41"/>
    <w:basedOn w:val="16"/>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2273</Words>
  <Characters>12957</Characters>
  <Lines>107</Lines>
  <Paragraphs>30</Paragraphs>
  <TotalTime>19</TotalTime>
  <ScaleCrop>false</ScaleCrop>
  <LinksUpToDate>false</LinksUpToDate>
  <CharactersWithSpaces>15200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2017-05-10T00:11:00Z</dcterms:created>
  <dc:creator>Administrator</dc:creator>
  <cp:lastModifiedBy>JerryChen</cp:lastModifiedBy>
  <cp:lastPrinted>2021-07-12T08:11:00Z</cp:lastPrinted>
  <dcterms:modified xsi:type="dcterms:W3CDTF">2021-09-17T09:23:15Z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EA171DB2CF83431FB268272BE59EA050</vt:lpwstr>
  </property>
</Properties>
</file>