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spacing w:line="360" w:lineRule="auto"/>
        <w:rPr>
          <w:rStyle w:val="13"/>
          <w:rFonts w:hint="default" w:ascii="仿宋" w:eastAsia="仿宋"/>
          <w:b/>
          <w:sz w:val="24"/>
          <w:szCs w:val="24"/>
          <w:lang w:val="en-US" w:eastAsia="zh-CN"/>
        </w:rPr>
      </w:pPr>
      <w:r>
        <w:rPr>
          <w:rStyle w:val="13"/>
          <w:rFonts w:hint="eastAsia" w:ascii="仿宋" w:eastAsia="仿宋"/>
          <w:b/>
          <w:sz w:val="24"/>
          <w:szCs w:val="24"/>
          <w:lang w:val="en-US" w:eastAsia="zh-CN"/>
        </w:rPr>
        <w:t>甲方合同编号：</w:t>
      </w:r>
    </w:p>
    <w:p>
      <w:pPr>
        <w:tabs>
          <w:tab w:val="left" w:pos="1620"/>
        </w:tabs>
        <w:spacing w:line="360" w:lineRule="auto"/>
        <w:rPr>
          <w:rStyle w:val="13"/>
          <w:rFonts w:hint="eastAsia" w:ascii="仿宋" w:eastAsia="仿宋"/>
          <w:sz w:val="24"/>
          <w:szCs w:val="24"/>
        </w:rPr>
      </w:pPr>
      <w:r>
        <w:rPr>
          <w:rStyle w:val="13"/>
          <w:rFonts w:hint="eastAsia" w:ascii="仿宋" w:eastAsia="仿宋"/>
          <w:b/>
          <w:sz w:val="24"/>
          <w:szCs w:val="24"/>
          <w:lang w:val="en-US" w:eastAsia="zh-CN"/>
        </w:rPr>
        <w:t>乙方</w:t>
      </w:r>
      <w:r>
        <w:rPr>
          <w:rStyle w:val="13"/>
          <w:rFonts w:ascii="仿宋" w:eastAsia="仿宋"/>
          <w:b/>
          <w:sz w:val="24"/>
          <w:szCs w:val="24"/>
        </w:rPr>
        <w:t>合同编号</w:t>
      </w:r>
      <w:r>
        <w:rPr>
          <w:rStyle w:val="13"/>
          <w:rFonts w:hint="eastAsia" w:ascii="仿宋" w:eastAsia="仿宋"/>
          <w:b/>
          <w:sz w:val="24"/>
          <w:szCs w:val="24"/>
        </w:rPr>
        <w:t>:</w:t>
      </w:r>
    </w:p>
    <w:p>
      <w:pPr>
        <w:tabs>
          <w:tab w:val="center" w:pos="4512"/>
          <w:tab w:val="right" w:pos="8905"/>
        </w:tabs>
        <w:rPr>
          <w:rStyle w:val="13"/>
          <w:rFonts w:ascii="楷体" w:eastAsia="楷体"/>
          <w:spacing w:val="60"/>
          <w:sz w:val="52"/>
          <w:szCs w:val="52"/>
        </w:rPr>
      </w:pPr>
      <w:r>
        <w:rPr>
          <w:rStyle w:val="13"/>
          <w:rFonts w:ascii="楷体" w:eastAsia="楷体"/>
          <w:spacing w:val="60"/>
          <w:sz w:val="52"/>
          <w:szCs w:val="52"/>
        </w:rPr>
        <w:tab/>
      </w:r>
    </w:p>
    <w:p>
      <w:pPr>
        <w:tabs>
          <w:tab w:val="center" w:pos="4512"/>
          <w:tab w:val="right" w:pos="8905"/>
        </w:tabs>
        <w:rPr>
          <w:rStyle w:val="13"/>
          <w:rFonts w:ascii="楷体" w:eastAsia="楷体"/>
          <w:spacing w:val="60"/>
          <w:sz w:val="52"/>
          <w:szCs w:val="52"/>
        </w:rPr>
      </w:pPr>
    </w:p>
    <w:p>
      <w:pPr>
        <w:tabs>
          <w:tab w:val="center" w:pos="4512"/>
          <w:tab w:val="right" w:pos="8905"/>
        </w:tabs>
        <w:rPr>
          <w:rStyle w:val="13"/>
          <w:rFonts w:ascii="楷体" w:eastAsia="楷体"/>
          <w:spacing w:val="60"/>
          <w:sz w:val="52"/>
          <w:szCs w:val="52"/>
        </w:rPr>
      </w:pPr>
    </w:p>
    <w:p>
      <w:pPr>
        <w:jc w:val="center"/>
        <w:rPr>
          <w:rStyle w:val="13"/>
          <w:rFonts w:ascii="楷体" w:eastAsia="楷体"/>
          <w:spacing w:val="60"/>
          <w:sz w:val="44"/>
          <w:szCs w:val="44"/>
        </w:rPr>
      </w:pPr>
      <w:r>
        <w:rPr>
          <w:rStyle w:val="13"/>
          <w:rFonts w:ascii="楷体" w:eastAsia="楷体"/>
          <w:spacing w:val="60"/>
          <w:sz w:val="44"/>
          <w:szCs w:val="44"/>
        </w:rPr>
        <w:t>工程临时用电设施租赁</w:t>
      </w:r>
    </w:p>
    <w:p>
      <w:pPr>
        <w:jc w:val="center"/>
        <w:rPr>
          <w:rStyle w:val="13"/>
          <w:rFonts w:ascii="楷体" w:eastAsia="楷体"/>
          <w:spacing w:val="60"/>
          <w:sz w:val="44"/>
          <w:szCs w:val="44"/>
        </w:rPr>
      </w:pPr>
      <w:r>
        <w:rPr>
          <w:rStyle w:val="13"/>
          <w:rFonts w:hint="eastAsia" w:ascii="楷体" w:eastAsia="楷体"/>
          <w:spacing w:val="60"/>
          <w:sz w:val="44"/>
          <w:szCs w:val="44"/>
        </w:rPr>
        <w:t>安装</w:t>
      </w:r>
      <w:r>
        <w:rPr>
          <w:rStyle w:val="13"/>
          <w:rFonts w:ascii="楷体" w:eastAsia="楷体"/>
          <w:spacing w:val="60"/>
          <w:sz w:val="44"/>
          <w:szCs w:val="44"/>
        </w:rPr>
        <w:t>服务合同</w:t>
      </w:r>
    </w:p>
    <w:p>
      <w:pPr>
        <w:jc w:val="center"/>
        <w:rPr>
          <w:rStyle w:val="13"/>
          <w:rFonts w:ascii="楷体" w:eastAsia="楷体"/>
          <w:spacing w:val="60"/>
          <w:sz w:val="52"/>
          <w:szCs w:val="52"/>
        </w:rPr>
      </w:pPr>
      <w:r>
        <w:rPr>
          <w:rStyle w:val="13"/>
          <w:rFonts w:hint="eastAsia" w:ascii="楷体" w:eastAsia="楷体"/>
          <w:spacing w:val="60"/>
          <w:sz w:val="44"/>
          <w:szCs w:val="44"/>
          <w:lang w:eastAsia="zh-CN"/>
        </w:rPr>
        <w:t>（参考模板</w:t>
      </w:r>
      <w:bookmarkStart w:id="0" w:name="_GoBack"/>
      <w:bookmarkEnd w:id="0"/>
      <w:r>
        <w:rPr>
          <w:rStyle w:val="13"/>
          <w:rFonts w:hint="eastAsia" w:ascii="楷体" w:eastAsia="楷体"/>
          <w:spacing w:val="60"/>
          <w:sz w:val="44"/>
          <w:szCs w:val="44"/>
          <w:lang w:eastAsia="zh-CN"/>
        </w:rPr>
        <w:t>）</w:t>
      </w:r>
      <w:r>
        <w:rPr>
          <w:rStyle w:val="13"/>
          <w:rFonts w:ascii="楷体" w:eastAsia="楷体"/>
          <w:spacing w:val="60"/>
          <w:sz w:val="52"/>
          <w:szCs w:val="52"/>
        </w:rPr>
        <w:t xml:space="preserve"> </w:t>
      </w:r>
    </w:p>
    <w:p>
      <w:pPr>
        <w:rPr>
          <w:rStyle w:val="13"/>
          <w:rFonts w:eastAsia="楷体"/>
          <w:color w:val="000000"/>
          <w:sz w:val="48"/>
        </w:rPr>
      </w:pPr>
    </w:p>
    <w:p>
      <w:pPr>
        <w:rPr>
          <w:rStyle w:val="13"/>
          <w:rFonts w:ascii="楷体" w:eastAsia="楷体"/>
          <w:color w:val="000000"/>
          <w:sz w:val="48"/>
        </w:rPr>
      </w:pPr>
    </w:p>
    <w:p>
      <w:pPr>
        <w:rPr>
          <w:rStyle w:val="13"/>
          <w:rFonts w:ascii="楷体" w:eastAsia="楷体"/>
          <w:color w:val="000000"/>
          <w:sz w:val="48"/>
        </w:rPr>
      </w:pPr>
    </w:p>
    <w:p>
      <w:pPr>
        <w:rPr>
          <w:rStyle w:val="13"/>
          <w:rFonts w:ascii="楷体" w:eastAsia="楷体"/>
          <w:color w:val="000000"/>
          <w:sz w:val="48"/>
        </w:rPr>
      </w:pPr>
    </w:p>
    <w:p>
      <w:pPr>
        <w:tabs>
          <w:tab w:val="left" w:pos="8400"/>
        </w:tabs>
        <w:ind w:right="319" w:rightChars="152"/>
        <w:rPr>
          <w:rStyle w:val="13"/>
          <w:rFonts w:eastAsia="楷体"/>
          <w:color w:val="000000"/>
          <w:sz w:val="32"/>
          <w:szCs w:val="32"/>
          <w:u w:val="single"/>
        </w:rPr>
      </w:pPr>
      <w:r>
        <w:rPr>
          <w:rStyle w:val="13"/>
          <w:rFonts w:ascii="楷体" w:eastAsia="楷体"/>
          <w:color w:val="000000"/>
          <w:sz w:val="32"/>
          <w:szCs w:val="32"/>
        </w:rPr>
        <w:t>项</w:t>
      </w:r>
      <w:r>
        <w:rPr>
          <w:rStyle w:val="13"/>
          <w:rFonts w:hint="eastAsia" w:ascii="楷体" w:eastAsia="楷体"/>
          <w:color w:val="000000"/>
          <w:sz w:val="32"/>
          <w:szCs w:val="32"/>
          <w:lang w:val="en-US" w:eastAsia="zh-CN"/>
        </w:rPr>
        <w:t xml:space="preserve"> </w:t>
      </w:r>
      <w:r>
        <w:rPr>
          <w:rStyle w:val="13"/>
          <w:rFonts w:ascii="楷体" w:eastAsia="楷体"/>
          <w:color w:val="000000"/>
          <w:sz w:val="32"/>
          <w:szCs w:val="32"/>
        </w:rPr>
        <w:t>目</w:t>
      </w:r>
      <w:r>
        <w:rPr>
          <w:rStyle w:val="13"/>
          <w:rFonts w:hint="eastAsia" w:ascii="楷体" w:eastAsia="楷体"/>
          <w:color w:val="000000"/>
          <w:sz w:val="32"/>
          <w:szCs w:val="32"/>
          <w:lang w:val="en-US" w:eastAsia="zh-CN"/>
        </w:rPr>
        <w:t xml:space="preserve"> </w:t>
      </w:r>
      <w:r>
        <w:rPr>
          <w:rStyle w:val="13"/>
          <w:rFonts w:ascii="楷体" w:eastAsia="楷体"/>
          <w:color w:val="000000"/>
          <w:sz w:val="32"/>
          <w:szCs w:val="32"/>
        </w:rPr>
        <w:t>名</w:t>
      </w:r>
      <w:r>
        <w:rPr>
          <w:rStyle w:val="13"/>
          <w:rFonts w:hint="eastAsia" w:ascii="楷体" w:eastAsia="楷体"/>
          <w:color w:val="000000"/>
          <w:sz w:val="32"/>
          <w:szCs w:val="32"/>
          <w:lang w:val="en-US" w:eastAsia="zh-CN"/>
        </w:rPr>
        <w:t xml:space="preserve"> </w:t>
      </w:r>
      <w:r>
        <w:rPr>
          <w:rStyle w:val="13"/>
          <w:rFonts w:ascii="楷体" w:eastAsia="楷体"/>
          <w:color w:val="000000"/>
          <w:sz w:val="32"/>
          <w:szCs w:val="32"/>
        </w:rPr>
        <w:t xml:space="preserve">称 </w:t>
      </w:r>
      <w:r>
        <w:rPr>
          <w:rStyle w:val="13"/>
          <w:rFonts w:eastAsia="楷体"/>
          <w:color w:val="000000"/>
          <w:sz w:val="32"/>
          <w:szCs w:val="32"/>
        </w:rPr>
        <w:t>：</w:t>
      </w:r>
      <w:r>
        <w:rPr>
          <w:rStyle w:val="13"/>
          <w:rFonts w:hint="eastAsia" w:eastAsia="楷体"/>
          <w:sz w:val="32"/>
          <w:szCs w:val="32"/>
          <w:u w:val="single"/>
          <w:lang w:val="en-US" w:eastAsia="zh-CN"/>
        </w:rPr>
        <w:tab/>
      </w:r>
      <w:r>
        <w:rPr>
          <w:rStyle w:val="13"/>
          <w:rFonts w:eastAsia="楷体"/>
          <w:color w:val="000000"/>
          <w:sz w:val="32"/>
          <w:szCs w:val="32"/>
          <w:u w:val="single"/>
        </w:rPr>
        <w:t xml:space="preserve"> </w:t>
      </w:r>
    </w:p>
    <w:p>
      <w:pPr>
        <w:tabs>
          <w:tab w:val="left" w:pos="720"/>
          <w:tab w:val="left" w:pos="1620"/>
          <w:tab w:val="left" w:pos="2700"/>
          <w:tab w:val="left" w:pos="3060"/>
        </w:tabs>
        <w:rPr>
          <w:rStyle w:val="13"/>
          <w:rFonts w:eastAsia="楷体"/>
          <w:color w:val="000000"/>
          <w:sz w:val="32"/>
          <w:szCs w:val="32"/>
          <w:u w:val="single"/>
        </w:rPr>
      </w:pPr>
      <w:r>
        <w:rPr>
          <w:rStyle w:val="13"/>
          <w:rFonts w:eastAsia="楷体"/>
          <w:color w:val="000000"/>
          <w:sz w:val="32"/>
          <w:szCs w:val="32"/>
        </w:rPr>
        <w:t xml:space="preserve">甲方（出租方）: </w:t>
      </w:r>
      <w:r>
        <w:rPr>
          <w:rStyle w:val="13"/>
          <w:rFonts w:hint="eastAsia" w:eastAsia="楷体"/>
          <w:color w:val="000000"/>
          <w:sz w:val="32"/>
          <w:szCs w:val="32"/>
          <w:u w:val="single"/>
          <w:lang w:val="en-US" w:eastAsia="zh-CN"/>
        </w:rPr>
        <w:tab/>
      </w:r>
      <w:r>
        <w:rPr>
          <w:rStyle w:val="13"/>
          <w:rFonts w:hint="eastAsia" w:eastAsia="楷体"/>
          <w:color w:val="000000"/>
          <w:sz w:val="32"/>
          <w:szCs w:val="32"/>
          <w:u w:val="single"/>
          <w:lang w:val="en-US" w:eastAsia="zh-CN"/>
        </w:rPr>
        <w:tab/>
      </w:r>
      <w:r>
        <w:rPr>
          <w:rStyle w:val="13"/>
          <w:rFonts w:hint="eastAsia" w:eastAsia="楷体"/>
          <w:color w:val="000000"/>
          <w:sz w:val="32"/>
          <w:szCs w:val="32"/>
          <w:u w:val="single"/>
          <w:lang w:val="en-US" w:eastAsia="zh-CN"/>
        </w:rPr>
        <w:tab/>
      </w:r>
      <w:r>
        <w:rPr>
          <w:rStyle w:val="13"/>
          <w:rFonts w:hint="eastAsia" w:eastAsia="楷体"/>
          <w:color w:val="000000"/>
          <w:sz w:val="32"/>
          <w:szCs w:val="32"/>
          <w:u w:val="single"/>
          <w:lang w:val="en-US" w:eastAsia="zh-CN"/>
        </w:rPr>
        <w:tab/>
      </w:r>
      <w:r>
        <w:rPr>
          <w:rStyle w:val="13"/>
          <w:rFonts w:eastAsia="楷体"/>
          <w:color w:val="000000"/>
          <w:sz w:val="32"/>
          <w:szCs w:val="32"/>
          <w:u w:val="single"/>
        </w:rPr>
        <w:t xml:space="preserve">                    </w:t>
      </w:r>
    </w:p>
    <w:p>
      <w:pPr>
        <w:tabs>
          <w:tab w:val="left" w:pos="720"/>
          <w:tab w:val="left" w:pos="1620"/>
          <w:tab w:val="left" w:pos="2700"/>
          <w:tab w:val="left" w:pos="3060"/>
        </w:tabs>
        <w:rPr>
          <w:rStyle w:val="13"/>
          <w:rFonts w:eastAsia="楷体"/>
          <w:color w:val="000000"/>
          <w:sz w:val="32"/>
          <w:szCs w:val="32"/>
          <w:u w:val="single"/>
        </w:rPr>
      </w:pPr>
      <w:r>
        <w:rPr>
          <w:rStyle w:val="13"/>
          <w:rFonts w:eastAsia="楷体"/>
          <w:color w:val="000000"/>
          <w:sz w:val="32"/>
          <w:szCs w:val="32"/>
        </w:rPr>
        <w:t xml:space="preserve">乙方（承租方）:  </w:t>
      </w:r>
      <w:r>
        <w:rPr>
          <w:rStyle w:val="13"/>
          <w:rFonts w:hint="eastAsia" w:eastAsia="楷体"/>
          <w:color w:val="000000"/>
          <w:sz w:val="32"/>
          <w:szCs w:val="32"/>
          <w:u w:val="single"/>
          <w:lang w:val="en-US" w:eastAsia="zh-CN"/>
        </w:rPr>
        <w:tab/>
      </w:r>
      <w:r>
        <w:rPr>
          <w:rStyle w:val="13"/>
          <w:rFonts w:hint="eastAsia" w:eastAsia="楷体"/>
          <w:color w:val="000000"/>
          <w:sz w:val="32"/>
          <w:szCs w:val="32"/>
          <w:u w:val="single"/>
          <w:lang w:val="en-US" w:eastAsia="zh-CN"/>
        </w:rPr>
        <w:tab/>
      </w:r>
      <w:r>
        <w:rPr>
          <w:rStyle w:val="13"/>
          <w:rFonts w:hint="eastAsia" w:eastAsia="楷体"/>
          <w:color w:val="000000"/>
          <w:sz w:val="32"/>
          <w:szCs w:val="32"/>
          <w:u w:val="single"/>
          <w:lang w:val="en-US" w:eastAsia="zh-CN"/>
        </w:rPr>
        <w:tab/>
      </w:r>
      <w:r>
        <w:rPr>
          <w:rStyle w:val="13"/>
          <w:rFonts w:hint="eastAsia" w:eastAsia="楷体"/>
          <w:color w:val="000000"/>
          <w:sz w:val="32"/>
          <w:szCs w:val="32"/>
          <w:u w:val="single"/>
          <w:lang w:val="en-US" w:eastAsia="zh-CN"/>
        </w:rPr>
        <w:t xml:space="preserve">                     </w:t>
      </w:r>
      <w:r>
        <w:rPr>
          <w:rStyle w:val="13"/>
          <w:rFonts w:hint="eastAsia" w:eastAsia="楷体"/>
          <w:color w:val="000000"/>
          <w:sz w:val="32"/>
          <w:szCs w:val="32"/>
          <w:u w:val="single"/>
          <w:lang w:val="en-US" w:eastAsia="zh-CN"/>
        </w:rPr>
        <w:tab/>
      </w:r>
      <w:r>
        <w:rPr>
          <w:rStyle w:val="13"/>
          <w:rFonts w:hint="eastAsia" w:eastAsia="楷体"/>
          <w:color w:val="000000"/>
          <w:sz w:val="32"/>
          <w:szCs w:val="32"/>
          <w:u w:val="single"/>
          <w:lang w:val="en-US" w:eastAsia="zh-CN"/>
        </w:rPr>
        <w:tab/>
      </w:r>
      <w:r>
        <w:rPr>
          <w:rStyle w:val="13"/>
          <w:rFonts w:hint="eastAsia" w:eastAsia="楷体"/>
          <w:color w:val="000000"/>
          <w:sz w:val="32"/>
          <w:szCs w:val="32"/>
          <w:u w:val="single"/>
        </w:rPr>
        <w:t xml:space="preserve"> </w:t>
      </w:r>
      <w:r>
        <w:rPr>
          <w:rStyle w:val="13"/>
          <w:rFonts w:eastAsia="楷体"/>
          <w:color w:val="000000"/>
          <w:sz w:val="32"/>
          <w:szCs w:val="32"/>
          <w:u w:val="single"/>
        </w:rPr>
        <w:t xml:space="preserve">   </w:t>
      </w:r>
      <w:r>
        <w:rPr>
          <w:rStyle w:val="13"/>
          <w:rFonts w:hint="eastAsia" w:eastAsia="楷体"/>
          <w:color w:val="000000"/>
          <w:sz w:val="32"/>
          <w:szCs w:val="32"/>
          <w:u w:val="single"/>
          <w:lang w:val="en-US" w:eastAsia="zh-CN"/>
        </w:rPr>
        <w:t xml:space="preserve"> </w:t>
      </w:r>
      <w:r>
        <w:rPr>
          <w:rStyle w:val="13"/>
          <w:rFonts w:eastAsia="楷体"/>
          <w:color w:val="000000"/>
          <w:sz w:val="32"/>
          <w:szCs w:val="32"/>
          <w:u w:val="single"/>
        </w:rPr>
        <w:t xml:space="preserve">                     </w:t>
      </w:r>
    </w:p>
    <w:p>
      <w:pPr>
        <w:rPr>
          <w:rStyle w:val="13"/>
          <w:rFonts w:eastAsia="楷体"/>
          <w:color w:val="000000"/>
          <w:sz w:val="36"/>
          <w:szCs w:val="36"/>
          <w:u w:val="single"/>
        </w:rPr>
      </w:pPr>
    </w:p>
    <w:p>
      <w:pPr>
        <w:rPr>
          <w:rStyle w:val="13"/>
          <w:rFonts w:eastAsia="楷体"/>
          <w:b/>
          <w:color w:val="FF0000"/>
          <w:sz w:val="36"/>
          <w:szCs w:val="36"/>
          <w:u w:val="single"/>
        </w:rPr>
      </w:pPr>
    </w:p>
    <w:p>
      <w:pPr>
        <w:rPr>
          <w:rStyle w:val="13"/>
          <w:rFonts w:eastAsia="楷体"/>
          <w:b/>
          <w:color w:val="FF0000"/>
          <w:sz w:val="44"/>
          <w:szCs w:val="44"/>
        </w:rPr>
      </w:pPr>
    </w:p>
    <w:p>
      <w:pPr>
        <w:rPr>
          <w:rStyle w:val="13"/>
          <w:rFonts w:eastAsia="楷体"/>
          <w:b/>
          <w:color w:val="FF0000"/>
          <w:sz w:val="44"/>
          <w:szCs w:val="44"/>
        </w:rPr>
      </w:pPr>
    </w:p>
    <w:p>
      <w:pPr>
        <w:rPr>
          <w:rStyle w:val="13"/>
          <w:rFonts w:eastAsia="楷体"/>
          <w:b/>
          <w:color w:val="FF0000"/>
          <w:sz w:val="44"/>
          <w:szCs w:val="44"/>
        </w:rPr>
      </w:pPr>
    </w:p>
    <w:p>
      <w:pPr>
        <w:rPr>
          <w:rStyle w:val="13"/>
          <w:rFonts w:eastAsia="楷体"/>
          <w:b/>
          <w:color w:val="FF0000"/>
          <w:sz w:val="44"/>
          <w:szCs w:val="44"/>
        </w:rPr>
      </w:pPr>
    </w:p>
    <w:p>
      <w:pPr>
        <w:rPr>
          <w:rStyle w:val="13"/>
          <w:b/>
          <w:sz w:val="44"/>
          <w:szCs w:val="44"/>
        </w:rPr>
      </w:pPr>
    </w:p>
    <w:p>
      <w:pPr>
        <w:ind w:firstLine="1325" w:firstLineChars="300"/>
        <w:rPr>
          <w:rStyle w:val="13"/>
          <w:b/>
          <w:sz w:val="44"/>
          <w:szCs w:val="44"/>
        </w:rPr>
      </w:pPr>
      <w:r>
        <w:rPr>
          <w:rStyle w:val="13"/>
          <w:b/>
          <w:sz w:val="44"/>
          <w:szCs w:val="44"/>
        </w:rPr>
        <w:t>临时用电设施租赁服务合同</w:t>
      </w:r>
    </w:p>
    <w:p>
      <w:pPr>
        <w:rPr>
          <w:rStyle w:val="13"/>
          <w:sz w:val="30"/>
          <w:szCs w:val="30"/>
        </w:rPr>
      </w:pPr>
    </w:p>
    <w:p>
      <w:pPr>
        <w:ind w:firstLine="560" w:firstLineChars="200"/>
        <w:rPr>
          <w:rStyle w:val="13"/>
          <w:sz w:val="28"/>
          <w:szCs w:val="28"/>
        </w:rPr>
      </w:pPr>
      <w:r>
        <w:rPr>
          <w:rStyle w:val="13"/>
          <w:sz w:val="28"/>
          <w:szCs w:val="28"/>
        </w:rPr>
        <w:t>双方在平等、自愿、公平和诚实信用的基础上、经协商一致，就乙方承租甲方电力设施事宜达成如下协议。</w:t>
      </w:r>
    </w:p>
    <w:p>
      <w:pPr>
        <w:numPr>
          <w:ilvl w:val="0"/>
          <w:numId w:val="1"/>
        </w:numPr>
        <w:ind w:left="0" w:firstLine="600"/>
        <w:rPr>
          <w:rStyle w:val="13"/>
          <w:sz w:val="28"/>
          <w:szCs w:val="28"/>
        </w:rPr>
      </w:pPr>
      <w:r>
        <w:rPr>
          <w:rStyle w:val="13"/>
          <w:sz w:val="28"/>
          <w:szCs w:val="28"/>
        </w:rPr>
        <w:t>项目位置：</w:t>
      </w:r>
      <w:r>
        <w:rPr>
          <w:rStyle w:val="13"/>
          <w:rFonts w:hint="eastAsia"/>
          <w:sz w:val="28"/>
          <w:szCs w:val="28"/>
          <w:u w:val="single"/>
          <w:lang w:val="en-US" w:eastAsia="zh-CN"/>
        </w:rPr>
        <w:t>广州市南沙区</w:t>
      </w:r>
      <w:r>
        <w:rPr>
          <w:rStyle w:val="13"/>
          <w:rFonts w:hint="eastAsia"/>
          <w:sz w:val="28"/>
          <w:szCs w:val="28"/>
          <w:u w:val="single"/>
          <w:lang w:val="en-US" w:eastAsia="zh-CN"/>
        </w:rPr>
        <w:tab/>
      </w:r>
      <w:r>
        <w:rPr>
          <w:rStyle w:val="13"/>
          <w:rFonts w:hint="eastAsia"/>
          <w:sz w:val="28"/>
          <w:szCs w:val="28"/>
          <w:u w:val="single"/>
          <w:lang w:val="en-US" w:eastAsia="zh-CN"/>
        </w:rPr>
        <w:tab/>
      </w:r>
      <w:r>
        <w:rPr>
          <w:rStyle w:val="13"/>
          <w:sz w:val="28"/>
          <w:szCs w:val="28"/>
        </w:rPr>
        <w:t>。</w:t>
      </w:r>
    </w:p>
    <w:p>
      <w:pPr>
        <w:numPr>
          <w:ilvl w:val="0"/>
          <w:numId w:val="1"/>
        </w:numPr>
        <w:ind w:left="0" w:firstLine="600"/>
        <w:rPr>
          <w:rStyle w:val="13"/>
          <w:sz w:val="28"/>
          <w:szCs w:val="28"/>
        </w:rPr>
      </w:pPr>
      <w:r>
        <w:rPr>
          <w:rStyle w:val="13"/>
          <w:sz w:val="28"/>
          <w:szCs w:val="28"/>
        </w:rPr>
        <w:t>出租电力设施情况：(电力变压器型号、功率：</w:t>
      </w:r>
      <w:r>
        <w:rPr>
          <w:rStyle w:val="13"/>
          <w:rFonts w:hint="eastAsia"/>
          <w:sz w:val="28"/>
          <w:szCs w:val="28"/>
          <w:u w:val="single"/>
          <w:lang w:val="en-US" w:eastAsia="zh-CN"/>
        </w:rPr>
        <w:t>组合设备</w:t>
      </w:r>
      <w:r>
        <w:rPr>
          <w:rStyle w:val="13"/>
          <w:rFonts w:hint="eastAsia"/>
          <w:sz w:val="28"/>
          <w:szCs w:val="28"/>
          <w:u w:val="single"/>
          <w:lang w:val="en-US" w:eastAsia="zh-CN"/>
        </w:rPr>
        <w:tab/>
      </w:r>
      <w:r>
        <w:rPr>
          <w:rStyle w:val="13"/>
          <w:rFonts w:hint="eastAsia"/>
          <w:sz w:val="28"/>
          <w:szCs w:val="28"/>
          <w:u w:val="single"/>
          <w:lang w:val="en-US" w:eastAsia="zh-CN"/>
        </w:rPr>
        <w:t>1*630</w:t>
      </w:r>
      <w:r>
        <w:rPr>
          <w:rStyle w:val="13"/>
          <w:sz w:val="28"/>
          <w:szCs w:val="28"/>
          <w:u w:val="single"/>
        </w:rPr>
        <w:t>kVA</w:t>
      </w:r>
      <w:r>
        <w:rPr>
          <w:rStyle w:val="13"/>
          <w:sz w:val="28"/>
          <w:szCs w:val="28"/>
        </w:rPr>
        <w:t>) 。</w:t>
      </w:r>
    </w:p>
    <w:p>
      <w:pPr>
        <w:numPr>
          <w:ilvl w:val="0"/>
          <w:numId w:val="1"/>
        </w:numPr>
        <w:ind w:left="0" w:firstLine="600"/>
        <w:rPr>
          <w:rStyle w:val="13"/>
          <w:sz w:val="28"/>
          <w:szCs w:val="28"/>
        </w:rPr>
      </w:pPr>
      <w:r>
        <w:rPr>
          <w:rStyle w:val="13"/>
          <w:sz w:val="28"/>
          <w:szCs w:val="28"/>
        </w:rPr>
        <w:t>乙方向甲方承诺：租赁该电力设施作为乙方生产经营使用。并遵守国家和供电部门有关电力设施管理的有关规定。乙方保证：在租赁期内，未征得甲方书面同意以及按规定经有关部门审批而未核准前，不擅自改变上述约定的使用用途。</w:t>
      </w:r>
    </w:p>
    <w:p>
      <w:pPr>
        <w:numPr>
          <w:ilvl w:val="0"/>
          <w:numId w:val="1"/>
        </w:numPr>
        <w:ind w:left="0" w:firstLine="600"/>
        <w:rPr>
          <w:rStyle w:val="13"/>
          <w:sz w:val="28"/>
          <w:szCs w:val="28"/>
          <w:highlight w:val="yellow"/>
        </w:rPr>
      </w:pPr>
      <w:r>
        <w:rPr>
          <w:rStyle w:val="13"/>
          <w:sz w:val="28"/>
          <w:szCs w:val="28"/>
        </w:rPr>
        <w:t>甲乙双方约定：甲方自送电即日起向乙方交付该电力设施。租赁期自送电之日起</w:t>
      </w:r>
      <w:r>
        <w:rPr>
          <w:rStyle w:val="13"/>
          <w:rFonts w:hint="eastAsia"/>
          <w:sz w:val="28"/>
          <w:szCs w:val="28"/>
          <w:u w:val="single"/>
          <w:lang w:val="en-US" w:eastAsia="zh-CN"/>
        </w:rPr>
        <w:t>2</w:t>
      </w:r>
      <w:r>
        <w:rPr>
          <w:rStyle w:val="13"/>
          <w:sz w:val="28"/>
          <w:szCs w:val="28"/>
        </w:rPr>
        <w:t>年，不足</w:t>
      </w:r>
      <w:r>
        <w:rPr>
          <w:rStyle w:val="13"/>
          <w:rFonts w:hint="eastAsia"/>
          <w:sz w:val="28"/>
          <w:szCs w:val="28"/>
          <w:u w:val="single"/>
          <w:lang w:val="en-US" w:eastAsia="zh-CN"/>
        </w:rPr>
        <w:t>2</w:t>
      </w:r>
      <w:r>
        <w:rPr>
          <w:rStyle w:val="13"/>
          <w:sz w:val="28"/>
          <w:szCs w:val="28"/>
        </w:rPr>
        <w:t>年按</w:t>
      </w:r>
      <w:r>
        <w:rPr>
          <w:rStyle w:val="13"/>
          <w:rFonts w:hint="eastAsia"/>
          <w:sz w:val="28"/>
          <w:szCs w:val="28"/>
          <w:u w:val="single"/>
          <w:lang w:val="en-US" w:eastAsia="zh-CN"/>
        </w:rPr>
        <w:t>2</w:t>
      </w:r>
      <w:r>
        <w:rPr>
          <w:rStyle w:val="13"/>
          <w:sz w:val="28"/>
          <w:szCs w:val="28"/>
        </w:rPr>
        <w:t>年计算，</w:t>
      </w:r>
      <w:r>
        <w:rPr>
          <w:rStyle w:val="13"/>
          <w:sz w:val="28"/>
          <w:szCs w:val="28"/>
          <w:highlight w:val="yellow"/>
        </w:rPr>
        <w:t>超过</w:t>
      </w:r>
      <w:r>
        <w:rPr>
          <w:rStyle w:val="13"/>
          <w:rFonts w:hint="eastAsia"/>
          <w:sz w:val="28"/>
          <w:szCs w:val="28"/>
          <w:highlight w:val="yellow"/>
          <w:u w:val="single"/>
          <w:lang w:val="en-US" w:eastAsia="zh-CN"/>
        </w:rPr>
        <w:t>2</w:t>
      </w:r>
      <w:r>
        <w:rPr>
          <w:rStyle w:val="13"/>
          <w:sz w:val="28"/>
          <w:szCs w:val="28"/>
          <w:highlight w:val="yellow"/>
        </w:rPr>
        <w:t>年按每月度</w:t>
      </w:r>
      <w:r>
        <w:rPr>
          <w:rStyle w:val="13"/>
          <w:rFonts w:hint="eastAsia"/>
          <w:sz w:val="28"/>
          <w:szCs w:val="28"/>
          <w:highlight w:val="yellow"/>
          <w:u w:val="single"/>
          <w:lang w:val="en-US" w:eastAsia="zh-CN"/>
        </w:rPr>
        <w:t xml:space="preserve">   </w:t>
      </w:r>
      <w:r>
        <w:rPr>
          <w:rStyle w:val="13"/>
          <w:sz w:val="28"/>
          <w:szCs w:val="28"/>
          <w:highlight w:val="yellow"/>
          <w:u w:val="none"/>
        </w:rPr>
        <w:t>元/</w:t>
      </w:r>
      <w:r>
        <w:rPr>
          <w:rStyle w:val="13"/>
          <w:rFonts w:hint="eastAsia"/>
          <w:sz w:val="28"/>
          <w:szCs w:val="28"/>
          <w:highlight w:val="yellow"/>
          <w:u w:val="none"/>
          <w:lang w:val="en-US" w:eastAsia="zh-CN"/>
        </w:rPr>
        <w:t>kVA</w:t>
      </w:r>
      <w:r>
        <w:rPr>
          <w:rStyle w:val="13"/>
          <w:sz w:val="28"/>
          <w:szCs w:val="28"/>
          <w:highlight w:val="yellow"/>
        </w:rPr>
        <w:t>收取租金</w:t>
      </w:r>
      <w:r>
        <w:rPr>
          <w:rStyle w:val="13"/>
          <w:sz w:val="28"/>
          <w:szCs w:val="28"/>
        </w:rPr>
        <w:t>，租赁期满后甲方有权收回该电力设施，乙方应如期返还甲方。</w:t>
      </w:r>
      <w:r>
        <w:rPr>
          <w:rStyle w:val="13"/>
          <w:sz w:val="28"/>
          <w:szCs w:val="28"/>
          <w:highlight w:val="yellow"/>
        </w:rPr>
        <w:t>若乙方需要继续租赁该电力设施，则应于租赁期满前一个月，向甲方提出书面续租要求，经甲方同意后重新签订续租协议。</w:t>
      </w:r>
    </w:p>
    <w:p>
      <w:pPr>
        <w:ind w:firstLine="560" w:firstLineChars="200"/>
        <w:rPr>
          <w:sz w:val="28"/>
          <w:szCs w:val="28"/>
        </w:rPr>
      </w:pPr>
      <w:r>
        <w:rPr>
          <w:rStyle w:val="13"/>
          <w:rFonts w:hint="eastAsia"/>
          <w:sz w:val="28"/>
          <w:szCs w:val="28"/>
          <w:lang w:val="en-US" w:eastAsia="zh-CN"/>
        </w:rPr>
        <w:t>五、</w:t>
      </w:r>
      <w:r>
        <w:rPr>
          <w:rStyle w:val="13"/>
          <w:sz w:val="28"/>
          <w:szCs w:val="28"/>
        </w:rPr>
        <w:t>本合同租赁</w:t>
      </w:r>
      <w:r>
        <w:rPr>
          <w:rStyle w:val="13"/>
          <w:rFonts w:hint="eastAsia"/>
          <w:sz w:val="28"/>
          <w:szCs w:val="28"/>
        </w:rPr>
        <w:t>安装</w:t>
      </w:r>
      <w:r>
        <w:rPr>
          <w:rStyle w:val="13"/>
          <w:sz w:val="28"/>
          <w:szCs w:val="28"/>
        </w:rPr>
        <w:t>总费用为：</w:t>
      </w:r>
      <w:r>
        <w:rPr>
          <w:rStyle w:val="13"/>
          <w:rFonts w:hint="eastAsia"/>
          <w:b/>
          <w:bCs/>
          <w:sz w:val="28"/>
          <w:szCs w:val="28"/>
          <w:u w:val="single"/>
          <w:lang w:val="en-US" w:eastAsia="zh-CN"/>
        </w:rPr>
        <w:t xml:space="preserve">¥    </w:t>
      </w:r>
      <w:r>
        <w:rPr>
          <w:rStyle w:val="13"/>
          <w:rFonts w:hint="eastAsia"/>
          <w:sz w:val="28"/>
          <w:szCs w:val="28"/>
          <w:u w:val="none"/>
          <w:lang w:val="en-US" w:eastAsia="zh-CN"/>
        </w:rPr>
        <w:t>元</w:t>
      </w:r>
      <w:r>
        <w:rPr>
          <w:rStyle w:val="13"/>
          <w:sz w:val="28"/>
          <w:szCs w:val="28"/>
        </w:rPr>
        <w:t>（大写</w:t>
      </w:r>
      <w:r>
        <w:rPr>
          <w:rStyle w:val="13"/>
          <w:rFonts w:hint="eastAsia"/>
          <w:sz w:val="28"/>
          <w:szCs w:val="28"/>
          <w:lang w:eastAsia="zh-CN"/>
        </w:rPr>
        <w:t>：</w:t>
      </w:r>
      <w:r>
        <w:rPr>
          <w:rStyle w:val="13"/>
          <w:rFonts w:hint="eastAsia"/>
          <w:sz w:val="28"/>
          <w:szCs w:val="28"/>
          <w:lang w:val="en-US" w:eastAsia="zh-CN"/>
        </w:rPr>
        <w:t xml:space="preserve">人民币   </w:t>
      </w:r>
      <w:r>
        <w:rPr>
          <w:rStyle w:val="13"/>
          <w:rFonts w:hint="eastAsia"/>
          <w:sz w:val="28"/>
          <w:szCs w:val="28"/>
          <w:u w:val="single"/>
          <w:lang w:val="en-US" w:eastAsia="zh-CN"/>
        </w:rPr>
        <w:t>万元整</w:t>
      </w:r>
      <w:r>
        <w:rPr>
          <w:rStyle w:val="13"/>
          <w:sz w:val="28"/>
          <w:szCs w:val="28"/>
        </w:rPr>
        <w:t>，</w:t>
      </w:r>
      <w:r>
        <w:rPr>
          <w:rStyle w:val="13"/>
          <w:rFonts w:hint="eastAsia"/>
          <w:sz w:val="28"/>
          <w:szCs w:val="28"/>
          <w:lang w:val="en-US" w:eastAsia="zh-CN"/>
        </w:rPr>
        <w:t>其中不含税价为</w:t>
      </w:r>
      <w:r>
        <w:rPr>
          <w:rStyle w:val="13"/>
          <w:rFonts w:hint="eastAsia"/>
          <w:b/>
          <w:bCs/>
          <w:sz w:val="28"/>
          <w:szCs w:val="28"/>
          <w:u w:val="single"/>
          <w:lang w:val="en-US" w:eastAsia="zh-CN"/>
        </w:rPr>
        <w:t xml:space="preserve">¥     </w:t>
      </w:r>
      <w:r>
        <w:rPr>
          <w:rStyle w:val="13"/>
          <w:rFonts w:hint="eastAsia"/>
          <w:sz w:val="28"/>
          <w:szCs w:val="28"/>
          <w:lang w:val="en-US" w:eastAsia="zh-CN"/>
        </w:rPr>
        <w:t>元，增值税</w:t>
      </w:r>
      <w:r>
        <w:rPr>
          <w:rStyle w:val="13"/>
          <w:rFonts w:hint="eastAsia"/>
          <w:b/>
          <w:bCs/>
          <w:sz w:val="28"/>
          <w:szCs w:val="28"/>
          <w:u w:val="single"/>
          <w:lang w:val="en-US" w:eastAsia="zh-CN"/>
        </w:rPr>
        <w:t xml:space="preserve">¥   </w:t>
      </w:r>
      <w:r>
        <w:rPr>
          <w:rStyle w:val="13"/>
          <w:rFonts w:hint="eastAsia" w:ascii="Times New Roman" w:hAnsi="Times New Roman"/>
          <w:b/>
          <w:bCs/>
          <w:sz w:val="28"/>
          <w:szCs w:val="28"/>
          <w:u w:val="single"/>
          <w:lang w:val="en-US" w:eastAsia="zh-CN"/>
        </w:rPr>
        <w:t>元</w:t>
      </w:r>
      <w:r>
        <w:rPr>
          <w:rStyle w:val="13"/>
          <w:rFonts w:hint="eastAsia"/>
          <w:sz w:val="28"/>
          <w:szCs w:val="28"/>
          <w:lang w:val="en-US" w:eastAsia="zh-CN"/>
        </w:rPr>
        <w:t>，</w:t>
      </w:r>
      <w:r>
        <w:rPr>
          <w:rStyle w:val="13"/>
          <w:rFonts w:hint="eastAsia"/>
          <w:sz w:val="28"/>
          <w:szCs w:val="28"/>
        </w:rPr>
        <w:t>税率：13%</w:t>
      </w:r>
      <w:r>
        <w:rPr>
          <w:rStyle w:val="13"/>
          <w:sz w:val="28"/>
          <w:szCs w:val="28"/>
        </w:rPr>
        <w:t>）。合同签订后5日内，乙方支付甲方合同价</w:t>
      </w:r>
      <w:r>
        <w:rPr>
          <w:rStyle w:val="13"/>
          <w:rFonts w:hint="eastAsia"/>
          <w:sz w:val="28"/>
          <w:szCs w:val="28"/>
        </w:rPr>
        <w:t>5</w:t>
      </w:r>
      <w:r>
        <w:rPr>
          <w:rStyle w:val="13"/>
          <w:sz w:val="28"/>
          <w:szCs w:val="28"/>
        </w:rPr>
        <w:t>0%租赁费用</w:t>
      </w:r>
      <w:r>
        <w:rPr>
          <w:rStyle w:val="13"/>
          <w:rFonts w:hint="eastAsia"/>
          <w:sz w:val="28"/>
          <w:szCs w:val="28"/>
        </w:rPr>
        <w:t>，即</w:t>
      </w:r>
      <w:r>
        <w:rPr>
          <w:rStyle w:val="13"/>
          <w:rFonts w:hint="eastAsia" w:ascii="Times New Roman" w:hAnsi="Times New Roman"/>
          <w:b/>
          <w:bCs/>
          <w:sz w:val="28"/>
          <w:szCs w:val="28"/>
          <w:u w:val="single"/>
          <w:lang w:val="en-US" w:eastAsia="zh-CN"/>
        </w:rPr>
        <w:t>¥</w:t>
      </w:r>
      <w:r>
        <w:rPr>
          <w:rFonts w:hint="eastAsia" w:ascii="Arial" w:hAnsi="Arial" w:cs="Arial"/>
          <w:kern w:val="0"/>
          <w:sz w:val="28"/>
          <w:szCs w:val="28"/>
        </w:rPr>
        <w:t>元</w:t>
      </w:r>
      <w:r>
        <w:rPr>
          <w:rStyle w:val="13"/>
          <w:sz w:val="28"/>
          <w:szCs w:val="28"/>
        </w:rPr>
        <w:t>；</w:t>
      </w:r>
      <w:r>
        <w:rPr>
          <w:rFonts w:hint="eastAsia"/>
          <w:sz w:val="28"/>
          <w:szCs w:val="28"/>
        </w:rPr>
        <w:t>项目具备向供电部门申报竣工验收条件送电前7日内，乙方付清余款。</w:t>
      </w:r>
    </w:p>
    <w:p>
      <w:pPr>
        <w:rPr>
          <w:rStyle w:val="13"/>
          <w:sz w:val="28"/>
          <w:szCs w:val="28"/>
        </w:rPr>
      </w:pPr>
      <w:r>
        <w:rPr>
          <w:rStyle w:val="13"/>
          <w:sz w:val="28"/>
          <w:szCs w:val="28"/>
        </w:rPr>
        <w:t>租赁清单及租赁费用如下表：</w:t>
      </w:r>
    </w:p>
    <w:tbl>
      <w:tblPr>
        <w:tblStyle w:val="9"/>
        <w:tblW w:w="7261" w:type="dxa"/>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5" w:type="dxa"/>
          <w:bottom w:w="0" w:type="dxa"/>
          <w:right w:w="15" w:type="dxa"/>
        </w:tblCellMar>
      </w:tblPr>
      <w:tblGrid>
        <w:gridCol w:w="592"/>
        <w:gridCol w:w="2492"/>
        <w:gridCol w:w="1152"/>
        <w:gridCol w:w="592"/>
        <w:gridCol w:w="933"/>
        <w:gridCol w:w="15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5" w:type="dxa"/>
            <w:bottom w:w="0" w:type="dxa"/>
            <w:right w:w="15" w:type="dxa"/>
          </w:tblCellMar>
        </w:tblPrEx>
        <w:trPr>
          <w:trHeight w:val="1362"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eastAsia="楷体"/>
                <w:color w:val="000000"/>
                <w:sz w:val="28"/>
                <w:szCs w:val="28"/>
              </w:rPr>
            </w:pPr>
            <w:r>
              <w:rPr>
                <w:rStyle w:val="13"/>
                <w:rFonts w:eastAsia="楷体"/>
                <w:color w:val="000000"/>
                <w:sz w:val="28"/>
                <w:szCs w:val="28"/>
              </w:rPr>
              <w:t>序号</w:t>
            </w:r>
          </w:p>
        </w:tc>
        <w:tc>
          <w:tcPr>
            <w:tcW w:w="24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eastAsia="楷体"/>
                <w:color w:val="000000"/>
                <w:sz w:val="28"/>
                <w:szCs w:val="28"/>
              </w:rPr>
            </w:pPr>
            <w:r>
              <w:rPr>
                <w:rStyle w:val="13"/>
                <w:rFonts w:eastAsia="楷体"/>
                <w:color w:val="000000"/>
                <w:sz w:val="28"/>
                <w:szCs w:val="28"/>
              </w:rPr>
              <w:t>产品名称</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eastAsia="楷体"/>
                <w:color w:val="000000"/>
                <w:sz w:val="28"/>
                <w:szCs w:val="28"/>
              </w:rPr>
            </w:pPr>
            <w:r>
              <w:rPr>
                <w:rStyle w:val="13"/>
                <w:rFonts w:eastAsia="楷体"/>
                <w:color w:val="000000"/>
                <w:sz w:val="28"/>
                <w:szCs w:val="28"/>
              </w:rPr>
              <w:t>单位</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eastAsia="楷体"/>
                <w:color w:val="000000"/>
                <w:sz w:val="28"/>
                <w:szCs w:val="28"/>
              </w:rPr>
            </w:pPr>
            <w:r>
              <w:rPr>
                <w:rStyle w:val="13"/>
                <w:rFonts w:eastAsia="楷体"/>
                <w:color w:val="000000"/>
                <w:sz w:val="28"/>
                <w:szCs w:val="28"/>
              </w:rPr>
              <w:t>数量</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hint="eastAsia" w:eastAsia="楷体"/>
                <w:color w:val="000000"/>
                <w:sz w:val="28"/>
                <w:szCs w:val="28"/>
                <w:lang w:eastAsia="zh-CN"/>
              </w:rPr>
            </w:pPr>
            <w:r>
              <w:rPr>
                <w:rStyle w:val="13"/>
                <w:rFonts w:eastAsia="楷体"/>
                <w:color w:val="000000"/>
                <w:sz w:val="28"/>
                <w:szCs w:val="28"/>
              </w:rPr>
              <w:t>租期</w:t>
            </w:r>
            <w:r>
              <w:rPr>
                <w:rStyle w:val="13"/>
                <w:rFonts w:hint="eastAsia" w:eastAsia="楷体"/>
                <w:color w:val="000000"/>
                <w:sz w:val="28"/>
                <w:szCs w:val="28"/>
                <w:lang w:eastAsia="zh-CN"/>
              </w:rPr>
              <w:t>（</w:t>
            </w:r>
            <w:r>
              <w:rPr>
                <w:rStyle w:val="13"/>
                <w:rFonts w:hint="eastAsia" w:eastAsia="楷体"/>
                <w:color w:val="000000"/>
                <w:sz w:val="28"/>
                <w:szCs w:val="28"/>
                <w:lang w:val="en-US" w:eastAsia="zh-CN"/>
              </w:rPr>
              <w:t>月</w:t>
            </w:r>
            <w:r>
              <w:rPr>
                <w:rStyle w:val="13"/>
                <w:rFonts w:hint="eastAsia" w:eastAsia="楷体"/>
                <w:color w:val="000000"/>
                <w:sz w:val="28"/>
                <w:szCs w:val="28"/>
                <w:lang w:eastAsia="zh-CN"/>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Style w:val="13"/>
                <w:rFonts w:ascii="楷体" w:eastAsia="楷体"/>
                <w:sz w:val="28"/>
                <w:szCs w:val="28"/>
              </w:rPr>
            </w:pPr>
            <w:r>
              <w:rPr>
                <w:rStyle w:val="13"/>
                <w:rFonts w:ascii="楷体" w:eastAsia="楷体"/>
                <w:sz w:val="28"/>
                <w:szCs w:val="28"/>
              </w:rPr>
              <w:t>小 计</w:t>
            </w:r>
          </w:p>
          <w:p>
            <w:pPr>
              <w:pStyle w:val="17"/>
              <w:jc w:val="center"/>
              <w:rPr>
                <w:rStyle w:val="13"/>
              </w:rPr>
            </w:pPr>
            <w:r>
              <w:rPr>
                <w:rStyle w:val="13"/>
                <w:rFonts w:ascii="楷体" w:eastAsia="楷体"/>
                <w:sz w:val="28"/>
                <w:szCs w:val="28"/>
              </w:rPr>
              <w:t>（元）</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5" w:type="dxa"/>
            <w:bottom w:w="0" w:type="dxa"/>
            <w:right w:w="15" w:type="dxa"/>
          </w:tblCellMar>
        </w:tblPrEx>
        <w:trPr>
          <w:trHeight w:val="1067" w:hRule="atLeast"/>
          <w:jc w:val="center"/>
        </w:trPr>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hint="eastAsia" w:eastAsia="楷体"/>
                <w:color w:val="000000"/>
                <w:sz w:val="28"/>
                <w:szCs w:val="28"/>
                <w:lang w:val="en-US" w:eastAsia="zh-CN"/>
              </w:rPr>
            </w:pPr>
            <w:r>
              <w:rPr>
                <w:rStyle w:val="13"/>
                <w:rFonts w:hint="eastAsia" w:eastAsia="楷体"/>
                <w:color w:val="000000"/>
                <w:sz w:val="28"/>
                <w:szCs w:val="28"/>
                <w:lang w:val="en-US" w:eastAsia="zh-CN"/>
              </w:rPr>
              <w:t>1</w:t>
            </w:r>
          </w:p>
        </w:tc>
        <w:tc>
          <w:tcPr>
            <w:tcW w:w="24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hint="eastAsia" w:eastAsia="楷体"/>
                <w:color w:val="000000"/>
                <w:sz w:val="28"/>
                <w:szCs w:val="28"/>
                <w:lang w:val="en-US" w:eastAsia="zh-CN"/>
              </w:rPr>
            </w:pPr>
            <w:r>
              <w:rPr>
                <w:rStyle w:val="13"/>
                <w:rFonts w:hint="eastAsia" w:eastAsia="楷体"/>
                <w:color w:val="000000"/>
                <w:sz w:val="28"/>
                <w:szCs w:val="28"/>
                <w:lang w:val="en-US" w:eastAsia="zh-CN"/>
              </w:rPr>
              <w:t>630kVA组合设备</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hint="eastAsia" w:eastAsia="楷体"/>
                <w:color w:val="000000"/>
                <w:sz w:val="28"/>
                <w:szCs w:val="28"/>
                <w:lang w:val="en-US" w:eastAsia="zh-CN"/>
              </w:rPr>
            </w:pPr>
            <w:r>
              <w:rPr>
                <w:rStyle w:val="13"/>
                <w:rFonts w:hint="eastAsia" w:eastAsia="楷体"/>
                <w:color w:val="000000"/>
                <w:sz w:val="28"/>
                <w:szCs w:val="28"/>
                <w:lang w:val="en-US" w:eastAsia="zh-CN"/>
              </w:rPr>
              <w:t>套</w:t>
            </w:r>
          </w:p>
        </w:tc>
        <w:tc>
          <w:tcPr>
            <w:tcW w:w="592"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hint="eastAsia" w:eastAsia="楷体"/>
                <w:color w:val="000000"/>
                <w:sz w:val="28"/>
                <w:szCs w:val="28"/>
                <w:lang w:val="en-US" w:eastAsia="zh-CN"/>
              </w:rPr>
            </w:pPr>
            <w:r>
              <w:rPr>
                <w:rStyle w:val="13"/>
                <w:rFonts w:hint="eastAsia" w:eastAsia="楷体"/>
                <w:color w:val="000000"/>
                <w:sz w:val="28"/>
                <w:szCs w:val="28"/>
                <w:lang w:val="en-US" w:eastAsia="zh-CN"/>
              </w:rPr>
              <w:t>1</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hint="default" w:eastAsia="楷体"/>
                <w:color w:val="000000"/>
                <w:sz w:val="28"/>
                <w:szCs w:val="28"/>
                <w:lang w:val="en-US" w:eastAsia="zh-CN"/>
              </w:rPr>
            </w:pPr>
            <w:r>
              <w:rPr>
                <w:rStyle w:val="13"/>
                <w:rFonts w:hint="eastAsia" w:eastAsia="楷体"/>
                <w:color w:val="000000"/>
                <w:sz w:val="28"/>
                <w:szCs w:val="28"/>
                <w:lang w:val="en-US" w:eastAsia="zh-CN"/>
              </w:rPr>
              <w:t>24</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hint="default" w:eastAsia="楷体"/>
                <w:color w:val="000000"/>
                <w:sz w:val="28"/>
                <w:szCs w:val="28"/>
                <w:lang w:val="en-US" w:eastAsia="zh-CN"/>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5" w:type="dxa"/>
            <w:bottom w:w="0" w:type="dxa"/>
            <w:right w:w="15" w:type="dxa"/>
          </w:tblCellMar>
        </w:tblPrEx>
        <w:trPr>
          <w:trHeight w:val="1067" w:hRule="atLeast"/>
          <w:jc w:val="center"/>
        </w:trPr>
        <w:tc>
          <w:tcPr>
            <w:tcW w:w="5761"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13"/>
                <w:rFonts w:hint="default" w:eastAsia="楷体"/>
                <w:color w:val="000000"/>
                <w:sz w:val="28"/>
                <w:szCs w:val="28"/>
                <w:lang w:val="en-US" w:eastAsia="zh-CN"/>
              </w:rPr>
            </w:pPr>
            <w:r>
              <w:rPr>
                <w:rStyle w:val="13"/>
                <w:rFonts w:hint="eastAsia" w:eastAsia="楷体"/>
                <w:color w:val="000000"/>
                <w:sz w:val="28"/>
                <w:szCs w:val="28"/>
                <w:lang w:val="en-US" w:eastAsia="zh-CN"/>
              </w:rPr>
              <w:t>合计（元）</w:t>
            </w:r>
          </w:p>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rStyle w:val="13"/>
                <w:rFonts w:hint="default" w:eastAsia="楷体"/>
                <w:color w:val="000000"/>
                <w:sz w:val="28"/>
                <w:szCs w:val="28"/>
                <w:lang w:val="en-US" w:eastAsia="zh-CN"/>
              </w:rPr>
            </w:pPr>
          </w:p>
        </w:tc>
      </w:tr>
    </w:tbl>
    <w:p>
      <w:pPr>
        <w:ind w:firstLine="560" w:firstLineChars="200"/>
        <w:rPr>
          <w:rStyle w:val="13"/>
          <w:color w:val="000000"/>
          <w:sz w:val="28"/>
          <w:szCs w:val="28"/>
        </w:rPr>
      </w:pPr>
      <w:r>
        <w:rPr>
          <w:rStyle w:val="13"/>
          <w:color w:val="000000"/>
          <w:sz w:val="28"/>
          <w:szCs w:val="28"/>
        </w:rPr>
        <w:t>六、乙方应当以银行转账或支票的方式向甲方支付工程租赁服务费用，除此以外，甲方不接受其他方式付款。乙方未按照上述约定方式支付款项的，视为乙方未履行付款义务，乙方应承担责任。</w:t>
      </w:r>
    </w:p>
    <w:p>
      <w:pPr>
        <w:ind w:firstLine="560" w:firstLineChars="200"/>
        <w:rPr>
          <w:rStyle w:val="13"/>
          <w:color w:val="000000"/>
          <w:sz w:val="28"/>
          <w:szCs w:val="28"/>
        </w:rPr>
      </w:pPr>
      <w:r>
        <w:rPr>
          <w:rStyle w:val="13"/>
          <w:color w:val="000000"/>
          <w:sz w:val="28"/>
          <w:szCs w:val="28"/>
        </w:rPr>
        <w:t>甲方银行账户信息和纳税人信息如下（以在税务机关登记为准）：</w:t>
      </w:r>
    </w:p>
    <w:p>
      <w:pPr>
        <w:ind w:firstLine="560" w:firstLineChars="200"/>
        <w:rPr>
          <w:rStyle w:val="13"/>
          <w:color w:val="000000"/>
          <w:sz w:val="28"/>
          <w:szCs w:val="28"/>
        </w:rPr>
      </w:pPr>
      <w:r>
        <w:rPr>
          <w:rStyle w:val="13"/>
          <w:color w:val="000000"/>
          <w:sz w:val="28"/>
          <w:szCs w:val="28"/>
        </w:rPr>
        <w:t xml:space="preserve">开户银行：                    </w:t>
      </w:r>
    </w:p>
    <w:p>
      <w:pPr>
        <w:ind w:firstLine="560" w:firstLineChars="200"/>
        <w:rPr>
          <w:rStyle w:val="13"/>
          <w:color w:val="000000"/>
          <w:sz w:val="28"/>
          <w:szCs w:val="28"/>
        </w:rPr>
      </w:pPr>
      <w:r>
        <w:rPr>
          <w:rStyle w:val="13"/>
          <w:color w:val="000000"/>
          <w:sz w:val="28"/>
          <w:szCs w:val="28"/>
        </w:rPr>
        <w:t xml:space="preserve">户名：                </w:t>
      </w:r>
    </w:p>
    <w:p>
      <w:pPr>
        <w:ind w:firstLine="560" w:firstLineChars="200"/>
        <w:rPr>
          <w:rStyle w:val="13"/>
          <w:color w:val="000000"/>
          <w:sz w:val="28"/>
          <w:szCs w:val="28"/>
        </w:rPr>
      </w:pPr>
      <w:r>
        <w:rPr>
          <w:rStyle w:val="13"/>
          <w:color w:val="000000"/>
          <w:sz w:val="28"/>
          <w:szCs w:val="28"/>
        </w:rPr>
        <w:t>账号：</w:t>
      </w:r>
    </w:p>
    <w:p>
      <w:pPr>
        <w:ind w:firstLine="560" w:firstLineChars="200"/>
        <w:rPr>
          <w:rStyle w:val="13"/>
          <w:color w:val="000000"/>
          <w:sz w:val="28"/>
          <w:szCs w:val="28"/>
        </w:rPr>
      </w:pPr>
      <w:r>
        <w:rPr>
          <w:rStyle w:val="13"/>
          <w:color w:val="000000"/>
          <w:sz w:val="28"/>
          <w:szCs w:val="28"/>
        </w:rPr>
        <w:t xml:space="preserve">纳税人识别号：       </w:t>
      </w:r>
    </w:p>
    <w:p>
      <w:pPr>
        <w:ind w:firstLine="560" w:firstLineChars="200"/>
        <w:rPr>
          <w:rStyle w:val="13"/>
          <w:color w:val="000000"/>
          <w:sz w:val="28"/>
          <w:szCs w:val="28"/>
        </w:rPr>
      </w:pPr>
      <w:r>
        <w:rPr>
          <w:rStyle w:val="13"/>
          <w:color w:val="000000"/>
          <w:sz w:val="28"/>
          <w:szCs w:val="28"/>
        </w:rPr>
        <w:t>地址：</w:t>
      </w:r>
    </w:p>
    <w:p>
      <w:pPr>
        <w:ind w:firstLine="560" w:firstLineChars="200"/>
        <w:rPr>
          <w:rStyle w:val="13"/>
          <w:color w:val="000000"/>
          <w:sz w:val="28"/>
          <w:szCs w:val="28"/>
        </w:rPr>
      </w:pPr>
      <w:r>
        <w:rPr>
          <w:rStyle w:val="13"/>
          <w:rFonts w:hint="eastAsia"/>
          <w:color w:val="000000"/>
          <w:sz w:val="28"/>
          <w:szCs w:val="28"/>
          <w:lang w:val="en-US" w:eastAsia="zh-CN"/>
        </w:rPr>
        <w:t>乙</w:t>
      </w:r>
      <w:r>
        <w:rPr>
          <w:rStyle w:val="13"/>
          <w:color w:val="000000"/>
          <w:sz w:val="28"/>
          <w:szCs w:val="28"/>
        </w:rPr>
        <w:t xml:space="preserve">方银行账户信息和纳税人信息如下（以在税务机关登记为准）：                 </w:t>
      </w:r>
    </w:p>
    <w:p>
      <w:pPr>
        <w:ind w:firstLine="560" w:firstLineChars="200"/>
        <w:rPr>
          <w:rStyle w:val="13"/>
          <w:color w:val="000000"/>
          <w:sz w:val="28"/>
          <w:szCs w:val="28"/>
          <w:highlight w:val="yellow"/>
        </w:rPr>
      </w:pPr>
      <w:r>
        <w:rPr>
          <w:rStyle w:val="13"/>
          <w:color w:val="000000"/>
          <w:sz w:val="28"/>
          <w:szCs w:val="28"/>
          <w:highlight w:val="yellow"/>
        </w:rPr>
        <w:t>开户银行：</w:t>
      </w:r>
    </w:p>
    <w:p>
      <w:pPr>
        <w:ind w:firstLine="560" w:firstLineChars="200"/>
        <w:rPr>
          <w:rStyle w:val="13"/>
          <w:color w:val="000000"/>
          <w:sz w:val="28"/>
          <w:szCs w:val="28"/>
          <w:highlight w:val="yellow"/>
        </w:rPr>
      </w:pPr>
      <w:r>
        <w:rPr>
          <w:rStyle w:val="13"/>
          <w:color w:val="000000"/>
          <w:sz w:val="28"/>
          <w:szCs w:val="28"/>
          <w:highlight w:val="yellow"/>
        </w:rPr>
        <w:t xml:space="preserve">户名：             </w:t>
      </w:r>
    </w:p>
    <w:p>
      <w:pPr>
        <w:ind w:firstLine="560" w:firstLineChars="200"/>
        <w:rPr>
          <w:rStyle w:val="13"/>
          <w:color w:val="000000"/>
          <w:sz w:val="28"/>
          <w:szCs w:val="28"/>
          <w:highlight w:val="yellow"/>
        </w:rPr>
      </w:pPr>
      <w:r>
        <w:rPr>
          <w:rStyle w:val="13"/>
          <w:color w:val="000000"/>
          <w:sz w:val="28"/>
          <w:szCs w:val="28"/>
          <w:highlight w:val="yellow"/>
        </w:rPr>
        <w:t>账号：</w:t>
      </w:r>
    </w:p>
    <w:p>
      <w:pPr>
        <w:ind w:firstLine="560" w:firstLineChars="200"/>
        <w:rPr>
          <w:rStyle w:val="13"/>
          <w:color w:val="000000"/>
          <w:sz w:val="28"/>
          <w:szCs w:val="28"/>
          <w:highlight w:val="yellow"/>
        </w:rPr>
      </w:pPr>
      <w:r>
        <w:rPr>
          <w:rStyle w:val="13"/>
          <w:color w:val="000000"/>
          <w:sz w:val="28"/>
          <w:szCs w:val="28"/>
          <w:highlight w:val="yellow"/>
        </w:rPr>
        <w:t xml:space="preserve">纳税人识别号： </w:t>
      </w:r>
    </w:p>
    <w:p>
      <w:pPr>
        <w:ind w:firstLine="560" w:firstLineChars="200"/>
        <w:rPr>
          <w:rStyle w:val="13"/>
          <w:rFonts w:hint="eastAsia"/>
          <w:color w:val="000000"/>
          <w:sz w:val="28"/>
          <w:szCs w:val="28"/>
          <w:highlight w:val="yellow"/>
          <w:lang w:val="en-US" w:eastAsia="zh-CN"/>
        </w:rPr>
      </w:pPr>
      <w:r>
        <w:rPr>
          <w:rStyle w:val="13"/>
          <w:color w:val="000000"/>
          <w:sz w:val="28"/>
          <w:szCs w:val="28"/>
          <w:highlight w:val="yellow"/>
        </w:rPr>
        <w:t>地址</w:t>
      </w:r>
      <w:r>
        <w:rPr>
          <w:rStyle w:val="13"/>
          <w:rFonts w:hint="eastAsia"/>
          <w:color w:val="000000"/>
          <w:sz w:val="28"/>
          <w:szCs w:val="28"/>
          <w:highlight w:val="yellow"/>
          <w:lang w:val="en-US" w:eastAsia="zh-CN"/>
        </w:rPr>
        <w:t>：</w:t>
      </w:r>
    </w:p>
    <w:p>
      <w:pPr>
        <w:ind w:firstLine="560" w:firstLineChars="200"/>
        <w:rPr>
          <w:rStyle w:val="13"/>
          <w:rFonts w:hint="eastAsia"/>
          <w:color w:val="000000"/>
          <w:sz w:val="28"/>
          <w:szCs w:val="28"/>
          <w:highlight w:val="yellow"/>
          <w:lang w:val="en-US" w:eastAsia="zh-CN"/>
        </w:rPr>
      </w:pPr>
      <w:r>
        <w:rPr>
          <w:rStyle w:val="13"/>
          <w:rFonts w:hint="eastAsia"/>
          <w:color w:val="000000"/>
          <w:sz w:val="28"/>
          <w:szCs w:val="28"/>
          <w:highlight w:val="yellow"/>
          <w:lang w:val="en-US" w:eastAsia="zh-CN"/>
        </w:rPr>
        <w:t>电话：</w:t>
      </w:r>
    </w:p>
    <w:p>
      <w:pPr>
        <w:ind w:firstLine="560" w:firstLineChars="200"/>
        <w:rPr>
          <w:rStyle w:val="13"/>
          <w:color w:val="000000"/>
          <w:sz w:val="28"/>
          <w:szCs w:val="28"/>
        </w:rPr>
      </w:pPr>
      <w:r>
        <w:rPr>
          <w:rStyle w:val="13"/>
          <w:color w:val="000000"/>
          <w:sz w:val="28"/>
          <w:szCs w:val="28"/>
        </w:rPr>
        <w:t>七、甲方应按合同约定时间内向乙方开具增值税专用发票，必须保证乙方在向甲方付款前，收到增值税专用发票。否则，乙方有权拒绝付款并顺延付款时间，并无须承担任何违约责任。</w:t>
      </w:r>
    </w:p>
    <w:p>
      <w:pPr>
        <w:ind w:firstLine="560" w:firstLineChars="200"/>
        <w:rPr>
          <w:rStyle w:val="13"/>
          <w:color w:val="000000"/>
          <w:sz w:val="28"/>
          <w:szCs w:val="28"/>
        </w:rPr>
      </w:pPr>
      <w:r>
        <w:rPr>
          <w:rStyle w:val="13"/>
          <w:color w:val="000000"/>
          <w:sz w:val="28"/>
          <w:szCs w:val="28"/>
        </w:rPr>
        <w:t>八、甲乙双方在执行合同过程中，涉及重大信息变更，如税务登记变更、公司名称变更等，应在第一时间内向对方书面告知变更情况，并附相关纸质证明材料，否则由此产生的一切损失均由责任方承担。</w:t>
      </w:r>
    </w:p>
    <w:p>
      <w:pPr>
        <w:ind w:firstLine="560" w:firstLineChars="200"/>
        <w:rPr>
          <w:rStyle w:val="13"/>
          <w:color w:val="000000"/>
          <w:sz w:val="28"/>
          <w:szCs w:val="28"/>
        </w:rPr>
      </w:pPr>
      <w:r>
        <w:rPr>
          <w:rStyle w:val="13"/>
          <w:color w:val="000000"/>
          <w:sz w:val="28"/>
          <w:szCs w:val="28"/>
        </w:rPr>
        <w:t>九、乙方承诺按时向供电部门缴纳电费，因未及时缴纳电费导致的停复电及相关费用由乙方承担。</w:t>
      </w:r>
    </w:p>
    <w:p>
      <w:pPr>
        <w:ind w:firstLine="560" w:firstLineChars="200"/>
        <w:rPr>
          <w:rStyle w:val="13"/>
          <w:color w:val="000000"/>
          <w:sz w:val="28"/>
          <w:szCs w:val="28"/>
        </w:rPr>
      </w:pPr>
      <w:r>
        <w:rPr>
          <w:rStyle w:val="13"/>
          <w:color w:val="000000"/>
          <w:sz w:val="28"/>
          <w:szCs w:val="28"/>
        </w:rPr>
        <w:t>十、</w:t>
      </w:r>
      <w:r>
        <w:rPr>
          <w:rStyle w:val="13"/>
          <w:rFonts w:hint="eastAsia"/>
          <w:color w:val="000000"/>
          <w:sz w:val="28"/>
          <w:szCs w:val="28"/>
        </w:rPr>
        <w:t>甲方在进行电力设施安装施工期间所造成的如：现场管网损坏、基建垮塌、溃堤、路面沉降或其他人员伤害等事故均由甲方承担全部责任。</w:t>
      </w:r>
    </w:p>
    <w:p>
      <w:pPr>
        <w:ind w:firstLine="560" w:firstLineChars="200"/>
        <w:rPr>
          <w:rStyle w:val="13"/>
          <w:color w:val="000000"/>
          <w:sz w:val="28"/>
          <w:szCs w:val="28"/>
        </w:rPr>
      </w:pPr>
      <w:r>
        <w:rPr>
          <w:rStyle w:val="13"/>
          <w:rFonts w:hint="eastAsia"/>
          <w:color w:val="000000"/>
          <w:sz w:val="28"/>
          <w:szCs w:val="28"/>
        </w:rPr>
        <w:t>十</w:t>
      </w:r>
      <w:r>
        <w:rPr>
          <w:rStyle w:val="13"/>
          <w:rFonts w:hint="eastAsia"/>
          <w:color w:val="000000"/>
          <w:sz w:val="28"/>
          <w:szCs w:val="28"/>
          <w:lang w:val="en-US" w:eastAsia="zh-CN"/>
        </w:rPr>
        <w:t>一、</w:t>
      </w:r>
      <w:r>
        <w:rPr>
          <w:rStyle w:val="13"/>
          <w:color w:val="000000"/>
          <w:sz w:val="28"/>
          <w:szCs w:val="28"/>
        </w:rPr>
        <w:t>乙方因生产需要另行铺设电力线路或增加电力设施零配件，因此而产生的材料工本等费用均由乙方承担，甲方不承担任何费用。</w:t>
      </w:r>
    </w:p>
    <w:p>
      <w:pPr>
        <w:ind w:firstLine="560" w:firstLineChars="200"/>
        <w:rPr>
          <w:rStyle w:val="13"/>
          <w:color w:val="000000"/>
          <w:sz w:val="28"/>
          <w:szCs w:val="28"/>
        </w:rPr>
      </w:pPr>
      <w:r>
        <w:rPr>
          <w:rStyle w:val="13"/>
          <w:color w:val="000000"/>
          <w:sz w:val="28"/>
          <w:szCs w:val="28"/>
        </w:rPr>
        <w:t>十</w:t>
      </w:r>
      <w:r>
        <w:rPr>
          <w:rStyle w:val="13"/>
          <w:rFonts w:hint="eastAsia"/>
          <w:color w:val="000000"/>
          <w:sz w:val="28"/>
          <w:szCs w:val="28"/>
        </w:rPr>
        <w:t>二</w:t>
      </w:r>
      <w:r>
        <w:rPr>
          <w:rStyle w:val="13"/>
          <w:color w:val="000000"/>
          <w:sz w:val="28"/>
          <w:szCs w:val="28"/>
        </w:rPr>
        <w:t>、租赁期内属甲方产权设备的日常维护与保养由甲方负责，不再另外收取服务费，但出现以下情况而造成的经济损失，甲方不承担任何费用：</w:t>
      </w:r>
    </w:p>
    <w:p>
      <w:pPr>
        <w:ind w:firstLine="560" w:firstLineChars="200"/>
        <w:rPr>
          <w:rStyle w:val="13"/>
          <w:color w:val="000000"/>
          <w:sz w:val="28"/>
          <w:szCs w:val="28"/>
        </w:rPr>
      </w:pPr>
      <w:r>
        <w:rPr>
          <w:rStyle w:val="13"/>
          <w:color w:val="000000"/>
          <w:sz w:val="28"/>
          <w:szCs w:val="28"/>
        </w:rPr>
        <w:t>1、因乙方生产过程中出现故障或超出用电负荷而造成的停电，产生的经济损失。</w:t>
      </w:r>
    </w:p>
    <w:p>
      <w:pPr>
        <w:ind w:firstLine="560" w:firstLineChars="200"/>
        <w:rPr>
          <w:rStyle w:val="13"/>
          <w:color w:val="000000"/>
          <w:sz w:val="28"/>
          <w:szCs w:val="28"/>
        </w:rPr>
      </w:pPr>
      <w:r>
        <w:rPr>
          <w:rStyle w:val="13"/>
          <w:color w:val="000000"/>
          <w:sz w:val="28"/>
          <w:szCs w:val="28"/>
        </w:rPr>
        <w:t>2、线路检修等的停电而产生的经济损失。</w:t>
      </w:r>
    </w:p>
    <w:p>
      <w:pPr>
        <w:ind w:firstLine="560" w:firstLineChars="200"/>
        <w:rPr>
          <w:rStyle w:val="13"/>
          <w:color w:val="000000"/>
          <w:sz w:val="28"/>
          <w:szCs w:val="28"/>
        </w:rPr>
      </w:pPr>
      <w:r>
        <w:rPr>
          <w:rStyle w:val="13"/>
          <w:color w:val="000000"/>
          <w:sz w:val="28"/>
          <w:szCs w:val="28"/>
        </w:rPr>
        <w:t xml:space="preserve">3、因不可抗拒的自然灾害(雷击、地震等)因素造成的经济损失。 </w:t>
      </w:r>
    </w:p>
    <w:p>
      <w:pPr>
        <w:ind w:firstLine="560" w:firstLineChars="200"/>
        <w:rPr>
          <w:rStyle w:val="13"/>
          <w:color w:val="000000"/>
          <w:sz w:val="28"/>
          <w:szCs w:val="28"/>
        </w:rPr>
      </w:pPr>
      <w:r>
        <w:rPr>
          <w:rStyle w:val="13"/>
          <w:color w:val="000000"/>
          <w:sz w:val="28"/>
          <w:szCs w:val="28"/>
        </w:rPr>
        <w:t>4、在项目用地红线范围内因偷盗电力设施和人为破坏电力设施而造成的经济损失。</w:t>
      </w:r>
    </w:p>
    <w:p>
      <w:pPr>
        <w:ind w:firstLine="560" w:firstLineChars="200"/>
        <w:rPr>
          <w:rStyle w:val="13"/>
          <w:color w:val="000000"/>
          <w:sz w:val="28"/>
          <w:szCs w:val="28"/>
        </w:rPr>
      </w:pPr>
      <w:r>
        <w:rPr>
          <w:rStyle w:val="13"/>
          <w:color w:val="000000"/>
          <w:sz w:val="28"/>
          <w:szCs w:val="28"/>
        </w:rPr>
        <w:t>十</w:t>
      </w:r>
      <w:r>
        <w:rPr>
          <w:rStyle w:val="13"/>
          <w:rFonts w:hint="eastAsia"/>
          <w:color w:val="000000"/>
          <w:sz w:val="28"/>
          <w:szCs w:val="28"/>
        </w:rPr>
        <w:t>三</w:t>
      </w:r>
      <w:r>
        <w:rPr>
          <w:rStyle w:val="13"/>
          <w:color w:val="000000"/>
          <w:sz w:val="28"/>
          <w:szCs w:val="28"/>
        </w:rPr>
        <w:t>、电力设施租赁前，甲、乙双方应对该电力设施进行检验和登记造册。电力设施的登记造册范围为：电力变压器、电房设施、房屋租赁区内的电线、电杆以及电柜等相应设备。所登记的电力设施清单双方各执一份、租赁期满，乙方应根据登记造册的电力设施和设备以及合同约定产权范围，完好的交还给甲方。如发现损坏应由乙方更换和修理完好以后交还甲方。</w:t>
      </w:r>
    </w:p>
    <w:p>
      <w:pPr>
        <w:ind w:firstLine="560" w:firstLineChars="200"/>
        <w:rPr>
          <w:rStyle w:val="13"/>
          <w:color w:val="000000"/>
          <w:sz w:val="28"/>
          <w:szCs w:val="28"/>
        </w:rPr>
      </w:pPr>
      <w:r>
        <w:rPr>
          <w:rStyle w:val="13"/>
          <w:rFonts w:hint="eastAsia"/>
          <w:color w:val="000000"/>
          <w:sz w:val="28"/>
          <w:szCs w:val="28"/>
        </w:rPr>
        <w:t>十四、</w:t>
      </w:r>
      <w:r>
        <w:rPr>
          <w:rStyle w:val="13"/>
          <w:color w:val="000000"/>
          <w:sz w:val="28"/>
          <w:szCs w:val="28"/>
        </w:rPr>
        <w:t>违约责任。</w:t>
      </w:r>
    </w:p>
    <w:p>
      <w:pPr>
        <w:ind w:firstLine="560" w:firstLineChars="200"/>
        <w:rPr>
          <w:rStyle w:val="13"/>
          <w:color w:val="000000"/>
          <w:sz w:val="28"/>
          <w:szCs w:val="28"/>
        </w:rPr>
      </w:pPr>
      <w:r>
        <w:rPr>
          <w:rStyle w:val="13"/>
          <w:color w:val="000000"/>
          <w:sz w:val="28"/>
          <w:szCs w:val="28"/>
        </w:rPr>
        <w:t>1、乙方在任何情况下均不得将本合同项下的权利全部或者部分转让给第三人，如果乙方违反本约定，视为乙方违约，乙方所签署的债权转让协议对甲方不发生效力；乙方承担由此给甲方造成的全部损失，并承担合同总价 20%的违约金。</w:t>
      </w:r>
    </w:p>
    <w:p>
      <w:pPr>
        <w:ind w:firstLine="560" w:firstLineChars="200"/>
        <w:rPr>
          <w:rStyle w:val="13"/>
          <w:color w:val="000000"/>
          <w:sz w:val="28"/>
          <w:szCs w:val="28"/>
        </w:rPr>
      </w:pPr>
      <w:r>
        <w:rPr>
          <w:rStyle w:val="13"/>
          <w:color w:val="000000"/>
          <w:sz w:val="28"/>
          <w:szCs w:val="28"/>
        </w:rPr>
        <w:t>2、乙方应当对本合同的内容、在履行期间获得的甲方商务、财务、知识产权、商标、专利技术以及其他标明保密的文件、资料与信息的内容保守秘密，应仅为本合同目的而复制和使用相关资料。除非甲方事先书面同意，乙方不得向本合同以外的任何第三方披露或提供任何资料与文件，如乙方违反本约定，视同乙方违约，承担由此给甲方造成的全部损失，并承担合同总价5%的违约金。保密义务在本合同期满、解除或终止后仍然有效。</w:t>
      </w:r>
    </w:p>
    <w:p>
      <w:pPr>
        <w:keepNext w:val="0"/>
        <w:keepLines w:val="0"/>
        <w:pageBreakBefore w:val="0"/>
        <w:widowControl/>
        <w:kinsoku/>
        <w:wordWrap/>
        <w:overflowPunct/>
        <w:topLinePunct w:val="0"/>
        <w:autoSpaceDE/>
        <w:autoSpaceDN/>
        <w:bidi w:val="0"/>
        <w:adjustRightInd/>
        <w:snapToGrid/>
        <w:ind w:left="0" w:firstLine="560" w:firstLineChars="200"/>
        <w:textAlignment w:val="auto"/>
        <w:rPr>
          <w:rStyle w:val="13"/>
          <w:sz w:val="28"/>
          <w:szCs w:val="28"/>
        </w:rPr>
      </w:pPr>
      <w:r>
        <w:rPr>
          <w:rStyle w:val="13"/>
          <w:color w:val="000000"/>
          <w:sz w:val="28"/>
          <w:szCs w:val="28"/>
        </w:rPr>
        <w:t>3、甲乙双方同意，凡因本合同引起的或与本合同有关的任何争议，均应</w:t>
      </w:r>
      <w:r>
        <w:rPr>
          <w:rStyle w:val="13"/>
          <w:sz w:val="28"/>
          <w:szCs w:val="28"/>
        </w:rPr>
        <w:t>由广州市仲裁委员会仲裁，仲裁结果为最终结果。</w:t>
      </w:r>
    </w:p>
    <w:p>
      <w:pPr>
        <w:ind w:firstLine="560" w:firstLineChars="200"/>
        <w:rPr>
          <w:rStyle w:val="13"/>
          <w:color w:val="000000"/>
          <w:sz w:val="28"/>
          <w:szCs w:val="28"/>
        </w:rPr>
      </w:pPr>
      <w:r>
        <w:rPr>
          <w:rStyle w:val="13"/>
          <w:color w:val="000000"/>
          <w:sz w:val="28"/>
          <w:szCs w:val="28"/>
        </w:rPr>
        <w:t>十</w:t>
      </w:r>
      <w:r>
        <w:rPr>
          <w:rStyle w:val="13"/>
          <w:rFonts w:hint="eastAsia"/>
          <w:color w:val="000000"/>
          <w:sz w:val="28"/>
          <w:szCs w:val="28"/>
        </w:rPr>
        <w:t>五</w:t>
      </w:r>
      <w:r>
        <w:rPr>
          <w:rStyle w:val="13"/>
          <w:color w:val="000000"/>
          <w:sz w:val="28"/>
          <w:szCs w:val="28"/>
        </w:rPr>
        <w:t>、甲乙双方在签署本协议时，对各自的权利、义务、责任清楚明白。并愿意按协议规定严格执行。如一方违反本协议，另一方有权按本协议规定索赔。</w:t>
      </w:r>
    </w:p>
    <w:p>
      <w:pPr>
        <w:ind w:firstLine="560" w:firstLineChars="200"/>
        <w:rPr>
          <w:rStyle w:val="13"/>
          <w:color w:val="000000"/>
          <w:sz w:val="28"/>
          <w:szCs w:val="28"/>
        </w:rPr>
      </w:pPr>
      <w:r>
        <w:rPr>
          <w:rStyle w:val="13"/>
          <w:color w:val="000000"/>
          <w:sz w:val="28"/>
          <w:szCs w:val="28"/>
        </w:rPr>
        <w:t>十</w:t>
      </w:r>
      <w:r>
        <w:rPr>
          <w:rStyle w:val="13"/>
          <w:rFonts w:hint="eastAsia"/>
          <w:color w:val="000000"/>
          <w:sz w:val="28"/>
          <w:szCs w:val="28"/>
          <w:lang w:val="en-US" w:eastAsia="zh-CN"/>
        </w:rPr>
        <w:t>六</w:t>
      </w:r>
      <w:r>
        <w:rPr>
          <w:rStyle w:val="13"/>
          <w:color w:val="000000"/>
          <w:sz w:val="28"/>
          <w:szCs w:val="28"/>
        </w:rPr>
        <w:t>、本</w:t>
      </w:r>
      <w:r>
        <w:rPr>
          <w:rStyle w:val="13"/>
          <w:rFonts w:hint="eastAsia"/>
          <w:color w:val="000000"/>
          <w:sz w:val="28"/>
          <w:szCs w:val="28"/>
        </w:rPr>
        <w:t>合同</w:t>
      </w:r>
      <w:r>
        <w:rPr>
          <w:rStyle w:val="13"/>
          <w:color w:val="000000"/>
          <w:sz w:val="28"/>
          <w:szCs w:val="28"/>
        </w:rPr>
        <w:t>未尽事宜，由甲乙双方协商一致，可订立补充条款。</w:t>
      </w:r>
      <w:r>
        <w:rPr>
          <w:rStyle w:val="13"/>
          <w:rFonts w:hint="eastAsia"/>
          <w:color w:val="000000"/>
          <w:sz w:val="28"/>
          <w:szCs w:val="28"/>
        </w:rPr>
        <w:t>本合同一式</w:t>
      </w:r>
      <w:r>
        <w:rPr>
          <w:rStyle w:val="13"/>
          <w:rFonts w:hint="eastAsia"/>
          <w:color w:val="000000"/>
          <w:sz w:val="28"/>
          <w:szCs w:val="28"/>
          <w:lang w:eastAsia="zh-CN"/>
        </w:rPr>
        <w:t>捌</w:t>
      </w:r>
      <w:r>
        <w:rPr>
          <w:rStyle w:val="13"/>
          <w:rFonts w:hint="eastAsia"/>
          <w:color w:val="000000"/>
          <w:sz w:val="28"/>
          <w:szCs w:val="28"/>
        </w:rPr>
        <w:t>份，甲乙双方各执</w:t>
      </w:r>
      <w:r>
        <w:rPr>
          <w:rStyle w:val="13"/>
          <w:rFonts w:hint="eastAsia"/>
          <w:color w:val="000000"/>
          <w:sz w:val="28"/>
          <w:szCs w:val="28"/>
          <w:lang w:eastAsia="zh-CN"/>
        </w:rPr>
        <w:t>肆</w:t>
      </w:r>
      <w:r>
        <w:rPr>
          <w:rStyle w:val="13"/>
          <w:rFonts w:hint="eastAsia"/>
          <w:color w:val="000000"/>
          <w:sz w:val="28"/>
          <w:szCs w:val="28"/>
        </w:rPr>
        <w:t>份，均具同等法律效力。</w:t>
      </w:r>
    </w:p>
    <w:p>
      <w:pPr>
        <w:spacing w:line="400" w:lineRule="exact"/>
        <w:rPr>
          <w:rStyle w:val="13"/>
          <w:rFonts w:ascii="宋体" w:cs="Times New Roman"/>
          <w:bCs/>
          <w:color w:val="000000"/>
          <w:sz w:val="28"/>
          <w:szCs w:val="28"/>
        </w:rPr>
      </w:pPr>
    </w:p>
    <w:p>
      <w:pPr>
        <w:rPr>
          <w:rStyle w:val="13"/>
          <w:rFonts w:hint="eastAsia" w:ascii="宋体" w:cs="Times New Roman"/>
          <w:bCs/>
          <w:color w:val="000000"/>
          <w:sz w:val="28"/>
          <w:szCs w:val="28"/>
        </w:rPr>
      </w:pPr>
      <w:r>
        <w:rPr>
          <w:rStyle w:val="13"/>
          <w:rFonts w:hint="eastAsia" w:ascii="宋体" w:cs="Times New Roman"/>
          <w:bCs/>
          <w:color w:val="000000"/>
          <w:sz w:val="28"/>
          <w:szCs w:val="28"/>
        </w:rPr>
        <w:br w:type="page"/>
      </w:r>
    </w:p>
    <w:p>
      <w:pPr>
        <w:spacing w:line="400" w:lineRule="exact"/>
        <w:ind w:left="5880" w:hanging="5880" w:hangingChars="2100"/>
        <w:jc w:val="left"/>
        <w:rPr>
          <w:color w:val="000000"/>
          <w:kern w:val="0"/>
          <w:sz w:val="28"/>
          <w:szCs w:val="28"/>
        </w:rPr>
      </w:pPr>
      <w:r>
        <w:rPr>
          <w:rStyle w:val="13"/>
          <w:rFonts w:hint="eastAsia" w:ascii="宋体" w:cs="Times New Roman"/>
          <w:bCs/>
          <w:color w:val="000000"/>
          <w:sz w:val="28"/>
          <w:szCs w:val="28"/>
        </w:rPr>
        <w:t>（本页无正文，为甲乙双方临时用电设施租赁服务合同之签署页）</w:t>
      </w:r>
    </w:p>
    <w:p>
      <w:pPr>
        <w:spacing w:line="400" w:lineRule="exact"/>
        <w:ind w:left="5880" w:hanging="5880" w:hangingChars="2100"/>
        <w:rPr>
          <w:rStyle w:val="13"/>
          <w:rFonts w:ascii="宋体" w:cs="Times New Roman"/>
          <w:bCs/>
          <w:color w:val="000000"/>
          <w:sz w:val="28"/>
          <w:szCs w:val="28"/>
        </w:rPr>
      </w:pPr>
    </w:p>
    <w:p>
      <w:pPr>
        <w:spacing w:line="400" w:lineRule="exact"/>
        <w:ind w:left="5880" w:hanging="5880" w:hangingChars="2100"/>
        <w:rPr>
          <w:rStyle w:val="13"/>
          <w:rFonts w:ascii="宋体" w:cs="Times New Roman"/>
          <w:bCs/>
          <w:color w:val="000000"/>
          <w:sz w:val="28"/>
          <w:szCs w:val="28"/>
        </w:rPr>
      </w:pPr>
    </w:p>
    <w:p>
      <w:pPr>
        <w:spacing w:line="400" w:lineRule="exact"/>
        <w:ind w:left="5880" w:hanging="5880" w:hangingChars="2100"/>
        <w:rPr>
          <w:rStyle w:val="13"/>
          <w:rFonts w:ascii="宋体" w:cs="Times New Roman"/>
          <w:bCs/>
          <w:color w:val="000000"/>
          <w:sz w:val="28"/>
          <w:szCs w:val="28"/>
        </w:rPr>
      </w:pPr>
    </w:p>
    <w:p>
      <w:pPr>
        <w:spacing w:line="400" w:lineRule="exact"/>
        <w:ind w:left="5880" w:hanging="5880" w:hangingChars="2100"/>
        <w:jc w:val="left"/>
        <w:rPr>
          <w:rStyle w:val="13"/>
          <w:rFonts w:hint="eastAsia" w:ascii="宋体" w:cs="Times New Roman"/>
          <w:bCs/>
          <w:color w:val="000000"/>
          <w:sz w:val="28"/>
          <w:szCs w:val="28"/>
        </w:rPr>
      </w:pPr>
      <w:r>
        <w:rPr>
          <w:rStyle w:val="13"/>
          <w:rFonts w:ascii="宋体" w:cs="Times New Roman"/>
          <w:bCs/>
          <w:color w:val="000000"/>
          <w:sz w:val="28"/>
          <w:szCs w:val="28"/>
        </w:rPr>
        <w:t>甲方：</w:t>
      </w:r>
      <w:r>
        <w:rPr>
          <w:rStyle w:val="13"/>
          <w:rFonts w:hint="eastAsia" w:ascii="宋体" w:cs="Times New Roman"/>
          <w:bCs/>
          <w:color w:val="000000"/>
          <w:sz w:val="28"/>
          <w:szCs w:val="28"/>
          <w:lang w:val="en-US" w:eastAsia="zh-CN"/>
        </w:rPr>
        <w:t xml:space="preserve">                            </w:t>
      </w:r>
      <w:r>
        <w:rPr>
          <w:rStyle w:val="13"/>
          <w:rFonts w:ascii="宋体" w:cs="Times New Roman"/>
          <w:bCs/>
          <w:color w:val="000000"/>
          <w:sz w:val="28"/>
          <w:szCs w:val="28"/>
        </w:rPr>
        <w:t xml:space="preserve"> </w:t>
      </w:r>
    </w:p>
    <w:p>
      <w:pPr>
        <w:spacing w:line="400" w:lineRule="exact"/>
        <w:rPr>
          <w:rStyle w:val="13"/>
          <w:rFonts w:ascii="宋体" w:cs="Times New Roman"/>
          <w:bCs/>
          <w:color w:val="000000"/>
          <w:sz w:val="28"/>
          <w:szCs w:val="28"/>
        </w:rPr>
      </w:pPr>
      <w:r>
        <w:rPr>
          <w:rStyle w:val="13"/>
          <w:rFonts w:ascii="宋体" w:cs="Times New Roman"/>
          <w:bCs/>
          <w:color w:val="000000"/>
          <w:sz w:val="28"/>
          <w:szCs w:val="28"/>
        </w:rPr>
        <w:t xml:space="preserve"> </w:t>
      </w:r>
    </w:p>
    <w:p>
      <w:pPr>
        <w:spacing w:line="400" w:lineRule="exact"/>
        <w:rPr>
          <w:rStyle w:val="13"/>
          <w:rFonts w:ascii="宋体" w:cs="Times New Roman"/>
          <w:bCs/>
          <w:color w:val="000000"/>
          <w:sz w:val="28"/>
          <w:szCs w:val="28"/>
        </w:rPr>
      </w:pPr>
      <w:r>
        <w:rPr>
          <w:rStyle w:val="13"/>
          <w:rFonts w:ascii="宋体" w:cs="Times New Roman"/>
          <w:bCs/>
          <w:color w:val="000000"/>
          <w:sz w:val="28"/>
          <w:szCs w:val="28"/>
        </w:rPr>
        <w:t xml:space="preserve">                                                         </w:t>
      </w:r>
    </w:p>
    <w:p>
      <w:pPr>
        <w:spacing w:line="400" w:lineRule="exact"/>
        <w:rPr>
          <w:rStyle w:val="13"/>
          <w:rFonts w:ascii="宋体" w:cs="Times New Roman"/>
          <w:bCs/>
          <w:color w:val="000000"/>
          <w:sz w:val="28"/>
          <w:szCs w:val="28"/>
        </w:rPr>
      </w:pPr>
      <w:r>
        <w:rPr>
          <w:rStyle w:val="13"/>
          <w:rFonts w:ascii="宋体" w:cs="Times New Roman"/>
          <w:bCs/>
          <w:color w:val="000000"/>
          <w:sz w:val="28"/>
          <w:szCs w:val="28"/>
        </w:rPr>
        <w:t xml:space="preserve">法定代表人/委托代理人：          </w:t>
      </w:r>
    </w:p>
    <w:p>
      <w:pPr>
        <w:spacing w:line="400" w:lineRule="exact"/>
        <w:rPr>
          <w:rStyle w:val="13"/>
          <w:rFonts w:ascii="宋体" w:cs="Times New Roman"/>
          <w:bCs/>
          <w:color w:val="000000"/>
          <w:sz w:val="28"/>
          <w:szCs w:val="28"/>
        </w:rPr>
      </w:pPr>
      <w:r>
        <w:rPr>
          <w:rStyle w:val="13"/>
          <w:rFonts w:ascii="宋体" w:cs="Times New Roman"/>
          <w:bCs/>
          <w:color w:val="000000"/>
          <w:sz w:val="28"/>
          <w:szCs w:val="28"/>
        </w:rPr>
        <w:t xml:space="preserve"> </w:t>
      </w:r>
    </w:p>
    <w:p>
      <w:pPr>
        <w:spacing w:line="400" w:lineRule="exact"/>
        <w:rPr>
          <w:rStyle w:val="13"/>
          <w:rFonts w:ascii="宋体" w:cs="Times New Roman"/>
          <w:bCs/>
          <w:color w:val="000000"/>
          <w:sz w:val="28"/>
          <w:szCs w:val="28"/>
        </w:rPr>
      </w:pPr>
    </w:p>
    <w:p>
      <w:pPr>
        <w:ind w:firstLine="560" w:firstLineChars="200"/>
        <w:rPr>
          <w:color w:val="000000"/>
          <w:kern w:val="0"/>
          <w:sz w:val="28"/>
          <w:szCs w:val="28"/>
        </w:rPr>
      </w:pPr>
    </w:p>
    <w:p>
      <w:pPr>
        <w:spacing w:line="400" w:lineRule="exact"/>
        <w:ind w:left="5880" w:hanging="5880" w:hangingChars="2100"/>
        <w:jc w:val="left"/>
        <w:rPr>
          <w:rStyle w:val="13"/>
          <w:rFonts w:hint="eastAsia" w:ascii="宋体" w:cs="Times New Roman"/>
          <w:bCs/>
          <w:color w:val="000000"/>
          <w:sz w:val="28"/>
          <w:szCs w:val="28"/>
        </w:rPr>
      </w:pPr>
      <w:r>
        <w:rPr>
          <w:rStyle w:val="13"/>
          <w:rFonts w:hint="eastAsia" w:ascii="宋体" w:cs="Times New Roman"/>
          <w:bCs/>
          <w:color w:val="000000"/>
          <w:sz w:val="28"/>
          <w:szCs w:val="28"/>
          <w:lang w:eastAsia="zh-CN"/>
        </w:rPr>
        <w:t>乙</w:t>
      </w:r>
      <w:r>
        <w:rPr>
          <w:rStyle w:val="13"/>
          <w:rFonts w:ascii="宋体" w:cs="Times New Roman"/>
          <w:bCs/>
          <w:color w:val="000000"/>
          <w:sz w:val="28"/>
          <w:szCs w:val="28"/>
        </w:rPr>
        <w:t>方：</w:t>
      </w:r>
      <w:r>
        <w:rPr>
          <w:rStyle w:val="13"/>
          <w:rFonts w:hint="eastAsia" w:ascii="宋体" w:cs="Times New Roman"/>
          <w:bCs/>
          <w:color w:val="000000"/>
          <w:sz w:val="28"/>
          <w:szCs w:val="28"/>
          <w:lang w:val="en-US" w:eastAsia="zh-CN"/>
        </w:rPr>
        <w:t xml:space="preserve">                            </w:t>
      </w:r>
      <w:r>
        <w:rPr>
          <w:rStyle w:val="13"/>
          <w:rFonts w:ascii="宋体" w:cs="Times New Roman"/>
          <w:bCs/>
          <w:color w:val="000000"/>
          <w:sz w:val="28"/>
          <w:szCs w:val="28"/>
        </w:rPr>
        <w:t xml:space="preserve"> </w:t>
      </w:r>
    </w:p>
    <w:p>
      <w:pPr>
        <w:spacing w:line="400" w:lineRule="exact"/>
        <w:rPr>
          <w:rStyle w:val="13"/>
          <w:rFonts w:ascii="宋体" w:cs="Times New Roman"/>
          <w:bCs/>
          <w:color w:val="000000"/>
          <w:sz w:val="28"/>
          <w:szCs w:val="28"/>
        </w:rPr>
      </w:pPr>
      <w:r>
        <w:rPr>
          <w:rStyle w:val="13"/>
          <w:rFonts w:ascii="宋体" w:cs="Times New Roman"/>
          <w:bCs/>
          <w:color w:val="000000"/>
          <w:sz w:val="28"/>
          <w:szCs w:val="28"/>
        </w:rPr>
        <w:t xml:space="preserve"> </w:t>
      </w:r>
    </w:p>
    <w:p>
      <w:pPr>
        <w:spacing w:line="400" w:lineRule="exact"/>
        <w:rPr>
          <w:rStyle w:val="13"/>
          <w:rFonts w:ascii="宋体" w:cs="Times New Roman"/>
          <w:bCs/>
          <w:color w:val="000000"/>
          <w:sz w:val="28"/>
          <w:szCs w:val="28"/>
        </w:rPr>
      </w:pPr>
      <w:r>
        <w:rPr>
          <w:rStyle w:val="13"/>
          <w:rFonts w:ascii="宋体" w:cs="Times New Roman"/>
          <w:bCs/>
          <w:color w:val="000000"/>
          <w:sz w:val="28"/>
          <w:szCs w:val="28"/>
        </w:rPr>
        <w:t xml:space="preserve">                                                         </w:t>
      </w:r>
    </w:p>
    <w:p>
      <w:pPr>
        <w:spacing w:line="400" w:lineRule="exact"/>
        <w:rPr>
          <w:rStyle w:val="13"/>
          <w:rFonts w:ascii="宋体" w:cs="Times New Roman"/>
          <w:bCs/>
          <w:color w:val="000000"/>
          <w:sz w:val="28"/>
          <w:szCs w:val="28"/>
        </w:rPr>
      </w:pPr>
    </w:p>
    <w:p>
      <w:pPr>
        <w:spacing w:line="400" w:lineRule="exact"/>
        <w:rPr>
          <w:rStyle w:val="13"/>
          <w:rFonts w:ascii="宋体" w:cs="Times New Roman"/>
          <w:bCs/>
          <w:color w:val="000000"/>
          <w:sz w:val="28"/>
          <w:szCs w:val="28"/>
        </w:rPr>
      </w:pPr>
      <w:r>
        <w:rPr>
          <w:rStyle w:val="13"/>
          <w:rFonts w:ascii="宋体" w:cs="Times New Roman"/>
          <w:bCs/>
          <w:color w:val="000000"/>
          <w:sz w:val="28"/>
          <w:szCs w:val="28"/>
        </w:rPr>
        <w:t xml:space="preserve">法定代表人/委托代理人：            </w:t>
      </w:r>
    </w:p>
    <w:p>
      <w:pPr>
        <w:spacing w:line="400" w:lineRule="exact"/>
        <w:rPr>
          <w:rStyle w:val="13"/>
          <w:rFonts w:ascii="宋体" w:cs="Times New Roman"/>
          <w:bCs/>
          <w:color w:val="000000"/>
          <w:sz w:val="28"/>
          <w:szCs w:val="28"/>
        </w:rPr>
      </w:pPr>
    </w:p>
    <w:p>
      <w:pPr>
        <w:spacing w:line="400" w:lineRule="exact"/>
        <w:rPr>
          <w:rStyle w:val="13"/>
          <w:rFonts w:ascii="宋体" w:cs="Times New Roman"/>
          <w:bCs/>
          <w:color w:val="000000"/>
          <w:sz w:val="28"/>
          <w:szCs w:val="28"/>
        </w:rPr>
      </w:pPr>
    </w:p>
    <w:p>
      <w:pPr>
        <w:spacing w:line="400" w:lineRule="exact"/>
        <w:rPr>
          <w:rStyle w:val="13"/>
          <w:rFonts w:ascii="宋体" w:cs="Times New Roman"/>
          <w:bCs/>
          <w:color w:val="000000"/>
          <w:sz w:val="28"/>
          <w:szCs w:val="28"/>
        </w:rPr>
      </w:pPr>
    </w:p>
    <w:p>
      <w:pPr>
        <w:spacing w:line="400" w:lineRule="exact"/>
        <w:rPr>
          <w:rStyle w:val="13"/>
          <w:rFonts w:ascii="宋体" w:cs="Times New Roman"/>
          <w:bCs/>
          <w:color w:val="000000"/>
          <w:sz w:val="28"/>
          <w:szCs w:val="28"/>
        </w:rPr>
      </w:pPr>
    </w:p>
    <w:p>
      <w:pPr>
        <w:spacing w:line="400" w:lineRule="exact"/>
        <w:rPr>
          <w:rStyle w:val="13"/>
          <w:rFonts w:ascii="宋体" w:cs="Times New Roman"/>
          <w:bCs/>
          <w:color w:val="000000"/>
          <w:sz w:val="28"/>
          <w:szCs w:val="28"/>
        </w:rPr>
      </w:pPr>
      <w:r>
        <w:rPr>
          <w:rStyle w:val="13"/>
          <w:rFonts w:hint="eastAsia" w:ascii="宋体" w:cs="Times New Roman"/>
          <w:bCs/>
          <w:color w:val="000000"/>
          <w:sz w:val="28"/>
          <w:szCs w:val="28"/>
          <w:lang w:eastAsia="zh-CN"/>
        </w:rPr>
        <w:t>合同</w:t>
      </w:r>
      <w:r>
        <w:rPr>
          <w:rStyle w:val="13"/>
          <w:rFonts w:ascii="宋体" w:cs="Times New Roman"/>
          <w:bCs/>
          <w:color w:val="000000"/>
          <w:sz w:val="28"/>
          <w:szCs w:val="28"/>
        </w:rPr>
        <w:t>签订</w:t>
      </w:r>
      <w:r>
        <w:rPr>
          <w:rStyle w:val="13"/>
          <w:rFonts w:hint="eastAsia" w:ascii="宋体" w:cs="Times New Roman"/>
          <w:bCs/>
          <w:color w:val="000000"/>
          <w:sz w:val="28"/>
          <w:szCs w:val="28"/>
          <w:lang w:val="en-US" w:eastAsia="zh-CN"/>
        </w:rPr>
        <w:t>日期</w:t>
      </w:r>
      <w:r>
        <w:rPr>
          <w:rStyle w:val="13"/>
          <w:rFonts w:ascii="宋体" w:cs="Times New Roman"/>
          <w:bCs/>
          <w:color w:val="000000"/>
          <w:sz w:val="28"/>
          <w:szCs w:val="28"/>
        </w:rPr>
        <w:t>：</w:t>
      </w:r>
      <w:r>
        <w:rPr>
          <w:rStyle w:val="13"/>
          <w:rFonts w:hint="eastAsia" w:ascii="宋体" w:cs="Times New Roman"/>
          <w:bCs/>
          <w:color w:val="000000"/>
          <w:sz w:val="28"/>
          <w:szCs w:val="28"/>
          <w:lang w:val="en-US" w:eastAsia="zh-CN"/>
        </w:rPr>
        <w:t>2021</w:t>
      </w:r>
      <w:r>
        <w:rPr>
          <w:rStyle w:val="13"/>
          <w:rFonts w:ascii="宋体" w:cs="Times New Roman"/>
          <w:bCs/>
          <w:color w:val="000000"/>
          <w:sz w:val="28"/>
          <w:szCs w:val="28"/>
        </w:rPr>
        <w:t xml:space="preserve">年  月 </w:t>
      </w:r>
      <w:r>
        <w:rPr>
          <w:rStyle w:val="13"/>
          <w:rFonts w:hint="eastAsia" w:ascii="宋体" w:cs="Times New Roman"/>
          <w:bCs/>
          <w:color w:val="000000"/>
          <w:sz w:val="28"/>
          <w:szCs w:val="28"/>
          <w:lang w:val="en-US" w:eastAsia="zh-CN"/>
        </w:rPr>
        <w:t xml:space="preserve"> </w:t>
      </w:r>
      <w:r>
        <w:rPr>
          <w:rStyle w:val="13"/>
          <w:rFonts w:ascii="宋体" w:cs="Times New Roman"/>
          <w:bCs/>
          <w:color w:val="000000"/>
          <w:sz w:val="28"/>
          <w:szCs w:val="28"/>
        </w:rPr>
        <w:t xml:space="preserve">日   </w:t>
      </w:r>
      <w:r>
        <w:rPr>
          <w:rStyle w:val="13"/>
          <w:rFonts w:hint="eastAsia" w:ascii="宋体" w:cs="Times New Roman"/>
          <w:bCs/>
          <w:color w:val="000000"/>
          <w:sz w:val="28"/>
          <w:szCs w:val="28"/>
          <w:lang w:val="en-US" w:eastAsia="zh-CN"/>
        </w:rPr>
        <w:t xml:space="preserve">     </w:t>
      </w:r>
      <w:r>
        <w:rPr>
          <w:rStyle w:val="13"/>
          <w:rFonts w:ascii="宋体" w:cs="Times New Roman"/>
          <w:bCs/>
          <w:color w:val="000000"/>
          <w:sz w:val="28"/>
          <w:szCs w:val="28"/>
        </w:rPr>
        <w:t xml:space="preserve">  </w:t>
      </w:r>
      <w:r>
        <w:rPr>
          <w:rStyle w:val="13"/>
          <w:rFonts w:hint="eastAsia" w:ascii="宋体" w:cs="Times New Roman"/>
          <w:bCs/>
          <w:color w:val="000000"/>
          <w:sz w:val="28"/>
          <w:szCs w:val="28"/>
          <w:lang w:val="en-US" w:eastAsia="zh-CN"/>
        </w:rPr>
        <w:t xml:space="preserve">  </w:t>
      </w:r>
    </w:p>
    <w:p>
      <w:pPr>
        <w:spacing w:line="400" w:lineRule="exact"/>
        <w:rPr>
          <w:rStyle w:val="13"/>
          <w:rFonts w:ascii="宋体" w:cs="Times New Roman"/>
          <w:bCs/>
          <w:color w:val="000000"/>
          <w:sz w:val="28"/>
          <w:szCs w:val="28"/>
        </w:rPr>
      </w:pPr>
    </w:p>
    <w:p>
      <w:pPr>
        <w:spacing w:line="400" w:lineRule="exact"/>
        <w:rPr>
          <w:rStyle w:val="13"/>
          <w:color w:val="000000"/>
          <w:sz w:val="28"/>
          <w:szCs w:val="28"/>
        </w:rPr>
      </w:pPr>
      <w:r>
        <w:rPr>
          <w:rStyle w:val="13"/>
          <w:rFonts w:ascii="宋体" w:cs="Times New Roman"/>
          <w:bCs/>
          <w:color w:val="000000"/>
          <w:sz w:val="28"/>
          <w:szCs w:val="28"/>
        </w:rPr>
        <w:t>合同签订地点：</w:t>
      </w:r>
      <w:r>
        <w:rPr>
          <w:rStyle w:val="13"/>
          <w:rFonts w:hint="eastAsia" w:ascii="宋体" w:cs="Times New Roman"/>
          <w:bCs/>
          <w:color w:val="000000"/>
          <w:sz w:val="28"/>
          <w:szCs w:val="28"/>
          <w:lang w:eastAsia="zh-CN"/>
        </w:rPr>
        <w:t>广州市南沙区</w:t>
      </w:r>
      <w:r>
        <w:rPr>
          <w:rStyle w:val="13"/>
          <w:color w:val="000000"/>
          <w:sz w:val="28"/>
          <w:szCs w:val="28"/>
        </w:rPr>
        <w:t xml:space="preserve"> </w:t>
      </w:r>
    </w:p>
    <w:p>
      <w:pPr>
        <w:rPr>
          <w:rStyle w:val="13"/>
          <w:color w:val="000000"/>
          <w:sz w:val="28"/>
          <w:szCs w:val="28"/>
        </w:rPr>
      </w:pPr>
      <w:r>
        <w:rPr>
          <w:rStyle w:val="13"/>
          <w:color w:val="000000"/>
          <w:sz w:val="28"/>
          <w:szCs w:val="28"/>
        </w:rPr>
        <w:br w:type="page"/>
      </w:r>
    </w:p>
    <w:p>
      <w:pPr>
        <w:pStyle w:val="21"/>
        <w:rPr>
          <w:rFonts w:hint="eastAsia"/>
          <w:highlight w:val="none"/>
          <w:lang w:val="en-US" w:eastAsia="zh-CN"/>
        </w:rPr>
      </w:pPr>
    </w:p>
    <w:p>
      <w:pPr>
        <w:spacing w:line="560" w:lineRule="exact"/>
        <w:jc w:val="center"/>
        <w:rPr>
          <w:rFonts w:eastAsia="方正小标宋简体"/>
          <w:bCs/>
          <w:sz w:val="44"/>
          <w:szCs w:val="44"/>
          <w:highlight w:val="none"/>
        </w:rPr>
      </w:pPr>
      <w:r>
        <w:rPr>
          <w:rFonts w:eastAsia="方正小标宋简体"/>
          <w:bCs/>
          <w:sz w:val="44"/>
          <w:szCs w:val="44"/>
          <w:highlight w:val="none"/>
        </w:rPr>
        <w:t>南沙区建设工程项目廉</w:t>
      </w:r>
      <w:r>
        <w:rPr>
          <w:rFonts w:hint="eastAsia" w:eastAsia="方正小标宋简体"/>
          <w:bCs/>
          <w:sz w:val="44"/>
          <w:szCs w:val="44"/>
          <w:highlight w:val="none"/>
        </w:rPr>
        <w:t>洁责任</w:t>
      </w:r>
      <w:r>
        <w:rPr>
          <w:rFonts w:eastAsia="方正小标宋简体"/>
          <w:bCs/>
          <w:sz w:val="44"/>
          <w:szCs w:val="44"/>
          <w:highlight w:val="none"/>
        </w:rPr>
        <w:t>合同</w:t>
      </w:r>
    </w:p>
    <w:p>
      <w:pPr>
        <w:spacing w:line="560" w:lineRule="exact"/>
        <w:rPr>
          <w:highlight w:val="none"/>
        </w:rPr>
      </w:pPr>
    </w:p>
    <w:p>
      <w:pPr>
        <w:spacing w:line="560" w:lineRule="exact"/>
        <w:rPr>
          <w:szCs w:val="32"/>
          <w:highlight w:val="none"/>
        </w:rPr>
      </w:pPr>
      <w:r>
        <w:rPr>
          <w:szCs w:val="32"/>
          <w:highlight w:val="none"/>
        </w:rPr>
        <w:t>发包人（委托人）</w:t>
      </w:r>
      <w:r>
        <w:rPr>
          <w:rFonts w:ascii="Times New Roman" w:hAnsi="Times New Roman" w:eastAsia="宋体" w:cs="Times New Roman"/>
          <w:szCs w:val="32"/>
          <w:highlight w:val="none"/>
        </w:rPr>
        <w:t>：</w:t>
      </w:r>
      <w:r>
        <w:rPr>
          <w:rFonts w:hint="default" w:ascii="Times New Roman" w:hAnsi="Times New Roman" w:eastAsia="宋体" w:cs="Times New Roman"/>
          <w:spacing w:val="0"/>
          <w:sz w:val="21"/>
          <w:szCs w:val="32"/>
          <w:highlight w:val="none"/>
          <w:u w:val="none"/>
          <w:lang w:val="en-US" w:eastAsia="zh-CN"/>
        </w:rPr>
        <w:t xml:space="preserve"> </w:t>
      </w:r>
      <w:r>
        <w:rPr>
          <w:rFonts w:hint="default" w:ascii="Times New Roman" w:hAnsi="Times New Roman" w:eastAsia="宋体" w:cs="Times New Roman"/>
          <w:sz w:val="21"/>
          <w:szCs w:val="32"/>
          <w:highlight w:val="none"/>
        </w:rPr>
        <w:t xml:space="preserve">广州南沙建设维护管理有限公司  </w:t>
      </w:r>
    </w:p>
    <w:p>
      <w:pPr>
        <w:spacing w:line="560" w:lineRule="exact"/>
        <w:rPr>
          <w:rFonts w:hint="default"/>
          <w:spacing w:val="0"/>
          <w:sz w:val="21"/>
          <w:szCs w:val="32"/>
          <w:highlight w:val="none"/>
        </w:rPr>
      </w:pPr>
      <w:r>
        <w:rPr>
          <w:rFonts w:hint="default"/>
          <w:szCs w:val="32"/>
          <w:highlight w:val="none"/>
        </w:rPr>
        <w:t>承包人（受托人）</w:t>
      </w:r>
      <w:r>
        <w:rPr>
          <w:rFonts w:hint="default"/>
          <w:spacing w:val="0"/>
          <w:sz w:val="21"/>
          <w:szCs w:val="32"/>
          <w:highlight w:val="none"/>
        </w:rPr>
        <w:t>：</w:t>
      </w:r>
    </w:p>
    <w:p>
      <w:pPr>
        <w:spacing w:line="560" w:lineRule="exact"/>
        <w:rPr>
          <w:rFonts w:hint="eastAsia" w:ascii="Times New Roman" w:hAnsi="Times New Roman" w:eastAsia="宋体"/>
          <w:szCs w:val="32"/>
          <w:highlight w:val="none"/>
          <w:lang w:eastAsia="zh-CN"/>
        </w:rPr>
      </w:pPr>
      <w:r>
        <w:rPr>
          <w:szCs w:val="32"/>
          <w:highlight w:val="none"/>
        </w:rPr>
        <w:t>建设工程项</w:t>
      </w:r>
      <w:r>
        <w:rPr>
          <w:rFonts w:hint="default" w:ascii="Times New Roman" w:hAnsi="Times New Roman" w:eastAsia="宋体"/>
          <w:szCs w:val="32"/>
          <w:highlight w:val="none"/>
        </w:rPr>
        <w:t>目：</w:t>
      </w:r>
      <w:r>
        <w:rPr>
          <w:rFonts w:hint="eastAsia" w:ascii="Times New Roman" w:hAnsi="Times New Roman" w:eastAsia="宋体"/>
          <w:szCs w:val="32"/>
          <w:highlight w:val="none"/>
          <w:lang w:eastAsia="zh-CN"/>
        </w:rPr>
        <w:t>海湾小区N地块项目（领航科技大楼）</w:t>
      </w:r>
      <w:r>
        <w:rPr>
          <w:rFonts w:hint="eastAsia" w:ascii="Times New Roman" w:hAnsi="Times New Roman" w:eastAsia="宋体"/>
          <w:szCs w:val="32"/>
          <w:highlight w:val="none"/>
        </w:rPr>
        <w:t>临时用电设施租赁服务</w:t>
      </w:r>
    </w:p>
    <w:p>
      <w:pPr>
        <w:spacing w:line="560" w:lineRule="exact"/>
        <w:rPr>
          <w:rFonts w:hint="default" w:ascii="Times New Roman" w:hAnsi="Times New Roman" w:eastAsia="宋体"/>
          <w:szCs w:val="32"/>
          <w:highlight w:val="none"/>
        </w:rPr>
      </w:pPr>
      <w:r>
        <w:rPr>
          <w:rFonts w:hint="default" w:ascii="Times New Roman" w:hAnsi="Times New Roman" w:eastAsia="宋体"/>
          <w:szCs w:val="32"/>
          <w:highlight w:val="none"/>
        </w:rPr>
        <w:t>建设工程地点：广州市南沙区</w:t>
      </w:r>
    </w:p>
    <w:p>
      <w:pPr>
        <w:spacing w:line="560" w:lineRule="exact"/>
        <w:ind w:firstLine="525" w:firstLineChars="250"/>
        <w:rPr>
          <w:szCs w:val="32"/>
          <w:highlight w:val="none"/>
        </w:rPr>
      </w:pPr>
    </w:p>
    <w:p>
      <w:pPr>
        <w:spacing w:line="560" w:lineRule="exact"/>
        <w:ind w:firstLine="420" w:firstLineChars="200"/>
        <w:rPr>
          <w:szCs w:val="32"/>
          <w:highlight w:val="none"/>
        </w:rPr>
      </w:pPr>
      <w:r>
        <w:rPr>
          <w:szCs w:val="32"/>
          <w:highlight w:val="none"/>
        </w:rPr>
        <w:t>为贯彻落实国家、省、市有关</w:t>
      </w:r>
      <w:r>
        <w:rPr>
          <w:rFonts w:hint="eastAsia"/>
          <w:szCs w:val="32"/>
          <w:highlight w:val="none"/>
        </w:rPr>
        <w:t>廉洁</w:t>
      </w:r>
      <w:r>
        <w:rPr>
          <w:szCs w:val="32"/>
          <w:highlight w:val="none"/>
        </w:rPr>
        <w:t>规定，</w:t>
      </w:r>
      <w:r>
        <w:rPr>
          <w:rFonts w:hint="eastAsia"/>
          <w:szCs w:val="32"/>
          <w:highlight w:val="none"/>
        </w:rPr>
        <w:t>深化</w:t>
      </w:r>
      <w:r>
        <w:rPr>
          <w:szCs w:val="32"/>
          <w:highlight w:val="none"/>
        </w:rPr>
        <w:t>廉洁南沙自贸试验区建设，加强工程建设领域廉洁风险防控，</w:t>
      </w:r>
      <w:r>
        <w:rPr>
          <w:rFonts w:hint="eastAsia"/>
          <w:szCs w:val="32"/>
          <w:highlight w:val="none"/>
        </w:rPr>
        <w:t>构建亲清政商关系，</w:t>
      </w:r>
      <w:r>
        <w:rPr>
          <w:szCs w:val="32"/>
          <w:highlight w:val="none"/>
        </w:rPr>
        <w:t>营造风清气正的市场环境，根据《</w:t>
      </w:r>
      <w:r>
        <w:rPr>
          <w:rFonts w:hint="eastAsia"/>
          <w:szCs w:val="32"/>
          <w:highlight w:val="none"/>
        </w:rPr>
        <w:t>中华人民共和国</w:t>
      </w:r>
      <w:r>
        <w:rPr>
          <w:szCs w:val="32"/>
          <w:highlight w:val="none"/>
        </w:rPr>
        <w:t>反不正当竞争法》《</w:t>
      </w:r>
      <w:r>
        <w:rPr>
          <w:rFonts w:hint="eastAsia"/>
          <w:szCs w:val="32"/>
          <w:highlight w:val="none"/>
        </w:rPr>
        <w:t>中华人民共和国</w:t>
      </w:r>
      <w:r>
        <w:rPr>
          <w:szCs w:val="32"/>
          <w:highlight w:val="none"/>
        </w:rPr>
        <w:t>招标投标法》及其实施条例等法律法规及政策的规定，双方同意签订本合同。</w:t>
      </w:r>
    </w:p>
    <w:p>
      <w:pPr>
        <w:spacing w:line="560" w:lineRule="exact"/>
        <w:ind w:firstLine="422" w:firstLineChars="200"/>
        <w:rPr>
          <w:b/>
          <w:szCs w:val="32"/>
          <w:highlight w:val="none"/>
        </w:rPr>
      </w:pPr>
      <w:r>
        <w:rPr>
          <w:b/>
          <w:szCs w:val="32"/>
          <w:highlight w:val="none"/>
        </w:rPr>
        <w:t>第一条  本合同适用于南沙区政府财政资金和国有资金占控股</w:t>
      </w:r>
      <w:r>
        <w:rPr>
          <w:rFonts w:hint="eastAsia"/>
          <w:b/>
          <w:szCs w:val="32"/>
          <w:highlight w:val="none"/>
        </w:rPr>
        <w:t>或</w:t>
      </w:r>
      <w:r>
        <w:rPr>
          <w:b/>
          <w:szCs w:val="32"/>
          <w:highlight w:val="none"/>
        </w:rPr>
        <w:t>主导地位的公开招标类建设工程项目，涵盖工程施工类及服务类合同。辖区范围内其他工程项目可参照执行。</w:t>
      </w:r>
    </w:p>
    <w:p>
      <w:pPr>
        <w:spacing w:line="560" w:lineRule="exact"/>
        <w:ind w:firstLine="422" w:firstLineChars="200"/>
        <w:rPr>
          <w:b/>
          <w:szCs w:val="32"/>
          <w:highlight w:val="none"/>
        </w:rPr>
      </w:pPr>
      <w:r>
        <w:rPr>
          <w:b/>
          <w:szCs w:val="32"/>
          <w:highlight w:val="none"/>
        </w:rPr>
        <w:t>第二条  发包人及其</w:t>
      </w:r>
      <w:r>
        <w:rPr>
          <w:rFonts w:hint="eastAsia"/>
          <w:b/>
          <w:szCs w:val="32"/>
          <w:highlight w:val="none"/>
        </w:rPr>
        <w:t>工作人员不得</w:t>
      </w:r>
      <w:r>
        <w:rPr>
          <w:b/>
          <w:szCs w:val="32"/>
          <w:highlight w:val="none"/>
        </w:rPr>
        <w:t>利用项目或职权</w:t>
      </w:r>
      <w:r>
        <w:rPr>
          <w:rFonts w:hint="eastAsia"/>
          <w:b/>
          <w:szCs w:val="32"/>
          <w:highlight w:val="none"/>
        </w:rPr>
        <w:t>为本人及亲属</w:t>
      </w:r>
      <w:r>
        <w:rPr>
          <w:b/>
          <w:szCs w:val="32"/>
          <w:highlight w:val="none"/>
        </w:rPr>
        <w:t>谋取不正当利益</w:t>
      </w:r>
      <w:r>
        <w:rPr>
          <w:rFonts w:hint="eastAsia"/>
          <w:b/>
          <w:szCs w:val="32"/>
          <w:highlight w:val="none"/>
        </w:rPr>
        <w:t>，包括下列行为：</w:t>
      </w:r>
    </w:p>
    <w:p>
      <w:pPr>
        <w:spacing w:line="560" w:lineRule="exact"/>
        <w:ind w:firstLine="420" w:firstLineChars="200"/>
        <w:rPr>
          <w:szCs w:val="32"/>
          <w:highlight w:val="none"/>
        </w:rPr>
      </w:pPr>
      <w:r>
        <w:rPr>
          <w:szCs w:val="32"/>
          <w:highlight w:val="none"/>
        </w:rPr>
        <w:t>2.1  索取、接受或者以借为名占用承包人的财物</w:t>
      </w:r>
      <w:r>
        <w:rPr>
          <w:rFonts w:hint="eastAsia"/>
          <w:szCs w:val="32"/>
          <w:highlight w:val="none"/>
        </w:rPr>
        <w:t>，</w:t>
      </w:r>
      <w:r>
        <w:rPr>
          <w:szCs w:val="32"/>
          <w:highlight w:val="none"/>
        </w:rPr>
        <w:t>包括但不限于任何形式的礼品礼金、</w:t>
      </w:r>
      <w:r>
        <w:rPr>
          <w:rFonts w:hint="eastAsia"/>
          <w:szCs w:val="32"/>
          <w:highlight w:val="none"/>
        </w:rPr>
        <w:t>好处费</w:t>
      </w:r>
      <w:r>
        <w:rPr>
          <w:szCs w:val="32"/>
          <w:highlight w:val="none"/>
        </w:rPr>
        <w:t>、回扣</w:t>
      </w:r>
      <w:r>
        <w:rPr>
          <w:rFonts w:hint="eastAsia"/>
          <w:szCs w:val="32"/>
          <w:highlight w:val="none"/>
        </w:rPr>
        <w:t>、</w:t>
      </w:r>
      <w:r>
        <w:rPr>
          <w:szCs w:val="32"/>
          <w:highlight w:val="none"/>
        </w:rPr>
        <w:t>各种有价证券、</w:t>
      </w:r>
      <w:r>
        <w:rPr>
          <w:rFonts w:hint="eastAsia"/>
          <w:szCs w:val="32"/>
          <w:highlight w:val="none"/>
        </w:rPr>
        <w:t>购物</w:t>
      </w:r>
      <w:r>
        <w:rPr>
          <w:szCs w:val="32"/>
          <w:highlight w:val="none"/>
        </w:rPr>
        <w:t>卡及其他支付凭证</w:t>
      </w:r>
      <w:r>
        <w:rPr>
          <w:rFonts w:hint="eastAsia"/>
          <w:szCs w:val="32"/>
          <w:highlight w:val="none"/>
        </w:rPr>
        <w:t>、房产、车辆、贵重物品等</w:t>
      </w:r>
      <w:r>
        <w:rPr>
          <w:szCs w:val="32"/>
          <w:highlight w:val="none"/>
        </w:rPr>
        <w:t>；</w:t>
      </w:r>
    </w:p>
    <w:p>
      <w:pPr>
        <w:spacing w:line="560" w:lineRule="exact"/>
        <w:ind w:firstLine="420" w:firstLineChars="200"/>
        <w:rPr>
          <w:szCs w:val="32"/>
          <w:highlight w:val="none"/>
        </w:rPr>
      </w:pPr>
      <w:r>
        <w:rPr>
          <w:szCs w:val="32"/>
          <w:highlight w:val="none"/>
        </w:rPr>
        <w:t>2.2  接受承包人宴请</w:t>
      </w:r>
      <w:r>
        <w:rPr>
          <w:rFonts w:hint="eastAsia"/>
          <w:szCs w:val="32"/>
          <w:highlight w:val="none"/>
        </w:rPr>
        <w:t>（工作餐除外）</w:t>
      </w:r>
      <w:r>
        <w:rPr>
          <w:szCs w:val="32"/>
          <w:highlight w:val="none"/>
        </w:rPr>
        <w:t>及旅游、健身、娱乐等活动安排；</w:t>
      </w:r>
    </w:p>
    <w:p>
      <w:pPr>
        <w:spacing w:line="560" w:lineRule="exact"/>
        <w:ind w:firstLine="420" w:firstLineChars="200"/>
        <w:rPr>
          <w:szCs w:val="32"/>
          <w:highlight w:val="none"/>
        </w:rPr>
      </w:pPr>
      <w:r>
        <w:rPr>
          <w:szCs w:val="32"/>
          <w:highlight w:val="none"/>
        </w:rPr>
        <w:t>2.3  向承包人报销任何应由自身承担、支付的费用；</w:t>
      </w:r>
    </w:p>
    <w:p>
      <w:pPr>
        <w:spacing w:line="560" w:lineRule="exact"/>
        <w:ind w:firstLine="420" w:firstLineChars="200"/>
        <w:rPr>
          <w:szCs w:val="32"/>
          <w:highlight w:val="none"/>
        </w:rPr>
      </w:pPr>
      <w:r>
        <w:rPr>
          <w:szCs w:val="32"/>
          <w:highlight w:val="none"/>
        </w:rPr>
        <w:t>2.4  向承包人推荐分包</w:t>
      </w:r>
      <w:r>
        <w:rPr>
          <w:rFonts w:hint="eastAsia"/>
          <w:szCs w:val="32"/>
          <w:highlight w:val="none"/>
        </w:rPr>
        <w:t>人，推销材料和设备，</w:t>
      </w:r>
      <w:r>
        <w:rPr>
          <w:szCs w:val="32"/>
          <w:highlight w:val="none"/>
        </w:rPr>
        <w:t>要求承包人购买</w:t>
      </w:r>
      <w:r>
        <w:rPr>
          <w:rFonts w:hint="eastAsia"/>
          <w:szCs w:val="32"/>
          <w:highlight w:val="none"/>
        </w:rPr>
        <w:t>指定</w:t>
      </w:r>
      <w:r>
        <w:rPr>
          <w:szCs w:val="32"/>
          <w:highlight w:val="none"/>
        </w:rPr>
        <w:t>的材料和设备；</w:t>
      </w:r>
    </w:p>
    <w:p>
      <w:pPr>
        <w:spacing w:line="560" w:lineRule="exact"/>
        <w:ind w:firstLine="420" w:firstLineChars="200"/>
        <w:rPr>
          <w:szCs w:val="32"/>
          <w:highlight w:val="none"/>
        </w:rPr>
      </w:pPr>
      <w:r>
        <w:rPr>
          <w:szCs w:val="32"/>
          <w:highlight w:val="none"/>
        </w:rPr>
        <w:t xml:space="preserve">2.5  </w:t>
      </w:r>
      <w:r>
        <w:rPr>
          <w:rFonts w:hint="eastAsia"/>
          <w:szCs w:val="32"/>
          <w:highlight w:val="none"/>
        </w:rPr>
        <w:t>私自为建设工程安排施工队伍，从事与建设工程有关的各种有偿中介服务</w:t>
      </w:r>
      <w:r>
        <w:rPr>
          <w:szCs w:val="32"/>
          <w:highlight w:val="none"/>
        </w:rPr>
        <w:t>；</w:t>
      </w:r>
    </w:p>
    <w:p>
      <w:pPr>
        <w:spacing w:line="560" w:lineRule="exact"/>
        <w:ind w:firstLine="420" w:firstLineChars="200"/>
        <w:rPr>
          <w:szCs w:val="32"/>
          <w:highlight w:val="none"/>
        </w:rPr>
      </w:pPr>
      <w:r>
        <w:rPr>
          <w:szCs w:val="32"/>
          <w:highlight w:val="none"/>
        </w:rPr>
        <w:t>2.6  要求或者暗示承包人</w:t>
      </w:r>
      <w:r>
        <w:rPr>
          <w:rFonts w:hint="eastAsia"/>
          <w:szCs w:val="32"/>
          <w:highlight w:val="none"/>
        </w:rPr>
        <w:t>为本人或亲属的工作安排、职务晋升、经商办企业、出国出境、旅游、留学、探亲、定居等提供资助或便利；</w:t>
      </w:r>
    </w:p>
    <w:p>
      <w:pPr>
        <w:spacing w:line="560" w:lineRule="exact"/>
        <w:ind w:firstLine="420" w:firstLineChars="200"/>
        <w:rPr>
          <w:szCs w:val="32"/>
          <w:highlight w:val="none"/>
        </w:rPr>
      </w:pPr>
      <w:r>
        <w:rPr>
          <w:rFonts w:hint="eastAsia"/>
          <w:szCs w:val="32"/>
          <w:highlight w:val="none"/>
        </w:rPr>
        <w:t xml:space="preserve">2.7  </w:t>
      </w:r>
      <w:r>
        <w:rPr>
          <w:szCs w:val="32"/>
          <w:highlight w:val="none"/>
        </w:rPr>
        <w:t>默许、纵容、授意亲属收受承包人财物</w:t>
      </w:r>
      <w:r>
        <w:rPr>
          <w:rFonts w:hint="eastAsia"/>
          <w:szCs w:val="32"/>
          <w:highlight w:val="none"/>
        </w:rPr>
        <w:t>，或从事与建设工程有关的材料和设备供应、工程分包、劳务等经济活动</w:t>
      </w:r>
      <w:r>
        <w:rPr>
          <w:szCs w:val="32"/>
          <w:highlight w:val="none"/>
        </w:rPr>
        <w:t>；</w:t>
      </w:r>
    </w:p>
    <w:p>
      <w:pPr>
        <w:spacing w:line="560" w:lineRule="exact"/>
        <w:ind w:firstLine="420" w:firstLineChars="200"/>
        <w:rPr>
          <w:szCs w:val="32"/>
          <w:highlight w:val="none"/>
        </w:rPr>
      </w:pPr>
      <w:r>
        <w:rPr>
          <w:rFonts w:hint="eastAsia"/>
          <w:szCs w:val="32"/>
          <w:highlight w:val="none"/>
        </w:rPr>
        <w:t xml:space="preserve">2.8  </w:t>
      </w:r>
      <w:r>
        <w:rPr>
          <w:szCs w:val="32"/>
          <w:highlight w:val="none"/>
        </w:rPr>
        <w:t>其他利用项目或职权谋取不正当利益的行为。</w:t>
      </w:r>
    </w:p>
    <w:p>
      <w:pPr>
        <w:spacing w:line="560" w:lineRule="exact"/>
        <w:ind w:firstLine="422" w:firstLineChars="200"/>
        <w:rPr>
          <w:b/>
          <w:szCs w:val="32"/>
          <w:highlight w:val="none"/>
        </w:rPr>
      </w:pPr>
      <w:r>
        <w:rPr>
          <w:b/>
          <w:szCs w:val="32"/>
          <w:highlight w:val="none"/>
        </w:rPr>
        <w:t>第三条  承包人及其</w:t>
      </w:r>
      <w:r>
        <w:rPr>
          <w:rFonts w:hint="eastAsia"/>
          <w:b/>
          <w:szCs w:val="32"/>
          <w:highlight w:val="none"/>
        </w:rPr>
        <w:t>工作人员不得通过</w:t>
      </w:r>
      <w:r>
        <w:rPr>
          <w:b/>
          <w:szCs w:val="32"/>
          <w:highlight w:val="none"/>
        </w:rPr>
        <w:t>商业贿赂</w:t>
      </w:r>
      <w:r>
        <w:rPr>
          <w:rFonts w:hint="eastAsia"/>
          <w:b/>
          <w:szCs w:val="32"/>
          <w:highlight w:val="none"/>
        </w:rPr>
        <w:t>等不正当手段谋取利益，包括下列</w:t>
      </w:r>
      <w:r>
        <w:rPr>
          <w:b/>
          <w:szCs w:val="32"/>
          <w:highlight w:val="none"/>
        </w:rPr>
        <w:t>行为</w:t>
      </w:r>
      <w:r>
        <w:rPr>
          <w:rFonts w:hint="eastAsia"/>
          <w:b/>
          <w:szCs w:val="32"/>
          <w:highlight w:val="none"/>
        </w:rPr>
        <w:t>：</w:t>
      </w:r>
    </w:p>
    <w:p>
      <w:pPr>
        <w:spacing w:line="560" w:lineRule="exact"/>
        <w:ind w:firstLine="420" w:firstLineChars="200"/>
        <w:rPr>
          <w:szCs w:val="32"/>
          <w:highlight w:val="none"/>
        </w:rPr>
      </w:pPr>
      <w:r>
        <w:rPr>
          <w:rFonts w:hint="eastAsia"/>
          <w:szCs w:val="32"/>
          <w:highlight w:val="none"/>
        </w:rPr>
        <w:t>3</w:t>
      </w:r>
      <w:r>
        <w:rPr>
          <w:szCs w:val="32"/>
          <w:highlight w:val="none"/>
        </w:rPr>
        <w:t>.1  同意或主动</w:t>
      </w:r>
      <w:r>
        <w:rPr>
          <w:rFonts w:hint="eastAsia"/>
          <w:szCs w:val="32"/>
          <w:highlight w:val="none"/>
        </w:rPr>
        <w:t>向</w:t>
      </w:r>
      <w:r>
        <w:rPr>
          <w:szCs w:val="32"/>
          <w:highlight w:val="none"/>
        </w:rPr>
        <w:t>发包人及其</w:t>
      </w:r>
      <w:r>
        <w:rPr>
          <w:rFonts w:hint="eastAsia"/>
          <w:szCs w:val="32"/>
          <w:highlight w:val="none"/>
        </w:rPr>
        <w:t>工作人员</w:t>
      </w:r>
      <w:r>
        <w:rPr>
          <w:szCs w:val="32"/>
          <w:highlight w:val="none"/>
        </w:rPr>
        <w:t>提供第二条</w:t>
      </w:r>
      <w:r>
        <w:rPr>
          <w:rFonts w:hint="eastAsia"/>
          <w:szCs w:val="32"/>
          <w:highlight w:val="none"/>
        </w:rPr>
        <w:t>约</w:t>
      </w:r>
      <w:r>
        <w:rPr>
          <w:szCs w:val="32"/>
          <w:highlight w:val="none"/>
        </w:rPr>
        <w:t>定的</w:t>
      </w:r>
      <w:r>
        <w:rPr>
          <w:rFonts w:hint="eastAsia"/>
          <w:szCs w:val="32"/>
          <w:highlight w:val="none"/>
        </w:rPr>
        <w:t>禁止性</w:t>
      </w:r>
      <w:r>
        <w:rPr>
          <w:szCs w:val="32"/>
          <w:highlight w:val="none"/>
        </w:rPr>
        <w:t>行为；</w:t>
      </w:r>
    </w:p>
    <w:p>
      <w:pPr>
        <w:spacing w:line="560" w:lineRule="exact"/>
        <w:ind w:firstLine="420" w:firstLineChars="200"/>
        <w:rPr>
          <w:szCs w:val="32"/>
          <w:highlight w:val="none"/>
        </w:rPr>
      </w:pPr>
      <w:r>
        <w:rPr>
          <w:rFonts w:hint="eastAsia"/>
          <w:szCs w:val="32"/>
          <w:highlight w:val="none"/>
        </w:rPr>
        <w:t>3</w:t>
      </w:r>
      <w:r>
        <w:rPr>
          <w:szCs w:val="32"/>
          <w:highlight w:val="none"/>
        </w:rPr>
        <w:t>.2  向与建设工程相关的代建、施工、监理（项目管理）、勘察、设计、咨询等有关单位及其</w:t>
      </w:r>
      <w:r>
        <w:rPr>
          <w:rFonts w:hint="eastAsia"/>
          <w:szCs w:val="32"/>
          <w:highlight w:val="none"/>
        </w:rPr>
        <w:t>工作人员进行</w:t>
      </w:r>
      <w:r>
        <w:rPr>
          <w:szCs w:val="32"/>
          <w:highlight w:val="none"/>
        </w:rPr>
        <w:t>商业贿赂，包括但不限于任何形式的礼品礼金、有价证券、购物</w:t>
      </w:r>
      <w:r>
        <w:rPr>
          <w:rFonts w:hint="eastAsia"/>
          <w:szCs w:val="32"/>
          <w:highlight w:val="none"/>
        </w:rPr>
        <w:t>卡</w:t>
      </w:r>
      <w:r>
        <w:rPr>
          <w:szCs w:val="32"/>
          <w:highlight w:val="none"/>
        </w:rPr>
        <w:t>、回扣、佣金、咨询费、劳务费、赞助费、宣传费，以及支付旅游费用、报销各种消费凭证等。</w:t>
      </w:r>
    </w:p>
    <w:p>
      <w:pPr>
        <w:spacing w:line="560" w:lineRule="exact"/>
        <w:ind w:firstLine="420" w:firstLineChars="200"/>
        <w:rPr>
          <w:szCs w:val="32"/>
          <w:highlight w:val="none"/>
        </w:rPr>
      </w:pPr>
      <w:r>
        <w:rPr>
          <w:rFonts w:hint="eastAsia"/>
          <w:szCs w:val="32"/>
          <w:highlight w:val="none"/>
        </w:rPr>
        <w:t>3</w:t>
      </w:r>
      <w:r>
        <w:rPr>
          <w:szCs w:val="32"/>
          <w:highlight w:val="none"/>
        </w:rPr>
        <w:t>.</w:t>
      </w:r>
      <w:r>
        <w:rPr>
          <w:rFonts w:hint="eastAsia"/>
          <w:szCs w:val="32"/>
          <w:highlight w:val="none"/>
        </w:rPr>
        <w:t>3</w:t>
      </w:r>
      <w:r>
        <w:rPr>
          <w:szCs w:val="32"/>
          <w:highlight w:val="none"/>
        </w:rPr>
        <w:t xml:space="preserve">  接受与建设工程相关的代建、施工、监理（项目管理）、勘察、设计、咨询等有关单位及其</w:t>
      </w:r>
      <w:r>
        <w:rPr>
          <w:rFonts w:hint="eastAsia"/>
          <w:szCs w:val="32"/>
          <w:highlight w:val="none"/>
        </w:rPr>
        <w:t>工作人员</w:t>
      </w:r>
      <w:r>
        <w:rPr>
          <w:szCs w:val="32"/>
          <w:highlight w:val="none"/>
        </w:rPr>
        <w:t>的商业贿赂。</w:t>
      </w:r>
    </w:p>
    <w:p>
      <w:pPr>
        <w:spacing w:line="560" w:lineRule="exact"/>
        <w:ind w:firstLine="420" w:firstLineChars="200"/>
        <w:rPr>
          <w:szCs w:val="32"/>
          <w:highlight w:val="none"/>
        </w:rPr>
      </w:pPr>
      <w:r>
        <w:rPr>
          <w:rFonts w:hint="eastAsia"/>
          <w:szCs w:val="32"/>
          <w:highlight w:val="none"/>
        </w:rPr>
        <w:t>3</w:t>
      </w:r>
      <w:r>
        <w:rPr>
          <w:szCs w:val="32"/>
          <w:highlight w:val="none"/>
        </w:rPr>
        <w:t>.</w:t>
      </w:r>
      <w:r>
        <w:rPr>
          <w:rFonts w:hint="eastAsia"/>
          <w:szCs w:val="32"/>
          <w:highlight w:val="none"/>
        </w:rPr>
        <w:t>4</w:t>
      </w:r>
      <w:r>
        <w:rPr>
          <w:szCs w:val="32"/>
          <w:highlight w:val="none"/>
        </w:rPr>
        <w:t xml:space="preserve">  接受分包（工程分包、劳务分包等）单位、材料设备供应单位等单位及其</w:t>
      </w:r>
      <w:r>
        <w:rPr>
          <w:rFonts w:hint="eastAsia"/>
          <w:szCs w:val="32"/>
          <w:highlight w:val="none"/>
        </w:rPr>
        <w:t>工作人员</w:t>
      </w:r>
      <w:r>
        <w:rPr>
          <w:szCs w:val="32"/>
          <w:highlight w:val="none"/>
        </w:rPr>
        <w:t>的商业贿赂。</w:t>
      </w:r>
    </w:p>
    <w:p>
      <w:pPr>
        <w:spacing w:line="560" w:lineRule="exact"/>
        <w:ind w:firstLine="420" w:firstLineChars="200"/>
        <w:rPr>
          <w:szCs w:val="32"/>
          <w:highlight w:val="none"/>
        </w:rPr>
      </w:pPr>
      <w:r>
        <w:rPr>
          <w:rFonts w:hint="eastAsia"/>
          <w:szCs w:val="32"/>
          <w:highlight w:val="none"/>
        </w:rPr>
        <w:t xml:space="preserve">3.5  </w:t>
      </w:r>
      <w:r>
        <w:rPr>
          <w:szCs w:val="32"/>
          <w:highlight w:val="none"/>
        </w:rPr>
        <w:t>其他</w:t>
      </w:r>
      <w:r>
        <w:rPr>
          <w:rFonts w:hint="eastAsia"/>
          <w:szCs w:val="32"/>
          <w:highlight w:val="none"/>
        </w:rPr>
        <w:t>通过不正当手段谋取利益的</w:t>
      </w:r>
      <w:r>
        <w:rPr>
          <w:szCs w:val="32"/>
          <w:highlight w:val="none"/>
        </w:rPr>
        <w:t>行为。</w:t>
      </w:r>
    </w:p>
    <w:p>
      <w:pPr>
        <w:spacing w:line="560" w:lineRule="exact"/>
        <w:ind w:firstLine="422" w:firstLineChars="200"/>
        <w:rPr>
          <w:b/>
          <w:szCs w:val="32"/>
          <w:highlight w:val="none"/>
        </w:rPr>
      </w:pPr>
      <w:r>
        <w:rPr>
          <w:b/>
          <w:szCs w:val="32"/>
          <w:highlight w:val="none"/>
        </w:rPr>
        <w:t>第</w:t>
      </w:r>
      <w:r>
        <w:rPr>
          <w:rFonts w:hint="eastAsia"/>
          <w:b/>
          <w:szCs w:val="32"/>
          <w:highlight w:val="none"/>
        </w:rPr>
        <w:t>四</w:t>
      </w:r>
      <w:r>
        <w:rPr>
          <w:b/>
          <w:szCs w:val="32"/>
          <w:highlight w:val="none"/>
        </w:rPr>
        <w:t xml:space="preserve">条  </w:t>
      </w:r>
      <w:r>
        <w:rPr>
          <w:rFonts w:hint="eastAsia"/>
          <w:b/>
          <w:szCs w:val="32"/>
          <w:highlight w:val="none"/>
        </w:rPr>
        <w:t>发包人、</w:t>
      </w:r>
      <w:r>
        <w:rPr>
          <w:b/>
          <w:szCs w:val="32"/>
          <w:highlight w:val="none"/>
        </w:rPr>
        <w:t>承包人及</w:t>
      </w:r>
      <w:r>
        <w:rPr>
          <w:rFonts w:hint="eastAsia"/>
          <w:b/>
          <w:szCs w:val="32"/>
          <w:highlight w:val="none"/>
        </w:rPr>
        <w:t>双方工作人员不得</w:t>
      </w:r>
      <w:r>
        <w:rPr>
          <w:b/>
          <w:szCs w:val="32"/>
          <w:highlight w:val="none"/>
        </w:rPr>
        <w:t>违规干预或插手建设工程招投标活动</w:t>
      </w:r>
      <w:r>
        <w:rPr>
          <w:rFonts w:hint="eastAsia"/>
          <w:b/>
          <w:szCs w:val="32"/>
          <w:highlight w:val="none"/>
        </w:rPr>
        <w:t>，禁止</w:t>
      </w:r>
      <w:r>
        <w:rPr>
          <w:b/>
          <w:szCs w:val="32"/>
          <w:highlight w:val="none"/>
        </w:rPr>
        <w:t>串通投标（围标）</w:t>
      </w:r>
      <w:r>
        <w:rPr>
          <w:rFonts w:hint="eastAsia"/>
          <w:b/>
          <w:szCs w:val="32"/>
          <w:highlight w:val="none"/>
        </w:rPr>
        <w:t>等不正当竞争</w:t>
      </w:r>
      <w:r>
        <w:rPr>
          <w:b/>
          <w:szCs w:val="32"/>
          <w:highlight w:val="none"/>
        </w:rPr>
        <w:t>行为。</w:t>
      </w:r>
    </w:p>
    <w:p>
      <w:pPr>
        <w:spacing w:line="560" w:lineRule="exact"/>
        <w:ind w:firstLine="422" w:firstLineChars="200"/>
        <w:rPr>
          <w:b/>
          <w:szCs w:val="32"/>
          <w:highlight w:val="none"/>
        </w:rPr>
      </w:pPr>
      <w:r>
        <w:rPr>
          <w:b/>
          <w:szCs w:val="32"/>
          <w:highlight w:val="none"/>
        </w:rPr>
        <w:t>第</w:t>
      </w:r>
      <w:r>
        <w:rPr>
          <w:rFonts w:hint="eastAsia"/>
          <w:b/>
          <w:szCs w:val="32"/>
          <w:highlight w:val="none"/>
        </w:rPr>
        <w:t>五</w:t>
      </w:r>
      <w:r>
        <w:rPr>
          <w:b/>
          <w:szCs w:val="32"/>
          <w:highlight w:val="none"/>
        </w:rPr>
        <w:t xml:space="preserve">条  </w:t>
      </w:r>
      <w:r>
        <w:rPr>
          <w:rFonts w:hint="eastAsia"/>
          <w:b/>
          <w:szCs w:val="32"/>
          <w:highlight w:val="none"/>
        </w:rPr>
        <w:t>廉洁风险防控机制</w:t>
      </w:r>
    </w:p>
    <w:p>
      <w:pPr>
        <w:spacing w:line="560" w:lineRule="exact"/>
        <w:ind w:firstLine="420" w:firstLineChars="200"/>
        <w:rPr>
          <w:szCs w:val="32"/>
          <w:highlight w:val="none"/>
        </w:rPr>
      </w:pPr>
      <w:r>
        <w:rPr>
          <w:szCs w:val="32"/>
          <w:highlight w:val="none"/>
        </w:rPr>
        <w:t>发包人、承包人双方</w:t>
      </w:r>
      <w:r>
        <w:rPr>
          <w:rFonts w:hint="eastAsia"/>
          <w:szCs w:val="32"/>
          <w:highlight w:val="none"/>
        </w:rPr>
        <w:t>均有义务建立健全廉洁风险防控机制，排查、</w:t>
      </w:r>
      <w:r>
        <w:rPr>
          <w:szCs w:val="32"/>
          <w:highlight w:val="none"/>
        </w:rPr>
        <w:t>梳理</w:t>
      </w:r>
      <w:r>
        <w:rPr>
          <w:rFonts w:hint="eastAsia"/>
          <w:szCs w:val="32"/>
          <w:highlight w:val="none"/>
        </w:rPr>
        <w:t>建设工程</w:t>
      </w:r>
      <w:r>
        <w:rPr>
          <w:szCs w:val="32"/>
          <w:highlight w:val="none"/>
        </w:rPr>
        <w:t>业务流程及关键工作岗位涉及的廉洁风险</w:t>
      </w:r>
      <w:r>
        <w:rPr>
          <w:rFonts w:hint="eastAsia"/>
          <w:szCs w:val="32"/>
          <w:highlight w:val="none"/>
        </w:rPr>
        <w:t>点，有针对性地逐项制定防控措施，加强对单位工作人员的廉洁教育，预警在先、防范在前，风险定到岗、制度建到位、责任落到人</w:t>
      </w:r>
      <w:r>
        <w:rPr>
          <w:szCs w:val="32"/>
          <w:highlight w:val="none"/>
        </w:rPr>
        <w:t>。</w:t>
      </w:r>
      <w:r>
        <w:rPr>
          <w:rFonts w:hint="eastAsia"/>
          <w:szCs w:val="32"/>
          <w:highlight w:val="none"/>
        </w:rPr>
        <w:t>发现对方在业务活动中有违反廉洁规定的行为，应及时给予提醒和纠正。</w:t>
      </w:r>
    </w:p>
    <w:p>
      <w:pPr>
        <w:spacing w:line="560" w:lineRule="exact"/>
        <w:ind w:firstLine="422" w:firstLineChars="200"/>
        <w:rPr>
          <w:b/>
          <w:szCs w:val="32"/>
          <w:highlight w:val="none"/>
        </w:rPr>
      </w:pPr>
      <w:r>
        <w:rPr>
          <w:b/>
          <w:szCs w:val="32"/>
          <w:highlight w:val="none"/>
        </w:rPr>
        <w:t>第</w:t>
      </w:r>
      <w:r>
        <w:rPr>
          <w:rFonts w:hint="eastAsia"/>
          <w:b/>
          <w:szCs w:val="32"/>
          <w:highlight w:val="none"/>
        </w:rPr>
        <w:t>六</w:t>
      </w:r>
      <w:r>
        <w:rPr>
          <w:b/>
          <w:szCs w:val="32"/>
          <w:highlight w:val="none"/>
        </w:rPr>
        <w:t xml:space="preserve">条  </w:t>
      </w:r>
      <w:r>
        <w:rPr>
          <w:rFonts w:hint="eastAsia"/>
          <w:b/>
          <w:szCs w:val="32"/>
          <w:highlight w:val="none"/>
        </w:rPr>
        <w:t>廉洁违约责任</w:t>
      </w:r>
    </w:p>
    <w:p>
      <w:pPr>
        <w:spacing w:line="560" w:lineRule="exact"/>
        <w:ind w:firstLine="420" w:firstLineChars="200"/>
        <w:rPr>
          <w:szCs w:val="32"/>
          <w:highlight w:val="none"/>
        </w:rPr>
      </w:pPr>
      <w:r>
        <w:rPr>
          <w:rFonts w:hint="eastAsia"/>
          <w:szCs w:val="32"/>
          <w:highlight w:val="none"/>
        </w:rPr>
        <w:t>6</w:t>
      </w:r>
      <w:r>
        <w:rPr>
          <w:szCs w:val="32"/>
          <w:highlight w:val="none"/>
        </w:rPr>
        <w:t>.1  发包人</w:t>
      </w:r>
      <w:r>
        <w:rPr>
          <w:rFonts w:hint="eastAsia"/>
          <w:szCs w:val="32"/>
          <w:highlight w:val="none"/>
        </w:rPr>
        <w:t>及其工作人员</w:t>
      </w:r>
      <w:r>
        <w:rPr>
          <w:szCs w:val="32"/>
          <w:highlight w:val="none"/>
        </w:rPr>
        <w:t>违反本合同</w:t>
      </w:r>
      <w:r>
        <w:rPr>
          <w:rFonts w:hint="eastAsia"/>
          <w:szCs w:val="32"/>
          <w:highlight w:val="none"/>
        </w:rPr>
        <w:t>第二条和第四条规定</w:t>
      </w:r>
      <w:r>
        <w:rPr>
          <w:szCs w:val="32"/>
          <w:highlight w:val="none"/>
        </w:rPr>
        <w:t>，相关责任人应受到相应的党纪政务（纪）处分，</w:t>
      </w:r>
      <w:r>
        <w:rPr>
          <w:rFonts w:hint="eastAsia"/>
          <w:szCs w:val="32"/>
          <w:highlight w:val="none"/>
        </w:rPr>
        <w:t>涉嫌</w:t>
      </w:r>
      <w:r>
        <w:rPr>
          <w:szCs w:val="32"/>
          <w:highlight w:val="none"/>
        </w:rPr>
        <w:t>犯罪的</w:t>
      </w:r>
      <w:r>
        <w:rPr>
          <w:rFonts w:hint="eastAsia"/>
          <w:szCs w:val="32"/>
          <w:highlight w:val="none"/>
        </w:rPr>
        <w:t>，</w:t>
      </w:r>
      <w:r>
        <w:rPr>
          <w:szCs w:val="32"/>
          <w:highlight w:val="none"/>
        </w:rPr>
        <w:t>移送司法机关</w:t>
      </w:r>
      <w:r>
        <w:rPr>
          <w:rFonts w:hint="eastAsia"/>
          <w:szCs w:val="32"/>
          <w:highlight w:val="none"/>
        </w:rPr>
        <w:t>依法</w:t>
      </w:r>
      <w:r>
        <w:rPr>
          <w:szCs w:val="32"/>
          <w:highlight w:val="none"/>
        </w:rPr>
        <w:t>处理；</w:t>
      </w:r>
      <w:r>
        <w:rPr>
          <w:rFonts w:hint="eastAsia"/>
          <w:szCs w:val="32"/>
          <w:highlight w:val="none"/>
        </w:rPr>
        <w:t>给</w:t>
      </w:r>
      <w:r>
        <w:rPr>
          <w:szCs w:val="32"/>
          <w:highlight w:val="none"/>
        </w:rPr>
        <w:t>承包人造成经济损失的，应承担相应的赔偿责任。</w:t>
      </w:r>
    </w:p>
    <w:p>
      <w:pPr>
        <w:spacing w:line="560" w:lineRule="exact"/>
        <w:ind w:firstLine="420" w:firstLineChars="200"/>
        <w:rPr>
          <w:szCs w:val="32"/>
          <w:highlight w:val="none"/>
        </w:rPr>
      </w:pPr>
      <w:r>
        <w:rPr>
          <w:rFonts w:hint="eastAsia"/>
          <w:szCs w:val="32"/>
          <w:highlight w:val="none"/>
        </w:rPr>
        <w:t>6</w:t>
      </w:r>
      <w:r>
        <w:rPr>
          <w:szCs w:val="32"/>
          <w:highlight w:val="none"/>
        </w:rPr>
        <w:t xml:space="preserve">.2  </w:t>
      </w:r>
      <w:r>
        <w:rPr>
          <w:rFonts w:hint="eastAsia"/>
          <w:szCs w:val="32"/>
          <w:highlight w:val="none"/>
        </w:rPr>
        <w:t>承包人</w:t>
      </w:r>
      <w:r>
        <w:rPr>
          <w:bCs/>
          <w:szCs w:val="32"/>
          <w:highlight w:val="none"/>
        </w:rPr>
        <w:t>及其</w:t>
      </w:r>
      <w:r>
        <w:rPr>
          <w:rFonts w:hint="eastAsia"/>
          <w:bCs/>
          <w:szCs w:val="32"/>
          <w:highlight w:val="none"/>
        </w:rPr>
        <w:t>工作人员</w:t>
      </w:r>
      <w:r>
        <w:rPr>
          <w:rFonts w:hint="eastAsia"/>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szCs w:val="32"/>
          <w:highlight w:val="none"/>
        </w:rPr>
        <w:t>2%且不超过100万元人民币，服务类建设项目合同价款5%且不超过50万元人民币）；</w:t>
      </w:r>
      <w:r>
        <w:rPr>
          <w:rFonts w:hint="eastAsia"/>
          <w:szCs w:val="32"/>
          <w:highlight w:val="none"/>
        </w:rPr>
        <w:t>给发包人造成经济损失的，还应承担相应的赔偿责任。</w:t>
      </w:r>
      <w:r>
        <w:rPr>
          <w:szCs w:val="32"/>
          <w:highlight w:val="none"/>
        </w:rPr>
        <w:t>同时，发包人有权：（1）</w:t>
      </w:r>
      <w:r>
        <w:rPr>
          <w:rFonts w:hint="eastAsia"/>
          <w:szCs w:val="32"/>
          <w:highlight w:val="none"/>
        </w:rPr>
        <w:t>如承包人的行为严重影响合同的履行或者严重干扰市场公平竞争营商环境，可</w:t>
      </w:r>
      <w:r>
        <w:rPr>
          <w:szCs w:val="32"/>
          <w:highlight w:val="none"/>
        </w:rPr>
        <w:t>单方解除</w:t>
      </w:r>
      <w:r>
        <w:rPr>
          <w:rFonts w:hint="eastAsia"/>
          <w:szCs w:val="32"/>
          <w:highlight w:val="none"/>
        </w:rPr>
        <w:t>主</w:t>
      </w:r>
      <w:r>
        <w:rPr>
          <w:szCs w:val="32"/>
          <w:highlight w:val="none"/>
        </w:rPr>
        <w:t>合同；（2）</w:t>
      </w:r>
      <w:r>
        <w:rPr>
          <w:rFonts w:hint="eastAsia"/>
          <w:szCs w:val="32"/>
          <w:highlight w:val="none"/>
        </w:rPr>
        <w:t>将</w:t>
      </w:r>
      <w:r>
        <w:rPr>
          <w:szCs w:val="32"/>
          <w:highlight w:val="none"/>
        </w:rPr>
        <w:t>承包人的履约评价评为不合格，并拒绝</w:t>
      </w:r>
      <w:r>
        <w:rPr>
          <w:rFonts w:hint="eastAsia"/>
          <w:szCs w:val="32"/>
          <w:highlight w:val="none"/>
        </w:rPr>
        <w:t>其</w:t>
      </w:r>
      <w:r>
        <w:rPr>
          <w:szCs w:val="32"/>
          <w:highlight w:val="none"/>
        </w:rPr>
        <w:t>参与发包人负责实施项目的投标或摇珠；（3）将有关情况报相关主管部门</w:t>
      </w:r>
      <w:r>
        <w:rPr>
          <w:rFonts w:hint="eastAsia"/>
          <w:szCs w:val="32"/>
          <w:highlight w:val="none"/>
        </w:rPr>
        <w:t>记录</w:t>
      </w:r>
      <w:r>
        <w:rPr>
          <w:szCs w:val="32"/>
          <w:highlight w:val="none"/>
        </w:rPr>
        <w:t>，</w:t>
      </w:r>
      <w:r>
        <w:rPr>
          <w:rFonts w:hint="eastAsia"/>
          <w:szCs w:val="32"/>
          <w:highlight w:val="none"/>
        </w:rPr>
        <w:t>作为企业诚信评分考核，</w:t>
      </w:r>
      <w:r>
        <w:rPr>
          <w:szCs w:val="32"/>
          <w:highlight w:val="none"/>
        </w:rPr>
        <w:t>建议</w:t>
      </w:r>
      <w:r>
        <w:rPr>
          <w:rFonts w:hint="eastAsia"/>
          <w:szCs w:val="32"/>
          <w:highlight w:val="none"/>
        </w:rPr>
        <w:t>给予</w:t>
      </w:r>
      <w:r>
        <w:rPr>
          <w:szCs w:val="32"/>
          <w:highlight w:val="none"/>
        </w:rPr>
        <w:t>通报</w:t>
      </w:r>
      <w:r>
        <w:rPr>
          <w:rFonts w:hint="eastAsia"/>
          <w:szCs w:val="32"/>
          <w:highlight w:val="none"/>
        </w:rPr>
        <w:t>并向社会进行公示。</w:t>
      </w:r>
    </w:p>
    <w:p>
      <w:pPr>
        <w:spacing w:line="560" w:lineRule="exact"/>
        <w:ind w:firstLine="422" w:firstLineChars="200"/>
        <w:rPr>
          <w:b/>
          <w:szCs w:val="32"/>
          <w:highlight w:val="none"/>
        </w:rPr>
      </w:pPr>
      <w:r>
        <w:rPr>
          <w:b/>
          <w:szCs w:val="32"/>
          <w:highlight w:val="none"/>
        </w:rPr>
        <w:t>第</w:t>
      </w:r>
      <w:r>
        <w:rPr>
          <w:rFonts w:hint="eastAsia"/>
          <w:b/>
          <w:szCs w:val="32"/>
          <w:highlight w:val="none"/>
        </w:rPr>
        <w:t>七</w:t>
      </w:r>
      <w:r>
        <w:rPr>
          <w:b/>
          <w:szCs w:val="32"/>
          <w:highlight w:val="none"/>
        </w:rPr>
        <w:t xml:space="preserve">条  </w:t>
      </w:r>
      <w:r>
        <w:rPr>
          <w:rFonts w:hint="eastAsia"/>
          <w:b/>
          <w:szCs w:val="32"/>
          <w:highlight w:val="none"/>
        </w:rPr>
        <w:t>监督</w:t>
      </w:r>
      <w:r>
        <w:rPr>
          <w:b/>
          <w:szCs w:val="32"/>
          <w:highlight w:val="none"/>
        </w:rPr>
        <w:t>举报</w:t>
      </w:r>
    </w:p>
    <w:p>
      <w:pPr>
        <w:spacing w:line="560" w:lineRule="exact"/>
        <w:ind w:firstLine="420" w:firstLineChars="200"/>
        <w:rPr>
          <w:szCs w:val="32"/>
          <w:highlight w:val="none"/>
        </w:rPr>
      </w:pPr>
      <w:r>
        <w:rPr>
          <w:szCs w:val="32"/>
          <w:highlight w:val="none"/>
        </w:rPr>
        <w:t>发包人、承包人</w:t>
      </w:r>
      <w:r>
        <w:rPr>
          <w:rFonts w:hint="eastAsia"/>
          <w:szCs w:val="32"/>
          <w:highlight w:val="none"/>
        </w:rPr>
        <w:t>均有监督举报的权利和义务，</w:t>
      </w:r>
      <w:r>
        <w:rPr>
          <w:szCs w:val="32"/>
          <w:highlight w:val="none"/>
        </w:rPr>
        <w:t>发现对方有违反本合同的行为，可向南沙区纪委监委举报</w:t>
      </w:r>
      <w:r>
        <w:rPr>
          <w:rFonts w:hint="eastAsia"/>
          <w:szCs w:val="32"/>
          <w:highlight w:val="none"/>
        </w:rPr>
        <w:t>。南沙</w:t>
      </w:r>
      <w:r>
        <w:rPr>
          <w:szCs w:val="32"/>
          <w:highlight w:val="none"/>
        </w:rPr>
        <w:t>区纪委监委</w:t>
      </w:r>
      <w:r>
        <w:rPr>
          <w:rFonts w:hint="eastAsia"/>
          <w:szCs w:val="32"/>
          <w:highlight w:val="none"/>
        </w:rPr>
        <w:t>将按照相关规定予以受理，鼓励实名举报，严查诬告陷害，对实名举报有功人员给予一定的现金奖励，对诬告陷害的依规依纪依法给予处理。</w:t>
      </w:r>
    </w:p>
    <w:p>
      <w:pPr>
        <w:spacing w:line="560" w:lineRule="exact"/>
        <w:ind w:firstLine="422" w:firstLineChars="200"/>
        <w:rPr>
          <w:szCs w:val="32"/>
          <w:highlight w:val="none"/>
        </w:rPr>
      </w:pPr>
      <w:r>
        <w:rPr>
          <w:b/>
          <w:bCs/>
          <w:szCs w:val="32"/>
          <w:highlight w:val="none"/>
        </w:rPr>
        <w:t>南沙区纪委监委</w:t>
      </w:r>
      <w:r>
        <w:rPr>
          <w:rFonts w:hint="eastAsia"/>
          <w:b/>
          <w:bCs/>
          <w:szCs w:val="32"/>
          <w:highlight w:val="none"/>
        </w:rPr>
        <w:t>举报方式</w:t>
      </w:r>
      <w:r>
        <w:rPr>
          <w:rFonts w:hint="eastAsia"/>
          <w:szCs w:val="32"/>
          <w:highlight w:val="none"/>
        </w:rPr>
        <w:t>：</w:t>
      </w:r>
    </w:p>
    <w:p>
      <w:pPr>
        <w:spacing w:line="560" w:lineRule="exact"/>
        <w:ind w:firstLine="420" w:firstLineChars="200"/>
        <w:rPr>
          <w:szCs w:val="32"/>
          <w:highlight w:val="none"/>
        </w:rPr>
      </w:pPr>
      <w:r>
        <w:rPr>
          <w:szCs w:val="32"/>
          <w:highlight w:val="none"/>
        </w:rPr>
        <w:t>来信举报：广州市南沙区凤凰大道一号南沙区纪委监委信访室，邮编511455；</w:t>
      </w:r>
    </w:p>
    <w:p>
      <w:pPr>
        <w:spacing w:line="560" w:lineRule="exact"/>
        <w:ind w:firstLine="420" w:firstLineChars="200"/>
        <w:rPr>
          <w:szCs w:val="32"/>
          <w:highlight w:val="none"/>
        </w:rPr>
      </w:pPr>
      <w:r>
        <w:rPr>
          <w:szCs w:val="32"/>
          <w:highlight w:val="none"/>
        </w:rPr>
        <w:t>电话举报：020-84986949</w:t>
      </w:r>
      <w:r>
        <w:rPr>
          <w:rFonts w:hint="eastAsia"/>
          <w:szCs w:val="32"/>
          <w:highlight w:val="none"/>
        </w:rPr>
        <w:t>，</w:t>
      </w:r>
      <w:r>
        <w:rPr>
          <w:szCs w:val="32"/>
          <w:highlight w:val="none"/>
        </w:rPr>
        <w:t>020-12388</w:t>
      </w:r>
      <w:r>
        <w:rPr>
          <w:rFonts w:hint="eastAsia"/>
          <w:szCs w:val="32"/>
          <w:highlight w:val="none"/>
        </w:rPr>
        <w:t>；</w:t>
      </w:r>
    </w:p>
    <w:p>
      <w:pPr>
        <w:spacing w:line="560" w:lineRule="exact"/>
        <w:ind w:firstLine="420" w:firstLineChars="200"/>
        <w:rPr>
          <w:szCs w:val="32"/>
          <w:highlight w:val="none"/>
        </w:rPr>
      </w:pPr>
      <w:r>
        <w:rPr>
          <w:szCs w:val="32"/>
          <w:highlight w:val="none"/>
        </w:rPr>
        <w:t>网络举报：</w:t>
      </w:r>
      <w:r>
        <w:rPr>
          <w:highlight w:val="none"/>
        </w:rPr>
        <w:fldChar w:fldCharType="begin"/>
      </w:r>
      <w:r>
        <w:rPr>
          <w:highlight w:val="none"/>
        </w:rPr>
        <w:instrText xml:space="preserve"> HYPERLINK "http://guangdong.12388.gov.cn；" </w:instrText>
      </w:r>
      <w:r>
        <w:rPr>
          <w:highlight w:val="none"/>
        </w:rPr>
        <w:fldChar w:fldCharType="separate"/>
      </w:r>
      <w:r>
        <w:rPr>
          <w:rFonts w:hint="eastAsia"/>
          <w:szCs w:val="32"/>
          <w:highlight w:val="none"/>
        </w:rPr>
        <w:t>http://guangdong.12388.gov.cn；</w:t>
      </w:r>
      <w:r>
        <w:rPr>
          <w:rFonts w:hint="eastAsia"/>
          <w:szCs w:val="32"/>
          <w:highlight w:val="none"/>
        </w:rPr>
        <w:fldChar w:fldCharType="end"/>
      </w:r>
    </w:p>
    <w:p>
      <w:pPr>
        <w:spacing w:line="560" w:lineRule="exact"/>
        <w:ind w:firstLine="420" w:firstLineChars="200"/>
        <w:rPr>
          <w:szCs w:val="32"/>
          <w:highlight w:val="none"/>
        </w:rPr>
      </w:pPr>
      <w:r>
        <w:rPr>
          <w:rFonts w:hint="eastAsia"/>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pic:cNvPicPr>
                  </pic:nvPicPr>
                  <pic:blipFill>
                    <a:blip r:embed="rId5"/>
                    <a:stretch>
                      <a:fillRect/>
                    </a:stretch>
                  </pic:blipFill>
                  <pic:spPr>
                    <a:xfrm>
                      <a:off x="0" y="0"/>
                      <a:ext cx="1991360" cy="2440940"/>
                    </a:xfrm>
                    <a:prstGeom prst="rect">
                      <a:avLst/>
                    </a:prstGeom>
                    <a:noFill/>
                    <a:ln>
                      <a:noFill/>
                    </a:ln>
                  </pic:spPr>
                </pic:pic>
              </a:graphicData>
            </a:graphic>
          </wp:anchor>
        </w:drawing>
      </w:r>
      <w:r>
        <w:rPr>
          <w:rFonts w:hint="eastAsia"/>
          <w:szCs w:val="32"/>
          <w:highlight w:val="none"/>
        </w:rPr>
        <w:t>二维码举报：</w:t>
      </w:r>
    </w:p>
    <w:p>
      <w:pPr>
        <w:spacing w:line="560" w:lineRule="exact"/>
        <w:ind w:firstLine="422" w:firstLineChars="200"/>
        <w:rPr>
          <w:b/>
          <w:szCs w:val="32"/>
          <w:highlight w:val="none"/>
        </w:rPr>
      </w:pPr>
      <w:r>
        <w:rPr>
          <w:b/>
          <w:szCs w:val="32"/>
          <w:highlight w:val="none"/>
        </w:rPr>
        <w:t>第</w:t>
      </w:r>
      <w:r>
        <w:rPr>
          <w:rFonts w:hint="eastAsia"/>
          <w:b/>
          <w:szCs w:val="32"/>
          <w:highlight w:val="none"/>
        </w:rPr>
        <w:t>八</w:t>
      </w:r>
      <w:r>
        <w:rPr>
          <w:b/>
          <w:szCs w:val="32"/>
          <w:highlight w:val="none"/>
        </w:rPr>
        <w:t>条  其他约定</w:t>
      </w:r>
    </w:p>
    <w:p>
      <w:pPr>
        <w:spacing w:line="560" w:lineRule="exact"/>
        <w:ind w:firstLine="420" w:firstLineChars="200"/>
        <w:rPr>
          <w:szCs w:val="32"/>
          <w:highlight w:val="none"/>
        </w:rPr>
      </w:pPr>
      <w:r>
        <w:rPr>
          <w:szCs w:val="32"/>
          <w:highlight w:val="none"/>
        </w:rPr>
        <w:t>本合同作为双方所签署主合同的附件，与</w:t>
      </w:r>
      <w:r>
        <w:rPr>
          <w:rFonts w:hint="eastAsia"/>
          <w:szCs w:val="32"/>
          <w:highlight w:val="none"/>
        </w:rPr>
        <w:t>主合同</w:t>
      </w:r>
      <w:r>
        <w:rPr>
          <w:szCs w:val="32"/>
          <w:highlight w:val="none"/>
        </w:rPr>
        <w:t>具有同等法律效力</w:t>
      </w:r>
      <w:r>
        <w:rPr>
          <w:rFonts w:hint="eastAsia"/>
          <w:szCs w:val="32"/>
          <w:highlight w:val="none"/>
        </w:rPr>
        <w:t>。对项目涉及的廉洁问题，不受项目竣工验收、工作人员离职或退休等原因影响，发包人、承包人仍应按合同约定承担相应的违约责任。</w:t>
      </w:r>
    </w:p>
    <w:p>
      <w:pPr>
        <w:spacing w:line="560" w:lineRule="exact"/>
        <w:ind w:firstLine="420" w:firstLineChars="200"/>
        <w:rPr>
          <w:szCs w:val="32"/>
          <w:highlight w:val="none"/>
        </w:rPr>
      </w:pPr>
      <w:r>
        <w:rPr>
          <w:szCs w:val="32"/>
          <w:highlight w:val="none"/>
        </w:rPr>
        <w:t>本合同</w:t>
      </w:r>
      <w:r>
        <w:rPr>
          <w:rFonts w:hint="eastAsia"/>
          <w:szCs w:val="32"/>
          <w:highlight w:val="none"/>
        </w:rPr>
        <w:t>一式</w:t>
      </w:r>
      <w:r>
        <w:rPr>
          <w:rFonts w:hint="eastAsia"/>
          <w:szCs w:val="32"/>
          <w:highlight w:val="none"/>
          <w:lang w:eastAsia="zh-CN"/>
        </w:rPr>
        <w:t>捌</w:t>
      </w:r>
      <w:r>
        <w:rPr>
          <w:rFonts w:hint="eastAsia"/>
          <w:szCs w:val="32"/>
          <w:highlight w:val="none"/>
        </w:rPr>
        <w:t>份，</w:t>
      </w:r>
      <w:r>
        <w:rPr>
          <w:rFonts w:hint="eastAsia"/>
          <w:szCs w:val="32"/>
          <w:highlight w:val="none"/>
          <w:lang w:eastAsia="zh-CN"/>
        </w:rPr>
        <w:t>发包人执肆份，承包人</w:t>
      </w:r>
      <w:r>
        <w:rPr>
          <w:rFonts w:hint="eastAsia"/>
          <w:szCs w:val="32"/>
          <w:highlight w:val="none"/>
        </w:rPr>
        <w:t>执</w:t>
      </w:r>
      <w:r>
        <w:rPr>
          <w:rFonts w:hint="eastAsia"/>
          <w:szCs w:val="32"/>
          <w:highlight w:val="none"/>
          <w:lang w:eastAsia="zh-CN"/>
        </w:rPr>
        <w:t>肆</w:t>
      </w:r>
      <w:r>
        <w:rPr>
          <w:rFonts w:hint="eastAsia"/>
          <w:szCs w:val="32"/>
          <w:highlight w:val="none"/>
        </w:rPr>
        <w:t>份，经双方签署后生效。</w:t>
      </w:r>
    </w:p>
    <w:p>
      <w:pPr>
        <w:spacing w:line="560" w:lineRule="exact"/>
        <w:rPr>
          <w:rFonts w:hint="default" w:eastAsia="仿宋_GB2312"/>
          <w:szCs w:val="32"/>
          <w:highlight w:val="none"/>
          <w:lang w:val="en-US" w:eastAsia="zh-CN"/>
        </w:rPr>
      </w:pPr>
      <w:r>
        <w:rPr>
          <w:rFonts w:hint="eastAsia"/>
          <w:szCs w:val="32"/>
          <w:highlight w:val="none"/>
          <w:lang w:val="en-US" w:eastAsia="zh-CN"/>
        </w:rPr>
        <w:t xml:space="preserve">    本合同签订日期为：2021年    月    日。</w:t>
      </w:r>
    </w:p>
    <w:p>
      <w:pPr>
        <w:spacing w:line="560" w:lineRule="exact"/>
        <w:rPr>
          <w:szCs w:val="32"/>
          <w:highlight w:val="none"/>
        </w:rPr>
      </w:pPr>
    </w:p>
    <w:tbl>
      <w:tblPr>
        <w:tblStyle w:val="9"/>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3600" w:hRule="atLeast"/>
        </w:trPr>
        <w:tc>
          <w:tcPr>
            <w:tcW w:w="4530" w:type="dxa"/>
            <w:noWrap w:val="0"/>
            <w:vAlign w:val="top"/>
          </w:tcPr>
          <w:p>
            <w:pPr>
              <w:spacing w:line="560" w:lineRule="exact"/>
              <w:rPr>
                <w:szCs w:val="32"/>
                <w:highlight w:val="none"/>
              </w:rPr>
            </w:pPr>
            <w:r>
              <w:rPr>
                <w:szCs w:val="32"/>
                <w:highlight w:val="none"/>
              </w:rPr>
              <w:t>发包人（公章）：</w:t>
            </w:r>
            <w:r>
              <w:rPr>
                <w:rFonts w:hint="default" w:ascii="Calibri" w:hAnsi="Calibri" w:eastAsia="宋体" w:cs="Times New Roman"/>
                <w:sz w:val="21"/>
                <w:szCs w:val="32"/>
                <w:highlight w:val="none"/>
              </w:rPr>
              <w:t xml:space="preserve">广州南沙建设维护管理有限公司  </w:t>
            </w:r>
          </w:p>
          <w:p>
            <w:pPr>
              <w:spacing w:line="560" w:lineRule="exact"/>
              <w:rPr>
                <w:szCs w:val="32"/>
                <w:highlight w:val="none"/>
              </w:rPr>
            </w:pPr>
          </w:p>
          <w:p>
            <w:pPr>
              <w:spacing w:line="560" w:lineRule="exact"/>
              <w:rPr>
                <w:szCs w:val="32"/>
                <w:highlight w:val="none"/>
              </w:rPr>
            </w:pPr>
            <w:r>
              <w:rPr>
                <w:szCs w:val="32"/>
                <w:highlight w:val="none"/>
              </w:rPr>
              <w:t>法定代表人/授权代理人</w:t>
            </w:r>
          </w:p>
          <w:p>
            <w:pPr>
              <w:spacing w:line="560" w:lineRule="exact"/>
              <w:rPr>
                <w:szCs w:val="32"/>
                <w:highlight w:val="none"/>
              </w:rPr>
            </w:pPr>
            <w:r>
              <w:rPr>
                <w:szCs w:val="32"/>
                <w:highlight w:val="none"/>
              </w:rPr>
              <w:t>（</w:t>
            </w:r>
            <w:r>
              <w:rPr>
                <w:rFonts w:hint="eastAsia"/>
                <w:szCs w:val="32"/>
                <w:highlight w:val="none"/>
                <w:lang w:eastAsia="zh-CN"/>
              </w:rPr>
              <w:t>签字/签章</w:t>
            </w:r>
            <w:r>
              <w:rPr>
                <w:szCs w:val="32"/>
                <w:highlight w:val="none"/>
              </w:rPr>
              <w:t>）：</w:t>
            </w:r>
          </w:p>
          <w:p>
            <w:pPr>
              <w:spacing w:line="560" w:lineRule="exact"/>
              <w:rPr>
                <w:szCs w:val="32"/>
                <w:highlight w:val="none"/>
              </w:rPr>
            </w:pPr>
            <w:r>
              <w:rPr>
                <w:szCs w:val="32"/>
                <w:highlight w:val="none"/>
              </w:rPr>
              <w:t>或党委书记/纪委书记</w:t>
            </w:r>
          </w:p>
          <w:p>
            <w:pPr>
              <w:spacing w:line="560" w:lineRule="exact"/>
              <w:rPr>
                <w:szCs w:val="32"/>
                <w:highlight w:val="none"/>
              </w:rPr>
            </w:pPr>
            <w:r>
              <w:rPr>
                <w:szCs w:val="32"/>
                <w:highlight w:val="none"/>
              </w:rPr>
              <w:t>（</w:t>
            </w:r>
            <w:r>
              <w:rPr>
                <w:rFonts w:hint="eastAsia" w:ascii="Times New Roman" w:hAnsi="Times New Roman" w:eastAsia="宋体" w:cs="Times New Roman"/>
                <w:szCs w:val="32"/>
                <w:highlight w:val="none"/>
                <w:lang w:eastAsia="zh-CN"/>
              </w:rPr>
              <w:t>签字</w:t>
            </w:r>
            <w:r>
              <w:rPr>
                <w:rFonts w:hint="eastAsia"/>
                <w:szCs w:val="32"/>
                <w:highlight w:val="none"/>
                <w:lang w:eastAsia="zh-CN"/>
              </w:rPr>
              <w:t>/签章</w:t>
            </w:r>
            <w:r>
              <w:rPr>
                <w:szCs w:val="32"/>
                <w:highlight w:val="none"/>
              </w:rPr>
              <w:t>）</w:t>
            </w:r>
          </w:p>
        </w:tc>
        <w:tc>
          <w:tcPr>
            <w:tcW w:w="4530" w:type="dxa"/>
            <w:noWrap w:val="0"/>
            <w:vAlign w:val="top"/>
          </w:tcPr>
          <w:p>
            <w:pPr>
              <w:spacing w:line="560" w:lineRule="exact"/>
              <w:rPr>
                <w:szCs w:val="32"/>
                <w:highlight w:val="none"/>
              </w:rPr>
            </w:pPr>
            <w:r>
              <w:rPr>
                <w:rFonts w:hint="eastAsia"/>
                <w:szCs w:val="32"/>
                <w:highlight w:val="none"/>
                <w:lang w:eastAsia="zh-CN"/>
              </w:rPr>
              <w:t>承包</w:t>
            </w:r>
            <w:r>
              <w:rPr>
                <w:szCs w:val="32"/>
                <w:highlight w:val="none"/>
              </w:rPr>
              <w:t>人（公章）：</w:t>
            </w:r>
          </w:p>
          <w:p>
            <w:pPr>
              <w:pStyle w:val="2"/>
              <w:rPr>
                <w:szCs w:val="32"/>
                <w:highlight w:val="none"/>
              </w:rPr>
            </w:pPr>
          </w:p>
          <w:p>
            <w:pPr>
              <w:pStyle w:val="2"/>
              <w:rPr>
                <w:szCs w:val="32"/>
                <w:highlight w:val="none"/>
              </w:rPr>
            </w:pPr>
          </w:p>
          <w:p>
            <w:pPr>
              <w:spacing w:line="560" w:lineRule="exact"/>
              <w:rPr>
                <w:szCs w:val="32"/>
                <w:highlight w:val="none"/>
              </w:rPr>
            </w:pPr>
            <w:r>
              <w:rPr>
                <w:szCs w:val="32"/>
                <w:highlight w:val="none"/>
              </w:rPr>
              <w:t>法定代表人/授权代理人</w:t>
            </w:r>
          </w:p>
          <w:p>
            <w:pPr>
              <w:spacing w:line="560" w:lineRule="exact"/>
              <w:rPr>
                <w:szCs w:val="32"/>
                <w:highlight w:val="none"/>
              </w:rPr>
            </w:pPr>
            <w:r>
              <w:rPr>
                <w:szCs w:val="32"/>
                <w:highlight w:val="none"/>
              </w:rPr>
              <w:t>（</w:t>
            </w:r>
            <w:r>
              <w:rPr>
                <w:rFonts w:hint="eastAsia"/>
                <w:szCs w:val="32"/>
                <w:highlight w:val="none"/>
                <w:lang w:eastAsia="zh-CN"/>
              </w:rPr>
              <w:t>签字/签章</w:t>
            </w:r>
            <w:r>
              <w:rPr>
                <w:szCs w:val="32"/>
                <w:highlight w:val="none"/>
              </w:rPr>
              <w:t>）：</w:t>
            </w:r>
          </w:p>
          <w:p>
            <w:pPr>
              <w:spacing w:line="560" w:lineRule="exact"/>
              <w:rPr>
                <w:szCs w:val="32"/>
                <w:highlight w:val="none"/>
              </w:rPr>
            </w:pPr>
            <w:r>
              <w:rPr>
                <w:szCs w:val="32"/>
                <w:highlight w:val="none"/>
              </w:rPr>
              <w:t>或党委书记/纪委书记</w:t>
            </w:r>
          </w:p>
          <w:p>
            <w:pPr>
              <w:rPr>
                <w:highlight w:val="none"/>
              </w:rPr>
            </w:pPr>
            <w:r>
              <w:rPr>
                <w:szCs w:val="32"/>
                <w:highlight w:val="none"/>
              </w:rPr>
              <w:t>（</w:t>
            </w:r>
            <w:r>
              <w:rPr>
                <w:rFonts w:hint="eastAsia"/>
                <w:szCs w:val="32"/>
                <w:highlight w:val="none"/>
                <w:lang w:eastAsia="zh-CN"/>
              </w:rPr>
              <w:t>签字/签章</w:t>
            </w:r>
            <w:r>
              <w:rPr>
                <w:szCs w:val="32"/>
                <w:highlight w:val="none"/>
              </w:rPr>
              <w:t>）</w:t>
            </w:r>
          </w:p>
          <w:p>
            <w:pPr>
              <w:rPr>
                <w:highlight w:val="none"/>
              </w:rPr>
            </w:pPr>
          </w:p>
          <w:p>
            <w:pPr>
              <w:rPr>
                <w:highlight w:val="none"/>
              </w:rPr>
            </w:pPr>
          </w:p>
          <w:p>
            <w:pPr>
              <w:rPr>
                <w:highlight w:val="none"/>
              </w:rPr>
            </w:pPr>
          </w:p>
          <w:p>
            <w:pPr>
              <w:rPr>
                <w:highlight w:val="none"/>
              </w:rPr>
            </w:pPr>
          </w:p>
          <w:p>
            <w:pPr>
              <w:rPr>
                <w:highlight w:val="none"/>
              </w:rPr>
            </w:pPr>
          </w:p>
          <w:p>
            <w:pPr>
              <w:spacing w:line="560" w:lineRule="exact"/>
              <w:rPr>
                <w:szCs w:val="32"/>
                <w:highlight w:val="none"/>
              </w:rPr>
            </w:pPr>
          </w:p>
        </w:tc>
      </w:tr>
    </w:tbl>
    <w:p>
      <w:pPr>
        <w:rPr>
          <w:rStyle w:val="13"/>
          <w:color w:val="00000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Style w:val="13"/>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6"/>
      <w:rPr>
        <w:rStyle w:val="13"/>
      </w:rPr>
    </w:pPr>
  </w:p>
  <w:p>
    <w:pPr>
      <w:rPr>
        <w:rStyle w:val="1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9466B"/>
    <w:multiLevelType w:val="multilevel"/>
    <w:tmpl w:val="3879466B"/>
    <w:lvl w:ilvl="0" w:tentative="0">
      <w:start w:val="1"/>
      <w:numFmt w:val="japaneseCounting"/>
      <w:lvlText w:val="%1、"/>
      <w:lvlJc w:val="left"/>
      <w:pPr>
        <w:widowControl/>
        <w:spacing w:line="240" w:lineRule="auto"/>
        <w:ind w:left="1320" w:hanging="720"/>
      </w:pPr>
    </w:lvl>
    <w:lvl w:ilvl="1" w:tentative="0">
      <w:start w:val="1"/>
      <w:numFmt w:val="lowerLetter"/>
      <w:lvlText w:val="%1)"/>
      <w:lvlJc w:val="left"/>
      <w:pPr>
        <w:widowControl/>
        <w:spacing w:line="240" w:lineRule="auto"/>
        <w:ind w:left="1440" w:hanging="420"/>
      </w:pPr>
    </w:lvl>
    <w:lvl w:ilvl="2" w:tentative="0">
      <w:start w:val="1"/>
      <w:numFmt w:val="lowerRoman"/>
      <w:lvlText w:val="%1."/>
      <w:lvlJc w:val="right"/>
      <w:pPr>
        <w:widowControl/>
        <w:spacing w:line="240" w:lineRule="auto"/>
        <w:ind w:left="1860" w:hanging="420"/>
      </w:pPr>
    </w:lvl>
    <w:lvl w:ilvl="3" w:tentative="0">
      <w:start w:val="1"/>
      <w:numFmt w:val="decimal"/>
      <w:lvlText w:val="%1."/>
      <w:lvlJc w:val="left"/>
      <w:pPr>
        <w:widowControl/>
        <w:spacing w:line="240" w:lineRule="auto"/>
        <w:ind w:left="2280" w:hanging="420"/>
      </w:pPr>
    </w:lvl>
    <w:lvl w:ilvl="4" w:tentative="0">
      <w:start w:val="1"/>
      <w:numFmt w:val="lowerLetter"/>
      <w:lvlText w:val="%1)"/>
      <w:lvlJc w:val="left"/>
      <w:pPr>
        <w:widowControl/>
        <w:spacing w:line="240" w:lineRule="auto"/>
        <w:ind w:left="2700" w:hanging="420"/>
      </w:pPr>
    </w:lvl>
    <w:lvl w:ilvl="5" w:tentative="0">
      <w:start w:val="1"/>
      <w:numFmt w:val="lowerRoman"/>
      <w:lvlText w:val="%1."/>
      <w:lvlJc w:val="right"/>
      <w:pPr>
        <w:widowControl/>
        <w:spacing w:line="240" w:lineRule="auto"/>
        <w:ind w:left="3120" w:hanging="420"/>
      </w:pPr>
    </w:lvl>
    <w:lvl w:ilvl="6" w:tentative="0">
      <w:start w:val="1"/>
      <w:numFmt w:val="decimal"/>
      <w:lvlText w:val="%1."/>
      <w:lvlJc w:val="left"/>
      <w:pPr>
        <w:widowControl/>
        <w:spacing w:line="240" w:lineRule="auto"/>
        <w:ind w:left="3540" w:hanging="420"/>
      </w:pPr>
    </w:lvl>
    <w:lvl w:ilvl="7" w:tentative="0">
      <w:start w:val="1"/>
      <w:numFmt w:val="lowerLetter"/>
      <w:lvlText w:val="%1)"/>
      <w:lvlJc w:val="left"/>
      <w:pPr>
        <w:widowControl/>
        <w:spacing w:line="240" w:lineRule="auto"/>
        <w:ind w:left="3960" w:hanging="420"/>
      </w:pPr>
    </w:lvl>
    <w:lvl w:ilvl="8" w:tentative="0">
      <w:start w:val="1"/>
      <w:numFmt w:val="lowerRoman"/>
      <w:lvlText w:val="%1."/>
      <w:lvlJc w:val="right"/>
      <w:pPr>
        <w:widowControl/>
        <w:spacing w:line="240" w:lineRule="auto"/>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0D"/>
    <w:rsid w:val="000A6662"/>
    <w:rsid w:val="00125964"/>
    <w:rsid w:val="00142860"/>
    <w:rsid w:val="002F143E"/>
    <w:rsid w:val="003D5134"/>
    <w:rsid w:val="00425489"/>
    <w:rsid w:val="00456B04"/>
    <w:rsid w:val="004862D8"/>
    <w:rsid w:val="004A13EA"/>
    <w:rsid w:val="0051393E"/>
    <w:rsid w:val="00576F72"/>
    <w:rsid w:val="00815B54"/>
    <w:rsid w:val="008D1E05"/>
    <w:rsid w:val="009054E5"/>
    <w:rsid w:val="00A31B0D"/>
    <w:rsid w:val="00A96F9A"/>
    <w:rsid w:val="00AF5BE4"/>
    <w:rsid w:val="00BE368F"/>
    <w:rsid w:val="00D46814"/>
    <w:rsid w:val="00D66239"/>
    <w:rsid w:val="00DA60F9"/>
    <w:rsid w:val="00DE17D4"/>
    <w:rsid w:val="00E23D7B"/>
    <w:rsid w:val="00E956DF"/>
    <w:rsid w:val="00EA42AC"/>
    <w:rsid w:val="00EB211B"/>
    <w:rsid w:val="00EE7196"/>
    <w:rsid w:val="00FF2969"/>
    <w:rsid w:val="012E1F5B"/>
    <w:rsid w:val="04087A0C"/>
    <w:rsid w:val="065077FE"/>
    <w:rsid w:val="08691BD4"/>
    <w:rsid w:val="0A1102C7"/>
    <w:rsid w:val="10392964"/>
    <w:rsid w:val="1189574C"/>
    <w:rsid w:val="11A55ECF"/>
    <w:rsid w:val="11BA0A3D"/>
    <w:rsid w:val="11C52A4E"/>
    <w:rsid w:val="11EA16C9"/>
    <w:rsid w:val="123B16AA"/>
    <w:rsid w:val="125C670C"/>
    <w:rsid w:val="17DE38C1"/>
    <w:rsid w:val="182635CF"/>
    <w:rsid w:val="18A61C8B"/>
    <w:rsid w:val="1AAA7366"/>
    <w:rsid w:val="1B9F0C6D"/>
    <w:rsid w:val="1C9E3448"/>
    <w:rsid w:val="1E810F67"/>
    <w:rsid w:val="1F787C4D"/>
    <w:rsid w:val="20E10122"/>
    <w:rsid w:val="227A41FB"/>
    <w:rsid w:val="22FC77C8"/>
    <w:rsid w:val="23C06A16"/>
    <w:rsid w:val="24EB7131"/>
    <w:rsid w:val="251C483D"/>
    <w:rsid w:val="257A1536"/>
    <w:rsid w:val="27216328"/>
    <w:rsid w:val="2809696D"/>
    <w:rsid w:val="281E38D1"/>
    <w:rsid w:val="294523C4"/>
    <w:rsid w:val="2A8519AB"/>
    <w:rsid w:val="2D1B2589"/>
    <w:rsid w:val="2F225BB0"/>
    <w:rsid w:val="30BE0AC0"/>
    <w:rsid w:val="34582E42"/>
    <w:rsid w:val="34DB52A0"/>
    <w:rsid w:val="35B43A92"/>
    <w:rsid w:val="3611324D"/>
    <w:rsid w:val="36320ABE"/>
    <w:rsid w:val="36400BDB"/>
    <w:rsid w:val="366F58D0"/>
    <w:rsid w:val="36A86E04"/>
    <w:rsid w:val="3C393854"/>
    <w:rsid w:val="3CB17826"/>
    <w:rsid w:val="3D051D11"/>
    <w:rsid w:val="3EF8216A"/>
    <w:rsid w:val="3F204D62"/>
    <w:rsid w:val="40B54506"/>
    <w:rsid w:val="426267AE"/>
    <w:rsid w:val="426F2B37"/>
    <w:rsid w:val="42DC4263"/>
    <w:rsid w:val="4399323A"/>
    <w:rsid w:val="447B1F75"/>
    <w:rsid w:val="46822C92"/>
    <w:rsid w:val="46FF56C6"/>
    <w:rsid w:val="480604BB"/>
    <w:rsid w:val="4E066D7E"/>
    <w:rsid w:val="4F8C52FD"/>
    <w:rsid w:val="55921339"/>
    <w:rsid w:val="587D02A7"/>
    <w:rsid w:val="5B9F2186"/>
    <w:rsid w:val="5F102E15"/>
    <w:rsid w:val="6372551A"/>
    <w:rsid w:val="685A665C"/>
    <w:rsid w:val="69321871"/>
    <w:rsid w:val="6FAE4B38"/>
    <w:rsid w:val="70801346"/>
    <w:rsid w:val="72195A09"/>
    <w:rsid w:val="73C3008E"/>
    <w:rsid w:val="762743A6"/>
    <w:rsid w:val="76D8218D"/>
    <w:rsid w:val="776449F5"/>
    <w:rsid w:val="787017C9"/>
    <w:rsid w:val="7A587D50"/>
    <w:rsid w:val="7A74562E"/>
    <w:rsid w:val="7AF04FD4"/>
    <w:rsid w:val="7BD12A99"/>
    <w:rsid w:val="7C7E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heme="minorBidi"/>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qFormat/>
    <w:uiPriority w:val="0"/>
    <w:pPr>
      <w:spacing w:line="520" w:lineRule="exact"/>
    </w:pPr>
    <w:rPr>
      <w:sz w:val="28"/>
    </w:rPr>
  </w:style>
  <w:style w:type="paragraph" w:styleId="4">
    <w:name w:val="annotation text"/>
    <w:basedOn w:val="1"/>
    <w:link w:val="18"/>
    <w:qFormat/>
    <w:uiPriority w:val="0"/>
    <w:pPr>
      <w:jc w:val="left"/>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000000" w:sz="0" w:space="0"/>
        <w:left w:val="none" w:color="000000" w:sz="0" w:space="0"/>
        <w:bottom w:val="none" w:color="000000" w:sz="0" w:space="0"/>
        <w:right w:val="none" w:color="000000" w:sz="0" w:space="0"/>
      </w:pBdr>
      <w:tabs>
        <w:tab w:val="center" w:pos="4153"/>
        <w:tab w:val="right" w:pos="8306"/>
      </w:tabs>
      <w:snapToGrid w:val="0"/>
    </w:pPr>
    <w:rPr>
      <w:sz w:val="18"/>
    </w:rPr>
  </w:style>
  <w:style w:type="paragraph" w:styleId="8">
    <w:name w:val="annotation subject"/>
    <w:basedOn w:val="4"/>
    <w:next w:val="4"/>
    <w:link w:val="19"/>
    <w:qFormat/>
    <w:uiPriority w:val="0"/>
    <w:rPr>
      <w:b/>
      <w:bCs/>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NormalCharacter"/>
    <w:qFormat/>
    <w:uiPriority w:val="0"/>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Acetate"/>
    <w:basedOn w:val="1"/>
    <w:qFormat/>
    <w:uiPriority w:val="0"/>
    <w:rPr>
      <w:sz w:val="18"/>
      <w:szCs w:val="18"/>
    </w:rPr>
  </w:style>
  <w:style w:type="paragraph" w:customStyle="1" w:styleId="16">
    <w:name w:val="UserStyle_0"/>
    <w:basedOn w:val="1"/>
    <w:qFormat/>
    <w:uiPriority w:val="0"/>
    <w:rPr>
      <w:kern w:val="0"/>
      <w:szCs w:val="21"/>
    </w:rPr>
  </w:style>
  <w:style w:type="paragraph" w:customStyle="1" w:styleId="17">
    <w:name w:val="AnnotationText"/>
    <w:basedOn w:val="1"/>
    <w:qFormat/>
    <w:uiPriority w:val="0"/>
    <w:pPr>
      <w:jc w:val="left"/>
    </w:pPr>
  </w:style>
  <w:style w:type="character" w:customStyle="1" w:styleId="18">
    <w:name w:val="批注文字 字符"/>
    <w:basedOn w:val="10"/>
    <w:link w:val="4"/>
    <w:qFormat/>
    <w:uiPriority w:val="0"/>
    <w:rPr>
      <w:rFonts w:cstheme="minorBidi"/>
      <w:kern w:val="2"/>
      <w:sz w:val="21"/>
    </w:rPr>
  </w:style>
  <w:style w:type="character" w:customStyle="1" w:styleId="19">
    <w:name w:val="批注主题 字符"/>
    <w:basedOn w:val="18"/>
    <w:link w:val="8"/>
    <w:qFormat/>
    <w:uiPriority w:val="0"/>
    <w:rPr>
      <w:rFonts w:cstheme="minorBidi"/>
      <w:b/>
      <w:bCs/>
      <w:kern w:val="2"/>
      <w:sz w:val="21"/>
    </w:rPr>
  </w:style>
  <w:style w:type="character" w:customStyle="1" w:styleId="20">
    <w:name w:val="批注框文本 字符"/>
    <w:basedOn w:val="10"/>
    <w:link w:val="5"/>
    <w:qFormat/>
    <w:uiPriority w:val="0"/>
    <w:rPr>
      <w:rFonts w:cstheme="minorBidi"/>
      <w:kern w:val="2"/>
      <w:sz w:val="18"/>
      <w:szCs w:val="18"/>
    </w:rPr>
  </w:style>
  <w:style w:type="paragraph" w:customStyle="1" w:styleId="21">
    <w:name w:val="BodyText"/>
    <w:basedOn w:val="1"/>
    <w:qFormat/>
    <w:uiPriority w:val="0"/>
    <w:pPr>
      <w:spacing w:after="120"/>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371</Words>
  <Characters>2121</Characters>
  <Lines>17</Lines>
  <Paragraphs>4</Paragraphs>
  <TotalTime>2</TotalTime>
  <ScaleCrop>false</ScaleCrop>
  <LinksUpToDate>false</LinksUpToDate>
  <CharactersWithSpaces>2488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2019-09-18T03:11:00Z</dcterms:created>
  <dc:creator>tanzhenguo</dc:creator>
  <cp:lastModifiedBy>路心</cp:lastModifiedBy>
  <cp:lastPrinted>2019-11-28T02:28:00Z</cp:lastPrinted>
  <dcterms:modified xsi:type="dcterms:W3CDTF">2021-10-21T00:56:58Z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705325085AC14FB99979A26B375BAC2E</vt:lpwstr>
  </property>
</Properties>
</file>