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0B1B" w:rsidRDefault="00680B1B">
      <w:pPr>
        <w:autoSpaceDE w:val="0"/>
        <w:autoSpaceDN w:val="0"/>
        <w:adjustRightInd w:val="0"/>
        <w:rPr>
          <w:rFonts w:ascii="仿宋_GB2312" w:eastAsia="仿宋_GB2312" w:hAnsi="仿宋"/>
          <w:color w:val="000000"/>
          <w:sz w:val="32"/>
          <w:szCs w:val="32"/>
          <w:lang w:val="zh-CN"/>
        </w:rPr>
      </w:pPr>
    </w:p>
    <w:p w:rsidR="00680B1B" w:rsidRDefault="00680B1B">
      <w:pPr>
        <w:spacing w:line="360" w:lineRule="auto"/>
        <w:ind w:left="720"/>
        <w:rPr>
          <w:rFonts w:ascii="宋体"/>
          <w:color w:val="000000"/>
        </w:rPr>
      </w:pPr>
    </w:p>
    <w:p w:rsidR="00680B1B" w:rsidRDefault="009B32C2">
      <w:pPr>
        <w:spacing w:line="360" w:lineRule="auto"/>
        <w:ind w:left="720"/>
        <w:jc w:val="center"/>
        <w:rPr>
          <w:rFonts w:ascii="黑体" w:eastAsia="黑体"/>
          <w:color w:val="000000"/>
          <w:sz w:val="48"/>
          <w:szCs w:val="48"/>
          <w:u w:val="single"/>
        </w:rPr>
      </w:pPr>
      <w:r>
        <w:rPr>
          <w:rFonts w:ascii="黑体" w:eastAsia="黑体" w:hint="eastAsia"/>
          <w:color w:val="000000"/>
          <w:sz w:val="48"/>
          <w:szCs w:val="48"/>
          <w:u w:val="single"/>
        </w:rPr>
        <w:t>广州南沙资产经营集团有限公司(广州南沙经发投资有限公司)及其下属公司</w:t>
      </w:r>
    </w:p>
    <w:p w:rsidR="00680B1B" w:rsidRDefault="009B32C2">
      <w:pPr>
        <w:spacing w:line="360" w:lineRule="auto"/>
        <w:ind w:left="720"/>
        <w:jc w:val="center"/>
        <w:rPr>
          <w:rFonts w:ascii="黑体" w:eastAsia="黑体"/>
          <w:color w:val="000000"/>
          <w:sz w:val="48"/>
          <w:szCs w:val="48"/>
          <w:u w:val="single"/>
        </w:rPr>
      </w:pPr>
      <w:r>
        <w:rPr>
          <w:rFonts w:ascii="黑体" w:eastAsia="黑体" w:hint="eastAsia"/>
          <w:color w:val="000000"/>
          <w:sz w:val="48"/>
          <w:szCs w:val="48"/>
          <w:u w:val="single"/>
        </w:rPr>
        <w:t>土地、物业年度租金评估项目</w:t>
      </w:r>
    </w:p>
    <w:p w:rsidR="00680B1B" w:rsidRDefault="00680B1B">
      <w:pPr>
        <w:spacing w:line="360" w:lineRule="auto"/>
        <w:jc w:val="center"/>
        <w:rPr>
          <w:rFonts w:ascii="黑体" w:eastAsia="黑体"/>
          <w:color w:val="000000"/>
          <w:sz w:val="36"/>
          <w:szCs w:val="36"/>
        </w:rPr>
      </w:pPr>
    </w:p>
    <w:p w:rsidR="00680B1B" w:rsidRDefault="00680B1B">
      <w:pPr>
        <w:spacing w:line="360" w:lineRule="auto"/>
        <w:jc w:val="center"/>
        <w:rPr>
          <w:rFonts w:ascii="黑体" w:eastAsia="黑体"/>
          <w:color w:val="000000"/>
          <w:sz w:val="36"/>
          <w:szCs w:val="36"/>
        </w:rPr>
      </w:pPr>
    </w:p>
    <w:p w:rsidR="00680B1B" w:rsidRDefault="00966EB9">
      <w:pPr>
        <w:spacing w:line="360" w:lineRule="auto"/>
        <w:jc w:val="center"/>
        <w:rPr>
          <w:rFonts w:ascii="黑体" w:eastAsia="黑体"/>
          <w:color w:val="000000"/>
          <w:sz w:val="36"/>
          <w:szCs w:val="36"/>
        </w:rPr>
      </w:pPr>
      <w:r>
        <w:rPr>
          <w:rFonts w:ascii="黑体" w:eastAsia="黑体"/>
          <w:color w:val="000000"/>
          <w:sz w:val="36"/>
          <w:szCs w:val="36"/>
        </w:rPr>
        <w:pict>
          <v:line id="Line 2" o:spid="_x0000_s1026" style="position:absolute;left:0;text-align:left;z-index:1;mso-width-relative:page;mso-height-relative:page" from=".85pt,24.05pt" to="420.85pt,24.05pt" strokeweight="2.5pt"/>
        </w:pict>
      </w:r>
    </w:p>
    <w:p w:rsidR="00680B1B" w:rsidRDefault="009B32C2">
      <w:pPr>
        <w:tabs>
          <w:tab w:val="left" w:pos="2160"/>
        </w:tabs>
        <w:spacing w:line="300" w:lineRule="auto"/>
        <w:jc w:val="center"/>
        <w:rPr>
          <w:rFonts w:ascii="黑体" w:eastAsia="黑体"/>
          <w:b/>
          <w:shadow/>
          <w:color w:val="000000"/>
          <w:spacing w:val="120"/>
          <w:sz w:val="84"/>
          <w:szCs w:val="84"/>
        </w:rPr>
      </w:pPr>
      <w:r>
        <w:rPr>
          <w:rFonts w:ascii="黑体" w:eastAsia="黑体" w:hint="eastAsia"/>
          <w:b/>
          <w:shadow/>
          <w:color w:val="000000"/>
          <w:spacing w:val="120"/>
          <w:position w:val="-2"/>
          <w:sz w:val="84"/>
          <w:szCs w:val="84"/>
        </w:rPr>
        <w:t>邀请招标文件</w:t>
      </w:r>
    </w:p>
    <w:p w:rsidR="00680B1B" w:rsidRDefault="00966EB9">
      <w:pPr>
        <w:spacing w:line="360" w:lineRule="auto"/>
        <w:jc w:val="center"/>
        <w:rPr>
          <w:rFonts w:ascii="黑体" w:eastAsia="黑体"/>
          <w:color w:val="000000"/>
          <w:sz w:val="36"/>
          <w:szCs w:val="36"/>
        </w:rPr>
      </w:pPr>
      <w:r>
        <w:rPr>
          <w:rFonts w:ascii="黑体" w:eastAsia="黑体"/>
          <w:color w:val="000000"/>
          <w:sz w:val="36"/>
          <w:szCs w:val="36"/>
        </w:rPr>
        <w:pict>
          <v:line id="Line 3" o:spid="_x0000_s1027" style="position:absolute;left:0;text-align:left;z-index:2;mso-width-relative:page;mso-height-relative:page" from="0,2.45pt" to="420pt,2.45pt" strokeweight="2.5pt"/>
        </w:pict>
      </w:r>
    </w:p>
    <w:p w:rsidR="00680B1B" w:rsidRDefault="00680B1B">
      <w:pPr>
        <w:spacing w:line="360" w:lineRule="auto"/>
        <w:jc w:val="center"/>
        <w:rPr>
          <w:rFonts w:ascii="黑体" w:eastAsia="黑体"/>
          <w:color w:val="000000"/>
          <w:sz w:val="36"/>
          <w:szCs w:val="36"/>
        </w:rPr>
      </w:pPr>
    </w:p>
    <w:p w:rsidR="00680B1B" w:rsidRDefault="00680B1B">
      <w:pPr>
        <w:spacing w:line="360" w:lineRule="auto"/>
        <w:jc w:val="center"/>
        <w:rPr>
          <w:rFonts w:ascii="黑体" w:eastAsia="黑体"/>
          <w:color w:val="000000"/>
          <w:sz w:val="36"/>
          <w:szCs w:val="36"/>
        </w:rPr>
      </w:pPr>
    </w:p>
    <w:p w:rsidR="00680B1B" w:rsidRDefault="00680B1B">
      <w:pPr>
        <w:spacing w:line="360" w:lineRule="auto"/>
        <w:jc w:val="center"/>
        <w:rPr>
          <w:rFonts w:ascii="黑体" w:eastAsia="黑体"/>
          <w:color w:val="000000"/>
          <w:sz w:val="36"/>
          <w:szCs w:val="36"/>
        </w:rPr>
      </w:pPr>
    </w:p>
    <w:p w:rsidR="00680B1B" w:rsidRDefault="00680B1B">
      <w:pPr>
        <w:spacing w:line="360" w:lineRule="auto"/>
        <w:jc w:val="center"/>
        <w:rPr>
          <w:rFonts w:ascii="黑体" w:eastAsia="黑体"/>
          <w:color w:val="000000"/>
          <w:sz w:val="36"/>
          <w:szCs w:val="36"/>
        </w:rPr>
      </w:pPr>
    </w:p>
    <w:p w:rsidR="00680B1B" w:rsidRDefault="00680B1B">
      <w:pPr>
        <w:spacing w:line="360" w:lineRule="auto"/>
        <w:jc w:val="center"/>
        <w:rPr>
          <w:rFonts w:ascii="黑体" w:eastAsia="黑体"/>
          <w:color w:val="000000"/>
          <w:sz w:val="36"/>
          <w:szCs w:val="36"/>
        </w:rPr>
      </w:pPr>
    </w:p>
    <w:p w:rsidR="00680B1B" w:rsidRDefault="00680B1B">
      <w:pPr>
        <w:spacing w:line="360" w:lineRule="auto"/>
        <w:rPr>
          <w:rFonts w:ascii="黑体" w:eastAsia="黑体"/>
          <w:color w:val="000000"/>
          <w:sz w:val="36"/>
          <w:szCs w:val="36"/>
        </w:rPr>
      </w:pPr>
    </w:p>
    <w:p w:rsidR="00680B1B" w:rsidRDefault="009B32C2">
      <w:pPr>
        <w:jc w:val="center"/>
        <w:rPr>
          <w:rFonts w:ascii="黑体" w:eastAsia="黑体"/>
          <w:color w:val="000000"/>
          <w:sz w:val="48"/>
          <w:szCs w:val="48"/>
        </w:rPr>
      </w:pPr>
      <w:r>
        <w:rPr>
          <w:rFonts w:ascii="黑体" w:eastAsia="黑体" w:hint="eastAsia"/>
          <w:color w:val="000000"/>
          <w:sz w:val="48"/>
          <w:szCs w:val="48"/>
        </w:rPr>
        <w:t>广州南沙资产经营集团有限公司</w:t>
      </w:r>
    </w:p>
    <w:p w:rsidR="00680B1B" w:rsidRDefault="00680B1B">
      <w:pPr>
        <w:jc w:val="center"/>
        <w:rPr>
          <w:rFonts w:ascii="黑体" w:eastAsia="黑体"/>
          <w:color w:val="000000"/>
          <w:sz w:val="48"/>
          <w:szCs w:val="48"/>
        </w:rPr>
      </w:pPr>
    </w:p>
    <w:p w:rsidR="00680B1B" w:rsidRDefault="009B32C2">
      <w:pPr>
        <w:jc w:val="center"/>
        <w:rPr>
          <w:b/>
          <w:color w:val="000000"/>
          <w:sz w:val="32"/>
          <w:szCs w:val="32"/>
        </w:rPr>
        <w:sectPr w:rsidR="00680B1B">
          <w:footerReference w:type="even" r:id="rId8"/>
          <w:footerReference w:type="first" r:id="rId9"/>
          <w:pgSz w:w="11906" w:h="16838"/>
          <w:pgMar w:top="1440" w:right="1646" w:bottom="1440" w:left="1620" w:header="851" w:footer="992" w:gutter="0"/>
          <w:cols w:space="720"/>
          <w:docGrid w:type="lines" w:linePitch="312"/>
        </w:sectPr>
      </w:pPr>
      <w:r>
        <w:rPr>
          <w:rFonts w:ascii="黑体" w:eastAsia="黑体" w:hint="eastAsia"/>
          <w:color w:val="000000"/>
          <w:sz w:val="44"/>
          <w:szCs w:val="44"/>
        </w:rPr>
        <w:t>二〇二一年十一月</w:t>
      </w:r>
    </w:p>
    <w:p w:rsidR="00680B1B" w:rsidRDefault="009B32C2">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第一部分  邀请招标公告</w:t>
      </w:r>
    </w:p>
    <w:p w:rsidR="00680B1B" w:rsidRDefault="009B32C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thick"/>
        </w:rPr>
        <w:t>各供应商</w:t>
      </w:r>
      <w:r>
        <w:rPr>
          <w:rFonts w:ascii="仿宋_GB2312" w:eastAsia="仿宋_GB2312" w:hAnsi="仿宋_GB2312" w:cs="仿宋_GB2312" w:hint="eastAsia"/>
          <w:sz w:val="32"/>
          <w:szCs w:val="32"/>
        </w:rPr>
        <w:t>：</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经我单位研究决定，现对</w:t>
      </w:r>
      <w:r>
        <w:rPr>
          <w:rFonts w:ascii="仿宋_GB2312" w:eastAsia="仿宋_GB2312" w:hAnsi="华文仿宋" w:hint="eastAsia"/>
          <w:color w:val="000000"/>
          <w:sz w:val="32"/>
          <w:szCs w:val="32"/>
        </w:rPr>
        <w:t>广州南沙资产经营集团有限公司及其下属公司土地、物业年度租金评估</w:t>
      </w:r>
      <w:r>
        <w:rPr>
          <w:rFonts w:ascii="仿宋_GB2312" w:eastAsia="仿宋_GB2312" w:hAnsi="华文仿宋" w:hint="eastAsia"/>
          <w:sz w:val="32"/>
          <w:szCs w:val="32"/>
        </w:rPr>
        <w:t>项目</w:t>
      </w:r>
      <w:r>
        <w:rPr>
          <w:rFonts w:ascii="仿宋_GB2312" w:eastAsia="仿宋_GB2312" w:hAnsi="仿宋_GB2312" w:cs="仿宋_GB2312" w:hint="eastAsia"/>
          <w:sz w:val="32"/>
          <w:szCs w:val="32"/>
        </w:rPr>
        <w:t>采用邀请招标形式，选定项目服务供应商。</w:t>
      </w:r>
    </w:p>
    <w:p w:rsidR="00680B1B" w:rsidRDefault="009B32C2">
      <w:pPr>
        <w:tabs>
          <w:tab w:val="center" w:pos="4156"/>
          <w:tab w:val="left" w:pos="6405"/>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现就服务供应商选聘，诚挚邀请符合要求的供应商参加本次招标。如你方符合供应商条件并对此项目感兴趣，请通过广州南沙资产经营集团有限公司官方网站（http://www.gnao.com.cn/）获取招标文件，具体内容如下：</w:t>
      </w:r>
    </w:p>
    <w:p w:rsidR="00680B1B" w:rsidRDefault="009B32C2">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一、招标人：广州南沙资产经营集团有限公司</w:t>
      </w:r>
    </w:p>
    <w:p w:rsidR="00680B1B" w:rsidRDefault="009B32C2">
      <w:pPr>
        <w:spacing w:line="580" w:lineRule="exact"/>
        <w:ind w:firstLineChars="200" w:firstLine="640"/>
        <w:rPr>
          <w:rFonts w:eastAsia="仿宋_GB2312"/>
        </w:rPr>
      </w:pPr>
      <w:r>
        <w:rPr>
          <w:rFonts w:ascii="仿宋_GB2312" w:eastAsia="仿宋_GB2312" w:hAnsi="华文仿宋" w:hint="eastAsia"/>
          <w:sz w:val="32"/>
          <w:szCs w:val="32"/>
        </w:rPr>
        <w:t>二、招标项目名称：</w:t>
      </w:r>
      <w:r>
        <w:rPr>
          <w:rFonts w:ascii="仿宋_GB2312" w:eastAsia="仿宋_GB2312" w:hAnsi="华文仿宋" w:hint="eastAsia"/>
          <w:color w:val="000000"/>
          <w:sz w:val="32"/>
          <w:szCs w:val="32"/>
        </w:rPr>
        <w:t>广州南沙资产经营集团有限公司及其下属公司土地、物业年度租金评估项目</w:t>
      </w:r>
    </w:p>
    <w:p w:rsidR="00680B1B" w:rsidRDefault="009B32C2">
      <w:pPr>
        <w:pStyle w:val="Default"/>
        <w:snapToGrid w:val="0"/>
        <w:spacing w:line="560" w:lineRule="exact"/>
        <w:ind w:firstLineChars="200" w:firstLine="640"/>
        <w:jc w:val="both"/>
        <w:rPr>
          <w:rFonts w:ascii="仿宋_GB2312" w:eastAsia="仿宋_GB2312" w:hAnsi="华文仿宋"/>
          <w:sz w:val="32"/>
          <w:szCs w:val="32"/>
        </w:rPr>
      </w:pPr>
      <w:r>
        <w:rPr>
          <w:rFonts w:ascii="仿宋_GB2312" w:eastAsia="仿宋_GB2312" w:hAnsi="华文仿宋" w:hint="eastAsia"/>
          <w:color w:val="auto"/>
          <w:sz w:val="32"/>
          <w:szCs w:val="32"/>
        </w:rPr>
        <w:t>三、评审办法：</w:t>
      </w:r>
      <w:r>
        <w:rPr>
          <w:rFonts w:ascii="仿宋_GB2312" w:eastAsia="仿宋_GB2312" w:hAnsi="华文仿宋"/>
          <w:sz w:val="32"/>
          <w:szCs w:val="32"/>
        </w:rPr>
        <w:t>最低价评审</w:t>
      </w:r>
      <w:r>
        <w:rPr>
          <w:rFonts w:ascii="仿宋_GB2312" w:eastAsia="仿宋_GB2312" w:hAnsi="华文仿宋" w:hint="eastAsia"/>
          <w:sz w:val="32"/>
          <w:szCs w:val="32"/>
        </w:rPr>
        <w:t>法</w:t>
      </w:r>
    </w:p>
    <w:p w:rsidR="00680B1B" w:rsidRPr="009B32C2" w:rsidRDefault="009B32C2">
      <w:pPr>
        <w:pStyle w:val="Default"/>
        <w:snapToGrid w:val="0"/>
        <w:spacing w:line="560" w:lineRule="exact"/>
        <w:ind w:firstLineChars="200" w:firstLine="640"/>
        <w:jc w:val="both"/>
        <w:rPr>
          <w:rFonts w:ascii="仿宋_GB2312" w:eastAsia="仿宋_GB2312" w:hAnsi="华文仿宋"/>
          <w:sz w:val="32"/>
          <w:szCs w:val="32"/>
        </w:rPr>
      </w:pPr>
      <w:r w:rsidRPr="009B32C2">
        <w:rPr>
          <w:rFonts w:ascii="仿宋_GB2312" w:eastAsia="仿宋_GB2312" w:hAnsi="华文仿宋" w:hint="eastAsia"/>
          <w:sz w:val="32"/>
          <w:szCs w:val="32"/>
        </w:rPr>
        <w:t>四、招标内容：</w:t>
      </w:r>
    </w:p>
    <w:p w:rsidR="00680B1B" w:rsidRPr="009B32C2" w:rsidRDefault="009B32C2">
      <w:pPr>
        <w:pStyle w:val="Default"/>
        <w:snapToGrid w:val="0"/>
        <w:spacing w:line="560" w:lineRule="exact"/>
        <w:ind w:firstLineChars="200" w:firstLine="640"/>
        <w:jc w:val="both"/>
        <w:rPr>
          <w:rFonts w:ascii="仿宋_GB2312" w:eastAsia="仿宋_GB2312" w:hAnsi="华文仿宋"/>
          <w:sz w:val="32"/>
          <w:szCs w:val="32"/>
        </w:rPr>
      </w:pPr>
      <w:r w:rsidRPr="009B32C2">
        <w:rPr>
          <w:rFonts w:ascii="仿宋_GB2312" w:eastAsia="仿宋_GB2312" w:hAnsi="华文仿宋" w:hint="eastAsia"/>
          <w:sz w:val="32"/>
          <w:szCs w:val="32"/>
        </w:rPr>
        <w:t>招标人及其下属公司需招标选择评估中介机构，对招标人及其下属公司拟出租的土地、物业租金进行评估，以作为物业土地出租的价格参考。</w:t>
      </w:r>
      <w:r w:rsidRPr="009B32C2">
        <w:rPr>
          <w:rFonts w:ascii="仿宋_GB2312" w:eastAsia="仿宋_GB2312" w:hAnsi="仿宋_GB2312" w:cs="仿宋_GB2312" w:hint="eastAsia"/>
          <w:sz w:val="32"/>
          <w:szCs w:val="32"/>
        </w:rPr>
        <w:t>投标人需提供</w:t>
      </w:r>
      <w:r w:rsidRPr="009B32C2">
        <w:rPr>
          <w:rFonts w:ascii="仿宋_GB2312" w:eastAsia="仿宋_GB2312" w:hAnsi="仿宋_GB2312" w:cs="仿宋_GB2312"/>
          <w:sz w:val="32"/>
          <w:szCs w:val="32"/>
        </w:rPr>
        <w:t>202</w:t>
      </w:r>
      <w:r w:rsidRPr="009B32C2">
        <w:rPr>
          <w:rFonts w:ascii="仿宋_GB2312" w:eastAsia="仿宋_GB2312" w:hAnsi="仿宋_GB2312" w:cs="仿宋_GB2312" w:hint="eastAsia"/>
          <w:sz w:val="32"/>
          <w:szCs w:val="32"/>
        </w:rPr>
        <w:t>2年度整体评估（清单中所列项目）和服务期内新增（超出清单中所列项目）的单次评估服务。2022年度整体评估</w:t>
      </w:r>
      <w:r w:rsidRPr="009B32C2">
        <w:rPr>
          <w:rFonts w:ascii="仿宋_GB2312" w:eastAsia="仿宋_GB2312" w:hAnsi="华文仿宋" w:hint="eastAsia"/>
          <w:sz w:val="32"/>
          <w:szCs w:val="32"/>
        </w:rPr>
        <w:t>清单请联系招标人联系人索要</w:t>
      </w:r>
      <w:r w:rsidRPr="009B32C2">
        <w:rPr>
          <w:rFonts w:ascii="仿宋_GB2312" w:eastAsia="仿宋_GB2312" w:hAnsi="仿宋_GB2312" w:cs="仿宋_GB2312" w:hint="eastAsia"/>
          <w:sz w:val="32"/>
          <w:szCs w:val="32"/>
        </w:rPr>
        <w:t>。</w:t>
      </w:r>
    </w:p>
    <w:p w:rsidR="00680B1B" w:rsidRDefault="009B3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五、供应商要求：</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1.在中华人民共和国境内注册、具有独立承担民事责任能力，持有合法有效的营业执照。</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2.投标人未被列入“信用中国”网站(www.creditchina.gov.cn)“记录失信被执行人或重大税收违法案件当事人名单或政府采购严重</w:t>
      </w:r>
      <w:r>
        <w:rPr>
          <w:rFonts w:ascii="仿宋_GB2312" w:eastAsia="仿宋_GB2312" w:hAnsi="仿宋_GB2312" w:cs="仿宋_GB2312" w:hint="eastAsia"/>
          <w:sz w:val="32"/>
          <w:szCs w:val="32"/>
        </w:rPr>
        <w:lastRenderedPageBreak/>
        <w:t>违法失信行为”记录名单。如相关失信记录已失效，投标人需提供相关证明资料）。</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3.投标人应遵守有关的国家法律、法令和条例。</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4.投标人近三年成功独立承担至少10个以上物业土地租金评估项目评估服务工作案例。</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5.投标人投入本项目至少包含2名资产评估师，各评估师需具备此项目需要的相关资质和资产评估行业5年以上的从业经验。</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6.投标人法人机构发生合法变更或重组时，应提供相关部门的合法批件或其他相关证明材料以证明其所附业绩的继承性。</w:t>
      </w:r>
    </w:p>
    <w:p w:rsidR="00680B1B" w:rsidRDefault="009B3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六、投标报价文件递交截止时间：</w:t>
      </w:r>
      <w:r w:rsidR="00655F61" w:rsidRPr="00655F61">
        <w:rPr>
          <w:rFonts w:ascii="仿宋_GB2312" w:eastAsia="仿宋_GB2312" w:hAnsi="仿宋_GB2312" w:cs="仿宋_GB2312" w:hint="eastAsia"/>
          <w:sz w:val="32"/>
          <w:szCs w:val="32"/>
        </w:rPr>
        <w:t>2021年11月29日14:30时</w:t>
      </w:r>
      <w:r>
        <w:rPr>
          <w:rFonts w:ascii="仿宋_GB2312" w:eastAsia="仿宋_GB2312" w:hAnsi="仿宋_GB2312" w:cs="仿宋_GB2312" w:hint="eastAsia"/>
          <w:sz w:val="32"/>
          <w:szCs w:val="32"/>
        </w:rPr>
        <w:t>前</w:t>
      </w:r>
    </w:p>
    <w:p w:rsidR="00680B1B" w:rsidRPr="00655F61" w:rsidRDefault="009B32C2">
      <w:pPr>
        <w:spacing w:line="560" w:lineRule="exact"/>
        <w:ind w:firstLineChars="200" w:firstLine="640"/>
        <w:rPr>
          <w:rFonts w:ascii="仿宋_GB2312" w:eastAsia="仿宋_GB2312" w:hAnsi="仿宋_GB2312" w:cs="仿宋_GB2312"/>
          <w:sz w:val="32"/>
          <w:szCs w:val="32"/>
        </w:rPr>
      </w:pPr>
      <w:r w:rsidRPr="00655F61">
        <w:rPr>
          <w:rFonts w:ascii="仿宋_GB2312" w:eastAsia="仿宋_GB2312" w:hAnsi="仿宋_GB2312" w:cs="仿宋_GB2312" w:hint="eastAsia"/>
          <w:sz w:val="32"/>
          <w:szCs w:val="32"/>
        </w:rPr>
        <w:t>七、投标份数：正本1份，副本2份，有正本电子版文件的U盘1份</w:t>
      </w:r>
    </w:p>
    <w:p w:rsidR="00680B1B" w:rsidRDefault="00655F6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B32C2">
        <w:rPr>
          <w:rFonts w:ascii="仿宋_GB2312" w:eastAsia="仿宋_GB2312" w:hAnsi="仿宋_GB2312" w:cs="仿宋_GB2312" w:hint="eastAsia"/>
          <w:sz w:val="32"/>
          <w:szCs w:val="32"/>
        </w:rPr>
        <w:t>八、开标时间：</w:t>
      </w:r>
      <w:r w:rsidRPr="00655F61">
        <w:rPr>
          <w:rFonts w:ascii="仿宋_GB2312" w:eastAsia="仿宋_GB2312" w:hAnsi="仿宋_GB2312" w:cs="仿宋_GB2312" w:hint="eastAsia"/>
          <w:sz w:val="32"/>
          <w:szCs w:val="32"/>
        </w:rPr>
        <w:t>2021年11月29日14:30时</w:t>
      </w:r>
    </w:p>
    <w:p w:rsidR="00680B1B" w:rsidRDefault="009B3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九、开标地点：广东省广州市南沙区海滨路171号南沙金融大厦1807室</w:t>
      </w:r>
    </w:p>
    <w:p w:rsidR="00680B1B" w:rsidRDefault="009B3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十、联系人及联系地址</w:t>
      </w:r>
    </w:p>
    <w:p w:rsidR="00680B1B" w:rsidRDefault="009B32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联系人：陈小姐</w:t>
      </w:r>
    </w:p>
    <w:p w:rsidR="00680B1B" w:rsidRDefault="009B32C2">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联系地址：广东省广州市南沙区海滨路171号南沙金融大厦11楼 风控合规部</w:t>
      </w:r>
    </w:p>
    <w:p w:rsidR="00680B1B" w:rsidRDefault="009B32C2">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联系电话：020-66810073</w:t>
      </w:r>
    </w:p>
    <w:p w:rsidR="00680B1B" w:rsidRDefault="00680B1B">
      <w:pPr>
        <w:pStyle w:val="a4"/>
        <w:spacing w:after="0" w:line="560" w:lineRule="exact"/>
        <w:ind w:firstLineChars="200" w:firstLine="640"/>
        <w:rPr>
          <w:rFonts w:ascii="仿宋_GB2312" w:eastAsia="仿宋_GB2312" w:hAnsi="仿宋_GB2312" w:cs="仿宋_GB2312"/>
          <w:sz w:val="32"/>
          <w:szCs w:val="32"/>
        </w:rPr>
      </w:pPr>
    </w:p>
    <w:p w:rsidR="00680B1B" w:rsidRDefault="00680B1B">
      <w:pPr>
        <w:pStyle w:val="a4"/>
        <w:spacing w:after="0" w:line="560" w:lineRule="exact"/>
        <w:rPr>
          <w:rFonts w:ascii="仿宋_GB2312" w:eastAsia="仿宋_GB2312" w:hAnsi="仿宋_GB2312" w:cs="仿宋_GB2312"/>
          <w:sz w:val="32"/>
          <w:szCs w:val="32"/>
        </w:rPr>
      </w:pPr>
    </w:p>
    <w:p w:rsidR="00680B1B" w:rsidRDefault="009B32C2">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广州南沙资产经营集团有限公司</w:t>
      </w:r>
    </w:p>
    <w:p w:rsidR="00680B1B" w:rsidRPr="00655F61" w:rsidRDefault="009B32C2">
      <w:pPr>
        <w:spacing w:line="560" w:lineRule="exact"/>
        <w:ind w:firstLineChars="200" w:firstLine="640"/>
        <w:jc w:val="center"/>
        <w:rPr>
          <w:rFonts w:ascii="仿宋_GB2312" w:eastAsia="仿宋_GB2312" w:hAnsi="华文仿宋"/>
          <w:sz w:val="32"/>
          <w:szCs w:val="32"/>
        </w:rPr>
      </w:pPr>
      <w:r w:rsidRPr="00655F61">
        <w:rPr>
          <w:rFonts w:ascii="仿宋_GB2312" w:eastAsia="仿宋_GB2312" w:hAnsi="华文仿宋" w:hint="eastAsia"/>
          <w:sz w:val="32"/>
          <w:szCs w:val="32"/>
        </w:rPr>
        <w:t xml:space="preserve">        2021年</w:t>
      </w:r>
      <w:r w:rsidR="00655F61" w:rsidRPr="00655F61">
        <w:rPr>
          <w:rFonts w:ascii="仿宋_GB2312" w:eastAsia="仿宋_GB2312" w:hAnsi="华文仿宋" w:hint="eastAsia"/>
          <w:sz w:val="32"/>
          <w:szCs w:val="32"/>
        </w:rPr>
        <w:t>11</w:t>
      </w:r>
      <w:r w:rsidRPr="00655F61">
        <w:rPr>
          <w:rFonts w:ascii="仿宋_GB2312" w:eastAsia="仿宋_GB2312" w:hAnsi="华文仿宋" w:hint="eastAsia"/>
          <w:sz w:val="32"/>
          <w:szCs w:val="32"/>
        </w:rPr>
        <w:t>月</w:t>
      </w:r>
      <w:r w:rsidR="00655F61" w:rsidRPr="00655F61">
        <w:rPr>
          <w:rFonts w:ascii="仿宋_GB2312" w:eastAsia="仿宋_GB2312" w:hAnsi="华文仿宋" w:hint="eastAsia"/>
          <w:sz w:val="32"/>
          <w:szCs w:val="32"/>
        </w:rPr>
        <w:t>24</w:t>
      </w:r>
      <w:r w:rsidRPr="00655F61">
        <w:rPr>
          <w:rFonts w:ascii="仿宋_GB2312" w:eastAsia="仿宋_GB2312" w:hAnsi="华文仿宋" w:hint="eastAsia"/>
          <w:sz w:val="32"/>
          <w:szCs w:val="32"/>
        </w:rPr>
        <w:t>日</w:t>
      </w:r>
    </w:p>
    <w:p w:rsidR="00680B1B" w:rsidRDefault="00680B1B">
      <w:pPr>
        <w:pStyle w:val="1"/>
      </w:pPr>
    </w:p>
    <w:p w:rsidR="00680B1B" w:rsidRDefault="009B32C2">
      <w:pPr>
        <w:spacing w:line="580" w:lineRule="exact"/>
        <w:jc w:val="center"/>
        <w:rPr>
          <w:rFonts w:ascii="方正小标宋简体" w:eastAsia="方正小标宋简体" w:hAnsi="华文仿宋"/>
          <w:sz w:val="36"/>
          <w:szCs w:val="36"/>
        </w:rPr>
      </w:pPr>
      <w:r>
        <w:rPr>
          <w:rFonts w:ascii="方正小标宋简体" w:eastAsia="方正小标宋简体" w:hAnsi="华文仿宋" w:hint="eastAsia"/>
          <w:sz w:val="36"/>
          <w:szCs w:val="36"/>
        </w:rPr>
        <w:t>第二部分  邀请招标文件</w:t>
      </w:r>
    </w:p>
    <w:p w:rsidR="00680B1B" w:rsidRDefault="00680B1B">
      <w:pPr>
        <w:spacing w:line="580" w:lineRule="exact"/>
        <w:rPr>
          <w:rFonts w:ascii="仿宋_GB2312" w:eastAsia="仿宋_GB2312" w:hAnsi="华文仿宋"/>
          <w:color w:val="000000"/>
          <w:sz w:val="32"/>
          <w:szCs w:val="32"/>
        </w:rPr>
      </w:pPr>
    </w:p>
    <w:p w:rsidR="00680B1B" w:rsidRDefault="009B32C2">
      <w:pPr>
        <w:spacing w:line="580" w:lineRule="exact"/>
        <w:rPr>
          <w:rFonts w:ascii="仿宋_GB2312" w:eastAsia="仿宋_GB2312" w:hAnsi="华文仿宋"/>
          <w:color w:val="000000"/>
          <w:sz w:val="32"/>
          <w:szCs w:val="32"/>
        </w:rPr>
      </w:pPr>
      <w:r>
        <w:rPr>
          <w:rFonts w:ascii="仿宋_GB2312" w:eastAsia="仿宋_GB2312" w:hAnsi="华文仿宋" w:hint="eastAsia"/>
          <w:color w:val="000000"/>
          <w:sz w:val="32"/>
          <w:szCs w:val="32"/>
        </w:rPr>
        <w:t>致</w:t>
      </w:r>
      <w:r>
        <w:rPr>
          <w:rFonts w:ascii="仿宋_GB2312" w:eastAsia="仿宋_GB2312" w:hAnsi="华文仿宋" w:hint="eastAsia"/>
          <w:color w:val="000000"/>
          <w:sz w:val="32"/>
          <w:szCs w:val="32"/>
          <w:u w:val="single"/>
        </w:rPr>
        <w:t>投标人：</w:t>
      </w:r>
    </w:p>
    <w:p w:rsidR="00680B1B" w:rsidRDefault="009B32C2">
      <w:pPr>
        <w:spacing w:line="580" w:lineRule="exact"/>
        <w:ind w:firstLine="555"/>
        <w:rPr>
          <w:rFonts w:ascii="仿宋_GB2312" w:eastAsia="仿宋_GB2312" w:hAnsi="华文仿宋"/>
          <w:color w:val="000000"/>
          <w:sz w:val="32"/>
          <w:szCs w:val="32"/>
        </w:rPr>
      </w:pPr>
      <w:r>
        <w:rPr>
          <w:rFonts w:ascii="仿宋_GB2312" w:eastAsia="仿宋_GB2312" w:hAnsi="华文仿宋" w:hint="eastAsia"/>
          <w:color w:val="000000"/>
          <w:sz w:val="32"/>
          <w:szCs w:val="32"/>
        </w:rPr>
        <w:t>广州南沙资产经营集团有限公司（以下简称招标人）经研究决定,就“广州南沙资产经营集团有限公司及其下属公司土地、物业年度租金评估项目”，采取邀请招标方式选择评估中介机构提供专项评估服务。</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一、项目概述</w:t>
      </w:r>
    </w:p>
    <w:p w:rsidR="00680B1B" w:rsidRDefault="009B32C2">
      <w:pPr>
        <w:spacing w:line="580" w:lineRule="exact"/>
        <w:ind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招标人需招标选择评估中介机构，对招标人及其下属公司拟出租的土地、物业租金进行评估，以作为物业土地出租的价格参考。在招标之前，投标人须仔细阅读招标文件，如发现有任何疑问、冲突或技术问题，投标人须要求招标人澄清。</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 xml:space="preserve">二、招标要求 </w:t>
      </w:r>
    </w:p>
    <w:p w:rsidR="00680B1B" w:rsidRDefault="009B32C2">
      <w:pPr>
        <w:spacing w:line="580" w:lineRule="exact"/>
        <w:ind w:firstLineChars="200" w:firstLine="640"/>
        <w:rPr>
          <w:rFonts w:ascii="楷体_GB2312" w:eastAsia="楷体_GB2312" w:hAnsi="楷体"/>
          <w:color w:val="000000"/>
          <w:sz w:val="32"/>
          <w:szCs w:val="32"/>
          <w:lang w:val="zh-CN"/>
        </w:rPr>
      </w:pPr>
      <w:r>
        <w:rPr>
          <w:rFonts w:ascii="楷体_GB2312" w:eastAsia="楷体_GB2312" w:hAnsi="楷体" w:hint="eastAsia"/>
          <w:color w:val="000000"/>
          <w:sz w:val="32"/>
          <w:szCs w:val="32"/>
          <w:lang w:val="zh-CN"/>
        </w:rPr>
        <w:t>（一）服务内容</w:t>
      </w:r>
    </w:p>
    <w:p w:rsidR="00680B1B" w:rsidRDefault="009B32C2">
      <w:pPr>
        <w:spacing w:line="580" w:lineRule="exact"/>
        <w:ind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中标人原则上只统一对招标人2022年需要评估的土地、物业进行一次整体评估（详见2022年度整体评估清单，以下简称“评估清单”），评估原则上定在2021年底进行，服务期限内新增的评估项目，根据实际情况统一或单独进行评估。</w:t>
      </w:r>
    </w:p>
    <w:p w:rsidR="00680B1B" w:rsidRDefault="009B32C2">
      <w:pPr>
        <w:spacing w:line="580" w:lineRule="exact"/>
        <w:ind w:firstLineChars="225" w:firstLine="720"/>
        <w:rPr>
          <w:rFonts w:ascii="楷体_GB2312" w:eastAsia="楷体_GB2312" w:hAnsi="楷体"/>
          <w:color w:val="000000"/>
          <w:sz w:val="32"/>
          <w:szCs w:val="32"/>
          <w:lang w:val="zh-CN"/>
        </w:rPr>
      </w:pPr>
      <w:r>
        <w:rPr>
          <w:rFonts w:ascii="楷体_GB2312" w:eastAsia="楷体_GB2312" w:hAnsi="楷体" w:hint="eastAsia"/>
          <w:color w:val="000000"/>
          <w:sz w:val="32"/>
          <w:szCs w:val="32"/>
          <w:lang w:val="zh-CN"/>
        </w:rPr>
        <w:t>（二）服务期限</w:t>
      </w:r>
    </w:p>
    <w:p w:rsidR="00680B1B" w:rsidRDefault="009B32C2">
      <w:pPr>
        <w:spacing w:line="580" w:lineRule="exact"/>
        <w:ind w:firstLine="555"/>
        <w:rPr>
          <w:rFonts w:ascii="仿宋_GB2312" w:eastAsia="仿宋_GB2312" w:hAnsi="华文仿宋"/>
          <w:color w:val="000000"/>
          <w:sz w:val="32"/>
          <w:szCs w:val="32"/>
        </w:rPr>
      </w:pPr>
      <w:r>
        <w:rPr>
          <w:rFonts w:ascii="仿宋_GB2312" w:eastAsia="仿宋_GB2312" w:hAnsi="华文仿宋" w:hint="eastAsia"/>
          <w:color w:val="000000"/>
          <w:sz w:val="32"/>
          <w:szCs w:val="32"/>
        </w:rPr>
        <w:t>本次中标的评估公司统一与招标人签订合同，本次委托期自中标人收到中标通知书之日起至2022年12月31日。</w:t>
      </w:r>
    </w:p>
    <w:p w:rsidR="00680B1B" w:rsidRDefault="009B32C2">
      <w:pPr>
        <w:spacing w:line="580" w:lineRule="exact"/>
        <w:ind w:firstLineChars="225" w:firstLine="720"/>
        <w:rPr>
          <w:rFonts w:ascii="楷体_GB2312" w:eastAsia="楷体_GB2312" w:hAnsi="楷体"/>
          <w:color w:val="000000"/>
          <w:sz w:val="32"/>
          <w:szCs w:val="32"/>
          <w:lang w:val="zh-CN"/>
        </w:rPr>
      </w:pPr>
      <w:r>
        <w:rPr>
          <w:rFonts w:ascii="楷体_GB2312" w:eastAsia="楷体_GB2312" w:hAnsi="楷体" w:hint="eastAsia"/>
          <w:color w:val="000000"/>
          <w:sz w:val="32"/>
          <w:szCs w:val="32"/>
          <w:lang w:val="zh-CN"/>
        </w:rPr>
        <w:t>（三）服务要求</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1.年度整体评估：投标人须在收到招标人书面通知3个工作日内进场评估，进场后15个工作日内向招标人提交评估报告。</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2.服务期内新增评估：在委托期间，中标人根据招标人的需求，在收到招标人书面通知3个工作日内进场评估，进场后7个工作日内出具评估报告。</w:t>
      </w:r>
    </w:p>
    <w:p w:rsidR="00680B1B" w:rsidRDefault="009B32C2">
      <w:pPr>
        <w:spacing w:line="580" w:lineRule="exact"/>
        <w:ind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3.评估报告采取合并出具的方式，各土地物业按运营责任主体即招标人及下属运营公司分开列示。</w:t>
      </w:r>
    </w:p>
    <w:p w:rsidR="00680B1B" w:rsidRDefault="009B32C2">
      <w:pPr>
        <w:spacing w:line="580" w:lineRule="exact"/>
        <w:ind w:firstLineChars="200" w:firstLine="640"/>
      </w:pPr>
      <w:r>
        <w:rPr>
          <w:rFonts w:ascii="仿宋_GB2312" w:eastAsia="仿宋_GB2312" w:hAnsi="仿宋" w:hint="eastAsia"/>
          <w:color w:val="000000"/>
          <w:sz w:val="32"/>
          <w:szCs w:val="32"/>
        </w:rPr>
        <w:t>4.大面积物业评估时，需结合实际状况，按带装修不需重新装修就可使用，以及属于毛坯或物业陈旧需装修后才能使用等情况进行评估。</w:t>
      </w:r>
    </w:p>
    <w:p w:rsidR="00680B1B" w:rsidRDefault="009B32C2">
      <w:pPr>
        <w:spacing w:line="580" w:lineRule="exact"/>
        <w:ind w:firstLineChars="225" w:firstLine="720"/>
        <w:rPr>
          <w:rFonts w:ascii="楷体_GB2312" w:eastAsia="楷体_GB2312" w:hAnsi="楷体"/>
          <w:color w:val="000000"/>
          <w:sz w:val="32"/>
          <w:szCs w:val="32"/>
          <w:lang w:val="zh-CN"/>
        </w:rPr>
      </w:pPr>
      <w:r>
        <w:rPr>
          <w:rFonts w:ascii="楷体_GB2312" w:eastAsia="楷体_GB2312" w:hAnsi="楷体" w:hint="eastAsia"/>
          <w:color w:val="000000"/>
          <w:sz w:val="32"/>
          <w:szCs w:val="32"/>
          <w:lang w:val="zh-CN"/>
        </w:rPr>
        <w:t>（</w:t>
      </w:r>
      <w:r>
        <w:rPr>
          <w:rFonts w:ascii="楷体_GB2312" w:eastAsia="楷体_GB2312" w:hAnsi="楷体" w:hint="eastAsia"/>
          <w:color w:val="000000"/>
          <w:sz w:val="32"/>
          <w:szCs w:val="32"/>
        </w:rPr>
        <w:t>四</w:t>
      </w:r>
      <w:r>
        <w:rPr>
          <w:rFonts w:ascii="楷体_GB2312" w:eastAsia="楷体_GB2312" w:hAnsi="楷体" w:hint="eastAsia"/>
          <w:color w:val="000000"/>
          <w:sz w:val="32"/>
          <w:szCs w:val="32"/>
          <w:lang w:val="zh-CN"/>
        </w:rPr>
        <w:t>）服务价格</w:t>
      </w:r>
    </w:p>
    <w:p w:rsidR="00680B1B" w:rsidRDefault="009B32C2">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投标人全年服务费用=年度整体评估（清单中所列项目）总费用+服务期内新增（超出清单中所列项目）单次评估总费用（按实际发生次数据实结算）。其中：</w:t>
      </w:r>
    </w:p>
    <w:p w:rsidR="00680B1B" w:rsidRDefault="009B32C2">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1.年度整体评估（清单中所列项目），投标人报总价费用，最高限价人民币8万元（大写：人民币捌万元整）。服务费用报价包括但不限于评估服务费、交通费、住宿费等，报价均为含税总价、包干价。</w:t>
      </w:r>
    </w:p>
    <w:p w:rsidR="00680B1B" w:rsidRDefault="009B32C2">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2.服务期内新增的单次评估收费按《广东省物价局关于资产评估收费有关问题的通知》（粤价(2010)142号）中的</w:t>
      </w:r>
      <w:r>
        <w:rPr>
          <w:rFonts w:ascii="仿宋_GB2312" w:eastAsia="仿宋_GB2312" w:hAnsi="仿宋_GB2312" w:cs="仿宋_GB2312" w:hint="eastAsia"/>
          <w:color w:val="000000"/>
          <w:sz w:val="32"/>
          <w:szCs w:val="32"/>
          <w:u w:val="single"/>
        </w:rPr>
        <w:t>计件收费标准</w:t>
      </w:r>
      <w:r>
        <w:rPr>
          <w:rFonts w:ascii="仿宋_GB2312" w:eastAsia="仿宋_GB2312" w:hAnsi="仿宋_GB2312" w:cs="仿宋_GB2312" w:hint="eastAsia"/>
          <w:color w:val="000000"/>
          <w:sz w:val="32"/>
          <w:szCs w:val="32"/>
        </w:rPr>
        <w:t>计算且下浮率不得低于80%。服务费用投标人可以结合服务费用报价包括但不限于评估服务费、交通费、住宿费等，报价均为含税总价、包干价。</w:t>
      </w:r>
    </w:p>
    <w:p w:rsidR="00680B1B" w:rsidRDefault="009B32C2">
      <w:pPr>
        <w:spacing w:line="580" w:lineRule="exact"/>
        <w:ind w:firstLineChars="200" w:firstLine="640"/>
        <w:rPr>
          <w:rFonts w:ascii="楷体_GB2312" w:eastAsia="楷体_GB2312" w:hAnsi="楷体"/>
          <w:color w:val="000000"/>
          <w:sz w:val="32"/>
          <w:szCs w:val="32"/>
          <w:lang w:val="zh-CN"/>
        </w:rPr>
      </w:pPr>
      <w:r>
        <w:rPr>
          <w:rFonts w:ascii="楷体_GB2312" w:eastAsia="楷体_GB2312" w:hAnsi="楷体" w:hint="eastAsia"/>
          <w:color w:val="000000"/>
          <w:sz w:val="32"/>
          <w:szCs w:val="32"/>
          <w:lang w:val="zh-CN"/>
        </w:rPr>
        <w:t>（五）支付方式</w:t>
      </w:r>
    </w:p>
    <w:p w:rsidR="00680B1B" w:rsidRDefault="009B32C2">
      <w:pPr>
        <w:spacing w:line="580" w:lineRule="exact"/>
        <w:ind w:firstLineChars="200" w:firstLine="640"/>
        <w:rPr>
          <w:rFonts w:ascii="楷体_GB2312" w:eastAsia="楷体_GB2312" w:hAnsi="仿宋_GB2312"/>
          <w:b/>
          <w:bCs/>
          <w:color w:val="000000"/>
          <w:sz w:val="32"/>
          <w:szCs w:val="32"/>
        </w:rPr>
      </w:pPr>
      <w:r>
        <w:rPr>
          <w:rFonts w:ascii="仿宋_GB2312" w:eastAsia="仿宋_GB2312" w:hAnsi="仿宋_GB2312" w:cs="仿宋_GB2312" w:hint="eastAsia"/>
          <w:sz w:val="32"/>
          <w:szCs w:val="32"/>
        </w:rPr>
        <w:t>服务费用由招标人或其下属公司支付，即各公司按评估中所涉及物业分摊承担，实际费用在中标人计算分摊后，由招标人或其下属公</w:t>
      </w:r>
      <w:r>
        <w:rPr>
          <w:rFonts w:ascii="仿宋_GB2312" w:eastAsia="仿宋_GB2312" w:hAnsi="仿宋_GB2312" w:cs="仿宋_GB2312" w:hint="eastAsia"/>
          <w:sz w:val="32"/>
          <w:szCs w:val="32"/>
        </w:rPr>
        <w:lastRenderedPageBreak/>
        <w:t>司直接支付给中标人。服务费用在中</w:t>
      </w:r>
      <w:r>
        <w:rPr>
          <w:rFonts w:ascii="仿宋_GB2312" w:eastAsia="仿宋_GB2312" w:hint="eastAsia"/>
          <w:bCs/>
          <w:color w:val="000000"/>
          <w:sz w:val="32"/>
          <w:szCs w:val="32"/>
        </w:rPr>
        <w:t>标人出具正式评估报告且支付人收到中标人开具的足额发票后十个工作日内支付。</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三、投标人资格要求</w:t>
      </w:r>
    </w:p>
    <w:p w:rsidR="00680B1B" w:rsidRDefault="009B32C2">
      <w:pPr>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投标人必须同时符合以下所有资格条件：</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1.在中华人民共和国境内注册、具有独立承担民事责任能力，持有合法有效的营业执照。</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2.投标人未被列入“信用中国”网站(www.creditchina.gov.cn)“记录失信被执行人或重大税收违法案件当事人名单或政府采购严重违法失信行为”记录名单。</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3.投标人应遵守有关的国家法律、法令和条例。</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4.投标人近三年成功独立承担至少10个以上物业土地租金评估项目评估服务工作案例。</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5.投标人投入本项目至少2名资产评估师，需具备相关的资质和5年以上的从业经验。</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6.投标人法人机构发生合法变更或重组时，应提供相关部门的合法批件或其他相关证明材料以证明其所附业绩的继承性。</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四、对投标文件的要求</w:t>
      </w:r>
    </w:p>
    <w:p w:rsidR="00680B1B" w:rsidRDefault="009B32C2">
      <w:pPr>
        <w:spacing w:line="580" w:lineRule="exact"/>
        <w:ind w:firstLineChars="200" w:firstLine="640"/>
        <w:rPr>
          <w:rFonts w:ascii="仿宋_GB2312" w:eastAsia="仿宋_GB2312" w:hAnsi="华文仿宋"/>
          <w:color w:val="000000"/>
          <w:sz w:val="32"/>
          <w:szCs w:val="32"/>
        </w:rPr>
      </w:pPr>
      <w:r>
        <w:rPr>
          <w:rFonts w:ascii="楷体_GB2312" w:eastAsia="楷体_GB2312" w:hAnsi="楷体" w:hint="eastAsia"/>
          <w:bCs/>
          <w:color w:val="000000"/>
          <w:sz w:val="32"/>
          <w:szCs w:val="32"/>
        </w:rPr>
        <w:t>（一）投标文件必须包括以下内容：</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1.投标人营业执照复印件；</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2.有效的法定代表人证明书原件；</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3.授权委托书（若非法定代表人签署投标书）；</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4.投标人未被列入“信用中国”网站“记录失信被执行人或重大税收违法案件当事人名单或政府采购严重违法失信行为”的承诺书。</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5.业绩材料：近三年承担至少10个以上物业土地租金评估项目评</w:t>
      </w:r>
      <w:r>
        <w:rPr>
          <w:rFonts w:ascii="仿宋_GB2312" w:eastAsia="仿宋_GB2312" w:hAnsi="仿宋_GB2312" w:cs="仿宋_GB2312" w:hint="eastAsia"/>
          <w:sz w:val="32"/>
          <w:szCs w:val="32"/>
        </w:rPr>
        <w:lastRenderedPageBreak/>
        <w:t>估报告的封面及资产评估师签字页；</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6.至少2名注册资产评估师职业资格证书；</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7.项目报价材料。</w:t>
      </w:r>
    </w:p>
    <w:p w:rsidR="00680B1B" w:rsidRDefault="009B32C2">
      <w:pPr>
        <w:spacing w:line="580" w:lineRule="exact"/>
        <w:ind w:firstLineChars="200" w:firstLine="640"/>
        <w:rPr>
          <w:rFonts w:ascii="楷体_GB2312" w:eastAsia="楷体_GB2312" w:hAnsi="华文仿宋"/>
          <w:color w:val="000000"/>
          <w:sz w:val="32"/>
          <w:szCs w:val="32"/>
        </w:rPr>
      </w:pPr>
      <w:r>
        <w:rPr>
          <w:rFonts w:ascii="楷体_GB2312" w:eastAsia="楷体_GB2312" w:hAnsi="华文仿宋" w:hint="eastAsia"/>
          <w:color w:val="000000"/>
          <w:sz w:val="32"/>
          <w:szCs w:val="32"/>
        </w:rPr>
        <w:t>（二）</w:t>
      </w:r>
      <w:r>
        <w:rPr>
          <w:rFonts w:ascii="楷体_GB2312" w:eastAsia="楷体_GB2312" w:hAnsi="楷体" w:hint="eastAsia"/>
          <w:color w:val="000000"/>
          <w:sz w:val="32"/>
          <w:szCs w:val="32"/>
          <w:lang w:val="zh-CN"/>
        </w:rPr>
        <w:t>投标文件应符合以下要求</w:t>
      </w:r>
      <w:r>
        <w:rPr>
          <w:rFonts w:ascii="楷体_GB2312" w:eastAsia="楷体_GB2312" w:hAnsi="华文仿宋" w:hint="eastAsia"/>
          <w:color w:val="000000"/>
          <w:sz w:val="32"/>
          <w:szCs w:val="32"/>
        </w:rPr>
        <w:t>：</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1.投标文件一式三份，其中正本1份和副本2份，投标文件的副本可采用正本的复印件，每套投标文件须清楚标明“正本”、“副本”，若副本与正本不符，以正本为准。</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2.投标文件必须密封装订，加盖投标单位公章并在封袋上写明“</w:t>
      </w:r>
      <w:r>
        <w:rPr>
          <w:rFonts w:ascii="仿宋_GB2312" w:eastAsia="仿宋_GB2312" w:hAnsi="华文仿宋" w:hint="eastAsia"/>
          <w:color w:val="000000"/>
          <w:sz w:val="32"/>
          <w:szCs w:val="32"/>
        </w:rPr>
        <w:t>广州南沙资产经营集团有限公司及下属公司物业土地年度租金评估</w:t>
      </w:r>
      <w:r>
        <w:rPr>
          <w:rFonts w:ascii="仿宋_GB2312" w:eastAsia="仿宋_GB2312" w:hAnsi="仿宋_GB2312" w:cs="仿宋_GB2312" w:hint="eastAsia"/>
          <w:sz w:val="32"/>
          <w:szCs w:val="32"/>
        </w:rPr>
        <w:t>项目投标文件”。投标书须加盖公章，须有法定代表人或其授权人签字，并装订在投标文件首页。</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3.文件正本应用不褪色的墨水书写或打印，字迹清晰可辨，任何一页都不应涂改，不应有行间插字或删除。如果出现上述情况，不论何种原因造成，均应由法定代表人或其授权人在改动处签名或盖法人章。</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五、投标人须知</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（二）项目报价须按照标书内容进行报价；投标人报价应具有合理性，禁止恶性杀价和不正当竞争。</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（三）投标单位提供的价格必须用人民币报价，投标文件的大写</w:t>
      </w:r>
      <w:r>
        <w:rPr>
          <w:rFonts w:ascii="仿宋_GB2312" w:eastAsia="仿宋_GB2312" w:hAnsi="仿宋_GB2312" w:cs="仿宋_GB2312" w:hint="eastAsia"/>
          <w:sz w:val="32"/>
          <w:szCs w:val="32"/>
        </w:rPr>
        <w:lastRenderedPageBreak/>
        <w:t>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（四）投标人一旦成交，双方将严格按照成交价格及收费标准签订、执行服务合同。各投标人应本着长期合作、专业服务的精神，以优惠的价格投标，但亦应严格保证业务质量。</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（五）投标人未按本招标文件规定所投的投标文件无效。无论成交与否，各投标文件及相关资料恕不退回，由招标人存档备查，招标人将对投标人资料予以保密。</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（六）不论结果如何，投标人均需自行承担所有与编写和递交投标文件及所有参与过程中的全部费用。</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（七）招标人有权在招投标期间内的合适时间发布澄清及参考文件，投标人在收到上述通知后，应立即向招标人回函确认。</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（九）招标人在规定的截止时间前，可以对招标文件进行修改，并以官网公示通知所有投标人，投标人应立即以书面形式回复确认收到修改文件。</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（十）投标人自行对现场及其周围环境进行考察，查明或核实有</w:t>
      </w:r>
      <w:r>
        <w:rPr>
          <w:rFonts w:ascii="仿宋_GB2312" w:eastAsia="仿宋_GB2312" w:hAnsi="仿宋_GB2312" w:cs="仿宋_GB2312" w:hint="eastAsia"/>
          <w:sz w:val="32"/>
          <w:szCs w:val="32"/>
        </w:rPr>
        <w:lastRenderedPageBreak/>
        <w:t>关编制投标文件和签订合同所必需的资料。现场考察期间的交通和食宿由投标人自行安排，费用自理。</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（十一）招标人可以试采购具体情况，延长投标截止时间和开标时间，但至少应当在招标文件要求提交投标文件的截止时间3日前，并将变更时间书面通知所有获取招标文件的收受人。</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若第一中标候选人存在放弃中标资格或未按照合同履约等情况，导致需要更换供应商的情况，招标人采用顺延的方式，按照评标委员会提出的中标候选人名单排序依次确定其他中标候选人为中标人；若招标人认定没有合格的中标候选人时，招标人重新开展招标活动。</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（十三）本次招标采用邮寄或直接送达方式投递投标文件，招标人自行安排开标评标，投标人对此无异议。</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六、投标评审</w:t>
      </w:r>
    </w:p>
    <w:p w:rsidR="00680B1B" w:rsidRDefault="009B32C2">
      <w:pPr>
        <w:spacing w:line="580" w:lineRule="exact"/>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lang w:val="zh-CN"/>
        </w:rPr>
        <w:t>（</w:t>
      </w:r>
      <w:r>
        <w:rPr>
          <w:rFonts w:ascii="楷体_GB2312" w:eastAsia="楷体_GB2312" w:hAnsi="仿宋_GB2312" w:hint="eastAsia"/>
          <w:color w:val="000000"/>
          <w:sz w:val="32"/>
          <w:szCs w:val="32"/>
        </w:rPr>
        <w:t>一</w:t>
      </w:r>
      <w:r>
        <w:rPr>
          <w:rFonts w:ascii="楷体_GB2312" w:eastAsia="楷体_GB2312" w:hAnsi="仿宋_GB2312" w:hint="eastAsia"/>
          <w:color w:val="000000"/>
          <w:sz w:val="32"/>
          <w:szCs w:val="32"/>
          <w:lang w:val="zh-CN"/>
        </w:rPr>
        <w:t>）</w:t>
      </w:r>
      <w:r>
        <w:rPr>
          <w:rFonts w:ascii="楷体_GB2312" w:eastAsia="楷体_GB2312" w:hAnsi="仿宋_GB2312" w:hint="eastAsia"/>
          <w:color w:val="000000"/>
          <w:sz w:val="32"/>
          <w:szCs w:val="32"/>
        </w:rPr>
        <w:t>投标文件符合性审查</w:t>
      </w:r>
    </w:p>
    <w:p w:rsidR="00680B1B" w:rsidRDefault="009B32C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对投标文件进行符合性审查，若符合要求，则进入下一阶段评审；若不符合要求，则不得进入下一阶段评审。</w:t>
      </w:r>
    </w:p>
    <w:p w:rsidR="00680B1B" w:rsidRDefault="009B32C2">
      <w:pPr>
        <w:spacing w:line="580" w:lineRule="exact"/>
        <w:ind w:firstLineChars="200" w:firstLine="640"/>
        <w:rPr>
          <w:rFonts w:ascii="楷体_GB2312" w:eastAsia="楷体_GB2312" w:hAnsi="仿宋_GB2312"/>
          <w:color w:val="000000"/>
          <w:sz w:val="32"/>
          <w:szCs w:val="32"/>
          <w:highlight w:val="yellow"/>
          <w:lang w:val="zh-CN"/>
        </w:rPr>
      </w:pPr>
      <w:r>
        <w:rPr>
          <w:rFonts w:ascii="楷体_GB2312" w:eastAsia="楷体_GB2312" w:hAnsi="仿宋_GB2312" w:hint="eastAsia"/>
          <w:color w:val="000000"/>
          <w:sz w:val="32"/>
          <w:szCs w:val="32"/>
          <w:lang w:val="zh-CN"/>
        </w:rPr>
        <w:t>（</w:t>
      </w:r>
      <w:r>
        <w:rPr>
          <w:rFonts w:ascii="楷体_GB2312" w:eastAsia="楷体_GB2312" w:hAnsi="仿宋_GB2312" w:hint="eastAsia"/>
          <w:color w:val="000000"/>
          <w:sz w:val="32"/>
          <w:szCs w:val="32"/>
        </w:rPr>
        <w:t>二</w:t>
      </w:r>
      <w:r>
        <w:rPr>
          <w:rFonts w:ascii="楷体_GB2312" w:eastAsia="楷体_GB2312" w:hAnsi="仿宋_GB2312" w:hint="eastAsia"/>
          <w:color w:val="000000"/>
          <w:sz w:val="32"/>
          <w:szCs w:val="32"/>
          <w:lang w:val="zh-CN"/>
        </w:rPr>
        <w:t>）</w:t>
      </w:r>
      <w:r>
        <w:rPr>
          <w:rFonts w:ascii="楷体_GB2312" w:eastAsia="楷体_GB2312" w:hAnsi="仿宋_GB2312" w:hint="eastAsia"/>
          <w:color w:val="000000"/>
          <w:sz w:val="32"/>
          <w:szCs w:val="32"/>
        </w:rPr>
        <w:t>最低价评审法</w:t>
      </w:r>
    </w:p>
    <w:p w:rsidR="00680B1B" w:rsidRDefault="009B32C2">
      <w:pPr>
        <w:spacing w:line="580" w:lineRule="exact"/>
        <w:ind w:firstLineChars="200" w:firstLine="643"/>
        <w:rPr>
          <w:rFonts w:ascii="仿宋_GB2312" w:eastAsia="仿宋_GB2312" w:hAnsi="仿宋_GB2312"/>
          <w:color w:val="000000"/>
          <w:sz w:val="32"/>
          <w:szCs w:val="32"/>
        </w:rPr>
      </w:pPr>
      <w:r>
        <w:rPr>
          <w:rFonts w:ascii="仿宋_GB2312" w:eastAsia="仿宋_GB2312" w:hAnsi="仿宋_GB2312" w:cs="仿宋_GB2312" w:hint="eastAsia"/>
          <w:b/>
          <w:bCs/>
          <w:color w:val="000000"/>
          <w:sz w:val="32"/>
          <w:szCs w:val="32"/>
        </w:rPr>
        <w:t>本次招标将年度整体评估报价和服务期内新增的单次评估收费下浮率的加权平均得分最高者定为项目中标单位（详见评分表），</w:t>
      </w:r>
      <w:r>
        <w:rPr>
          <w:rFonts w:ascii="仿宋_GB2312" w:eastAsia="仿宋_GB2312" w:hAnsi="仿宋_GB2312" w:hint="eastAsia"/>
          <w:color w:val="000000"/>
          <w:sz w:val="32"/>
          <w:szCs w:val="32"/>
        </w:rPr>
        <w:t>符合性审查通过的单位，根据投标人得分由高到低进行排名，确定投标人的顺序。排名第一的为第一中标候选人，以次类推。</w:t>
      </w:r>
    </w:p>
    <w:p w:rsidR="00680B1B" w:rsidRDefault="009B32C2">
      <w:pPr>
        <w:spacing w:line="5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当出现相同报价的，按照以下标准选择（1优先于2,2优先于3，3项兼备的为最优，以此类推）：</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_GB2312" w:hint="eastAsia"/>
          <w:color w:val="000000"/>
          <w:sz w:val="32"/>
          <w:szCs w:val="32"/>
        </w:rPr>
        <w:t>1.</w:t>
      </w:r>
      <w:r>
        <w:rPr>
          <w:rFonts w:ascii="仿宋_GB2312" w:eastAsia="仿宋_GB2312" w:hAnsi="仿宋" w:hint="eastAsia"/>
          <w:color w:val="000000"/>
          <w:sz w:val="32"/>
          <w:szCs w:val="32"/>
        </w:rPr>
        <w:t>在投标文件中，对招标人需出租的物业（或土地）进行租金评</w:t>
      </w:r>
      <w:r>
        <w:rPr>
          <w:rFonts w:ascii="仿宋_GB2312" w:eastAsia="仿宋_GB2312" w:hAnsi="仿宋" w:hint="eastAsia"/>
          <w:color w:val="000000"/>
          <w:sz w:val="32"/>
          <w:szCs w:val="32"/>
        </w:rPr>
        <w:lastRenderedPageBreak/>
        <w:t>估，承诺出具评估报告时间最短的。</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2.在南沙有服务机构的。</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3.项目负责人执业时间最长的。</w:t>
      </w:r>
    </w:p>
    <w:p w:rsidR="00680B1B" w:rsidRDefault="009B32C2">
      <w:pPr>
        <w:spacing w:line="580" w:lineRule="exact"/>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（三）中标公示及中标通知书</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投标结果公示期结束后，如无异议，评分排名第一的中标人确定为中标人。招标方将及时向中标人发出中标通知书，中标人接到通知书后应在24小时以内予以书面确认。</w:t>
      </w:r>
    </w:p>
    <w:p w:rsidR="00680B1B" w:rsidRDefault="009B32C2">
      <w:pPr>
        <w:spacing w:line="560" w:lineRule="exact"/>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（四）合同谈判与签订</w:t>
      </w:r>
    </w:p>
    <w:p w:rsidR="00680B1B" w:rsidRDefault="009B32C2">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中标人应该在中标通知书中载明的时间内与招标人商谈有关事宜并签订合同协议书。</w:t>
      </w:r>
    </w:p>
    <w:p w:rsidR="00680B1B" w:rsidRDefault="009B32C2">
      <w:pPr>
        <w:spacing w:line="580" w:lineRule="exact"/>
        <w:ind w:firstLineChars="200" w:firstLine="643"/>
        <w:rPr>
          <w:rFonts w:ascii="楷体_GB2312" w:eastAsia="楷体_GB2312" w:hAnsi="仿宋_GB2312"/>
          <w:b/>
          <w:bCs/>
          <w:color w:val="000000"/>
          <w:sz w:val="32"/>
          <w:szCs w:val="32"/>
        </w:rPr>
      </w:pPr>
      <w:r>
        <w:rPr>
          <w:rFonts w:ascii="楷体_GB2312" w:eastAsia="楷体_GB2312" w:hAnsi="仿宋_GB2312" w:hint="eastAsia"/>
          <w:b/>
          <w:bCs/>
          <w:color w:val="000000"/>
          <w:sz w:val="32"/>
          <w:szCs w:val="32"/>
        </w:rPr>
        <w:t>七、招标人对本次招标活动及相关的文件资料拥有最终的解释权。</w:t>
      </w:r>
    </w:p>
    <w:p w:rsidR="00680B1B" w:rsidRDefault="00680B1B">
      <w:pPr>
        <w:spacing w:line="580" w:lineRule="exact"/>
        <w:ind w:firstLineChars="200" w:firstLine="640"/>
        <w:jc w:val="right"/>
        <w:rPr>
          <w:rFonts w:ascii="仿宋_GB2312" w:eastAsia="仿宋_GB2312" w:hAnsi="华文仿宋"/>
          <w:color w:val="000000"/>
          <w:sz w:val="32"/>
          <w:szCs w:val="32"/>
        </w:rPr>
      </w:pPr>
    </w:p>
    <w:p w:rsidR="00680B1B" w:rsidRDefault="009B32C2">
      <w:pPr>
        <w:spacing w:line="580" w:lineRule="exact"/>
        <w:ind w:firstLineChars="200" w:firstLine="640"/>
        <w:jc w:val="center"/>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广州南沙资产经营集团有限公司</w:t>
      </w:r>
    </w:p>
    <w:p w:rsidR="00680B1B" w:rsidRDefault="009B32C2" w:rsidP="00EC4226">
      <w:pPr>
        <w:spacing w:line="580" w:lineRule="exact"/>
        <w:ind w:firstLineChars="200" w:firstLine="640"/>
        <w:rPr>
          <w:rFonts w:ascii="仿宋_GB2312" w:eastAsia="仿宋_GB2312" w:hAnsi="仿宋_GB2312" w:cs="仿宋_GB2312"/>
          <w:bCs/>
          <w:sz w:val="32"/>
          <w:szCs w:val="32"/>
        </w:rPr>
      </w:pPr>
      <w:r>
        <w:rPr>
          <w:rFonts w:ascii="仿宋_GB2312" w:eastAsia="仿宋_GB2312" w:hAnsi="华文仿宋" w:hint="eastAsia"/>
          <w:color w:val="000000"/>
          <w:sz w:val="32"/>
          <w:szCs w:val="32"/>
        </w:rPr>
        <w:t xml:space="preserve">             </w:t>
      </w:r>
      <w:r w:rsidRPr="00EC4226">
        <w:rPr>
          <w:rFonts w:ascii="仿宋_GB2312" w:eastAsia="仿宋_GB2312" w:hAnsi="仿宋" w:hint="eastAsia"/>
          <w:color w:val="000000"/>
          <w:sz w:val="32"/>
          <w:szCs w:val="32"/>
        </w:rPr>
        <w:t xml:space="preserve">   </w:t>
      </w:r>
      <w:r w:rsidR="00EC4226">
        <w:rPr>
          <w:rFonts w:ascii="仿宋_GB2312" w:eastAsia="仿宋_GB2312" w:hAnsi="仿宋" w:hint="eastAsia"/>
          <w:color w:val="000000"/>
          <w:sz w:val="32"/>
          <w:szCs w:val="32"/>
        </w:rPr>
        <w:t xml:space="preserve">         </w:t>
      </w:r>
      <w:r w:rsidR="00EC4226" w:rsidRPr="00EC4226">
        <w:rPr>
          <w:rFonts w:ascii="仿宋_GB2312" w:eastAsia="仿宋_GB2312" w:hAnsi="仿宋" w:hint="eastAsia"/>
          <w:color w:val="000000"/>
          <w:sz w:val="32"/>
          <w:szCs w:val="32"/>
        </w:rPr>
        <w:t>2021年11月24日</w:t>
      </w:r>
      <w:bookmarkStart w:id="0" w:name="_GoBack"/>
      <w:bookmarkEnd w:id="0"/>
    </w:p>
    <w:p w:rsidR="00680B1B" w:rsidRDefault="00680B1B">
      <w:pPr>
        <w:spacing w:line="360" w:lineRule="auto"/>
        <w:rPr>
          <w:rFonts w:ascii="仿宋_GB2312" w:eastAsia="仿宋_GB2312" w:hAnsi="仿宋_GB2312" w:cs="仿宋_GB2312"/>
          <w:bCs/>
          <w:sz w:val="32"/>
          <w:szCs w:val="32"/>
        </w:rPr>
      </w:pPr>
    </w:p>
    <w:p w:rsidR="00680B1B" w:rsidRDefault="009B32C2">
      <w:p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r>
        <w:rPr>
          <w:rFonts w:ascii="仿宋_GB2312" w:eastAsia="仿宋_GB2312" w:hAnsi="仿宋_GB2312" w:cs="仿宋_GB2312" w:hint="eastAsia"/>
          <w:bCs/>
          <w:sz w:val="32"/>
          <w:szCs w:val="32"/>
        </w:rPr>
        <w:lastRenderedPageBreak/>
        <w:t>附件：</w:t>
      </w:r>
    </w:p>
    <w:p w:rsidR="00680B1B" w:rsidRDefault="009B32C2">
      <w:pPr>
        <w:spacing w:line="360" w:lineRule="auto"/>
        <w:ind w:firstLineChars="200" w:firstLine="640"/>
        <w:rPr>
          <w:rFonts w:ascii="仿宋_GB2312" w:eastAsia="仿宋_GB2312" w:hAnsi="仿宋_GB2312" w:cs="仿宋_GB2312"/>
          <w:bCs/>
          <w:sz w:val="32"/>
          <w:szCs w:val="32"/>
        </w:rPr>
      </w:pPr>
      <w:r>
        <w:rPr>
          <w:rFonts w:ascii="仿宋_GB2312" w:eastAsia="仿宋_GB2312" w:hAnsi="华文仿宋" w:hint="eastAsia"/>
          <w:bCs/>
          <w:color w:val="000000"/>
          <w:sz w:val="32"/>
          <w:szCs w:val="32"/>
        </w:rPr>
        <w:t>1.</w:t>
      </w:r>
      <w:r>
        <w:rPr>
          <w:rFonts w:ascii="仿宋_GB2312" w:eastAsia="仿宋_GB2312" w:hAnsi="仿宋_GB2312" w:cs="仿宋_GB2312" w:hint="eastAsia"/>
          <w:bCs/>
          <w:sz w:val="32"/>
          <w:szCs w:val="32"/>
        </w:rPr>
        <w:t>投标文件格式</w:t>
      </w:r>
    </w:p>
    <w:p w:rsidR="00680B1B" w:rsidRDefault="009B32C2" w:rsidP="00655F61">
      <w:pPr>
        <w:spacing w:line="360" w:lineRule="auto"/>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1.1封面（格式）</w:t>
      </w:r>
    </w:p>
    <w:p w:rsidR="00680B1B" w:rsidRDefault="009B32C2" w:rsidP="00655F61">
      <w:pPr>
        <w:spacing w:line="360" w:lineRule="auto"/>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1.2投标书（格式）</w:t>
      </w:r>
    </w:p>
    <w:p w:rsidR="00680B1B" w:rsidRDefault="009B32C2" w:rsidP="00655F61">
      <w:pPr>
        <w:spacing w:line="360" w:lineRule="auto"/>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1.3法定代表人证明书（格式）</w:t>
      </w:r>
    </w:p>
    <w:p w:rsidR="00680B1B" w:rsidRDefault="009B32C2" w:rsidP="00655F61">
      <w:pPr>
        <w:spacing w:line="360" w:lineRule="auto"/>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1.4法定代表人授权书（格式）</w:t>
      </w:r>
    </w:p>
    <w:p w:rsidR="00680B1B" w:rsidRDefault="009B32C2" w:rsidP="00655F61">
      <w:pPr>
        <w:spacing w:line="360" w:lineRule="auto"/>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1.5报价表</w:t>
      </w:r>
    </w:p>
    <w:p w:rsidR="00680B1B" w:rsidRDefault="009B32C2" w:rsidP="00655F61">
      <w:pPr>
        <w:spacing w:line="580" w:lineRule="exact"/>
        <w:ind w:firstLineChars="228" w:firstLine="7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1.6资格证明文件（营业执照、资质证书、业绩文件等，投标人自备）</w:t>
      </w:r>
    </w:p>
    <w:p w:rsidR="00680B1B" w:rsidRDefault="009B32C2" w:rsidP="00655F61">
      <w:pPr>
        <w:spacing w:line="580" w:lineRule="exact"/>
        <w:ind w:firstLineChars="228" w:firstLine="73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u w:val="single"/>
        </w:rPr>
        <w:t>其他相关文件</w:t>
      </w:r>
    </w:p>
    <w:p w:rsidR="00680B1B" w:rsidRDefault="009B32C2">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2.符合性审查表</w:t>
      </w:r>
    </w:p>
    <w:p w:rsidR="00680B1B" w:rsidRDefault="009B32C2">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3.评分表</w:t>
      </w:r>
    </w:p>
    <w:p w:rsidR="00680B1B" w:rsidRDefault="009B32C2" w:rsidP="00655F61">
      <w:pPr>
        <w:spacing w:line="580" w:lineRule="exact"/>
        <w:ind w:firstLineChars="228" w:firstLine="479"/>
        <w:rPr>
          <w:rFonts w:ascii="仿宋_GB2312" w:eastAsia="仿宋_GB2312" w:hAnsi="仿宋_GB2312" w:cs="仿宋_GB2312"/>
          <w:b/>
          <w:sz w:val="32"/>
          <w:szCs w:val="32"/>
        </w:rPr>
      </w:pPr>
      <w:r>
        <w:rPr>
          <w:rFonts w:hint="eastAsia"/>
          <w:color w:val="000000"/>
        </w:rPr>
        <w:br w:type="page"/>
      </w:r>
      <w:r>
        <w:rPr>
          <w:rFonts w:ascii="仿宋_GB2312" w:eastAsia="仿宋_GB2312" w:hAnsi="仿宋_GB2312" w:cs="仿宋_GB2312" w:hint="eastAsia"/>
          <w:b/>
          <w:sz w:val="32"/>
          <w:szCs w:val="32"/>
        </w:rPr>
        <w:lastRenderedPageBreak/>
        <w:t>1.投标文件格式</w:t>
      </w:r>
    </w:p>
    <w:p w:rsidR="00680B1B" w:rsidRDefault="009B32C2">
      <w:pPr>
        <w:spacing w:line="360" w:lineRule="auto"/>
        <w:ind w:firstLineChars="100" w:firstLine="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1.1封面（格式）</w:t>
      </w:r>
    </w:p>
    <w:p w:rsidR="00680B1B" w:rsidRDefault="00680B1B">
      <w:pPr>
        <w:pStyle w:val="a4"/>
        <w:spacing w:after="0"/>
        <w:rPr>
          <w:rFonts w:hAnsi="宋体"/>
          <w:b/>
          <w:color w:val="000000"/>
          <w:spacing w:val="6"/>
          <w:sz w:val="36"/>
          <w:szCs w:val="36"/>
        </w:rPr>
      </w:pPr>
    </w:p>
    <w:p w:rsidR="00680B1B" w:rsidRDefault="009B32C2">
      <w:pPr>
        <w:jc w:val="center"/>
        <w:rPr>
          <w:rFonts w:hAnsi="宋体"/>
          <w:b/>
          <w:color w:val="000000"/>
          <w:spacing w:val="6"/>
          <w:sz w:val="36"/>
          <w:szCs w:val="36"/>
        </w:rPr>
      </w:pPr>
      <w:r>
        <w:rPr>
          <w:rFonts w:hAnsi="宋体" w:hint="eastAsia"/>
          <w:b/>
          <w:color w:val="000000"/>
          <w:spacing w:val="6"/>
          <w:sz w:val="36"/>
          <w:szCs w:val="36"/>
        </w:rPr>
        <w:t>广州南沙资产经营集团有限公司及下属公司</w:t>
      </w:r>
    </w:p>
    <w:p w:rsidR="00680B1B" w:rsidRDefault="009B32C2">
      <w:pPr>
        <w:jc w:val="center"/>
        <w:rPr>
          <w:rFonts w:hAnsi="宋体"/>
          <w:b/>
          <w:color w:val="000000"/>
          <w:spacing w:val="6"/>
          <w:sz w:val="36"/>
          <w:szCs w:val="36"/>
        </w:rPr>
      </w:pPr>
      <w:r>
        <w:rPr>
          <w:rFonts w:hAnsi="宋体" w:hint="eastAsia"/>
          <w:b/>
          <w:color w:val="000000"/>
          <w:spacing w:val="6"/>
          <w:sz w:val="36"/>
          <w:szCs w:val="36"/>
        </w:rPr>
        <w:t>物业土地年度租金评估项目</w:t>
      </w:r>
    </w:p>
    <w:p w:rsidR="00680B1B" w:rsidRDefault="00680B1B">
      <w:pPr>
        <w:jc w:val="center"/>
        <w:rPr>
          <w:rFonts w:hAnsi="宋体"/>
          <w:b/>
          <w:color w:val="000000"/>
          <w:spacing w:val="6"/>
          <w:sz w:val="36"/>
          <w:szCs w:val="36"/>
        </w:rPr>
      </w:pPr>
    </w:p>
    <w:p w:rsidR="00680B1B" w:rsidRDefault="00680B1B">
      <w:pPr>
        <w:jc w:val="center"/>
        <w:rPr>
          <w:rFonts w:ascii="宋体" w:hAnsi="宋体"/>
          <w:b/>
          <w:color w:val="000000"/>
          <w:sz w:val="96"/>
        </w:rPr>
      </w:pPr>
    </w:p>
    <w:p w:rsidR="00680B1B" w:rsidRDefault="009B32C2">
      <w:pPr>
        <w:jc w:val="center"/>
        <w:outlineLvl w:val="0"/>
        <w:rPr>
          <w:rFonts w:ascii="宋体" w:hAnsi="宋体"/>
          <w:b/>
          <w:color w:val="000000"/>
          <w:spacing w:val="60"/>
          <w:sz w:val="72"/>
          <w:szCs w:val="72"/>
        </w:rPr>
      </w:pPr>
      <w:r>
        <w:rPr>
          <w:rFonts w:ascii="宋体" w:hAnsi="宋体" w:hint="eastAsia"/>
          <w:b/>
          <w:color w:val="000000"/>
          <w:spacing w:val="60"/>
          <w:sz w:val="72"/>
          <w:szCs w:val="72"/>
        </w:rPr>
        <w:t>投标文件</w:t>
      </w:r>
    </w:p>
    <w:p w:rsidR="00680B1B" w:rsidRDefault="009B32C2">
      <w:pPr>
        <w:jc w:val="center"/>
        <w:rPr>
          <w:rFonts w:ascii="宋体" w:hAnsi="宋体"/>
          <w:color w:val="000000"/>
          <w:sz w:val="48"/>
        </w:rPr>
      </w:pPr>
      <w:r>
        <w:rPr>
          <w:rFonts w:ascii="宋体" w:hAnsi="宋体" w:hint="eastAsia"/>
          <w:color w:val="000000"/>
          <w:sz w:val="32"/>
          <w:u w:val="single"/>
        </w:rPr>
        <w:t xml:space="preserve">    </w:t>
      </w:r>
      <w:r>
        <w:rPr>
          <w:rFonts w:ascii="宋体" w:hAnsi="宋体" w:hint="eastAsia"/>
          <w:color w:val="000000"/>
          <w:sz w:val="32"/>
        </w:rPr>
        <w:t xml:space="preserve">本（正本或副本） </w:t>
      </w: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680B1B">
      <w:pPr>
        <w:jc w:val="center"/>
        <w:rPr>
          <w:rFonts w:ascii="宋体" w:hAnsi="宋体"/>
          <w:color w:val="000000"/>
          <w:sz w:val="48"/>
        </w:rPr>
      </w:pPr>
    </w:p>
    <w:p w:rsidR="00680B1B" w:rsidRDefault="009B32C2">
      <w:pPr>
        <w:ind w:leftChars="627" w:left="1317"/>
        <w:rPr>
          <w:color w:val="000000"/>
          <w:sz w:val="28"/>
          <w:u w:val="single"/>
        </w:rPr>
      </w:pPr>
      <w:r>
        <w:rPr>
          <w:rFonts w:hint="eastAsia"/>
          <w:color w:val="000000"/>
          <w:sz w:val="28"/>
        </w:rPr>
        <w:t>投</w:t>
      </w:r>
      <w:r>
        <w:rPr>
          <w:rFonts w:hint="eastAsia"/>
          <w:color w:val="000000"/>
          <w:sz w:val="28"/>
        </w:rPr>
        <w:t xml:space="preserve">  </w:t>
      </w:r>
      <w:r>
        <w:rPr>
          <w:rFonts w:hint="eastAsia"/>
          <w:color w:val="000000"/>
          <w:sz w:val="28"/>
        </w:rPr>
        <w:t>标</w:t>
      </w:r>
      <w:r>
        <w:rPr>
          <w:rFonts w:hint="eastAsia"/>
          <w:color w:val="000000"/>
          <w:sz w:val="28"/>
        </w:rPr>
        <w:t xml:space="preserve">  </w:t>
      </w:r>
      <w:r>
        <w:rPr>
          <w:rFonts w:hint="eastAsia"/>
          <w:color w:val="000000"/>
          <w:sz w:val="28"/>
        </w:rPr>
        <w:t>人：</w:t>
      </w:r>
      <w:r>
        <w:rPr>
          <w:rFonts w:hint="eastAsia"/>
          <w:color w:val="000000"/>
          <w:sz w:val="28"/>
          <w:u w:val="single"/>
        </w:rPr>
        <w:t xml:space="preserve">               </w:t>
      </w:r>
      <w:r>
        <w:rPr>
          <w:rFonts w:hint="eastAsia"/>
          <w:color w:val="000000"/>
          <w:sz w:val="28"/>
          <w:u w:val="single"/>
        </w:rPr>
        <w:t>（公章）</w:t>
      </w:r>
      <w:r>
        <w:rPr>
          <w:rFonts w:hint="eastAsia"/>
          <w:color w:val="000000"/>
          <w:sz w:val="28"/>
          <w:u w:val="single"/>
        </w:rPr>
        <w:t xml:space="preserve">          </w:t>
      </w:r>
    </w:p>
    <w:p w:rsidR="00680B1B" w:rsidRDefault="009B32C2">
      <w:pPr>
        <w:ind w:leftChars="627" w:left="1317"/>
        <w:rPr>
          <w:color w:val="000000"/>
          <w:sz w:val="28"/>
          <w:u w:val="single"/>
        </w:rPr>
      </w:pPr>
      <w:r>
        <w:rPr>
          <w:rFonts w:hint="eastAsia"/>
          <w:color w:val="000000"/>
          <w:sz w:val="28"/>
        </w:rPr>
        <w:t>投标人地址：</w:t>
      </w:r>
      <w:r>
        <w:rPr>
          <w:rFonts w:hint="eastAsia"/>
          <w:color w:val="000000"/>
          <w:sz w:val="28"/>
          <w:u w:val="single"/>
        </w:rPr>
        <w:t xml:space="preserve">                                 </w:t>
      </w:r>
    </w:p>
    <w:p w:rsidR="00680B1B" w:rsidRDefault="009B32C2">
      <w:pPr>
        <w:spacing w:line="600" w:lineRule="exact"/>
        <w:jc w:val="center"/>
        <w:rPr>
          <w:rFonts w:ascii="宋体" w:hAnsi="宋体"/>
          <w:color w:val="000000"/>
          <w:kern w:val="0"/>
          <w:sz w:val="32"/>
        </w:rPr>
      </w:pPr>
      <w:r>
        <w:rPr>
          <w:rFonts w:ascii="宋体" w:hAnsi="宋体" w:hint="eastAsia"/>
          <w:b/>
          <w:color w:val="000000"/>
          <w:kern w:val="0"/>
          <w:sz w:val="32"/>
        </w:rPr>
        <w:t>二〇二一年十一月</w:t>
      </w:r>
    </w:p>
    <w:p w:rsidR="00680B1B" w:rsidRDefault="009B32C2">
      <w:pPr>
        <w:spacing w:line="360" w:lineRule="auto"/>
        <w:rPr>
          <w:color w:val="000000"/>
          <w:sz w:val="24"/>
        </w:rPr>
      </w:pPr>
      <w:r>
        <w:rPr>
          <w:b/>
          <w:color w:val="000000"/>
          <w:sz w:val="44"/>
          <w:szCs w:val="44"/>
        </w:rPr>
        <w:br w:type="page"/>
      </w:r>
      <w:r>
        <w:rPr>
          <w:rFonts w:ascii="仿宋_GB2312" w:eastAsia="仿宋_GB2312" w:hAnsi="仿宋_GB2312" w:cs="仿宋_GB2312" w:hint="eastAsia"/>
          <w:bCs/>
          <w:sz w:val="32"/>
          <w:szCs w:val="32"/>
        </w:rPr>
        <w:lastRenderedPageBreak/>
        <w:t>1.2投标书（格式）</w:t>
      </w:r>
    </w:p>
    <w:p w:rsidR="00680B1B" w:rsidRDefault="00680B1B">
      <w:pPr>
        <w:spacing w:line="360" w:lineRule="auto"/>
        <w:ind w:firstLineChars="200" w:firstLine="480"/>
        <w:rPr>
          <w:rFonts w:ascii="宋体" w:hAnsi="宋体"/>
          <w:color w:val="000000"/>
          <w:sz w:val="24"/>
        </w:rPr>
      </w:pPr>
    </w:p>
    <w:p w:rsidR="00680B1B" w:rsidRDefault="009B32C2">
      <w:pPr>
        <w:spacing w:line="500" w:lineRule="exact"/>
        <w:jc w:val="center"/>
        <w:outlineLvl w:val="0"/>
        <w:rPr>
          <w:rFonts w:ascii="宋体" w:hAnsi="宋体"/>
          <w:b/>
          <w:bCs/>
          <w:color w:val="000000"/>
          <w:sz w:val="36"/>
          <w:szCs w:val="36"/>
        </w:rPr>
      </w:pPr>
      <w:bookmarkStart w:id="1" w:name="_Toc79399453"/>
      <w:bookmarkStart w:id="2" w:name="_Toc79822206"/>
      <w:bookmarkStart w:id="3" w:name="_Toc79834503"/>
      <w:r>
        <w:rPr>
          <w:rFonts w:ascii="宋体" w:hAnsi="宋体" w:hint="eastAsia"/>
          <w:b/>
          <w:bCs/>
          <w:color w:val="000000"/>
          <w:sz w:val="36"/>
          <w:szCs w:val="36"/>
        </w:rPr>
        <w:t>投  标  书</w:t>
      </w:r>
      <w:bookmarkEnd w:id="1"/>
      <w:bookmarkEnd w:id="2"/>
      <w:bookmarkEnd w:id="3"/>
    </w:p>
    <w:p w:rsidR="00680B1B" w:rsidRDefault="00680B1B">
      <w:pPr>
        <w:rPr>
          <w:rFonts w:ascii="宋体" w:hAnsi="宋体"/>
          <w:color w:val="000000"/>
        </w:rPr>
      </w:pPr>
    </w:p>
    <w:p w:rsidR="00680B1B" w:rsidRDefault="00680B1B">
      <w:pPr>
        <w:rPr>
          <w:rFonts w:ascii="宋体" w:hAnsi="宋体"/>
          <w:color w:val="000000"/>
        </w:rPr>
      </w:pPr>
    </w:p>
    <w:p w:rsidR="00680B1B" w:rsidRDefault="009B32C2">
      <w:pPr>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w:t>
      </w:r>
    </w:p>
    <w:p w:rsidR="00680B1B" w:rsidRDefault="00680B1B">
      <w:pPr>
        <w:spacing w:line="360" w:lineRule="auto"/>
        <w:ind w:firstLine="480"/>
        <w:rPr>
          <w:rFonts w:ascii="宋体" w:hAnsi="宋体"/>
          <w:color w:val="000000"/>
          <w:sz w:val="24"/>
        </w:rPr>
      </w:pPr>
    </w:p>
    <w:p w:rsidR="00680B1B" w:rsidRDefault="009B32C2">
      <w:pPr>
        <w:spacing w:line="360" w:lineRule="auto"/>
        <w:ind w:firstLineChars="200" w:firstLine="480"/>
        <w:rPr>
          <w:color w:val="000000"/>
          <w:sz w:val="24"/>
          <w:szCs w:val="22"/>
        </w:rPr>
      </w:pPr>
      <w:r>
        <w:rPr>
          <w:rFonts w:hint="eastAsia"/>
          <w:color w:val="000000"/>
          <w:sz w:val="24"/>
          <w:szCs w:val="22"/>
        </w:rPr>
        <w:t>1</w:t>
      </w:r>
      <w:r>
        <w:rPr>
          <w:rFonts w:hint="eastAsia"/>
          <w:color w:val="000000"/>
          <w:sz w:val="24"/>
          <w:szCs w:val="22"/>
        </w:rPr>
        <w:t>、我们收到贵方</w:t>
      </w:r>
      <w:r>
        <w:rPr>
          <w:rFonts w:ascii="宋体" w:hAnsi="宋体" w:hint="eastAsia"/>
          <w:color w:val="000000"/>
          <w:sz w:val="24"/>
          <w:u w:val="single"/>
        </w:rPr>
        <w:t xml:space="preserve">                                      </w:t>
      </w:r>
      <w:r>
        <w:rPr>
          <w:rFonts w:hint="eastAsia"/>
          <w:color w:val="000000"/>
          <w:sz w:val="24"/>
          <w:szCs w:val="22"/>
        </w:rPr>
        <w:t> </w:t>
      </w:r>
      <w:r>
        <w:rPr>
          <w:rFonts w:hint="eastAsia"/>
          <w:color w:val="000000"/>
          <w:sz w:val="24"/>
          <w:szCs w:val="22"/>
        </w:rPr>
        <w:t>的招标邀请。经研究，</w:t>
      </w:r>
      <w:r>
        <w:rPr>
          <w:rFonts w:ascii="宋体" w:hint="eastAsia"/>
          <w:color w:val="000000"/>
          <w:sz w:val="24"/>
          <w:szCs w:val="22"/>
        </w:rPr>
        <w:t>愿以年度整体评估人民币</w:t>
      </w:r>
      <w:r>
        <w:rPr>
          <w:rFonts w:ascii="宋体" w:hint="eastAsia"/>
          <w:color w:val="000000"/>
          <w:sz w:val="24"/>
          <w:szCs w:val="22"/>
          <w:u w:val="single"/>
        </w:rPr>
        <w:t xml:space="preserve">       </w:t>
      </w:r>
      <w:r>
        <w:rPr>
          <w:rFonts w:ascii="宋体" w:hint="eastAsia"/>
          <w:color w:val="000000"/>
          <w:sz w:val="24"/>
          <w:szCs w:val="22"/>
        </w:rPr>
        <w:t>元（大写）和单次评估费用下浮率</w:t>
      </w:r>
      <w:r>
        <w:rPr>
          <w:rFonts w:hint="eastAsia"/>
          <w:color w:val="000000"/>
          <w:sz w:val="24"/>
          <w:szCs w:val="22"/>
        </w:rPr>
        <w:t> </w:t>
      </w:r>
      <w:r>
        <w:rPr>
          <w:rFonts w:ascii="宋体" w:hAnsi="宋体" w:hint="eastAsia"/>
          <w:color w:val="000000"/>
          <w:sz w:val="24"/>
          <w:u w:val="single"/>
        </w:rPr>
        <w:t xml:space="preserve">       </w:t>
      </w:r>
      <w:r>
        <w:rPr>
          <w:rFonts w:hint="eastAsia"/>
          <w:color w:val="000000"/>
          <w:sz w:val="24"/>
          <w:szCs w:val="22"/>
        </w:rPr>
        <w:t> %</w:t>
      </w:r>
      <w:r>
        <w:rPr>
          <w:rFonts w:ascii="宋体" w:hint="eastAsia"/>
          <w:color w:val="000000"/>
          <w:sz w:val="24"/>
          <w:szCs w:val="22"/>
        </w:rPr>
        <w:t>进行报价</w:t>
      </w:r>
      <w:r>
        <w:rPr>
          <w:rFonts w:hint="eastAsia"/>
          <w:color w:val="000000"/>
          <w:sz w:val="24"/>
          <w:szCs w:val="22"/>
        </w:rPr>
        <w:t>（备注：如上述下浮率为</w:t>
      </w:r>
      <w:r>
        <w:rPr>
          <w:rFonts w:hint="eastAsia"/>
          <w:color w:val="000000"/>
          <w:sz w:val="24"/>
          <w:szCs w:val="22"/>
        </w:rPr>
        <w:t>80%</w:t>
      </w:r>
      <w:r>
        <w:rPr>
          <w:rFonts w:hint="eastAsia"/>
          <w:color w:val="000000"/>
          <w:sz w:val="24"/>
          <w:szCs w:val="22"/>
        </w:rPr>
        <w:t>，则报价为上述计件收费标准的</w:t>
      </w:r>
      <w:r>
        <w:rPr>
          <w:rFonts w:hint="eastAsia"/>
          <w:color w:val="000000"/>
          <w:sz w:val="24"/>
          <w:szCs w:val="22"/>
        </w:rPr>
        <w:t>20%</w:t>
      </w:r>
      <w:r>
        <w:rPr>
          <w:rFonts w:hint="eastAsia"/>
          <w:color w:val="000000"/>
          <w:sz w:val="24"/>
          <w:szCs w:val="22"/>
        </w:rPr>
        <w:t>，以此类推）。</w:t>
      </w:r>
    </w:p>
    <w:p w:rsidR="00680B1B" w:rsidRDefault="009B32C2">
      <w:pPr>
        <w:spacing w:line="360" w:lineRule="auto"/>
        <w:ind w:firstLineChars="200" w:firstLine="480"/>
        <w:rPr>
          <w:color w:val="000000"/>
          <w:sz w:val="24"/>
          <w:szCs w:val="22"/>
        </w:rPr>
      </w:pPr>
      <w:r>
        <w:rPr>
          <w:rFonts w:hint="eastAsia"/>
          <w:color w:val="000000"/>
          <w:sz w:val="24"/>
          <w:szCs w:val="22"/>
        </w:rPr>
        <w:t>2</w:t>
      </w:r>
      <w:r>
        <w:rPr>
          <w:rFonts w:hint="eastAsia"/>
          <w:color w:val="000000"/>
          <w:sz w:val="24"/>
          <w:szCs w:val="22"/>
        </w:rPr>
        <w:t>、如果贵方接受我方投标，我方保证按邀请招标文件的要求完成服务工作。</w:t>
      </w:r>
    </w:p>
    <w:p w:rsidR="00680B1B" w:rsidRDefault="009B32C2">
      <w:pPr>
        <w:spacing w:line="360" w:lineRule="auto"/>
        <w:ind w:firstLineChars="200" w:firstLine="480"/>
        <w:rPr>
          <w:color w:val="000000"/>
          <w:sz w:val="24"/>
          <w:szCs w:val="22"/>
        </w:rPr>
      </w:pPr>
      <w:r>
        <w:rPr>
          <w:rFonts w:hint="eastAsia"/>
          <w:color w:val="000000"/>
          <w:sz w:val="24"/>
          <w:szCs w:val="22"/>
        </w:rPr>
        <w:t>3</w:t>
      </w:r>
      <w:r>
        <w:rPr>
          <w:rFonts w:hint="eastAsia"/>
          <w:color w:val="000000"/>
          <w:sz w:val="24"/>
          <w:szCs w:val="22"/>
        </w:rPr>
        <w:t>、如果我方在中标通知书写明的期限内未能或拒绝与你单位签订合同协议书，你单位有权另选中标单位。</w:t>
      </w:r>
    </w:p>
    <w:p w:rsidR="00680B1B" w:rsidRDefault="009B32C2">
      <w:pPr>
        <w:spacing w:line="360" w:lineRule="auto"/>
        <w:ind w:firstLine="510"/>
        <w:rPr>
          <w:rFonts w:ascii="宋体"/>
          <w:color w:val="000000"/>
          <w:sz w:val="24"/>
        </w:rPr>
      </w:pPr>
      <w:r>
        <w:rPr>
          <w:rFonts w:ascii="宋体" w:hint="eastAsia"/>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rsidR="00680B1B" w:rsidRDefault="009B32C2">
      <w:pPr>
        <w:spacing w:line="360" w:lineRule="auto"/>
        <w:ind w:firstLine="480"/>
        <w:rPr>
          <w:rFonts w:ascii="宋体" w:hAnsi="宋体"/>
          <w:color w:val="000000"/>
          <w:sz w:val="24"/>
        </w:rPr>
      </w:pPr>
      <w:r>
        <w:rPr>
          <w:rFonts w:ascii="宋体" w:hAnsi="宋体" w:hint="eastAsia"/>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rsidR="00680B1B" w:rsidRDefault="009B32C2">
      <w:pPr>
        <w:spacing w:line="360" w:lineRule="auto"/>
        <w:ind w:firstLine="480"/>
        <w:rPr>
          <w:rFonts w:ascii="宋体"/>
          <w:color w:val="000000"/>
          <w:sz w:val="24"/>
          <w:szCs w:val="22"/>
        </w:rPr>
      </w:pPr>
      <w:r>
        <w:rPr>
          <w:rFonts w:ascii="宋体" w:hint="eastAsia"/>
          <w:color w:val="000000"/>
          <w:sz w:val="24"/>
        </w:rPr>
        <w:t>6、我方承诺，</w:t>
      </w:r>
      <w:r>
        <w:rPr>
          <w:rFonts w:ascii="宋体" w:hint="eastAsia"/>
          <w:color w:val="000000"/>
          <w:sz w:val="24"/>
          <w:szCs w:val="22"/>
        </w:rPr>
        <w:t>在收到招标人书面通知后，对贵方需出租的物业（或土地）进行租金评估并在</w:t>
      </w:r>
      <w:r>
        <w:rPr>
          <w:rFonts w:ascii="宋体" w:hint="eastAsia"/>
          <w:color w:val="000000"/>
          <w:sz w:val="24"/>
          <w:szCs w:val="22"/>
          <w:u w:val="single"/>
        </w:rPr>
        <w:t xml:space="preserve">       </w:t>
      </w:r>
      <w:r>
        <w:rPr>
          <w:rFonts w:ascii="宋体" w:hint="eastAsia"/>
          <w:color w:val="000000"/>
          <w:sz w:val="24"/>
          <w:szCs w:val="22"/>
        </w:rPr>
        <w:t>个工作日内出具评估报告。</w:t>
      </w:r>
    </w:p>
    <w:p w:rsidR="00680B1B" w:rsidRDefault="009B32C2">
      <w:pPr>
        <w:spacing w:line="360" w:lineRule="auto"/>
        <w:ind w:firstLine="510"/>
        <w:rPr>
          <w:rFonts w:ascii="宋体"/>
          <w:color w:val="000000"/>
          <w:sz w:val="24"/>
        </w:rPr>
      </w:pPr>
      <w:r>
        <w:rPr>
          <w:rFonts w:ascii="宋体" w:hint="eastAsia"/>
          <w:color w:val="000000"/>
          <w:sz w:val="24"/>
        </w:rPr>
        <w:t>7、我方在南沙</w:t>
      </w:r>
      <w:r>
        <w:rPr>
          <w:rFonts w:ascii="宋体" w:hint="eastAsia"/>
          <w:color w:val="000000"/>
          <w:sz w:val="24"/>
          <w:u w:val="single"/>
        </w:rPr>
        <w:t xml:space="preserve">     （有或无）</w:t>
      </w:r>
      <w:r>
        <w:rPr>
          <w:rFonts w:ascii="宋体" w:hint="eastAsia"/>
          <w:color w:val="000000"/>
          <w:sz w:val="24"/>
        </w:rPr>
        <w:t>服务机构。</w:t>
      </w:r>
    </w:p>
    <w:p w:rsidR="00680B1B" w:rsidRDefault="009B32C2">
      <w:pPr>
        <w:spacing w:line="360" w:lineRule="auto"/>
        <w:ind w:firstLine="480"/>
        <w:rPr>
          <w:rFonts w:ascii="宋体"/>
          <w:color w:val="000000"/>
          <w:sz w:val="24"/>
        </w:rPr>
      </w:pPr>
      <w:r>
        <w:rPr>
          <w:rFonts w:ascii="宋体" w:hint="eastAsia"/>
          <w:color w:val="000000"/>
          <w:sz w:val="24"/>
        </w:rPr>
        <w:t>8、我方项目负责人执业时间</w:t>
      </w:r>
      <w:r>
        <w:rPr>
          <w:rFonts w:ascii="宋体" w:hint="eastAsia"/>
          <w:color w:val="000000"/>
          <w:sz w:val="24"/>
          <w:u w:val="single"/>
        </w:rPr>
        <w:t xml:space="preserve">      </w:t>
      </w:r>
      <w:r>
        <w:rPr>
          <w:rFonts w:ascii="宋体" w:hint="eastAsia"/>
          <w:color w:val="000000"/>
          <w:sz w:val="24"/>
        </w:rPr>
        <w:t>年。</w:t>
      </w:r>
    </w:p>
    <w:p w:rsidR="00680B1B" w:rsidRDefault="00680B1B">
      <w:pPr>
        <w:pStyle w:val="Style3"/>
      </w:pPr>
    </w:p>
    <w:tbl>
      <w:tblPr>
        <w:tblW w:w="9287" w:type="dxa"/>
        <w:tblLayout w:type="fixed"/>
        <w:tblLook w:val="04A0" w:firstRow="1" w:lastRow="0" w:firstColumn="1" w:lastColumn="0" w:noHBand="0" w:noVBand="1"/>
      </w:tblPr>
      <w:tblGrid>
        <w:gridCol w:w="4643"/>
        <w:gridCol w:w="4644"/>
      </w:tblGrid>
      <w:tr w:rsidR="00680B1B">
        <w:tc>
          <w:tcPr>
            <w:tcW w:w="4643" w:type="dxa"/>
          </w:tcPr>
          <w:p w:rsidR="00680B1B" w:rsidRDefault="009B32C2">
            <w:pPr>
              <w:spacing w:line="360" w:lineRule="auto"/>
              <w:rPr>
                <w:rFonts w:ascii="宋体" w:hAnsi="宋体"/>
                <w:color w:val="000000"/>
                <w:sz w:val="24"/>
              </w:rPr>
            </w:pPr>
            <w:r>
              <w:rPr>
                <w:rFonts w:ascii="宋体" w:hAnsi="宋体" w:hint="eastAsia"/>
                <w:color w:val="000000"/>
                <w:sz w:val="24"/>
              </w:rPr>
              <w:t>投标人地址：</w:t>
            </w:r>
            <w:r>
              <w:rPr>
                <w:rFonts w:ascii="宋体" w:hAnsi="宋体" w:hint="eastAsia"/>
                <w:color w:val="000000"/>
                <w:sz w:val="24"/>
                <w:u w:val="single"/>
              </w:rPr>
              <w:t xml:space="preserve">                      </w:t>
            </w:r>
          </w:p>
          <w:p w:rsidR="00680B1B" w:rsidRDefault="009B32C2">
            <w:pPr>
              <w:spacing w:line="360" w:lineRule="auto"/>
              <w:rPr>
                <w:rFonts w:ascii="宋体" w:hAnsi="宋体"/>
                <w:color w:val="000000"/>
                <w:sz w:val="24"/>
              </w:rPr>
            </w:pPr>
            <w:r>
              <w:rPr>
                <w:rFonts w:ascii="宋体" w:hAnsi="宋体" w:hint="eastAsia"/>
                <w:color w:val="000000"/>
                <w:sz w:val="24"/>
              </w:rPr>
              <w:t>电      话：</w:t>
            </w:r>
            <w:r>
              <w:rPr>
                <w:rFonts w:ascii="宋体" w:hAnsi="宋体" w:hint="eastAsia"/>
                <w:color w:val="000000"/>
                <w:sz w:val="24"/>
                <w:u w:val="single"/>
              </w:rPr>
              <w:t xml:space="preserve">                      </w:t>
            </w:r>
          </w:p>
          <w:p w:rsidR="00680B1B" w:rsidRDefault="009B32C2">
            <w:pPr>
              <w:spacing w:line="360" w:lineRule="auto"/>
              <w:rPr>
                <w:rFonts w:ascii="宋体" w:hAnsi="宋体"/>
                <w:color w:val="000000"/>
                <w:sz w:val="24"/>
                <w:u w:val="single"/>
              </w:rPr>
            </w:pPr>
            <w:r>
              <w:rPr>
                <w:rFonts w:ascii="宋体" w:hAnsi="宋体" w:hint="eastAsia"/>
                <w:color w:val="000000"/>
                <w:sz w:val="24"/>
              </w:rPr>
              <w:t>传      真：</w:t>
            </w:r>
            <w:r>
              <w:rPr>
                <w:rFonts w:ascii="宋体" w:hAnsi="宋体" w:hint="eastAsia"/>
                <w:color w:val="000000"/>
                <w:sz w:val="24"/>
                <w:u w:val="single"/>
              </w:rPr>
              <w:t xml:space="preserve">                     </w:t>
            </w:r>
          </w:p>
          <w:p w:rsidR="00680B1B" w:rsidRDefault="009B32C2">
            <w:pPr>
              <w:spacing w:line="360" w:lineRule="auto"/>
              <w:rPr>
                <w:rFonts w:ascii="宋体" w:hAnsi="宋体"/>
                <w:color w:val="000000"/>
                <w:sz w:val="24"/>
              </w:rPr>
            </w:pPr>
            <w:r>
              <w:rPr>
                <w:rFonts w:ascii="宋体" w:hAnsi="宋体" w:hint="eastAsia"/>
                <w:color w:val="000000"/>
                <w:spacing w:val="40"/>
                <w:kern w:val="0"/>
                <w:sz w:val="24"/>
              </w:rPr>
              <w:t>邮政编</w:t>
            </w:r>
            <w:r>
              <w:rPr>
                <w:rFonts w:ascii="宋体" w:hAnsi="宋体" w:hint="eastAsia"/>
                <w:color w:val="000000"/>
                <w:kern w:val="0"/>
                <w:sz w:val="24"/>
              </w:rPr>
              <w:t>码</w:t>
            </w:r>
            <w:r>
              <w:rPr>
                <w:rFonts w:ascii="宋体" w:hAnsi="宋体" w:hint="eastAsia"/>
                <w:color w:val="000000"/>
                <w:sz w:val="24"/>
              </w:rPr>
              <w:t>：</w:t>
            </w:r>
            <w:r>
              <w:rPr>
                <w:rFonts w:ascii="宋体" w:hAnsi="宋体" w:hint="eastAsia"/>
                <w:color w:val="000000"/>
                <w:sz w:val="24"/>
                <w:u w:val="single"/>
              </w:rPr>
              <w:t xml:space="preserve">                      </w:t>
            </w:r>
          </w:p>
        </w:tc>
        <w:tc>
          <w:tcPr>
            <w:tcW w:w="4644" w:type="dxa"/>
          </w:tcPr>
          <w:p w:rsidR="00680B1B" w:rsidRDefault="009B32C2">
            <w:pPr>
              <w:spacing w:line="360" w:lineRule="auto"/>
              <w:rPr>
                <w:rFonts w:ascii="宋体" w:hAnsi="宋体"/>
                <w:color w:val="000000"/>
                <w:sz w:val="24"/>
              </w:rPr>
            </w:pP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 xml:space="preserve">盖章)               </w:t>
            </w:r>
          </w:p>
          <w:p w:rsidR="00680B1B" w:rsidRDefault="009B32C2">
            <w:pPr>
              <w:spacing w:line="360" w:lineRule="auto"/>
              <w:rPr>
                <w:rFonts w:ascii="宋体" w:hAnsi="宋体"/>
                <w:color w:val="000000"/>
                <w:sz w:val="24"/>
              </w:rPr>
            </w:pPr>
            <w:r>
              <w:rPr>
                <w:rFonts w:ascii="宋体" w:hAnsi="宋体" w:hint="eastAsia"/>
                <w:color w:val="000000"/>
                <w:sz w:val="24"/>
              </w:rPr>
              <w:t>法人代表或授权代表</w:t>
            </w:r>
          </w:p>
          <w:p w:rsidR="00680B1B" w:rsidRDefault="009B32C2">
            <w:pPr>
              <w:spacing w:line="360" w:lineRule="auto"/>
              <w:rPr>
                <w:rFonts w:ascii="宋体" w:hAnsi="宋体"/>
                <w:color w:val="000000"/>
                <w:sz w:val="24"/>
                <w:u w:val="single"/>
              </w:rPr>
            </w:pPr>
            <w:r>
              <w:rPr>
                <w:rFonts w:ascii="宋体" w:hAnsi="宋体" w:hint="eastAsia"/>
                <w:color w:val="000000"/>
                <w:sz w:val="24"/>
                <w:u w:val="single"/>
              </w:rPr>
              <w:t xml:space="preserve">职务、姓名               （签字）  </w:t>
            </w:r>
          </w:p>
          <w:p w:rsidR="00680B1B" w:rsidRDefault="009B32C2">
            <w:pPr>
              <w:spacing w:line="360" w:lineRule="auto"/>
              <w:rPr>
                <w:rFonts w:ascii="宋体" w:hAnsi="宋体"/>
                <w:color w:val="000000"/>
                <w:sz w:val="24"/>
              </w:rPr>
            </w:pPr>
            <w:r>
              <w:rPr>
                <w:rFonts w:ascii="宋体" w:hAnsi="宋体" w:hint="eastAsia"/>
                <w:color w:val="000000"/>
                <w:sz w:val="24"/>
              </w:rPr>
              <w:t>日      期：2021年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tc>
      </w:tr>
    </w:tbl>
    <w:p w:rsidR="00680B1B" w:rsidRDefault="00680B1B">
      <w:pPr>
        <w:spacing w:line="360" w:lineRule="auto"/>
        <w:rPr>
          <w:color w:val="000000"/>
          <w:sz w:val="24"/>
        </w:rPr>
      </w:pPr>
    </w:p>
    <w:p w:rsidR="00680B1B" w:rsidRDefault="009B32C2">
      <w:pPr>
        <w:spacing w:line="360" w:lineRule="auto"/>
        <w:rPr>
          <w:rFonts w:ascii="仿宋_GB2312" w:eastAsia="仿宋_GB2312" w:hAnsi="仿宋_GB2312" w:cs="仿宋_GB2312"/>
          <w:bCs/>
          <w:sz w:val="32"/>
          <w:szCs w:val="32"/>
        </w:rPr>
      </w:pPr>
      <w:r>
        <w:rPr>
          <w:rFonts w:hint="eastAsia"/>
          <w:color w:val="000000"/>
          <w:sz w:val="24"/>
        </w:rPr>
        <w:t>备注：投标报价时提交</w:t>
      </w:r>
      <w:r>
        <w:rPr>
          <w:color w:val="000000"/>
          <w:sz w:val="24"/>
        </w:rPr>
        <w:br w:type="page"/>
      </w:r>
      <w:r>
        <w:rPr>
          <w:rFonts w:ascii="仿宋_GB2312" w:eastAsia="仿宋_GB2312" w:hAnsi="仿宋_GB2312" w:cs="仿宋_GB2312" w:hint="eastAsia"/>
          <w:bCs/>
          <w:sz w:val="32"/>
          <w:szCs w:val="32"/>
        </w:rPr>
        <w:lastRenderedPageBreak/>
        <w:t>1.3法定代表人证明书</w:t>
      </w:r>
    </w:p>
    <w:p w:rsidR="00680B1B" w:rsidRDefault="00680B1B">
      <w:pPr>
        <w:spacing w:line="360" w:lineRule="auto"/>
        <w:jc w:val="center"/>
        <w:rPr>
          <w:rFonts w:ascii="宋体" w:hAnsi="宋体" w:cs="宋体"/>
          <w:b/>
          <w:sz w:val="32"/>
          <w:szCs w:val="32"/>
        </w:rPr>
      </w:pPr>
    </w:p>
    <w:p w:rsidR="00680B1B" w:rsidRDefault="009B32C2">
      <w:pPr>
        <w:spacing w:line="360" w:lineRule="auto"/>
        <w:jc w:val="center"/>
        <w:rPr>
          <w:rFonts w:ascii="宋体" w:hAnsi="宋体" w:cs="宋体"/>
          <w:b/>
          <w:sz w:val="32"/>
          <w:szCs w:val="32"/>
        </w:rPr>
      </w:pPr>
      <w:r>
        <w:rPr>
          <w:rFonts w:ascii="宋体" w:hAnsi="宋体" w:cs="宋体" w:hint="eastAsia"/>
          <w:b/>
          <w:sz w:val="32"/>
          <w:szCs w:val="32"/>
        </w:rPr>
        <w:t>法定代表人证明书</w:t>
      </w:r>
    </w:p>
    <w:p w:rsidR="00680B1B" w:rsidRDefault="009B32C2">
      <w:pPr>
        <w:tabs>
          <w:tab w:val="left" w:pos="900"/>
        </w:tabs>
        <w:spacing w:line="360" w:lineRule="auto"/>
        <w:ind w:firstLineChars="450" w:firstLine="945"/>
        <w:rPr>
          <w:rFonts w:ascii="宋体" w:hAnsi="宋体" w:cs="宋体"/>
          <w:szCs w:val="21"/>
        </w:rPr>
      </w:pPr>
      <w:r>
        <w:rPr>
          <w:rFonts w:ascii="宋体" w:hAnsi="宋体" w:cs="宋体" w:hint="eastAsia"/>
          <w:szCs w:val="21"/>
        </w:rPr>
        <w:t>______________同志，现任我单位</w:t>
      </w:r>
      <w:r>
        <w:rPr>
          <w:rFonts w:ascii="宋体" w:hAnsi="宋体" w:cs="宋体" w:hint="eastAsia"/>
          <w:szCs w:val="21"/>
          <w:u w:val="single"/>
        </w:rPr>
        <w:t xml:space="preserve">         </w:t>
      </w:r>
      <w:r>
        <w:rPr>
          <w:rFonts w:ascii="宋体" w:hAnsi="宋体" w:cs="宋体" w:hint="eastAsia"/>
          <w:szCs w:val="21"/>
        </w:rPr>
        <w:t>职务，为法定代表人，特此证明。</w:t>
      </w:r>
    </w:p>
    <w:p w:rsidR="00680B1B" w:rsidRDefault="009B32C2">
      <w:pPr>
        <w:spacing w:line="360" w:lineRule="auto"/>
        <w:ind w:firstLineChars="200" w:firstLine="420"/>
        <w:rPr>
          <w:rFonts w:ascii="宋体" w:hAnsi="宋体" w:cs="宋体"/>
          <w:szCs w:val="21"/>
        </w:rPr>
      </w:pPr>
      <w:r>
        <w:rPr>
          <w:rFonts w:ascii="宋体" w:hAnsi="宋体" w:cs="宋体" w:hint="eastAsia"/>
          <w:szCs w:val="21"/>
        </w:rPr>
        <w:t>本证明书自签发之日起生效，有效期：</w:t>
      </w:r>
      <w:r>
        <w:rPr>
          <w:rFonts w:ascii="宋体" w:hAnsi="宋体" w:cs="宋体" w:hint="eastAsia"/>
          <w:szCs w:val="21"/>
          <w:u w:val="single"/>
        </w:rPr>
        <w:t xml:space="preserve">                                    </w:t>
      </w:r>
      <w:r>
        <w:rPr>
          <w:rFonts w:ascii="宋体" w:hAnsi="宋体" w:cs="宋体" w:hint="eastAsia"/>
          <w:szCs w:val="21"/>
        </w:rPr>
        <w:t>。</w:t>
      </w:r>
    </w:p>
    <w:p w:rsidR="00680B1B" w:rsidRDefault="009B32C2">
      <w:pPr>
        <w:spacing w:line="360" w:lineRule="auto"/>
        <w:ind w:firstLineChars="200" w:firstLine="420"/>
        <w:rPr>
          <w:rFonts w:ascii="宋体" w:hAnsi="宋体" w:cs="宋体"/>
          <w:szCs w:val="21"/>
        </w:rPr>
      </w:pPr>
      <w:r>
        <w:rPr>
          <w:rFonts w:ascii="宋体" w:hAnsi="宋体" w:cs="宋体" w:hint="eastAsia"/>
          <w:szCs w:val="21"/>
        </w:rPr>
        <w:t xml:space="preserve">       </w:t>
      </w:r>
    </w:p>
    <w:p w:rsidR="00680B1B" w:rsidRDefault="009B32C2">
      <w:pPr>
        <w:spacing w:line="360" w:lineRule="auto"/>
        <w:ind w:firstLineChars="200" w:firstLine="420"/>
        <w:rPr>
          <w:rFonts w:ascii="宋体" w:hAnsi="宋体" w:cs="宋体"/>
          <w:szCs w:val="21"/>
        </w:rPr>
      </w:pPr>
      <w:r>
        <w:rPr>
          <w:rFonts w:ascii="宋体" w:hAnsi="宋体" w:cs="宋体" w:hint="eastAsia"/>
          <w:szCs w:val="21"/>
        </w:rPr>
        <w:t>附：</w:t>
      </w:r>
    </w:p>
    <w:p w:rsidR="00680B1B" w:rsidRDefault="009B32C2">
      <w:pPr>
        <w:spacing w:line="360" w:lineRule="auto"/>
        <w:ind w:firstLineChars="400" w:firstLine="840"/>
        <w:rPr>
          <w:rFonts w:ascii="宋体" w:hAnsi="宋体" w:cs="宋体"/>
          <w:szCs w:val="21"/>
        </w:rPr>
      </w:pPr>
      <w:r>
        <w:rPr>
          <w:rFonts w:ascii="宋体" w:hAnsi="宋体" w:cs="宋体" w:hint="eastAsia"/>
          <w:szCs w:val="21"/>
        </w:rPr>
        <w:t xml:space="preserve">营业执照（注册号或统一社会信用代码）：  </w:t>
      </w:r>
      <w:r>
        <w:rPr>
          <w:rFonts w:ascii="宋体" w:hAnsi="宋体" w:cs="宋体" w:hint="eastAsia"/>
          <w:szCs w:val="21"/>
          <w:u w:val="single"/>
        </w:rPr>
        <w:t xml:space="preserve">                </w:t>
      </w:r>
      <w:r>
        <w:rPr>
          <w:rFonts w:ascii="宋体" w:hAnsi="宋体" w:cs="宋体" w:hint="eastAsia"/>
          <w:szCs w:val="21"/>
        </w:rPr>
        <w:t xml:space="preserve">     </w:t>
      </w:r>
    </w:p>
    <w:p w:rsidR="00680B1B" w:rsidRDefault="009B32C2">
      <w:pPr>
        <w:spacing w:line="360" w:lineRule="auto"/>
        <w:ind w:firstLineChars="400" w:firstLine="840"/>
        <w:rPr>
          <w:rFonts w:ascii="宋体" w:hAnsi="宋体" w:cs="宋体"/>
          <w:szCs w:val="21"/>
          <w:u w:val="single"/>
        </w:rPr>
      </w:pPr>
      <w:r>
        <w:rPr>
          <w:rFonts w:ascii="宋体" w:hAnsi="宋体" w:cs="宋体" w:hint="eastAsia"/>
          <w:szCs w:val="21"/>
        </w:rPr>
        <w:t>经济性质：</w:t>
      </w:r>
      <w:r>
        <w:rPr>
          <w:rFonts w:ascii="宋体" w:hAnsi="宋体" w:cs="宋体" w:hint="eastAsia"/>
          <w:szCs w:val="21"/>
          <w:u w:val="single"/>
        </w:rPr>
        <w:t xml:space="preserve">                 </w:t>
      </w:r>
    </w:p>
    <w:p w:rsidR="00680B1B" w:rsidRDefault="009B32C2">
      <w:pPr>
        <w:spacing w:line="360" w:lineRule="auto"/>
        <w:ind w:firstLineChars="400" w:firstLine="840"/>
        <w:rPr>
          <w:rFonts w:ascii="宋体" w:hAnsi="宋体" w:cs="宋体"/>
          <w:szCs w:val="21"/>
          <w:u w:val="single"/>
        </w:rPr>
      </w:pPr>
      <w:r>
        <w:rPr>
          <w:rFonts w:ascii="宋体" w:hAnsi="宋体" w:cs="宋体" w:hint="eastAsia"/>
          <w:szCs w:val="21"/>
        </w:rPr>
        <w:t xml:space="preserve">经营范围： </w:t>
      </w:r>
      <w:r>
        <w:rPr>
          <w:rFonts w:ascii="宋体" w:hAnsi="宋体" w:cs="宋体" w:hint="eastAsia"/>
          <w:szCs w:val="21"/>
          <w:u w:val="single"/>
        </w:rPr>
        <w:t xml:space="preserve">                                                      </w:t>
      </w:r>
    </w:p>
    <w:p w:rsidR="00680B1B" w:rsidRDefault="00966EB9">
      <w:pPr>
        <w:spacing w:line="360" w:lineRule="auto"/>
        <w:ind w:firstLineChars="400" w:firstLine="840"/>
        <w:rPr>
          <w:rFonts w:ascii="宋体" w:hAnsi="宋体" w:cs="宋体"/>
          <w:szCs w:val="21"/>
        </w:rPr>
      </w:pPr>
      <w:r>
        <w:rPr>
          <w:rFonts w:ascii="宋体" w:hAnsi="宋体" w:cs="宋体"/>
          <w:szCs w:val="21"/>
        </w:rPr>
        <w:pict>
          <v:group id="组合 8" o:spid="_x0000_s1030" style="position:absolute;left:0;text-align:left;margin-left:18.3pt;margin-top:19.2pt;width:437.25pt;height:137.7pt;z-index:3" coordorigin="15,73" coordsize="87,27542"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v:rect id="Rectangle 3" o:spid="_x0000_s1028" style="position:absolute;left:15;top:73;width:42;height:27"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680B1B" w:rsidRDefault="00680B1B">
                    <w:pPr>
                      <w:ind w:firstLineChars="400" w:firstLine="840"/>
                    </w:pPr>
                  </w:p>
                  <w:p w:rsidR="00680B1B" w:rsidRDefault="009B32C2">
                    <w:pPr>
                      <w:ind w:firstLineChars="800" w:firstLine="1680"/>
                    </w:pPr>
                    <w:r>
                      <w:rPr>
                        <w:rFonts w:hint="eastAsia"/>
                      </w:rPr>
                      <w:t>法定代表人</w:t>
                    </w:r>
                  </w:p>
                  <w:p w:rsidR="00680B1B" w:rsidRDefault="009B32C2">
                    <w:pPr>
                      <w:ind w:firstLineChars="500" w:firstLine="1050"/>
                    </w:pPr>
                    <w:r>
                      <w:rPr>
                        <w:rFonts w:hint="eastAsia"/>
                      </w:rPr>
                      <w:t>居民身份证复印件粘贴处</w:t>
                    </w:r>
                  </w:p>
                  <w:p w:rsidR="00680B1B" w:rsidRDefault="00680B1B">
                    <w:pPr>
                      <w:ind w:firstLineChars="500" w:firstLine="1050"/>
                    </w:pPr>
                  </w:p>
                  <w:p w:rsidR="00680B1B" w:rsidRDefault="009B32C2">
                    <w:pPr>
                      <w:ind w:firstLineChars="850" w:firstLine="1785"/>
                    </w:pPr>
                    <w:r>
                      <w:rPr>
                        <w:rFonts w:hint="eastAsia"/>
                      </w:rPr>
                      <w:t>（正面）</w:t>
                    </w:r>
                  </w:p>
                  <w:p w:rsidR="00680B1B" w:rsidRDefault="00680B1B">
                    <w:pPr>
                      <w:ind w:firstLineChars="500" w:firstLine="1050"/>
                    </w:pPr>
                  </w:p>
                </w:txbxContent>
              </v:textbox>
            </v:rect>
            <v:rect id="Rectangle 4" o:spid="_x0000_s1029" style="position:absolute;left:59;top:73;width:43;height:27"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textbox>
                <w:txbxContent>
                  <w:p w:rsidR="00680B1B" w:rsidRDefault="00680B1B">
                    <w:pPr>
                      <w:ind w:firstLineChars="400" w:firstLine="840"/>
                    </w:pPr>
                  </w:p>
                  <w:p w:rsidR="00680B1B" w:rsidRDefault="009B32C2">
                    <w:pPr>
                      <w:ind w:firstLineChars="800" w:firstLine="1680"/>
                    </w:pPr>
                    <w:r>
                      <w:rPr>
                        <w:rFonts w:hint="eastAsia"/>
                      </w:rPr>
                      <w:t>法定代表人</w:t>
                    </w:r>
                  </w:p>
                  <w:p w:rsidR="00680B1B" w:rsidRDefault="009B32C2">
                    <w:pPr>
                      <w:ind w:firstLineChars="500" w:firstLine="1050"/>
                    </w:pPr>
                    <w:r>
                      <w:rPr>
                        <w:rFonts w:hint="eastAsia"/>
                      </w:rPr>
                      <w:t>居民身份证复印件粘贴处</w:t>
                    </w:r>
                  </w:p>
                  <w:p w:rsidR="00680B1B" w:rsidRDefault="00680B1B">
                    <w:pPr>
                      <w:ind w:firstLineChars="500" w:firstLine="1050"/>
                    </w:pPr>
                  </w:p>
                  <w:p w:rsidR="00680B1B" w:rsidRDefault="009B32C2">
                    <w:pPr>
                      <w:ind w:firstLineChars="850" w:firstLine="1785"/>
                    </w:pPr>
                    <w:r>
                      <w:rPr>
                        <w:rFonts w:hint="eastAsia"/>
                      </w:rPr>
                      <w:t>（反面）</w:t>
                    </w:r>
                  </w:p>
                  <w:p w:rsidR="00680B1B" w:rsidRDefault="00680B1B">
                    <w:pPr>
                      <w:ind w:firstLineChars="500" w:firstLine="1050"/>
                    </w:pPr>
                  </w:p>
                </w:txbxContent>
              </v:textbox>
            </v:rect>
          </v:group>
        </w:pict>
      </w:r>
    </w:p>
    <w:p w:rsidR="00680B1B" w:rsidRDefault="00680B1B">
      <w:pPr>
        <w:spacing w:line="360" w:lineRule="auto"/>
        <w:rPr>
          <w:rFonts w:ascii="宋体" w:hAnsi="宋体" w:cs="宋体"/>
          <w:b/>
          <w:bCs/>
          <w:szCs w:val="21"/>
        </w:rPr>
      </w:pPr>
    </w:p>
    <w:p w:rsidR="00680B1B" w:rsidRDefault="00680B1B">
      <w:pPr>
        <w:spacing w:line="360" w:lineRule="auto"/>
        <w:rPr>
          <w:rFonts w:ascii="宋体" w:hAnsi="宋体" w:cs="宋体"/>
          <w:b/>
          <w:bCs/>
          <w:szCs w:val="21"/>
        </w:rPr>
      </w:pPr>
    </w:p>
    <w:p w:rsidR="00680B1B" w:rsidRDefault="00680B1B">
      <w:pPr>
        <w:spacing w:line="360" w:lineRule="auto"/>
        <w:rPr>
          <w:rFonts w:ascii="宋体" w:hAnsi="宋体" w:cs="宋体"/>
          <w:b/>
          <w:bCs/>
          <w:szCs w:val="21"/>
        </w:rPr>
      </w:pPr>
    </w:p>
    <w:p w:rsidR="00680B1B" w:rsidRDefault="00680B1B">
      <w:pPr>
        <w:spacing w:line="360" w:lineRule="auto"/>
        <w:rPr>
          <w:rFonts w:ascii="宋体" w:hAnsi="宋体" w:cs="宋体"/>
          <w:b/>
          <w:bCs/>
          <w:szCs w:val="21"/>
        </w:rPr>
      </w:pPr>
    </w:p>
    <w:p w:rsidR="00680B1B" w:rsidRDefault="00680B1B">
      <w:pPr>
        <w:spacing w:line="360" w:lineRule="auto"/>
        <w:rPr>
          <w:rFonts w:ascii="宋体" w:hAnsi="宋体" w:cs="宋体"/>
          <w:b/>
          <w:bCs/>
          <w:szCs w:val="21"/>
        </w:rPr>
      </w:pPr>
    </w:p>
    <w:p w:rsidR="00680B1B" w:rsidRDefault="00680B1B">
      <w:pPr>
        <w:spacing w:line="360" w:lineRule="auto"/>
        <w:rPr>
          <w:rFonts w:ascii="宋体" w:hAnsi="宋体" w:cs="宋体"/>
          <w:b/>
          <w:bCs/>
          <w:szCs w:val="21"/>
        </w:rPr>
      </w:pPr>
    </w:p>
    <w:p w:rsidR="00680B1B" w:rsidRDefault="009B32C2">
      <w:pPr>
        <w:spacing w:line="360" w:lineRule="auto"/>
        <w:rPr>
          <w:rFonts w:ascii="宋体" w:hAnsi="宋体" w:cs="宋体"/>
          <w:b/>
          <w:bCs/>
          <w:szCs w:val="21"/>
        </w:rPr>
      </w:pPr>
      <w:r>
        <w:rPr>
          <w:rFonts w:ascii="宋体" w:hAnsi="宋体" w:cs="宋体" w:hint="eastAsia"/>
          <w:b/>
          <w:bCs/>
          <w:szCs w:val="21"/>
        </w:rPr>
        <w:t xml:space="preserve">                         </w:t>
      </w:r>
    </w:p>
    <w:p w:rsidR="00680B1B" w:rsidRDefault="009B32C2">
      <w:pPr>
        <w:spacing w:line="360" w:lineRule="auto"/>
        <w:jc w:val="center"/>
        <w:rPr>
          <w:rFonts w:ascii="宋体" w:hAnsi="宋体" w:cs="宋体"/>
          <w:szCs w:val="21"/>
        </w:rPr>
      </w:pPr>
      <w:r>
        <w:rPr>
          <w:rFonts w:ascii="宋体" w:hAnsi="宋体" w:cs="宋体" w:hint="eastAsia"/>
          <w:szCs w:val="21"/>
        </w:rPr>
        <w:t xml:space="preserve">                   </w:t>
      </w:r>
    </w:p>
    <w:p w:rsidR="00680B1B" w:rsidRDefault="009B32C2">
      <w:pPr>
        <w:spacing w:line="360" w:lineRule="auto"/>
        <w:jc w:val="center"/>
        <w:rPr>
          <w:rFonts w:ascii="宋体" w:hAnsi="宋体" w:cs="宋体"/>
          <w:szCs w:val="21"/>
        </w:rPr>
      </w:pPr>
      <w:r>
        <w:rPr>
          <w:rFonts w:ascii="宋体" w:hAnsi="宋体" w:cs="宋体" w:hint="eastAsia"/>
          <w:szCs w:val="21"/>
        </w:rPr>
        <w:t xml:space="preserve">                     单位名称（盖公章）：</w:t>
      </w:r>
    </w:p>
    <w:p w:rsidR="00680B1B" w:rsidRDefault="009B32C2">
      <w:pPr>
        <w:spacing w:line="360" w:lineRule="auto"/>
        <w:jc w:val="right"/>
        <w:rPr>
          <w:rFonts w:ascii="宋体" w:hAnsi="宋体" w:cs="宋体"/>
          <w:szCs w:val="21"/>
        </w:rPr>
      </w:pPr>
      <w:r>
        <w:rPr>
          <w:rFonts w:ascii="宋体" w:hAnsi="宋体" w:cs="宋体" w:hint="eastAsia"/>
          <w:szCs w:val="21"/>
        </w:rPr>
        <w:t xml:space="preserve">                                          </w:t>
      </w:r>
    </w:p>
    <w:p w:rsidR="00680B1B" w:rsidRDefault="009B32C2">
      <w:pPr>
        <w:spacing w:line="360" w:lineRule="auto"/>
        <w:jc w:val="right"/>
        <w:rPr>
          <w:rFonts w:ascii="宋体" w:hAnsi="宋体" w:cs="宋体"/>
          <w:b/>
          <w:sz w:val="48"/>
          <w:szCs w:val="48"/>
        </w:rPr>
      </w:pPr>
      <w:r>
        <w:rPr>
          <w:rFonts w:ascii="宋体" w:hAnsi="宋体" w:cs="宋体" w:hint="eastAsia"/>
          <w:szCs w:val="21"/>
        </w:rPr>
        <w:t xml:space="preserve">                                       日期：     年     月   日</w:t>
      </w:r>
    </w:p>
    <w:p w:rsidR="00680B1B" w:rsidRDefault="00680B1B">
      <w:pPr>
        <w:spacing w:line="360" w:lineRule="auto"/>
        <w:jc w:val="right"/>
        <w:rPr>
          <w:sz w:val="28"/>
          <w:szCs w:val="28"/>
        </w:rPr>
      </w:pPr>
    </w:p>
    <w:p w:rsidR="00680B1B" w:rsidRDefault="00680B1B">
      <w:pPr>
        <w:spacing w:line="360" w:lineRule="auto"/>
        <w:rPr>
          <w:sz w:val="28"/>
          <w:szCs w:val="28"/>
        </w:rPr>
      </w:pPr>
    </w:p>
    <w:p w:rsidR="00680B1B" w:rsidRDefault="00680B1B">
      <w:pPr>
        <w:spacing w:line="360" w:lineRule="auto"/>
        <w:rPr>
          <w:sz w:val="28"/>
          <w:szCs w:val="28"/>
        </w:rPr>
      </w:pPr>
    </w:p>
    <w:p w:rsidR="00680B1B" w:rsidRDefault="00680B1B">
      <w:pPr>
        <w:spacing w:line="360" w:lineRule="auto"/>
        <w:rPr>
          <w:sz w:val="28"/>
          <w:szCs w:val="28"/>
        </w:rPr>
      </w:pPr>
    </w:p>
    <w:p w:rsidR="00680B1B" w:rsidRDefault="00680B1B">
      <w:pPr>
        <w:spacing w:line="360" w:lineRule="auto"/>
        <w:rPr>
          <w:sz w:val="28"/>
          <w:szCs w:val="28"/>
        </w:rPr>
      </w:pPr>
    </w:p>
    <w:p w:rsidR="00680B1B" w:rsidRDefault="009B32C2">
      <w:p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1.4法定代表人授权委托书</w:t>
      </w:r>
    </w:p>
    <w:p w:rsidR="00680B1B" w:rsidRDefault="00680B1B"/>
    <w:p w:rsidR="00680B1B" w:rsidRDefault="009B32C2">
      <w:pPr>
        <w:spacing w:line="360" w:lineRule="auto"/>
        <w:jc w:val="center"/>
        <w:outlineLvl w:val="0"/>
        <w:rPr>
          <w:rFonts w:ascii="宋体" w:hAnsi="宋体" w:cs="宋体"/>
          <w:b/>
          <w:sz w:val="32"/>
          <w:szCs w:val="32"/>
        </w:rPr>
      </w:pPr>
      <w:r>
        <w:rPr>
          <w:rFonts w:ascii="宋体" w:hAnsi="宋体" w:cs="宋体" w:hint="eastAsia"/>
          <w:b/>
          <w:sz w:val="32"/>
          <w:szCs w:val="32"/>
        </w:rPr>
        <w:t>法定代表人授权委托书</w:t>
      </w:r>
    </w:p>
    <w:p w:rsidR="00680B1B" w:rsidRDefault="009B32C2">
      <w:pPr>
        <w:snapToGrid w:val="0"/>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（姓名）是</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 xml:space="preserve"> (姓名)为我方代理人。代理人根据授权，以我方名义签署、澄清、说明、补正、递交、撤回、修改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（项目名称）投标文件、签订合同和处理有关事宜，其法律后果由我方承担。</w:t>
      </w:r>
    </w:p>
    <w:p w:rsidR="00680B1B" w:rsidRDefault="009B32C2">
      <w:pPr>
        <w:spacing w:line="360" w:lineRule="auto"/>
        <w:rPr>
          <w:rFonts w:ascii="宋体" w:hAnsi="宋体" w:cs="宋体"/>
          <w:szCs w:val="21"/>
          <w:u w:val="single"/>
        </w:rPr>
      </w:pPr>
      <w:r>
        <w:rPr>
          <w:rFonts w:ascii="宋体" w:hAnsi="宋体" w:cs="宋体" w:hint="eastAsia"/>
          <w:szCs w:val="21"/>
        </w:rPr>
        <w:t xml:space="preserve">    委托期限：</w:t>
      </w:r>
      <w:r>
        <w:rPr>
          <w:rFonts w:ascii="宋体" w:hAnsi="宋体" w:cs="宋体" w:hint="eastAsia"/>
          <w:szCs w:val="21"/>
          <w:u w:val="single"/>
        </w:rPr>
        <w:t xml:space="preserve">           </w:t>
      </w:r>
      <w:r>
        <w:rPr>
          <w:rFonts w:ascii="宋体" w:hAnsi="宋体" w:cs="宋体" w:hint="eastAsia"/>
          <w:szCs w:val="21"/>
        </w:rPr>
        <w:t xml:space="preserve"> 。</w:t>
      </w:r>
    </w:p>
    <w:p w:rsidR="00680B1B" w:rsidRDefault="009B32C2">
      <w:pPr>
        <w:tabs>
          <w:tab w:val="left" w:pos="3780"/>
        </w:tabs>
        <w:spacing w:line="360" w:lineRule="auto"/>
        <w:ind w:firstLineChars="200" w:firstLine="420"/>
        <w:rPr>
          <w:rFonts w:ascii="宋体" w:hAnsi="宋体" w:cs="宋体"/>
          <w:szCs w:val="21"/>
        </w:rPr>
      </w:pPr>
      <w:r>
        <w:rPr>
          <w:rFonts w:ascii="宋体" w:hAnsi="宋体" w:cs="宋体" w:hint="eastAsia"/>
          <w:szCs w:val="21"/>
        </w:rPr>
        <w:t>代理人无转委托权。</w:t>
      </w:r>
    </w:p>
    <w:p w:rsidR="00680B1B" w:rsidRDefault="009B32C2">
      <w:pPr>
        <w:tabs>
          <w:tab w:val="left" w:pos="3780"/>
        </w:tabs>
        <w:spacing w:line="360" w:lineRule="auto"/>
        <w:ind w:firstLineChars="200" w:firstLine="420"/>
        <w:rPr>
          <w:rFonts w:ascii="宋体" w:hAnsi="宋体" w:cs="宋体"/>
          <w:szCs w:val="21"/>
        </w:rPr>
      </w:pPr>
      <w:r>
        <w:rPr>
          <w:rFonts w:ascii="宋体" w:hAnsi="宋体" w:cs="宋体" w:hint="eastAsia"/>
          <w:szCs w:val="21"/>
        </w:rPr>
        <w:t xml:space="preserve">  </w:t>
      </w:r>
    </w:p>
    <w:p w:rsidR="00680B1B" w:rsidRDefault="009B32C2">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投标人：</w:t>
      </w:r>
      <w:r>
        <w:rPr>
          <w:rFonts w:ascii="宋体" w:hAnsi="宋体" w:cs="宋体" w:hint="eastAsia"/>
          <w:kern w:val="44"/>
          <w:szCs w:val="21"/>
          <w:u w:val="single"/>
        </w:rPr>
        <w:t xml:space="preserve">                     </w:t>
      </w:r>
      <w:r>
        <w:rPr>
          <w:rFonts w:ascii="宋体" w:hAnsi="宋体" w:cs="宋体" w:hint="eastAsia"/>
          <w:kern w:val="44"/>
          <w:szCs w:val="21"/>
        </w:rPr>
        <w:t xml:space="preserve"> （盖单位章）</w:t>
      </w:r>
    </w:p>
    <w:p w:rsidR="00680B1B" w:rsidRDefault="009B32C2">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法定代表人：</w:t>
      </w:r>
      <w:r>
        <w:rPr>
          <w:rFonts w:ascii="宋体" w:hAnsi="宋体" w:cs="宋体" w:hint="eastAsia"/>
          <w:kern w:val="44"/>
          <w:szCs w:val="21"/>
          <w:u w:val="single"/>
        </w:rPr>
        <w:t xml:space="preserve">                     </w:t>
      </w:r>
      <w:r>
        <w:rPr>
          <w:rFonts w:ascii="宋体" w:hAnsi="宋体" w:cs="宋体" w:hint="eastAsia"/>
          <w:kern w:val="44"/>
          <w:szCs w:val="21"/>
        </w:rPr>
        <w:t xml:space="preserve"> （签字）</w:t>
      </w:r>
    </w:p>
    <w:p w:rsidR="00680B1B" w:rsidRDefault="009B32C2">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身份证号码：</w:t>
      </w:r>
      <w:r>
        <w:rPr>
          <w:rFonts w:ascii="宋体" w:hAnsi="宋体" w:cs="宋体" w:hint="eastAsia"/>
          <w:kern w:val="44"/>
          <w:szCs w:val="21"/>
          <w:u w:val="single"/>
        </w:rPr>
        <w:t xml:space="preserve">                     </w:t>
      </w:r>
      <w:r>
        <w:rPr>
          <w:rFonts w:ascii="宋体" w:hAnsi="宋体" w:cs="宋体" w:hint="eastAsia"/>
          <w:kern w:val="44"/>
          <w:szCs w:val="21"/>
        </w:rPr>
        <w:t xml:space="preserve"> </w:t>
      </w:r>
    </w:p>
    <w:p w:rsidR="00680B1B" w:rsidRDefault="009B32C2">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委托代理人：</w:t>
      </w:r>
      <w:r>
        <w:rPr>
          <w:rFonts w:ascii="宋体" w:hAnsi="宋体" w:cs="宋体" w:hint="eastAsia"/>
          <w:kern w:val="44"/>
          <w:szCs w:val="21"/>
          <w:u w:val="single"/>
        </w:rPr>
        <w:t xml:space="preserve">                     </w:t>
      </w:r>
      <w:r>
        <w:rPr>
          <w:rFonts w:ascii="宋体" w:hAnsi="宋体" w:cs="宋体" w:hint="eastAsia"/>
          <w:kern w:val="44"/>
          <w:szCs w:val="21"/>
        </w:rPr>
        <w:t xml:space="preserve"> （签字）</w:t>
      </w:r>
    </w:p>
    <w:p w:rsidR="00680B1B" w:rsidRDefault="009B32C2">
      <w:pPr>
        <w:keepNext/>
        <w:keepLines/>
        <w:spacing w:before="340" w:after="330"/>
        <w:ind w:firstLineChars="200" w:firstLine="420"/>
        <w:outlineLvl w:val="0"/>
        <w:rPr>
          <w:rFonts w:ascii="宋体" w:hAnsi="宋体" w:cs="宋体"/>
          <w:kern w:val="44"/>
          <w:szCs w:val="21"/>
        </w:rPr>
      </w:pPr>
      <w:r>
        <w:rPr>
          <w:rFonts w:ascii="宋体" w:hAnsi="宋体" w:cs="宋体" w:hint="eastAsia"/>
          <w:kern w:val="44"/>
          <w:szCs w:val="21"/>
        </w:rPr>
        <w:t>身份证号码：</w:t>
      </w:r>
      <w:r>
        <w:rPr>
          <w:rFonts w:ascii="宋体" w:hAnsi="宋体" w:cs="宋体" w:hint="eastAsia"/>
          <w:kern w:val="44"/>
          <w:szCs w:val="21"/>
          <w:u w:val="single"/>
        </w:rPr>
        <w:t xml:space="preserve">                     </w:t>
      </w:r>
      <w:r>
        <w:rPr>
          <w:rFonts w:ascii="宋体" w:hAnsi="宋体" w:cs="宋体" w:hint="eastAsia"/>
          <w:kern w:val="44"/>
          <w:szCs w:val="21"/>
        </w:rPr>
        <w:t xml:space="preserve"> 附身份证复印件</w:t>
      </w:r>
    </w:p>
    <w:p w:rsidR="00680B1B" w:rsidRDefault="00966EB9">
      <w:pPr>
        <w:spacing w:line="360" w:lineRule="auto"/>
        <w:rPr>
          <w:rFonts w:ascii="宋体" w:hAnsi="宋体" w:cs="宋体"/>
          <w:szCs w:val="21"/>
        </w:rPr>
      </w:pPr>
      <w:r>
        <w:rPr>
          <w:rFonts w:ascii="宋体" w:hAnsi="宋体" w:cs="宋体"/>
          <w:szCs w:val="21"/>
        </w:rPr>
        <w:pict>
          <v:group id="组合 6" o:spid="_x0000_s1033" style="position:absolute;left:0;text-align:left;margin-left:10.8pt;margin-top:9.9pt;width:6in;height:137.95pt;z-index:4" coordorigin="13,92" coordsize="86,27592"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v:rect id="Rectangle 6" o:spid="_x0000_s1031" style="position:absolute;left:13;top:92;width:43;height:28"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textbox>
                <w:txbxContent>
                  <w:p w:rsidR="00680B1B" w:rsidRDefault="009B32C2" w:rsidP="00655F61">
                    <w:pPr>
                      <w:ind w:leftChars="-71" w:left="-8" w:hangingChars="67" w:hanging="141"/>
                      <w:jc w:val="center"/>
                      <w:rPr>
                        <w:szCs w:val="21"/>
                      </w:rPr>
                    </w:pPr>
                    <w:r>
                      <w:rPr>
                        <w:rFonts w:hint="eastAsia"/>
                        <w:szCs w:val="21"/>
                      </w:rPr>
                      <w:t>委托代理人</w:t>
                    </w:r>
                  </w:p>
                  <w:p w:rsidR="00680B1B" w:rsidRDefault="009B32C2">
                    <w:pPr>
                      <w:jc w:val="center"/>
                    </w:pPr>
                    <w:r>
                      <w:rPr>
                        <w:rFonts w:hint="eastAsia"/>
                      </w:rPr>
                      <w:t>居民身份证复印件粘贴处</w:t>
                    </w:r>
                  </w:p>
                  <w:p w:rsidR="00680B1B" w:rsidRDefault="00680B1B">
                    <w:pPr>
                      <w:ind w:firstLineChars="500" w:firstLine="1050"/>
                    </w:pPr>
                  </w:p>
                  <w:p w:rsidR="00680B1B" w:rsidRDefault="009B32C2">
                    <w:pPr>
                      <w:jc w:val="center"/>
                    </w:pPr>
                    <w:r>
                      <w:rPr>
                        <w:rFonts w:hint="eastAsia"/>
                      </w:rPr>
                      <w:t>（正面）</w:t>
                    </w:r>
                  </w:p>
                  <w:p w:rsidR="00680B1B" w:rsidRDefault="00680B1B">
                    <w:pPr>
                      <w:ind w:firstLineChars="500" w:firstLine="1050"/>
                    </w:pPr>
                  </w:p>
                  <w:p w:rsidR="00680B1B" w:rsidRDefault="00680B1B"/>
                </w:txbxContent>
              </v:textbox>
            </v:rect>
            <v:rect id="Rectangle 7" o:spid="_x0000_s1032" style="position:absolute;left:57;top:92;width:42;height:28"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textbox>
                <w:txbxContent>
                  <w:p w:rsidR="00680B1B" w:rsidRDefault="009B32C2">
                    <w:pPr>
                      <w:jc w:val="center"/>
                    </w:pPr>
                    <w:r>
                      <w:rPr>
                        <w:rFonts w:hint="eastAsia"/>
                        <w:szCs w:val="21"/>
                      </w:rPr>
                      <w:t>委托代理人</w:t>
                    </w:r>
                  </w:p>
                  <w:p w:rsidR="00680B1B" w:rsidRDefault="009B32C2">
                    <w:pPr>
                      <w:jc w:val="center"/>
                    </w:pPr>
                    <w:r>
                      <w:rPr>
                        <w:rFonts w:hint="eastAsia"/>
                      </w:rPr>
                      <w:t>居民身份证复印件粘贴处</w:t>
                    </w:r>
                  </w:p>
                  <w:p w:rsidR="00680B1B" w:rsidRDefault="00680B1B">
                    <w:pPr>
                      <w:ind w:firstLineChars="500" w:firstLine="1050"/>
                    </w:pPr>
                  </w:p>
                  <w:p w:rsidR="00680B1B" w:rsidRDefault="009B32C2">
                    <w:pPr>
                      <w:jc w:val="center"/>
                    </w:pPr>
                    <w:r>
                      <w:rPr>
                        <w:rFonts w:hint="eastAsia"/>
                      </w:rPr>
                      <w:t>（反面）</w:t>
                    </w:r>
                  </w:p>
                  <w:p w:rsidR="00680B1B" w:rsidRDefault="00680B1B">
                    <w:pPr>
                      <w:ind w:firstLineChars="500" w:firstLine="1050"/>
                    </w:pPr>
                  </w:p>
                  <w:p w:rsidR="00680B1B" w:rsidRDefault="00680B1B"/>
                </w:txbxContent>
              </v:textbox>
            </v:rect>
          </v:group>
        </w:pict>
      </w:r>
    </w:p>
    <w:p w:rsidR="00680B1B" w:rsidRDefault="00680B1B">
      <w:pPr>
        <w:spacing w:line="360" w:lineRule="auto"/>
        <w:rPr>
          <w:rFonts w:ascii="宋体" w:hAnsi="宋体" w:cs="宋体"/>
          <w:szCs w:val="21"/>
        </w:rPr>
      </w:pPr>
    </w:p>
    <w:p w:rsidR="00680B1B" w:rsidRDefault="00680B1B">
      <w:pPr>
        <w:spacing w:line="360" w:lineRule="auto"/>
        <w:rPr>
          <w:rFonts w:ascii="宋体" w:hAnsi="宋体" w:cs="宋体"/>
          <w:szCs w:val="21"/>
        </w:rPr>
      </w:pPr>
    </w:p>
    <w:p w:rsidR="00680B1B" w:rsidRDefault="00680B1B">
      <w:pPr>
        <w:spacing w:line="360" w:lineRule="auto"/>
        <w:rPr>
          <w:rFonts w:ascii="宋体" w:hAnsi="宋体" w:cs="宋体"/>
          <w:szCs w:val="21"/>
        </w:rPr>
      </w:pPr>
    </w:p>
    <w:p w:rsidR="00680B1B" w:rsidRDefault="00680B1B">
      <w:pPr>
        <w:spacing w:line="360" w:lineRule="auto"/>
        <w:rPr>
          <w:rFonts w:ascii="宋体" w:hAnsi="宋体" w:cs="宋体"/>
          <w:szCs w:val="21"/>
        </w:rPr>
      </w:pPr>
    </w:p>
    <w:p w:rsidR="00680B1B" w:rsidRDefault="00680B1B">
      <w:pPr>
        <w:spacing w:line="360" w:lineRule="auto"/>
        <w:rPr>
          <w:rFonts w:ascii="宋体" w:hAnsi="宋体" w:cs="宋体"/>
          <w:szCs w:val="21"/>
        </w:rPr>
      </w:pPr>
    </w:p>
    <w:p w:rsidR="00680B1B" w:rsidRDefault="00680B1B">
      <w:pPr>
        <w:spacing w:line="360" w:lineRule="auto"/>
        <w:rPr>
          <w:rFonts w:ascii="宋体" w:hAnsi="宋体" w:cs="宋体"/>
          <w:szCs w:val="21"/>
        </w:rPr>
      </w:pPr>
    </w:p>
    <w:p w:rsidR="00680B1B" w:rsidRDefault="00680B1B">
      <w:pPr>
        <w:spacing w:line="360" w:lineRule="auto"/>
        <w:jc w:val="center"/>
        <w:rPr>
          <w:rFonts w:ascii="宋体" w:hAnsi="宋体" w:cs="宋体"/>
          <w:szCs w:val="21"/>
          <w:u w:val="single"/>
        </w:rPr>
      </w:pPr>
    </w:p>
    <w:p w:rsidR="00680B1B" w:rsidRDefault="009B32C2">
      <w:pPr>
        <w:spacing w:line="360" w:lineRule="auto"/>
        <w:jc w:val="center"/>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80B1B" w:rsidRDefault="00680B1B">
      <w:pPr>
        <w:rPr>
          <w:sz w:val="28"/>
          <w:szCs w:val="28"/>
        </w:rPr>
      </w:pPr>
    </w:p>
    <w:p w:rsidR="00680B1B" w:rsidRDefault="00680B1B">
      <w:pPr>
        <w:rPr>
          <w:sz w:val="28"/>
          <w:szCs w:val="28"/>
        </w:rPr>
      </w:pPr>
    </w:p>
    <w:p w:rsidR="00680B1B" w:rsidRDefault="00680B1B">
      <w:pPr>
        <w:spacing w:line="360" w:lineRule="auto"/>
        <w:rPr>
          <w:rFonts w:ascii="宋体" w:hAnsi="宋体"/>
          <w:color w:val="000000"/>
        </w:rPr>
      </w:pPr>
    </w:p>
    <w:p w:rsidR="00680B1B" w:rsidRDefault="009B32C2">
      <w:p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1.5报价表</w:t>
      </w:r>
    </w:p>
    <w:p w:rsidR="00680B1B" w:rsidRDefault="009B32C2">
      <w:pPr>
        <w:spacing w:line="360" w:lineRule="auto"/>
        <w:jc w:val="center"/>
        <w:rPr>
          <w:rFonts w:ascii="宋体" w:hAnsi="宋体" w:cs="宋体"/>
          <w:b/>
          <w:bCs/>
          <w:kern w:val="0"/>
          <w:sz w:val="32"/>
          <w:szCs w:val="32"/>
        </w:rPr>
      </w:pPr>
      <w:r>
        <w:rPr>
          <w:rFonts w:ascii="宋体" w:hAnsi="宋体" w:cs="宋体" w:hint="eastAsia"/>
          <w:b/>
          <w:bCs/>
          <w:kern w:val="0"/>
          <w:sz w:val="32"/>
          <w:szCs w:val="32"/>
        </w:rPr>
        <w:t>项目报价表</w:t>
      </w:r>
    </w:p>
    <w:p w:rsidR="00680B1B" w:rsidRDefault="00680B1B">
      <w:pPr>
        <w:widowControl/>
        <w:spacing w:line="500" w:lineRule="exact"/>
        <w:ind w:firstLineChars="200" w:firstLine="643"/>
        <w:jc w:val="center"/>
        <w:rPr>
          <w:rFonts w:ascii="宋体" w:hAnsi="宋体" w:cs="宋体"/>
          <w:b/>
          <w:bCs/>
          <w:kern w:val="0"/>
          <w:sz w:val="32"/>
          <w:szCs w:val="32"/>
        </w:rPr>
      </w:pPr>
    </w:p>
    <w:p w:rsidR="00680B1B" w:rsidRDefault="00680B1B">
      <w:pPr>
        <w:spacing w:line="440" w:lineRule="exact"/>
        <w:rPr>
          <w:rFonts w:ascii="宋体" w:hAnsi="宋体" w:cs="宋体"/>
          <w:sz w:val="24"/>
          <w:szCs w:val="24"/>
        </w:rPr>
      </w:pPr>
    </w:p>
    <w:tbl>
      <w:tblPr>
        <w:tblW w:w="9180" w:type="dxa"/>
        <w:tblLayout w:type="fixed"/>
        <w:tblLook w:val="04A0" w:firstRow="1" w:lastRow="0" w:firstColumn="1" w:lastColumn="0" w:noHBand="0" w:noVBand="1"/>
      </w:tblPr>
      <w:tblGrid>
        <w:gridCol w:w="1342"/>
        <w:gridCol w:w="3731"/>
        <w:gridCol w:w="1245"/>
        <w:gridCol w:w="2862"/>
      </w:tblGrid>
      <w:tr w:rsidR="00680B1B">
        <w:trPr>
          <w:trHeight w:val="1406"/>
        </w:trPr>
        <w:tc>
          <w:tcPr>
            <w:tcW w:w="1342" w:type="dxa"/>
            <w:tcBorders>
              <w:top w:val="single" w:sz="4" w:space="0" w:color="000000"/>
              <w:left w:val="single" w:sz="4" w:space="0" w:color="000000"/>
              <w:bottom w:val="single" w:sz="4" w:space="0" w:color="000000"/>
              <w:right w:val="single" w:sz="4" w:space="0" w:color="000000"/>
            </w:tcBorders>
            <w:vAlign w:val="center"/>
          </w:tcPr>
          <w:p w:rsidR="00680B1B" w:rsidRDefault="009B32C2">
            <w:pPr>
              <w:tabs>
                <w:tab w:val="left" w:pos="720"/>
              </w:tabs>
              <w:snapToGrid w:val="0"/>
              <w:jc w:val="center"/>
              <w:rPr>
                <w:color w:val="000000"/>
                <w:szCs w:val="22"/>
              </w:rPr>
            </w:pPr>
            <w:r>
              <w:rPr>
                <w:rFonts w:hint="eastAsia"/>
                <w:color w:val="000000"/>
                <w:szCs w:val="22"/>
              </w:rPr>
              <w:t>项目一</w:t>
            </w:r>
          </w:p>
        </w:tc>
        <w:tc>
          <w:tcPr>
            <w:tcW w:w="3731" w:type="dxa"/>
            <w:tcBorders>
              <w:top w:val="single" w:sz="4" w:space="0" w:color="000000"/>
              <w:left w:val="nil"/>
              <w:bottom w:val="single" w:sz="4" w:space="0" w:color="000000"/>
              <w:right w:val="single" w:sz="4" w:space="0" w:color="000000"/>
            </w:tcBorders>
            <w:vAlign w:val="center"/>
          </w:tcPr>
          <w:p w:rsidR="00680B1B" w:rsidRDefault="009B32C2">
            <w:pPr>
              <w:tabs>
                <w:tab w:val="left" w:pos="720"/>
                <w:tab w:val="center" w:pos="1757"/>
              </w:tabs>
              <w:snapToGrid w:val="0"/>
              <w:rPr>
                <w:color w:val="000000"/>
                <w:szCs w:val="22"/>
              </w:rPr>
            </w:pPr>
            <w:r>
              <w:rPr>
                <w:rFonts w:hint="eastAsia"/>
                <w:color w:val="000000"/>
                <w:szCs w:val="22"/>
              </w:rPr>
              <w:t>年度整体评估（清单中所列项目）</w:t>
            </w:r>
          </w:p>
        </w:tc>
        <w:tc>
          <w:tcPr>
            <w:tcW w:w="1245" w:type="dxa"/>
            <w:tcBorders>
              <w:top w:val="single" w:sz="4" w:space="0" w:color="000000"/>
              <w:left w:val="nil"/>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报价</w:t>
            </w:r>
          </w:p>
        </w:tc>
        <w:tc>
          <w:tcPr>
            <w:tcW w:w="2862" w:type="dxa"/>
            <w:tcBorders>
              <w:top w:val="single" w:sz="4" w:space="0" w:color="000000"/>
              <w:left w:val="nil"/>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u w:val="single"/>
              </w:rPr>
              <w:t xml:space="preserve">         </w:t>
            </w:r>
            <w:r>
              <w:rPr>
                <w:rFonts w:hint="eastAsia"/>
                <w:color w:val="000000"/>
                <w:szCs w:val="22"/>
              </w:rPr>
              <w:t>元</w:t>
            </w:r>
          </w:p>
        </w:tc>
      </w:tr>
      <w:tr w:rsidR="00680B1B">
        <w:trPr>
          <w:trHeight w:val="1413"/>
        </w:trPr>
        <w:tc>
          <w:tcPr>
            <w:tcW w:w="9180" w:type="dxa"/>
            <w:gridSpan w:val="4"/>
            <w:tcBorders>
              <w:top w:val="single" w:sz="4" w:space="0" w:color="000000"/>
              <w:left w:val="single" w:sz="4" w:space="0" w:color="000000"/>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即大写人民币</w:t>
            </w:r>
            <w:r>
              <w:rPr>
                <w:rFonts w:hint="eastAsia"/>
                <w:color w:val="000000"/>
                <w:szCs w:val="22"/>
                <w:u w:val="single"/>
              </w:rPr>
              <w:t xml:space="preserve">                                   </w:t>
            </w:r>
            <w:r>
              <w:rPr>
                <w:rFonts w:hint="eastAsia"/>
                <w:color w:val="000000"/>
                <w:szCs w:val="22"/>
              </w:rPr>
              <w:t>元整。</w:t>
            </w:r>
          </w:p>
        </w:tc>
      </w:tr>
      <w:tr w:rsidR="00680B1B">
        <w:trPr>
          <w:trHeight w:val="1406"/>
        </w:trPr>
        <w:tc>
          <w:tcPr>
            <w:tcW w:w="1342" w:type="dxa"/>
            <w:tcBorders>
              <w:top w:val="single" w:sz="4" w:space="0" w:color="000000"/>
              <w:left w:val="single" w:sz="4" w:space="0" w:color="000000"/>
              <w:bottom w:val="single" w:sz="4" w:space="0" w:color="000000"/>
              <w:right w:val="single" w:sz="4" w:space="0" w:color="000000"/>
            </w:tcBorders>
            <w:vAlign w:val="center"/>
          </w:tcPr>
          <w:p w:rsidR="00680B1B" w:rsidRDefault="009B32C2">
            <w:pPr>
              <w:tabs>
                <w:tab w:val="left" w:pos="720"/>
              </w:tabs>
              <w:snapToGrid w:val="0"/>
              <w:jc w:val="center"/>
              <w:rPr>
                <w:color w:val="000000"/>
                <w:szCs w:val="22"/>
              </w:rPr>
            </w:pPr>
            <w:r>
              <w:rPr>
                <w:rFonts w:hint="eastAsia"/>
                <w:color w:val="000000"/>
                <w:szCs w:val="22"/>
              </w:rPr>
              <w:t>项目二</w:t>
            </w:r>
          </w:p>
        </w:tc>
        <w:tc>
          <w:tcPr>
            <w:tcW w:w="3731" w:type="dxa"/>
            <w:tcBorders>
              <w:top w:val="single" w:sz="4" w:space="0" w:color="000000"/>
              <w:left w:val="nil"/>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服务期内新增单次评估</w:t>
            </w:r>
          </w:p>
        </w:tc>
        <w:tc>
          <w:tcPr>
            <w:tcW w:w="1245" w:type="dxa"/>
            <w:tcBorders>
              <w:top w:val="single" w:sz="4" w:space="0" w:color="000000"/>
              <w:left w:val="nil"/>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下浮率</w:t>
            </w:r>
          </w:p>
        </w:tc>
        <w:tc>
          <w:tcPr>
            <w:tcW w:w="2862" w:type="dxa"/>
            <w:tcBorders>
              <w:top w:val="single" w:sz="4" w:space="0" w:color="000000"/>
              <w:left w:val="nil"/>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按《广东省物价局关于资产评估收费有关问题的通知》（粤价</w:t>
            </w:r>
            <w:r>
              <w:rPr>
                <w:rFonts w:hint="eastAsia"/>
                <w:color w:val="000000"/>
                <w:szCs w:val="22"/>
              </w:rPr>
              <w:t>(2010)142</w:t>
            </w:r>
            <w:r>
              <w:rPr>
                <w:rFonts w:hint="eastAsia"/>
                <w:color w:val="000000"/>
                <w:szCs w:val="22"/>
              </w:rPr>
              <w:t>号）计件收费标准计算，下浮率</w:t>
            </w:r>
            <w:r>
              <w:rPr>
                <w:rFonts w:hint="eastAsia"/>
                <w:color w:val="000000"/>
                <w:szCs w:val="22"/>
                <w:u w:val="single"/>
              </w:rPr>
              <w:t xml:space="preserve">       </w:t>
            </w:r>
            <w:r>
              <w:rPr>
                <w:rFonts w:hint="eastAsia"/>
                <w:color w:val="000000"/>
                <w:szCs w:val="22"/>
              </w:rPr>
              <w:t> %</w:t>
            </w:r>
            <w:r>
              <w:rPr>
                <w:rFonts w:hint="eastAsia"/>
                <w:color w:val="000000"/>
                <w:szCs w:val="22"/>
              </w:rPr>
              <w:t>。</w:t>
            </w:r>
            <w:r>
              <w:rPr>
                <w:rFonts w:hint="eastAsia"/>
                <w:color w:val="000000"/>
                <w:szCs w:val="22"/>
              </w:rPr>
              <w:br/>
            </w:r>
            <w:r>
              <w:rPr>
                <w:rFonts w:hint="eastAsia"/>
                <w:color w:val="000000"/>
                <w:szCs w:val="22"/>
              </w:rPr>
              <w:t>备注：如上述下浮率为</w:t>
            </w:r>
            <w:r>
              <w:rPr>
                <w:rFonts w:hint="eastAsia"/>
                <w:color w:val="000000"/>
                <w:szCs w:val="22"/>
              </w:rPr>
              <w:t>80%</w:t>
            </w:r>
            <w:r>
              <w:rPr>
                <w:rFonts w:hint="eastAsia"/>
                <w:color w:val="000000"/>
                <w:szCs w:val="22"/>
              </w:rPr>
              <w:t>，则报价为上述计件收费标准的</w:t>
            </w:r>
            <w:r>
              <w:rPr>
                <w:rFonts w:hint="eastAsia"/>
                <w:color w:val="000000"/>
                <w:szCs w:val="22"/>
              </w:rPr>
              <w:t>20%</w:t>
            </w:r>
            <w:r>
              <w:rPr>
                <w:rFonts w:hint="eastAsia"/>
                <w:color w:val="000000"/>
                <w:szCs w:val="22"/>
              </w:rPr>
              <w:t>，以此类推。</w:t>
            </w:r>
          </w:p>
        </w:tc>
      </w:tr>
      <w:tr w:rsidR="00680B1B">
        <w:trPr>
          <w:trHeight w:val="1413"/>
        </w:trPr>
        <w:tc>
          <w:tcPr>
            <w:tcW w:w="9180" w:type="dxa"/>
            <w:gridSpan w:val="4"/>
            <w:tcBorders>
              <w:top w:val="single" w:sz="4" w:space="0" w:color="000000"/>
              <w:left w:val="single" w:sz="4" w:space="0" w:color="000000"/>
              <w:bottom w:val="single" w:sz="4" w:space="0" w:color="000000"/>
              <w:right w:val="single" w:sz="4" w:space="0" w:color="000000"/>
            </w:tcBorders>
            <w:vAlign w:val="center"/>
          </w:tcPr>
          <w:p w:rsidR="00680B1B" w:rsidRDefault="009B32C2">
            <w:pPr>
              <w:tabs>
                <w:tab w:val="left" w:pos="720"/>
              </w:tabs>
              <w:snapToGrid w:val="0"/>
              <w:rPr>
                <w:color w:val="000000"/>
                <w:szCs w:val="22"/>
              </w:rPr>
            </w:pPr>
            <w:r>
              <w:rPr>
                <w:rFonts w:hint="eastAsia"/>
                <w:color w:val="000000"/>
                <w:szCs w:val="22"/>
              </w:rPr>
              <w:t>服务费用报价包括但不限于评估服务费，交通费，住宿费等，报价均为含税总价、包干价。</w:t>
            </w:r>
          </w:p>
        </w:tc>
      </w:tr>
    </w:tbl>
    <w:p w:rsidR="00680B1B" w:rsidRDefault="009B32C2">
      <w:pPr>
        <w:tabs>
          <w:tab w:val="left" w:pos="720"/>
        </w:tabs>
        <w:snapToGrid w:val="0"/>
        <w:rPr>
          <w:color w:val="000000"/>
          <w:szCs w:val="22"/>
        </w:rPr>
      </w:pPr>
      <w:r>
        <w:rPr>
          <w:rFonts w:hint="eastAsia"/>
          <w:color w:val="000000"/>
          <w:szCs w:val="22"/>
        </w:rPr>
        <w:t>注：本项目结合自身实力和市场因素进行报价。</w:t>
      </w:r>
    </w:p>
    <w:p w:rsidR="00680B1B" w:rsidRDefault="00680B1B">
      <w:pPr>
        <w:spacing w:line="360" w:lineRule="auto"/>
        <w:jc w:val="left"/>
        <w:rPr>
          <w:rFonts w:ascii="宋体" w:hAnsi="宋体" w:cs="宋体"/>
          <w:b/>
          <w:sz w:val="24"/>
          <w:szCs w:val="24"/>
        </w:rPr>
      </w:pPr>
    </w:p>
    <w:p w:rsidR="00680B1B" w:rsidRDefault="009B32C2">
      <w:pPr>
        <w:spacing w:line="360" w:lineRule="auto"/>
        <w:ind w:firstLineChars="1200" w:firstLine="2880"/>
        <w:jc w:val="left"/>
        <w:rPr>
          <w:rFonts w:ascii="宋体" w:hAnsi="宋体" w:cs="宋体"/>
          <w:bCs/>
          <w:sz w:val="24"/>
          <w:szCs w:val="24"/>
        </w:rPr>
      </w:pPr>
      <w:r>
        <w:rPr>
          <w:rFonts w:ascii="宋体" w:hAnsi="宋体" w:cs="宋体" w:hint="eastAsia"/>
          <w:bCs/>
          <w:sz w:val="24"/>
          <w:szCs w:val="24"/>
        </w:rPr>
        <w:t xml:space="preserve">报价单位（公章）：                                        </w:t>
      </w:r>
    </w:p>
    <w:p w:rsidR="00680B1B" w:rsidRDefault="009B32C2">
      <w:pPr>
        <w:spacing w:line="360" w:lineRule="auto"/>
        <w:ind w:firstLineChars="1400" w:firstLine="3360"/>
        <w:jc w:val="left"/>
        <w:rPr>
          <w:rFonts w:ascii="仿宋" w:eastAsia="仿宋" w:hAnsi="仿宋" w:cs="仿宋"/>
          <w:b/>
          <w:sz w:val="28"/>
          <w:szCs w:val="28"/>
        </w:rPr>
      </w:pPr>
      <w:r>
        <w:rPr>
          <w:rFonts w:ascii="宋体" w:hAnsi="宋体" w:cs="宋体" w:hint="eastAsia"/>
          <w:bCs/>
          <w:sz w:val="24"/>
          <w:szCs w:val="24"/>
        </w:rPr>
        <w:t>日期：</w:t>
      </w:r>
    </w:p>
    <w:p w:rsidR="00680B1B" w:rsidRDefault="00680B1B"/>
    <w:p w:rsidR="00680B1B" w:rsidRDefault="00680B1B"/>
    <w:p w:rsidR="00680B1B" w:rsidRDefault="00680B1B"/>
    <w:p w:rsidR="00680B1B" w:rsidRDefault="00680B1B"/>
    <w:p w:rsidR="00680B1B" w:rsidRDefault="00680B1B"/>
    <w:p w:rsidR="00680B1B" w:rsidRDefault="00680B1B"/>
    <w:p w:rsidR="00680B1B" w:rsidRDefault="00680B1B"/>
    <w:p w:rsidR="00680B1B" w:rsidRDefault="00680B1B"/>
    <w:p w:rsidR="00680B1B" w:rsidRDefault="00680B1B"/>
    <w:p w:rsidR="00680B1B" w:rsidRDefault="00680B1B">
      <w:pPr>
        <w:tabs>
          <w:tab w:val="left" w:pos="720"/>
        </w:tabs>
        <w:snapToGrid w:val="0"/>
        <w:rPr>
          <w:rFonts w:ascii="仿宋_GB2312" w:eastAsia="仿宋_GB2312" w:hAnsi="仿宋_GB2312" w:cs="仿宋_GB2312"/>
          <w:bCs/>
          <w:sz w:val="32"/>
          <w:szCs w:val="32"/>
        </w:rPr>
      </w:pPr>
    </w:p>
    <w:p w:rsidR="00680B1B" w:rsidRDefault="009B32C2">
      <w:pPr>
        <w:outlineLvl w:val="1"/>
        <w:rPr>
          <w:rFonts w:ascii="宋体" w:hAnsi="宋体" w:cs="宋体"/>
          <w:b/>
          <w:sz w:val="28"/>
          <w:szCs w:val="28"/>
        </w:rPr>
      </w:pPr>
      <w:r>
        <w:rPr>
          <w:rFonts w:ascii="仿宋_GB2312" w:eastAsia="仿宋_GB2312" w:hAnsi="仿宋_GB2312" w:cs="仿宋_GB2312" w:hint="eastAsia"/>
          <w:bCs/>
          <w:sz w:val="32"/>
          <w:szCs w:val="32"/>
        </w:rPr>
        <w:t>1.6 资格证明文件</w:t>
      </w:r>
    </w:p>
    <w:p w:rsidR="00680B1B" w:rsidRDefault="009B32C2">
      <w:pPr>
        <w:spacing w:line="360" w:lineRule="auto"/>
        <w:jc w:val="center"/>
        <w:outlineLvl w:val="2"/>
        <w:rPr>
          <w:rFonts w:ascii="仿宋" w:eastAsia="仿宋" w:hAnsi="仿宋" w:cs="仿宋"/>
          <w:b/>
          <w:bCs/>
          <w:sz w:val="36"/>
          <w:szCs w:val="36"/>
        </w:rPr>
      </w:pPr>
      <w:bookmarkStart w:id="4" w:name="_Toc41822704"/>
      <w:bookmarkEnd w:id="4"/>
      <w:r>
        <w:rPr>
          <w:rFonts w:ascii="仿宋" w:eastAsia="仿宋" w:hAnsi="仿宋" w:cs="仿宋" w:hint="eastAsia"/>
          <w:b/>
          <w:bCs/>
          <w:sz w:val="36"/>
          <w:szCs w:val="36"/>
        </w:rPr>
        <w:lastRenderedPageBreak/>
        <w:t>投标人综合概况</w:t>
      </w:r>
    </w:p>
    <w:tbl>
      <w:tblPr>
        <w:tblW w:w="9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3"/>
        <w:gridCol w:w="870"/>
        <w:gridCol w:w="59"/>
        <w:gridCol w:w="2312"/>
        <w:gridCol w:w="318"/>
        <w:gridCol w:w="1148"/>
        <w:gridCol w:w="154"/>
        <w:gridCol w:w="677"/>
        <w:gridCol w:w="635"/>
        <w:gridCol w:w="1466"/>
      </w:tblGrid>
      <w:tr w:rsidR="00680B1B">
        <w:trPr>
          <w:trHeight w:val="7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单位名称</w:t>
            </w:r>
          </w:p>
        </w:tc>
        <w:tc>
          <w:tcPr>
            <w:tcW w:w="3559" w:type="dxa"/>
            <w:gridSpan w:val="4"/>
            <w:vAlign w:val="center"/>
          </w:tcPr>
          <w:p w:rsidR="00680B1B" w:rsidRDefault="00680B1B">
            <w:pPr>
              <w:spacing w:line="360" w:lineRule="auto"/>
              <w:jc w:val="center"/>
              <w:rPr>
                <w:rFonts w:ascii="仿宋" w:eastAsia="仿宋" w:hAnsi="仿宋" w:cs="仿宋"/>
                <w:sz w:val="24"/>
              </w:rPr>
            </w:pPr>
          </w:p>
        </w:tc>
        <w:tc>
          <w:tcPr>
            <w:tcW w:w="1979"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组织机构代码</w:t>
            </w:r>
          </w:p>
        </w:tc>
        <w:tc>
          <w:tcPr>
            <w:tcW w:w="2101" w:type="dxa"/>
            <w:gridSpan w:val="2"/>
            <w:vAlign w:val="center"/>
          </w:tcPr>
          <w:p w:rsidR="00680B1B" w:rsidRDefault="00680B1B">
            <w:pPr>
              <w:spacing w:line="360" w:lineRule="auto"/>
              <w:jc w:val="center"/>
              <w:rPr>
                <w:rFonts w:ascii="仿宋" w:eastAsia="仿宋" w:hAnsi="仿宋" w:cs="仿宋"/>
                <w:sz w:val="24"/>
              </w:rPr>
            </w:pPr>
          </w:p>
        </w:tc>
      </w:tr>
      <w:tr w:rsidR="00680B1B">
        <w:trPr>
          <w:trHeight w:val="7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注册地址</w:t>
            </w:r>
          </w:p>
        </w:tc>
        <w:tc>
          <w:tcPr>
            <w:tcW w:w="3559" w:type="dxa"/>
            <w:gridSpan w:val="4"/>
            <w:vAlign w:val="center"/>
          </w:tcPr>
          <w:p w:rsidR="00680B1B" w:rsidRDefault="00680B1B">
            <w:pPr>
              <w:spacing w:line="360" w:lineRule="auto"/>
              <w:jc w:val="center"/>
              <w:rPr>
                <w:rFonts w:ascii="仿宋" w:eastAsia="仿宋" w:hAnsi="仿宋" w:cs="仿宋"/>
                <w:sz w:val="24"/>
              </w:rPr>
            </w:pPr>
          </w:p>
        </w:tc>
        <w:tc>
          <w:tcPr>
            <w:tcW w:w="1979"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注册登记号</w:t>
            </w:r>
          </w:p>
        </w:tc>
        <w:tc>
          <w:tcPr>
            <w:tcW w:w="2101" w:type="dxa"/>
            <w:gridSpan w:val="2"/>
            <w:vAlign w:val="center"/>
          </w:tcPr>
          <w:p w:rsidR="00680B1B" w:rsidRDefault="00680B1B">
            <w:pPr>
              <w:spacing w:line="360" w:lineRule="auto"/>
              <w:jc w:val="center"/>
              <w:rPr>
                <w:rFonts w:ascii="仿宋" w:eastAsia="仿宋" w:hAnsi="仿宋" w:cs="仿宋"/>
                <w:sz w:val="24"/>
              </w:rPr>
            </w:pPr>
          </w:p>
        </w:tc>
      </w:tr>
      <w:tr w:rsidR="00680B1B">
        <w:trPr>
          <w:trHeight w:val="42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单位性质</w:t>
            </w:r>
          </w:p>
        </w:tc>
        <w:tc>
          <w:tcPr>
            <w:tcW w:w="3559" w:type="dxa"/>
            <w:gridSpan w:val="4"/>
            <w:vAlign w:val="center"/>
          </w:tcPr>
          <w:p w:rsidR="00680B1B" w:rsidRDefault="00680B1B">
            <w:pPr>
              <w:spacing w:line="360" w:lineRule="auto"/>
              <w:jc w:val="center"/>
              <w:rPr>
                <w:rFonts w:ascii="仿宋" w:eastAsia="仿宋" w:hAnsi="仿宋" w:cs="仿宋"/>
                <w:sz w:val="24"/>
              </w:rPr>
            </w:pPr>
          </w:p>
        </w:tc>
        <w:tc>
          <w:tcPr>
            <w:tcW w:w="1979" w:type="dxa"/>
            <w:gridSpan w:val="3"/>
            <w:vAlign w:val="center"/>
          </w:tcPr>
          <w:p w:rsidR="00680B1B" w:rsidRDefault="009B32C2">
            <w:pPr>
              <w:spacing w:line="360" w:lineRule="auto"/>
              <w:jc w:val="center"/>
              <w:rPr>
                <w:rFonts w:ascii="仿宋" w:eastAsia="仿宋" w:hAnsi="仿宋" w:cs="仿宋"/>
                <w:spacing w:val="30"/>
                <w:sz w:val="24"/>
              </w:rPr>
            </w:pPr>
            <w:r>
              <w:rPr>
                <w:rFonts w:ascii="仿宋" w:eastAsia="仿宋" w:hAnsi="仿宋" w:cs="仿宋" w:hint="eastAsia"/>
                <w:sz w:val="24"/>
              </w:rPr>
              <w:t>税务登记证号</w:t>
            </w:r>
          </w:p>
        </w:tc>
        <w:tc>
          <w:tcPr>
            <w:tcW w:w="2101" w:type="dxa"/>
            <w:gridSpan w:val="2"/>
            <w:vAlign w:val="center"/>
          </w:tcPr>
          <w:p w:rsidR="00680B1B" w:rsidRDefault="00680B1B">
            <w:pPr>
              <w:spacing w:line="360" w:lineRule="auto"/>
              <w:jc w:val="center"/>
              <w:rPr>
                <w:rFonts w:ascii="仿宋" w:eastAsia="仿宋" w:hAnsi="仿宋" w:cs="仿宋"/>
                <w:sz w:val="24"/>
              </w:rPr>
            </w:pPr>
          </w:p>
        </w:tc>
      </w:tr>
      <w:tr w:rsidR="00680B1B">
        <w:trPr>
          <w:trHeight w:val="42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经营范围</w:t>
            </w:r>
          </w:p>
        </w:tc>
        <w:tc>
          <w:tcPr>
            <w:tcW w:w="3559" w:type="dxa"/>
            <w:gridSpan w:val="4"/>
            <w:vAlign w:val="center"/>
          </w:tcPr>
          <w:p w:rsidR="00680B1B" w:rsidRDefault="00680B1B">
            <w:pPr>
              <w:spacing w:line="360" w:lineRule="auto"/>
              <w:jc w:val="center"/>
              <w:rPr>
                <w:rFonts w:ascii="仿宋" w:eastAsia="仿宋" w:hAnsi="仿宋" w:cs="仿宋"/>
                <w:sz w:val="24"/>
              </w:rPr>
            </w:pPr>
          </w:p>
        </w:tc>
        <w:tc>
          <w:tcPr>
            <w:tcW w:w="1979"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pacing w:val="34"/>
                <w:sz w:val="24"/>
              </w:rPr>
              <w:t>注册资本</w:t>
            </w:r>
          </w:p>
        </w:tc>
        <w:tc>
          <w:tcPr>
            <w:tcW w:w="2101" w:type="dxa"/>
            <w:gridSpan w:val="2"/>
            <w:vAlign w:val="center"/>
          </w:tcPr>
          <w:p w:rsidR="00680B1B" w:rsidRDefault="00680B1B">
            <w:pPr>
              <w:spacing w:line="360" w:lineRule="auto"/>
              <w:jc w:val="center"/>
              <w:rPr>
                <w:rFonts w:ascii="仿宋" w:eastAsia="仿宋" w:hAnsi="仿宋" w:cs="仿宋"/>
                <w:sz w:val="24"/>
              </w:rPr>
            </w:pPr>
          </w:p>
        </w:tc>
      </w:tr>
      <w:tr w:rsidR="00680B1B">
        <w:trPr>
          <w:trHeight w:val="42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分支机构地址</w:t>
            </w:r>
          </w:p>
        </w:tc>
        <w:tc>
          <w:tcPr>
            <w:tcW w:w="3559" w:type="dxa"/>
            <w:gridSpan w:val="4"/>
            <w:vAlign w:val="center"/>
          </w:tcPr>
          <w:p w:rsidR="00680B1B" w:rsidRDefault="00680B1B">
            <w:pPr>
              <w:spacing w:line="360" w:lineRule="auto"/>
              <w:jc w:val="center"/>
              <w:rPr>
                <w:rFonts w:ascii="仿宋" w:eastAsia="仿宋" w:hAnsi="仿宋" w:cs="仿宋"/>
                <w:sz w:val="24"/>
              </w:rPr>
            </w:pPr>
          </w:p>
        </w:tc>
        <w:tc>
          <w:tcPr>
            <w:tcW w:w="1979"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营业期限</w:t>
            </w:r>
          </w:p>
        </w:tc>
        <w:tc>
          <w:tcPr>
            <w:tcW w:w="2101" w:type="dxa"/>
            <w:gridSpan w:val="2"/>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年 月-  年 月</w:t>
            </w:r>
          </w:p>
        </w:tc>
      </w:tr>
      <w:tr w:rsidR="00680B1B">
        <w:trPr>
          <w:trHeight w:val="70"/>
          <w:jc w:val="center"/>
        </w:trPr>
        <w:tc>
          <w:tcPr>
            <w:tcW w:w="2563" w:type="dxa"/>
            <w:gridSpan w:val="2"/>
            <w:vAlign w:val="center"/>
          </w:tcPr>
          <w:p w:rsidR="00680B1B" w:rsidRDefault="009B32C2">
            <w:pPr>
              <w:spacing w:line="360" w:lineRule="auto"/>
              <w:rPr>
                <w:rFonts w:ascii="仿宋" w:eastAsia="仿宋" w:hAnsi="仿宋" w:cs="仿宋"/>
                <w:sz w:val="24"/>
              </w:rPr>
            </w:pPr>
            <w:r>
              <w:rPr>
                <w:rFonts w:ascii="仿宋" w:eastAsia="仿宋" w:hAnsi="仿宋" w:cs="仿宋" w:hint="eastAsia"/>
                <w:sz w:val="24"/>
              </w:rPr>
              <w:t>评估资质证号、范围和等级</w:t>
            </w:r>
          </w:p>
        </w:tc>
        <w:tc>
          <w:tcPr>
            <w:tcW w:w="6769" w:type="dxa"/>
            <w:gridSpan w:val="8"/>
            <w:vAlign w:val="center"/>
          </w:tcPr>
          <w:p w:rsidR="00680B1B" w:rsidRDefault="00680B1B">
            <w:pPr>
              <w:spacing w:line="360" w:lineRule="auto"/>
              <w:jc w:val="center"/>
              <w:rPr>
                <w:rFonts w:ascii="仿宋" w:eastAsia="仿宋" w:hAnsi="仿宋" w:cs="仿宋"/>
                <w:sz w:val="24"/>
              </w:rPr>
            </w:pPr>
          </w:p>
        </w:tc>
      </w:tr>
      <w:tr w:rsidR="00680B1B">
        <w:trPr>
          <w:trHeight w:val="70"/>
          <w:jc w:val="center"/>
        </w:trPr>
        <w:tc>
          <w:tcPr>
            <w:tcW w:w="2563" w:type="dxa"/>
            <w:gridSpan w:val="2"/>
            <w:vMerge w:val="restart"/>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其他资质证号、范围和等级</w:t>
            </w:r>
          </w:p>
        </w:tc>
        <w:tc>
          <w:tcPr>
            <w:tcW w:w="6769" w:type="dxa"/>
            <w:gridSpan w:val="8"/>
            <w:vAlign w:val="center"/>
          </w:tcPr>
          <w:p w:rsidR="00680B1B" w:rsidRDefault="00680B1B">
            <w:pPr>
              <w:spacing w:line="360" w:lineRule="auto"/>
              <w:jc w:val="center"/>
              <w:rPr>
                <w:rFonts w:ascii="仿宋" w:eastAsia="仿宋" w:hAnsi="仿宋" w:cs="仿宋"/>
                <w:sz w:val="24"/>
              </w:rPr>
            </w:pPr>
          </w:p>
        </w:tc>
      </w:tr>
      <w:tr w:rsidR="00680B1B">
        <w:trPr>
          <w:trHeight w:val="70"/>
          <w:jc w:val="center"/>
        </w:trPr>
        <w:tc>
          <w:tcPr>
            <w:tcW w:w="2563" w:type="dxa"/>
            <w:gridSpan w:val="2"/>
            <w:vMerge/>
            <w:vAlign w:val="center"/>
          </w:tcPr>
          <w:p w:rsidR="00680B1B" w:rsidRDefault="00680B1B">
            <w:pPr>
              <w:rPr>
                <w:sz w:val="20"/>
              </w:rPr>
            </w:pPr>
          </w:p>
        </w:tc>
        <w:tc>
          <w:tcPr>
            <w:tcW w:w="6769" w:type="dxa"/>
            <w:gridSpan w:val="8"/>
            <w:vAlign w:val="center"/>
          </w:tcPr>
          <w:p w:rsidR="00680B1B" w:rsidRDefault="00680B1B">
            <w:pPr>
              <w:spacing w:line="360" w:lineRule="auto"/>
              <w:jc w:val="center"/>
              <w:rPr>
                <w:rFonts w:ascii="仿宋" w:eastAsia="仿宋" w:hAnsi="仿宋" w:cs="仿宋"/>
                <w:sz w:val="24"/>
              </w:rPr>
            </w:pPr>
          </w:p>
        </w:tc>
      </w:tr>
      <w:tr w:rsidR="00680B1B">
        <w:trPr>
          <w:trHeight w:val="70"/>
          <w:jc w:val="center"/>
        </w:trPr>
        <w:tc>
          <w:tcPr>
            <w:tcW w:w="2563" w:type="dxa"/>
            <w:gridSpan w:val="2"/>
            <w:vMerge/>
            <w:vAlign w:val="center"/>
          </w:tcPr>
          <w:p w:rsidR="00680B1B" w:rsidRDefault="00680B1B">
            <w:pPr>
              <w:rPr>
                <w:sz w:val="20"/>
              </w:rPr>
            </w:pPr>
          </w:p>
        </w:tc>
        <w:tc>
          <w:tcPr>
            <w:tcW w:w="6769" w:type="dxa"/>
            <w:gridSpan w:val="8"/>
            <w:vAlign w:val="center"/>
          </w:tcPr>
          <w:p w:rsidR="00680B1B" w:rsidRDefault="00680B1B">
            <w:pPr>
              <w:spacing w:line="360" w:lineRule="auto"/>
              <w:jc w:val="center"/>
              <w:rPr>
                <w:rFonts w:ascii="仿宋" w:eastAsia="仿宋" w:hAnsi="仿宋" w:cs="仿宋"/>
                <w:sz w:val="24"/>
              </w:rPr>
            </w:pPr>
          </w:p>
        </w:tc>
      </w:tr>
      <w:tr w:rsidR="00680B1B">
        <w:trPr>
          <w:cantSplit/>
          <w:trHeight w:val="70"/>
          <w:jc w:val="center"/>
        </w:trPr>
        <w:tc>
          <w:tcPr>
            <w:tcW w:w="2563" w:type="dxa"/>
            <w:gridSpan w:val="2"/>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员工数量</w:t>
            </w:r>
          </w:p>
        </w:tc>
        <w:tc>
          <w:tcPr>
            <w:tcW w:w="6769" w:type="dxa"/>
            <w:gridSpan w:val="8"/>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共</w:t>
            </w:r>
            <w:r>
              <w:rPr>
                <w:rFonts w:ascii="仿宋" w:eastAsia="仿宋" w:hAnsi="仿宋" w:cs="仿宋" w:hint="eastAsia"/>
                <w:sz w:val="24"/>
                <w:u w:val="single"/>
              </w:rPr>
              <w:t xml:space="preserve">  </w:t>
            </w:r>
            <w:r>
              <w:rPr>
                <w:rFonts w:ascii="仿宋" w:eastAsia="仿宋" w:hAnsi="仿宋" w:cs="仿宋" w:hint="eastAsia"/>
                <w:sz w:val="24"/>
              </w:rPr>
              <w:t>人，其中资产评估师</w:t>
            </w:r>
            <w:r>
              <w:rPr>
                <w:rFonts w:ascii="仿宋" w:eastAsia="仿宋" w:hAnsi="仿宋" w:cs="仿宋" w:hint="eastAsia"/>
                <w:sz w:val="24"/>
                <w:u w:val="single"/>
              </w:rPr>
              <w:t xml:space="preserve">   </w:t>
            </w:r>
            <w:r>
              <w:rPr>
                <w:rFonts w:ascii="仿宋" w:eastAsia="仿宋" w:hAnsi="仿宋" w:cs="仿宋" w:hint="eastAsia"/>
                <w:sz w:val="24"/>
              </w:rPr>
              <w:t>人，房地产估价</w:t>
            </w:r>
            <w:r>
              <w:rPr>
                <w:rFonts w:ascii="仿宋" w:eastAsia="仿宋" w:hAnsi="仿宋" w:cs="仿宋" w:hint="eastAsia"/>
                <w:sz w:val="24"/>
                <w:u w:val="single"/>
              </w:rPr>
              <w:t xml:space="preserve">  </w:t>
            </w:r>
            <w:r>
              <w:rPr>
                <w:rFonts w:ascii="仿宋" w:eastAsia="仿宋" w:hAnsi="仿宋" w:cs="仿宋" w:hint="eastAsia"/>
                <w:sz w:val="24"/>
              </w:rPr>
              <w:t>人，土地估价</w:t>
            </w:r>
            <w:r>
              <w:rPr>
                <w:rFonts w:ascii="仿宋" w:eastAsia="仿宋" w:hAnsi="仿宋" w:cs="仿宋" w:hint="eastAsia"/>
                <w:sz w:val="24"/>
                <w:u w:val="single"/>
              </w:rPr>
              <w:t xml:space="preserve">  </w:t>
            </w:r>
            <w:r>
              <w:rPr>
                <w:rFonts w:ascii="仿宋" w:eastAsia="仿宋" w:hAnsi="仿宋" w:cs="仿宋" w:hint="eastAsia"/>
                <w:sz w:val="24"/>
              </w:rPr>
              <w:t>人</w:t>
            </w:r>
          </w:p>
        </w:tc>
      </w:tr>
      <w:tr w:rsidR="00680B1B">
        <w:trPr>
          <w:jc w:val="center"/>
        </w:trPr>
        <w:tc>
          <w:tcPr>
            <w:tcW w:w="2563" w:type="dxa"/>
            <w:gridSpan w:val="2"/>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联络人</w:t>
            </w:r>
          </w:p>
        </w:tc>
        <w:tc>
          <w:tcPr>
            <w:tcW w:w="2371" w:type="dxa"/>
            <w:gridSpan w:val="2"/>
            <w:vAlign w:val="center"/>
          </w:tcPr>
          <w:p w:rsidR="00680B1B" w:rsidRDefault="00680B1B">
            <w:pPr>
              <w:spacing w:line="360" w:lineRule="auto"/>
              <w:jc w:val="center"/>
              <w:rPr>
                <w:rFonts w:ascii="仿宋" w:eastAsia="仿宋" w:hAnsi="仿宋" w:cs="仿宋"/>
                <w:sz w:val="24"/>
              </w:rPr>
            </w:pPr>
          </w:p>
        </w:tc>
        <w:tc>
          <w:tcPr>
            <w:tcW w:w="1620"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手机号码</w:t>
            </w:r>
          </w:p>
        </w:tc>
        <w:tc>
          <w:tcPr>
            <w:tcW w:w="2778" w:type="dxa"/>
            <w:gridSpan w:val="3"/>
            <w:vAlign w:val="center"/>
          </w:tcPr>
          <w:p w:rsidR="00680B1B" w:rsidRDefault="00680B1B">
            <w:pPr>
              <w:spacing w:line="360" w:lineRule="auto"/>
              <w:jc w:val="center"/>
              <w:rPr>
                <w:rFonts w:ascii="仿宋" w:eastAsia="仿宋" w:hAnsi="仿宋" w:cs="仿宋"/>
                <w:sz w:val="24"/>
              </w:rPr>
            </w:pPr>
          </w:p>
        </w:tc>
      </w:tr>
      <w:tr w:rsidR="00680B1B">
        <w:trPr>
          <w:jc w:val="center"/>
        </w:trPr>
        <w:tc>
          <w:tcPr>
            <w:tcW w:w="2563" w:type="dxa"/>
            <w:gridSpan w:val="2"/>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联系电话</w:t>
            </w:r>
          </w:p>
        </w:tc>
        <w:tc>
          <w:tcPr>
            <w:tcW w:w="2371" w:type="dxa"/>
            <w:gridSpan w:val="2"/>
            <w:vAlign w:val="center"/>
          </w:tcPr>
          <w:p w:rsidR="00680B1B" w:rsidRDefault="00680B1B">
            <w:pPr>
              <w:spacing w:line="360" w:lineRule="auto"/>
              <w:jc w:val="center"/>
              <w:rPr>
                <w:rFonts w:ascii="仿宋" w:eastAsia="仿宋" w:hAnsi="仿宋" w:cs="仿宋"/>
                <w:sz w:val="24"/>
              </w:rPr>
            </w:pPr>
          </w:p>
        </w:tc>
        <w:tc>
          <w:tcPr>
            <w:tcW w:w="1620"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传真</w:t>
            </w:r>
          </w:p>
        </w:tc>
        <w:tc>
          <w:tcPr>
            <w:tcW w:w="2778" w:type="dxa"/>
            <w:gridSpan w:val="3"/>
            <w:vAlign w:val="center"/>
          </w:tcPr>
          <w:p w:rsidR="00680B1B" w:rsidRDefault="00680B1B">
            <w:pPr>
              <w:spacing w:line="360" w:lineRule="auto"/>
              <w:jc w:val="center"/>
              <w:rPr>
                <w:rFonts w:ascii="仿宋" w:eastAsia="仿宋" w:hAnsi="仿宋" w:cs="仿宋"/>
                <w:sz w:val="24"/>
              </w:rPr>
            </w:pPr>
          </w:p>
        </w:tc>
      </w:tr>
      <w:tr w:rsidR="00680B1B">
        <w:trPr>
          <w:jc w:val="center"/>
        </w:trPr>
        <w:tc>
          <w:tcPr>
            <w:tcW w:w="9332" w:type="dxa"/>
            <w:gridSpan w:val="10"/>
            <w:vAlign w:val="center"/>
          </w:tcPr>
          <w:p w:rsidR="00680B1B" w:rsidRDefault="009B32C2">
            <w:pPr>
              <w:spacing w:line="360" w:lineRule="auto"/>
              <w:rPr>
                <w:rFonts w:ascii="仿宋" w:eastAsia="仿宋" w:hAnsi="仿宋" w:cs="仿宋"/>
                <w:sz w:val="24"/>
              </w:rPr>
            </w:pPr>
            <w:r>
              <w:rPr>
                <w:rFonts w:ascii="仿宋" w:eastAsia="仿宋" w:hAnsi="仿宋" w:cs="仿宋" w:hint="eastAsia"/>
                <w:sz w:val="24"/>
              </w:rPr>
              <w:t xml:space="preserve">本项目评估师1情况    </w:t>
            </w:r>
          </w:p>
        </w:tc>
      </w:tr>
      <w:tr w:rsidR="00680B1B">
        <w:trPr>
          <w:trHeight w:val="36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姓  名</w:t>
            </w:r>
          </w:p>
        </w:tc>
        <w:tc>
          <w:tcPr>
            <w:tcW w:w="929" w:type="dxa"/>
            <w:gridSpan w:val="2"/>
            <w:vAlign w:val="center"/>
          </w:tcPr>
          <w:p w:rsidR="00680B1B" w:rsidRDefault="00680B1B">
            <w:pPr>
              <w:spacing w:line="360" w:lineRule="auto"/>
              <w:jc w:val="center"/>
              <w:rPr>
                <w:rFonts w:ascii="仿宋" w:eastAsia="仿宋" w:hAnsi="仿宋" w:cs="仿宋"/>
                <w:sz w:val="24"/>
              </w:rPr>
            </w:pPr>
          </w:p>
        </w:tc>
        <w:tc>
          <w:tcPr>
            <w:tcW w:w="2312"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职业资格证书编号</w:t>
            </w:r>
          </w:p>
        </w:tc>
        <w:tc>
          <w:tcPr>
            <w:tcW w:w="1466" w:type="dxa"/>
            <w:gridSpan w:val="2"/>
            <w:vAlign w:val="center"/>
          </w:tcPr>
          <w:p w:rsidR="00680B1B" w:rsidRDefault="00680B1B">
            <w:pPr>
              <w:spacing w:line="360" w:lineRule="auto"/>
              <w:jc w:val="center"/>
              <w:rPr>
                <w:rFonts w:ascii="仿宋" w:eastAsia="仿宋" w:hAnsi="仿宋" w:cs="仿宋"/>
                <w:sz w:val="24"/>
              </w:rPr>
            </w:pPr>
          </w:p>
        </w:tc>
        <w:tc>
          <w:tcPr>
            <w:tcW w:w="1466"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学 历</w:t>
            </w:r>
          </w:p>
        </w:tc>
        <w:tc>
          <w:tcPr>
            <w:tcW w:w="1466" w:type="dxa"/>
            <w:vAlign w:val="center"/>
          </w:tcPr>
          <w:p w:rsidR="00680B1B" w:rsidRDefault="00680B1B">
            <w:pPr>
              <w:spacing w:line="360" w:lineRule="auto"/>
              <w:jc w:val="center"/>
              <w:rPr>
                <w:rFonts w:ascii="仿宋" w:eastAsia="仿宋" w:hAnsi="仿宋" w:cs="仿宋"/>
                <w:sz w:val="24"/>
              </w:rPr>
            </w:pPr>
          </w:p>
        </w:tc>
      </w:tr>
      <w:tr w:rsidR="00680B1B">
        <w:trPr>
          <w:jc w:val="center"/>
        </w:trPr>
        <w:tc>
          <w:tcPr>
            <w:tcW w:w="9332" w:type="dxa"/>
            <w:gridSpan w:val="10"/>
            <w:vAlign w:val="center"/>
          </w:tcPr>
          <w:p w:rsidR="00680B1B" w:rsidRDefault="009B32C2">
            <w:pPr>
              <w:spacing w:line="360" w:lineRule="auto"/>
              <w:rPr>
                <w:rFonts w:ascii="仿宋" w:eastAsia="仿宋" w:hAnsi="仿宋" w:cs="仿宋"/>
                <w:sz w:val="24"/>
              </w:rPr>
            </w:pPr>
            <w:r>
              <w:rPr>
                <w:rFonts w:ascii="仿宋" w:eastAsia="仿宋" w:hAnsi="仿宋" w:cs="仿宋" w:hint="eastAsia"/>
                <w:sz w:val="24"/>
              </w:rPr>
              <w:t xml:space="preserve">本项目评估师2情况    </w:t>
            </w:r>
          </w:p>
        </w:tc>
      </w:tr>
      <w:tr w:rsidR="00680B1B">
        <w:trPr>
          <w:trHeight w:val="360"/>
          <w:jc w:val="center"/>
        </w:trPr>
        <w:tc>
          <w:tcPr>
            <w:tcW w:w="1693"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姓  名</w:t>
            </w:r>
          </w:p>
        </w:tc>
        <w:tc>
          <w:tcPr>
            <w:tcW w:w="929" w:type="dxa"/>
            <w:gridSpan w:val="2"/>
            <w:vAlign w:val="center"/>
          </w:tcPr>
          <w:p w:rsidR="00680B1B" w:rsidRDefault="00680B1B">
            <w:pPr>
              <w:spacing w:line="360" w:lineRule="auto"/>
              <w:jc w:val="center"/>
              <w:rPr>
                <w:rFonts w:ascii="仿宋" w:eastAsia="仿宋" w:hAnsi="仿宋" w:cs="仿宋"/>
                <w:sz w:val="24"/>
              </w:rPr>
            </w:pPr>
          </w:p>
        </w:tc>
        <w:tc>
          <w:tcPr>
            <w:tcW w:w="2312" w:type="dxa"/>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职业资格证书编号</w:t>
            </w:r>
          </w:p>
        </w:tc>
        <w:tc>
          <w:tcPr>
            <w:tcW w:w="1466" w:type="dxa"/>
            <w:gridSpan w:val="2"/>
            <w:vAlign w:val="center"/>
          </w:tcPr>
          <w:p w:rsidR="00680B1B" w:rsidRDefault="00680B1B">
            <w:pPr>
              <w:spacing w:line="360" w:lineRule="auto"/>
              <w:jc w:val="center"/>
              <w:rPr>
                <w:rFonts w:ascii="仿宋" w:eastAsia="仿宋" w:hAnsi="仿宋" w:cs="仿宋"/>
                <w:sz w:val="24"/>
              </w:rPr>
            </w:pPr>
          </w:p>
        </w:tc>
        <w:tc>
          <w:tcPr>
            <w:tcW w:w="1466" w:type="dxa"/>
            <w:gridSpan w:val="3"/>
            <w:vAlign w:val="center"/>
          </w:tcPr>
          <w:p w:rsidR="00680B1B" w:rsidRDefault="009B32C2">
            <w:pPr>
              <w:spacing w:line="360" w:lineRule="auto"/>
              <w:jc w:val="center"/>
              <w:rPr>
                <w:rFonts w:ascii="仿宋" w:eastAsia="仿宋" w:hAnsi="仿宋" w:cs="仿宋"/>
                <w:sz w:val="24"/>
              </w:rPr>
            </w:pPr>
            <w:r>
              <w:rPr>
                <w:rFonts w:ascii="仿宋" w:eastAsia="仿宋" w:hAnsi="仿宋" w:cs="仿宋" w:hint="eastAsia"/>
                <w:sz w:val="24"/>
              </w:rPr>
              <w:t>学 历</w:t>
            </w:r>
          </w:p>
        </w:tc>
        <w:tc>
          <w:tcPr>
            <w:tcW w:w="1466" w:type="dxa"/>
            <w:vAlign w:val="center"/>
          </w:tcPr>
          <w:p w:rsidR="00680B1B" w:rsidRDefault="00680B1B">
            <w:pPr>
              <w:spacing w:line="360" w:lineRule="auto"/>
              <w:jc w:val="center"/>
              <w:rPr>
                <w:rFonts w:ascii="仿宋" w:eastAsia="仿宋" w:hAnsi="仿宋" w:cs="仿宋"/>
                <w:sz w:val="24"/>
              </w:rPr>
            </w:pPr>
          </w:p>
        </w:tc>
      </w:tr>
      <w:tr w:rsidR="00680B1B">
        <w:trPr>
          <w:cantSplit/>
          <w:trHeight w:val="1335"/>
          <w:jc w:val="center"/>
        </w:trPr>
        <w:tc>
          <w:tcPr>
            <w:tcW w:w="9332" w:type="dxa"/>
            <w:gridSpan w:val="10"/>
            <w:vAlign w:val="center"/>
          </w:tcPr>
          <w:p w:rsidR="00680B1B" w:rsidRDefault="009B32C2">
            <w:pPr>
              <w:spacing w:line="360" w:lineRule="auto"/>
              <w:rPr>
                <w:rFonts w:ascii="仿宋" w:eastAsia="仿宋" w:hAnsi="仿宋" w:cs="仿宋"/>
                <w:sz w:val="24"/>
              </w:rPr>
            </w:pPr>
            <w:r>
              <w:rPr>
                <w:rFonts w:ascii="仿宋" w:eastAsia="仿宋" w:hAnsi="仿宋" w:cs="仿宋" w:hint="eastAsia"/>
                <w:sz w:val="24"/>
              </w:rPr>
              <w:t>投标单位简介（请简要说明单位情况，包括成立时间、业务范围、专业构成、规模）：</w:t>
            </w:r>
          </w:p>
          <w:p w:rsidR="00680B1B" w:rsidRDefault="009B32C2">
            <w:pPr>
              <w:spacing w:line="360" w:lineRule="auto"/>
              <w:ind w:firstLineChars="2900" w:firstLine="6960"/>
              <w:rPr>
                <w:rFonts w:ascii="仿宋" w:eastAsia="仿宋" w:hAnsi="仿宋" w:cs="仿宋"/>
                <w:sz w:val="24"/>
              </w:rPr>
            </w:pPr>
            <w:r>
              <w:rPr>
                <w:rFonts w:ascii="仿宋" w:eastAsia="仿宋" w:hAnsi="仿宋" w:cs="仿宋" w:hint="eastAsia"/>
                <w:sz w:val="24"/>
              </w:rPr>
              <w:t>（单位盖章）</w:t>
            </w:r>
          </w:p>
        </w:tc>
      </w:tr>
      <w:tr w:rsidR="00680B1B">
        <w:trPr>
          <w:cantSplit/>
          <w:trHeight w:val="1255"/>
          <w:jc w:val="center"/>
        </w:trPr>
        <w:tc>
          <w:tcPr>
            <w:tcW w:w="9332" w:type="dxa"/>
            <w:gridSpan w:val="10"/>
            <w:vAlign w:val="center"/>
          </w:tcPr>
          <w:p w:rsidR="00680B1B" w:rsidRDefault="009B32C2">
            <w:pPr>
              <w:spacing w:line="360" w:lineRule="auto"/>
              <w:rPr>
                <w:rFonts w:ascii="仿宋" w:eastAsia="仿宋" w:hAnsi="仿宋" w:cs="仿宋"/>
                <w:sz w:val="24"/>
              </w:rPr>
            </w:pPr>
            <w:r>
              <w:rPr>
                <w:rFonts w:ascii="仿宋" w:eastAsia="仿宋" w:hAnsi="仿宋" w:cs="仿宋" w:hint="eastAsia"/>
                <w:sz w:val="24"/>
              </w:rPr>
              <w:t>投标单位完成本项目所独有的有利条件及相关评估的专业特长：</w:t>
            </w:r>
          </w:p>
        </w:tc>
      </w:tr>
    </w:tbl>
    <w:p w:rsidR="00680B1B" w:rsidRDefault="009B32C2">
      <w:pPr>
        <w:rPr>
          <w:rFonts w:ascii="仿宋" w:eastAsia="仿宋" w:hAnsi="仿宋" w:cs="仿宋"/>
        </w:rPr>
      </w:pPr>
      <w:r>
        <w:rPr>
          <w:rFonts w:ascii="仿宋" w:eastAsia="仿宋" w:hAnsi="仿宋" w:cs="仿宋" w:hint="eastAsia"/>
          <w:szCs w:val="21"/>
        </w:rPr>
        <w:t>注：企业资质、营业执照需要附上复印件。</w:t>
      </w:r>
    </w:p>
    <w:p w:rsidR="00680B1B" w:rsidRDefault="009B32C2">
      <w:pPr>
        <w:rPr>
          <w:rFonts w:ascii="仿宋" w:eastAsia="仿宋" w:hAnsi="仿宋" w:cs="仿宋"/>
        </w:rPr>
      </w:pPr>
      <w:r>
        <w:rPr>
          <w:rFonts w:ascii="仿宋" w:eastAsia="仿宋" w:hAnsi="仿宋" w:cs="仿宋" w:hint="eastAsia"/>
          <w:szCs w:val="21"/>
        </w:rPr>
        <w:t xml:space="preserve">  </w:t>
      </w:r>
    </w:p>
    <w:p w:rsidR="00680B1B" w:rsidRDefault="009B32C2">
      <w:pPr>
        <w:rPr>
          <w:rFonts w:ascii="仿宋_GB2312" w:eastAsia="仿宋_GB2312" w:hAnsi="仿宋_GB2312" w:cs="仿宋_GB2312"/>
          <w:bCs/>
          <w:sz w:val="32"/>
          <w:szCs w:val="32"/>
        </w:rPr>
      </w:pPr>
      <w:bookmarkStart w:id="5" w:name="_Toc197235849"/>
      <w:bookmarkStart w:id="6" w:name="_Toc196130111"/>
      <w:bookmarkStart w:id="7" w:name="_Toc459403395"/>
      <w:bookmarkStart w:id="8" w:name="_Toc415833504"/>
      <w:bookmarkStart w:id="9" w:name="_Toc196036942"/>
      <w:bookmarkStart w:id="10" w:name="_Toc415728298"/>
      <w:bookmarkStart w:id="11" w:name="_Toc199647676"/>
      <w:bookmarkStart w:id="12" w:name="_Toc326909214"/>
      <w:bookmarkStart w:id="13" w:name="_Toc196037098"/>
      <w:bookmarkStart w:id="14" w:name="_Toc196130014"/>
      <w:bookmarkEnd w:id="5"/>
      <w:bookmarkEnd w:id="6"/>
      <w:bookmarkEnd w:id="7"/>
      <w:bookmarkEnd w:id="8"/>
      <w:bookmarkEnd w:id="9"/>
      <w:bookmarkEnd w:id="10"/>
      <w:bookmarkEnd w:id="11"/>
      <w:bookmarkEnd w:id="12"/>
      <w:bookmarkEnd w:id="13"/>
      <w:bookmarkEnd w:id="14"/>
      <w:r>
        <w:rPr>
          <w:rFonts w:ascii="仿宋_GB2312" w:eastAsia="仿宋_GB2312" w:hAnsi="仿宋_GB2312" w:cs="仿宋_GB2312" w:hint="eastAsia"/>
          <w:bCs/>
          <w:sz w:val="32"/>
          <w:szCs w:val="32"/>
        </w:rPr>
        <w:br w:type="page"/>
      </w:r>
      <w:r>
        <w:rPr>
          <w:rFonts w:ascii="仿宋_GB2312" w:eastAsia="仿宋_GB2312" w:hAnsi="仿宋_GB2312" w:cs="仿宋_GB2312" w:hint="eastAsia"/>
          <w:bCs/>
          <w:sz w:val="32"/>
          <w:szCs w:val="32"/>
        </w:rPr>
        <w:lastRenderedPageBreak/>
        <w:t>1.7 其他相关文件</w:t>
      </w:r>
    </w:p>
    <w:p w:rsidR="00680B1B" w:rsidRDefault="009B32C2" w:rsidP="00655F61">
      <w:pPr>
        <w:spacing w:beforeLines="30" w:before="93" w:line="360" w:lineRule="auto"/>
        <w:jc w:val="center"/>
        <w:outlineLvl w:val="2"/>
        <w:rPr>
          <w:rFonts w:ascii="仿宋" w:eastAsia="仿宋" w:hAnsi="仿宋" w:cs="仿宋"/>
          <w:kern w:val="24"/>
          <w:sz w:val="28"/>
          <w:szCs w:val="28"/>
        </w:rPr>
      </w:pPr>
      <w:bookmarkStart w:id="15" w:name="_Toc196130015"/>
      <w:bookmarkStart w:id="16" w:name="_Toc41822705"/>
      <w:bookmarkStart w:id="17" w:name="_Toc199647677"/>
      <w:bookmarkStart w:id="18" w:name="_Toc196037099"/>
      <w:bookmarkStart w:id="19" w:name="_Toc196036943"/>
      <w:bookmarkStart w:id="20" w:name="_Toc197235850"/>
      <w:bookmarkStart w:id="21" w:name="_Toc196130112"/>
      <w:bookmarkStart w:id="22" w:name="_Toc326909215"/>
      <w:bookmarkEnd w:id="15"/>
      <w:bookmarkEnd w:id="16"/>
      <w:bookmarkEnd w:id="17"/>
      <w:bookmarkEnd w:id="18"/>
      <w:bookmarkEnd w:id="19"/>
      <w:bookmarkEnd w:id="20"/>
      <w:bookmarkEnd w:id="21"/>
      <w:r>
        <w:rPr>
          <w:rFonts w:ascii="仿宋" w:eastAsia="仿宋" w:hAnsi="仿宋" w:cs="仿宋" w:hint="eastAsia"/>
          <w:b/>
          <w:bCs/>
          <w:kern w:val="24"/>
          <w:sz w:val="36"/>
          <w:szCs w:val="36"/>
        </w:rPr>
        <w:t>业绩一览表</w:t>
      </w:r>
      <w:bookmarkEnd w:id="22"/>
    </w:p>
    <w:tbl>
      <w:tblPr>
        <w:tblW w:w="98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95"/>
        <w:gridCol w:w="3981"/>
        <w:gridCol w:w="2694"/>
      </w:tblGrid>
      <w:tr w:rsidR="00680B1B">
        <w:tc>
          <w:tcPr>
            <w:tcW w:w="568" w:type="dxa"/>
            <w:vAlign w:val="center"/>
          </w:tcPr>
          <w:p w:rsidR="00680B1B" w:rsidRDefault="009B32C2">
            <w:pPr>
              <w:pStyle w:val="a6"/>
              <w:adjustRightInd w:val="0"/>
              <w:snapToGrid w:val="0"/>
              <w:spacing w:line="30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序号</w:t>
            </w:r>
          </w:p>
        </w:tc>
        <w:tc>
          <w:tcPr>
            <w:tcW w:w="2595" w:type="dxa"/>
            <w:tcBorders>
              <w:top w:val="single" w:sz="4" w:space="0" w:color="auto"/>
              <w:left w:val="single" w:sz="4" w:space="0" w:color="auto"/>
              <w:bottom w:val="single" w:sz="4" w:space="0" w:color="auto"/>
              <w:right w:val="single" w:sz="4" w:space="0" w:color="auto"/>
            </w:tcBorders>
            <w:vAlign w:val="center"/>
          </w:tcPr>
          <w:p w:rsidR="00680B1B" w:rsidRDefault="009B32C2">
            <w:pPr>
              <w:pStyle w:val="a6"/>
              <w:adjustRightInd w:val="0"/>
              <w:snapToGrid w:val="0"/>
              <w:spacing w:line="30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委托人</w:t>
            </w:r>
          </w:p>
        </w:tc>
        <w:tc>
          <w:tcPr>
            <w:tcW w:w="3981" w:type="dxa"/>
            <w:tcBorders>
              <w:top w:val="single" w:sz="4" w:space="0" w:color="auto"/>
              <w:left w:val="single" w:sz="4" w:space="0" w:color="auto"/>
              <w:bottom w:val="single" w:sz="4" w:space="0" w:color="auto"/>
              <w:right w:val="single" w:sz="4" w:space="0" w:color="auto"/>
            </w:tcBorders>
            <w:vAlign w:val="center"/>
          </w:tcPr>
          <w:p w:rsidR="00680B1B" w:rsidRDefault="009B32C2">
            <w:pPr>
              <w:pStyle w:val="a6"/>
              <w:adjustRightInd w:val="0"/>
              <w:snapToGrid w:val="0"/>
              <w:spacing w:line="30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项目名称</w:t>
            </w:r>
          </w:p>
        </w:tc>
        <w:tc>
          <w:tcPr>
            <w:tcW w:w="2694" w:type="dxa"/>
            <w:vAlign w:val="center"/>
          </w:tcPr>
          <w:p w:rsidR="00680B1B" w:rsidRDefault="009B32C2">
            <w:pPr>
              <w:pStyle w:val="a6"/>
              <w:adjustRightInd w:val="0"/>
              <w:snapToGrid w:val="0"/>
              <w:spacing w:line="30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评估报告出具时间</w:t>
            </w: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1</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pPr>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2</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napToGrid w:val="0"/>
              <w:spacing w:beforeLines="50" w:before="156" w:line="260" w:lineRule="exact"/>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3</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napToGrid w:val="0"/>
              <w:spacing w:beforeLines="50" w:before="156" w:line="260" w:lineRule="exact"/>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4</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napToGrid w:val="0"/>
              <w:spacing w:beforeLines="50" w:before="156" w:line="260" w:lineRule="exact"/>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5</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line="260" w:lineRule="exact"/>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pPr>
              <w:adjustRightInd w:val="0"/>
              <w:snapToGrid w:val="0"/>
              <w:spacing w:line="400" w:lineRule="atLeast"/>
              <w:jc w:val="center"/>
              <w:rPr>
                <w:rFonts w:ascii="宋体" w:hAnsi="宋体" w:cs="宋体"/>
                <w:sz w:val="28"/>
                <w:szCs w:val="28"/>
              </w:rPr>
            </w:pPr>
            <w:r>
              <w:rPr>
                <w:rFonts w:ascii="宋体" w:hAnsi="宋体" w:cs="宋体" w:hint="eastAsia"/>
                <w:sz w:val="28"/>
                <w:szCs w:val="28"/>
              </w:rPr>
              <w:t>6</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jc w:val="center"/>
              <w:rPr>
                <w:rFonts w:ascii="宋体" w:hAnsi="宋体" w:cs="宋体"/>
                <w:sz w:val="28"/>
                <w:szCs w:val="28"/>
              </w:rPr>
            </w:pPr>
          </w:p>
        </w:tc>
        <w:tc>
          <w:tcPr>
            <w:tcW w:w="2694" w:type="dxa"/>
          </w:tcPr>
          <w:p w:rsidR="00680B1B" w:rsidRDefault="00680B1B">
            <w:pPr>
              <w:adjustRightInd w:val="0"/>
              <w:snapToGrid w:val="0"/>
              <w:spacing w:line="400" w:lineRule="atLeast"/>
              <w:jc w:val="left"/>
              <w:rPr>
                <w:rFonts w:ascii="宋体" w:hAnsi="宋体" w:cs="宋体"/>
                <w:sz w:val="28"/>
                <w:szCs w:val="28"/>
              </w:rPr>
            </w:pPr>
          </w:p>
        </w:tc>
      </w:tr>
      <w:tr w:rsidR="00680B1B">
        <w:tc>
          <w:tcPr>
            <w:tcW w:w="568" w:type="dxa"/>
          </w:tcPr>
          <w:p w:rsidR="00680B1B" w:rsidRDefault="009B32C2" w:rsidP="00655F61">
            <w:pPr>
              <w:spacing w:beforeLines="50" w:before="156"/>
              <w:jc w:val="center"/>
              <w:rPr>
                <w:rFonts w:ascii="宋体" w:hAnsi="宋体" w:cs="宋体"/>
                <w:sz w:val="28"/>
                <w:szCs w:val="28"/>
              </w:rPr>
            </w:pPr>
            <w:r>
              <w:rPr>
                <w:rFonts w:ascii="宋体" w:hAnsi="宋体" w:cs="宋体" w:hint="eastAsia"/>
                <w:sz w:val="28"/>
                <w:szCs w:val="28"/>
              </w:rPr>
              <w:t>7</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ind w:firstLineChars="50" w:firstLine="140"/>
              <w:jc w:val="center"/>
              <w:rPr>
                <w:rFonts w:ascii="宋体" w:hAnsi="宋体" w:cs="宋体"/>
                <w:sz w:val="28"/>
                <w:szCs w:val="28"/>
              </w:rPr>
            </w:pPr>
          </w:p>
        </w:tc>
        <w:tc>
          <w:tcPr>
            <w:tcW w:w="2694" w:type="dxa"/>
          </w:tcPr>
          <w:p w:rsidR="00680B1B" w:rsidRDefault="00680B1B" w:rsidP="00655F61">
            <w:pPr>
              <w:spacing w:beforeLines="50" w:before="156"/>
              <w:jc w:val="left"/>
              <w:rPr>
                <w:rFonts w:ascii="宋体" w:hAnsi="宋体" w:cs="宋体"/>
                <w:sz w:val="28"/>
                <w:szCs w:val="28"/>
              </w:rPr>
            </w:pPr>
          </w:p>
        </w:tc>
      </w:tr>
      <w:tr w:rsidR="00680B1B">
        <w:tc>
          <w:tcPr>
            <w:tcW w:w="568" w:type="dxa"/>
          </w:tcPr>
          <w:p w:rsidR="00680B1B" w:rsidRDefault="009B32C2" w:rsidP="00655F61">
            <w:pPr>
              <w:spacing w:beforeLines="50" w:before="156"/>
              <w:jc w:val="center"/>
              <w:rPr>
                <w:rFonts w:ascii="宋体" w:hAnsi="宋体" w:cs="宋体"/>
                <w:sz w:val="28"/>
                <w:szCs w:val="28"/>
              </w:rPr>
            </w:pPr>
            <w:r>
              <w:rPr>
                <w:rFonts w:ascii="宋体" w:hAnsi="宋体" w:cs="宋体" w:hint="eastAsia"/>
                <w:sz w:val="28"/>
                <w:szCs w:val="28"/>
              </w:rPr>
              <w:t>8</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ind w:firstLineChars="50" w:firstLine="140"/>
              <w:jc w:val="center"/>
              <w:rPr>
                <w:rFonts w:ascii="宋体" w:hAnsi="宋体" w:cs="宋体"/>
                <w:sz w:val="28"/>
                <w:szCs w:val="28"/>
              </w:rPr>
            </w:pPr>
          </w:p>
        </w:tc>
        <w:tc>
          <w:tcPr>
            <w:tcW w:w="2694" w:type="dxa"/>
          </w:tcPr>
          <w:p w:rsidR="00680B1B" w:rsidRDefault="00680B1B" w:rsidP="00655F61">
            <w:pPr>
              <w:spacing w:beforeLines="50" w:before="156"/>
              <w:jc w:val="left"/>
              <w:rPr>
                <w:rFonts w:ascii="宋体" w:hAnsi="宋体" w:cs="宋体"/>
                <w:sz w:val="28"/>
                <w:szCs w:val="28"/>
              </w:rPr>
            </w:pPr>
          </w:p>
        </w:tc>
      </w:tr>
      <w:tr w:rsidR="00680B1B">
        <w:tc>
          <w:tcPr>
            <w:tcW w:w="568" w:type="dxa"/>
          </w:tcPr>
          <w:p w:rsidR="00680B1B" w:rsidRDefault="009B32C2" w:rsidP="00655F61">
            <w:pPr>
              <w:spacing w:beforeLines="50" w:before="156"/>
              <w:jc w:val="center"/>
              <w:rPr>
                <w:rFonts w:ascii="宋体" w:hAnsi="宋体" w:cs="宋体"/>
                <w:sz w:val="28"/>
                <w:szCs w:val="28"/>
              </w:rPr>
            </w:pPr>
            <w:r>
              <w:rPr>
                <w:rFonts w:ascii="宋体" w:hAnsi="宋体" w:cs="宋体" w:hint="eastAsia"/>
                <w:sz w:val="28"/>
                <w:szCs w:val="28"/>
              </w:rPr>
              <w:t>9</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ind w:firstLineChars="50" w:firstLine="140"/>
              <w:jc w:val="center"/>
              <w:rPr>
                <w:rFonts w:ascii="宋体" w:hAnsi="宋体" w:cs="宋体"/>
                <w:sz w:val="28"/>
                <w:szCs w:val="28"/>
              </w:rPr>
            </w:pPr>
          </w:p>
        </w:tc>
        <w:tc>
          <w:tcPr>
            <w:tcW w:w="2694" w:type="dxa"/>
          </w:tcPr>
          <w:p w:rsidR="00680B1B" w:rsidRDefault="00680B1B" w:rsidP="00655F61">
            <w:pPr>
              <w:spacing w:beforeLines="50" w:before="156"/>
              <w:jc w:val="left"/>
              <w:rPr>
                <w:rFonts w:ascii="宋体" w:hAnsi="宋体" w:cs="宋体"/>
                <w:sz w:val="28"/>
                <w:szCs w:val="28"/>
              </w:rPr>
            </w:pPr>
          </w:p>
        </w:tc>
      </w:tr>
      <w:tr w:rsidR="00680B1B">
        <w:trPr>
          <w:trHeight w:val="602"/>
        </w:trPr>
        <w:tc>
          <w:tcPr>
            <w:tcW w:w="568" w:type="dxa"/>
          </w:tcPr>
          <w:p w:rsidR="00680B1B" w:rsidRDefault="009B32C2" w:rsidP="00655F61">
            <w:pPr>
              <w:spacing w:beforeLines="50" w:before="156"/>
              <w:jc w:val="center"/>
              <w:rPr>
                <w:rFonts w:ascii="宋体" w:hAnsi="宋体" w:cs="宋体"/>
                <w:sz w:val="28"/>
                <w:szCs w:val="28"/>
              </w:rPr>
            </w:pPr>
            <w:r>
              <w:rPr>
                <w:rFonts w:ascii="宋体" w:hAnsi="宋体" w:cs="宋体" w:hint="eastAsia"/>
                <w:sz w:val="28"/>
                <w:szCs w:val="28"/>
              </w:rPr>
              <w:t>10</w:t>
            </w:r>
          </w:p>
        </w:tc>
        <w:tc>
          <w:tcPr>
            <w:tcW w:w="2595" w:type="dxa"/>
            <w:vAlign w:val="center"/>
          </w:tcPr>
          <w:p w:rsidR="00680B1B" w:rsidRDefault="00680B1B" w:rsidP="00655F61">
            <w:pPr>
              <w:spacing w:beforeLines="50" w:before="156"/>
              <w:jc w:val="center"/>
              <w:rPr>
                <w:rFonts w:ascii="宋体" w:hAnsi="宋体" w:cs="宋体"/>
                <w:sz w:val="28"/>
                <w:szCs w:val="28"/>
              </w:rPr>
            </w:pPr>
          </w:p>
        </w:tc>
        <w:tc>
          <w:tcPr>
            <w:tcW w:w="3981" w:type="dxa"/>
            <w:vAlign w:val="center"/>
          </w:tcPr>
          <w:p w:rsidR="00680B1B" w:rsidRDefault="00680B1B" w:rsidP="00655F61">
            <w:pPr>
              <w:spacing w:beforeLines="50" w:before="156"/>
              <w:jc w:val="center"/>
              <w:rPr>
                <w:rFonts w:ascii="宋体" w:hAnsi="宋体" w:cs="宋体"/>
                <w:sz w:val="28"/>
                <w:szCs w:val="28"/>
              </w:rPr>
            </w:pPr>
          </w:p>
        </w:tc>
        <w:tc>
          <w:tcPr>
            <w:tcW w:w="2694" w:type="dxa"/>
          </w:tcPr>
          <w:p w:rsidR="00680B1B" w:rsidRDefault="00680B1B" w:rsidP="00655F61">
            <w:pPr>
              <w:spacing w:beforeLines="50" w:before="156"/>
              <w:jc w:val="left"/>
              <w:rPr>
                <w:rFonts w:ascii="宋体" w:hAnsi="宋体" w:cs="宋体"/>
                <w:sz w:val="28"/>
                <w:szCs w:val="28"/>
              </w:rPr>
            </w:pPr>
          </w:p>
        </w:tc>
      </w:tr>
    </w:tbl>
    <w:p w:rsidR="00680B1B" w:rsidRDefault="009B32C2">
      <w:pPr>
        <w:spacing w:line="360" w:lineRule="auto"/>
        <w:ind w:firstLineChars="171" w:firstLine="359"/>
        <w:rPr>
          <w:rFonts w:ascii="仿宋" w:eastAsia="仿宋" w:hAnsi="仿宋" w:cs="仿宋"/>
          <w:szCs w:val="21"/>
        </w:rPr>
      </w:pPr>
      <w:r>
        <w:rPr>
          <w:rFonts w:ascii="仿宋" w:eastAsia="仿宋" w:hAnsi="仿宋" w:cs="仿宋" w:hint="eastAsia"/>
          <w:szCs w:val="21"/>
        </w:rPr>
        <w:t>注：业绩证明资料须提供：1.近三年承担的物业土地租金评估项目评估报告的封面，以及资产评估师签字页；2.至少10个项目。</w:t>
      </w:r>
    </w:p>
    <w:p w:rsidR="00680B1B" w:rsidRDefault="00680B1B">
      <w:pPr>
        <w:pStyle w:val="Style3"/>
        <w:rPr>
          <w:rFonts w:ascii="仿宋" w:eastAsia="仿宋" w:hAnsi="仿宋" w:cs="仿宋"/>
          <w:szCs w:val="21"/>
        </w:rPr>
      </w:pPr>
    </w:p>
    <w:p w:rsidR="00680B1B" w:rsidRDefault="00680B1B">
      <w:pPr>
        <w:pStyle w:val="Style3"/>
        <w:rPr>
          <w:rFonts w:ascii="仿宋" w:eastAsia="仿宋" w:hAnsi="仿宋" w:cs="仿宋"/>
          <w:szCs w:val="21"/>
        </w:rPr>
      </w:pPr>
    </w:p>
    <w:p w:rsidR="00680B1B" w:rsidRDefault="009B32C2" w:rsidP="00655F61">
      <w:pPr>
        <w:adjustRightInd w:val="0"/>
        <w:snapToGrid w:val="0"/>
        <w:spacing w:beforeLines="30" w:before="93" w:line="360" w:lineRule="auto"/>
        <w:rPr>
          <w:rFonts w:ascii="仿宋" w:eastAsia="仿宋" w:hAnsi="仿宋" w:cs="仿宋"/>
          <w:sz w:val="24"/>
        </w:rPr>
      </w:pPr>
      <w:r>
        <w:rPr>
          <w:rFonts w:ascii="仿宋" w:eastAsia="仿宋" w:hAnsi="仿宋" w:cs="仿宋" w:hint="eastAsia"/>
          <w:sz w:val="24"/>
        </w:rPr>
        <w:t>投标人名称（盖章）：</w:t>
      </w:r>
    </w:p>
    <w:p w:rsidR="00680B1B" w:rsidRDefault="009B32C2" w:rsidP="00655F61">
      <w:pPr>
        <w:adjustRightInd w:val="0"/>
        <w:snapToGrid w:val="0"/>
        <w:spacing w:beforeLines="30" w:before="93" w:line="360" w:lineRule="auto"/>
        <w:rPr>
          <w:rFonts w:ascii="仿宋" w:eastAsia="仿宋" w:hAnsi="仿宋" w:cs="仿宋"/>
          <w:sz w:val="24"/>
        </w:rPr>
      </w:pPr>
      <w:r>
        <w:rPr>
          <w:rFonts w:ascii="仿宋" w:eastAsia="仿宋" w:hAnsi="仿宋" w:cs="仿宋" w:hint="eastAsia"/>
          <w:sz w:val="24"/>
        </w:rPr>
        <w:t>授权代表（签名）：</w:t>
      </w:r>
      <w:r>
        <w:rPr>
          <w:rFonts w:ascii="仿宋" w:eastAsia="仿宋" w:hAnsi="仿宋" w:cs="仿宋" w:hint="eastAsia"/>
          <w:sz w:val="24"/>
          <w:u w:val="single"/>
        </w:rPr>
        <w:t xml:space="preserve">       </w:t>
      </w:r>
    </w:p>
    <w:p w:rsidR="00680B1B" w:rsidRDefault="009B32C2" w:rsidP="00655F61">
      <w:pPr>
        <w:adjustRightInd w:val="0"/>
        <w:snapToGrid w:val="0"/>
        <w:spacing w:beforeLines="30" w:before="93" w:line="360" w:lineRule="auto"/>
        <w:rPr>
          <w:rFonts w:ascii="仿宋" w:eastAsia="仿宋" w:hAnsi="仿宋" w:cs="仿宋"/>
          <w:sz w:val="24"/>
        </w:rPr>
      </w:pPr>
      <w:r>
        <w:rPr>
          <w:rFonts w:ascii="仿宋" w:eastAsia="仿宋" w:hAnsi="仿宋" w:cs="仿宋" w:hint="eastAsia"/>
          <w:sz w:val="24"/>
        </w:rPr>
        <w:t>职    务：</w:t>
      </w:r>
      <w:r>
        <w:rPr>
          <w:rFonts w:ascii="仿宋" w:eastAsia="仿宋" w:hAnsi="仿宋" w:cs="仿宋" w:hint="eastAsia"/>
          <w:sz w:val="24"/>
          <w:u w:val="single"/>
        </w:rPr>
        <w:t xml:space="preserve">       </w:t>
      </w:r>
      <w:r>
        <w:rPr>
          <w:rFonts w:ascii="仿宋" w:eastAsia="仿宋" w:hAnsi="仿宋" w:cs="仿宋" w:hint="eastAsia"/>
          <w:sz w:val="24"/>
        </w:rPr>
        <w:t xml:space="preserve">               日    期：</w:t>
      </w:r>
      <w:r>
        <w:rPr>
          <w:rFonts w:ascii="仿宋" w:eastAsia="仿宋" w:hAnsi="仿宋" w:cs="仿宋" w:hint="eastAsia"/>
          <w:sz w:val="24"/>
          <w:u w:val="single"/>
        </w:rPr>
        <w:t xml:space="preserve">     </w:t>
      </w:r>
      <w:r>
        <w:rPr>
          <w:rFonts w:ascii="仿宋" w:eastAsia="仿宋" w:hAnsi="仿宋" w:cs="仿宋" w:hint="eastAsia"/>
          <w:sz w:val="24"/>
        </w:rPr>
        <w:t xml:space="preserve"> 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680B1B" w:rsidRDefault="009B32C2">
      <w:pPr>
        <w:outlineLvl w:val="1"/>
        <w:rPr>
          <w:rFonts w:ascii="宋体" w:hAnsi="宋体" w:cs="宋体"/>
          <w:b/>
          <w:sz w:val="28"/>
          <w:szCs w:val="28"/>
        </w:rPr>
      </w:pPr>
      <w:r>
        <w:rPr>
          <w:rFonts w:ascii="仿宋" w:eastAsia="仿宋" w:hAnsi="仿宋" w:cs="仿宋" w:hint="eastAsia"/>
          <w:sz w:val="24"/>
        </w:rPr>
        <w:br w:type="page"/>
      </w:r>
      <w:r>
        <w:rPr>
          <w:rFonts w:ascii="仿宋_GB2312" w:eastAsia="仿宋_GB2312" w:hAnsi="仿宋_GB2312" w:cs="仿宋_GB2312" w:hint="eastAsia"/>
          <w:bCs/>
          <w:sz w:val="32"/>
          <w:szCs w:val="32"/>
        </w:rPr>
        <w:lastRenderedPageBreak/>
        <w:t>2. 符合性审查表</w:t>
      </w:r>
    </w:p>
    <w:tbl>
      <w:tblPr>
        <w:tblpPr w:leftFromText="180" w:rightFromText="180" w:vertAnchor="text" w:horzAnchor="margin" w:tblpY="1489"/>
        <w:tblOverlap w:val="neve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848"/>
        <w:gridCol w:w="809"/>
        <w:gridCol w:w="810"/>
        <w:gridCol w:w="810"/>
        <w:gridCol w:w="810"/>
        <w:gridCol w:w="808"/>
        <w:gridCol w:w="810"/>
        <w:gridCol w:w="810"/>
        <w:gridCol w:w="810"/>
      </w:tblGrid>
      <w:tr w:rsidR="00680B1B">
        <w:trPr>
          <w:trHeight w:val="751"/>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编号</w:t>
            </w:r>
          </w:p>
        </w:tc>
        <w:tc>
          <w:tcPr>
            <w:tcW w:w="2848" w:type="dxa"/>
            <w:tcBorders>
              <w:tl2br w:val="single" w:sz="4" w:space="0" w:color="auto"/>
            </w:tcBorders>
            <w:vAlign w:val="center"/>
          </w:tcPr>
          <w:p w:rsidR="00680B1B" w:rsidRDefault="009B32C2">
            <w:pPr>
              <w:tabs>
                <w:tab w:val="left" w:pos="720"/>
              </w:tabs>
              <w:snapToGrid w:val="0"/>
              <w:ind w:firstLineChars="400" w:firstLine="840"/>
              <w:rPr>
                <w:rFonts w:ascii="宋体" w:hAnsi="Courier New"/>
                <w:color w:val="000000"/>
                <w:szCs w:val="21"/>
              </w:rPr>
            </w:pPr>
            <w:r>
              <w:rPr>
                <w:rFonts w:ascii="宋体" w:hAnsi="Courier New" w:hint="eastAsia"/>
                <w:color w:val="000000"/>
                <w:szCs w:val="21"/>
              </w:rPr>
              <w:t>投标人名称</w:t>
            </w:r>
          </w:p>
          <w:p w:rsidR="00680B1B" w:rsidRDefault="00680B1B">
            <w:pPr>
              <w:tabs>
                <w:tab w:val="left" w:pos="720"/>
              </w:tabs>
              <w:snapToGrid w:val="0"/>
              <w:rPr>
                <w:rFonts w:ascii="宋体" w:hAnsi="Courier New"/>
                <w:color w:val="000000"/>
                <w:szCs w:val="21"/>
              </w:rPr>
            </w:pPr>
          </w:p>
          <w:p w:rsidR="00680B1B" w:rsidRDefault="009B32C2">
            <w:pPr>
              <w:tabs>
                <w:tab w:val="left" w:pos="720"/>
              </w:tabs>
              <w:snapToGrid w:val="0"/>
              <w:rPr>
                <w:rFonts w:ascii="宋体" w:hAnsi="Courier New"/>
                <w:color w:val="000000"/>
                <w:szCs w:val="21"/>
              </w:rPr>
            </w:pPr>
            <w:r>
              <w:rPr>
                <w:rFonts w:ascii="宋体" w:hAnsi="Courier New" w:hint="eastAsia"/>
                <w:color w:val="000000"/>
                <w:szCs w:val="21"/>
              </w:rPr>
              <w:t>审查项目</w:t>
            </w:r>
          </w:p>
        </w:tc>
        <w:tc>
          <w:tcPr>
            <w:tcW w:w="809"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A</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B</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C</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D</w:t>
            </w:r>
          </w:p>
        </w:tc>
        <w:tc>
          <w:tcPr>
            <w:tcW w:w="808"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E</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F</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G</w:t>
            </w:r>
          </w:p>
        </w:tc>
        <w:tc>
          <w:tcPr>
            <w:tcW w:w="810"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H</w:t>
            </w:r>
          </w:p>
        </w:tc>
      </w:tr>
      <w:tr w:rsidR="00680B1B">
        <w:trPr>
          <w:trHeight w:val="1279"/>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1</w:t>
            </w:r>
          </w:p>
        </w:tc>
        <w:tc>
          <w:tcPr>
            <w:tcW w:w="2848" w:type="dxa"/>
            <w:vAlign w:val="center"/>
          </w:tcPr>
          <w:p w:rsidR="00680B1B" w:rsidRDefault="009B32C2">
            <w:pPr>
              <w:tabs>
                <w:tab w:val="left" w:pos="720"/>
              </w:tabs>
              <w:snapToGrid w:val="0"/>
              <w:rPr>
                <w:rFonts w:ascii="宋体" w:hAnsi="Courier New"/>
                <w:color w:val="000000"/>
                <w:szCs w:val="21"/>
              </w:rPr>
            </w:pPr>
            <w:r>
              <w:rPr>
                <w:rFonts w:ascii="宋体" w:hAnsi="宋体" w:hint="eastAsia"/>
                <w:color w:val="000000"/>
                <w:szCs w:val="21"/>
              </w:rPr>
              <w:t>投标文件中提供了有效的营业执照复印件、法定代表人证明书原件，或</w:t>
            </w:r>
            <w:r>
              <w:rPr>
                <w:rFonts w:ascii="宋体" w:hAnsi="宋体" w:hint="eastAsia"/>
                <w:color w:val="000000"/>
                <w:sz w:val="24"/>
                <w:szCs w:val="21"/>
              </w:rPr>
              <w:t>由</w:t>
            </w:r>
            <w:r>
              <w:rPr>
                <w:rFonts w:ascii="宋体" w:hAnsi="宋体" w:hint="eastAsia"/>
                <w:color w:val="000000"/>
                <w:szCs w:val="21"/>
              </w:rPr>
              <w:t>委托代理人签署的投标文件中没有法定代表人授权书</w:t>
            </w:r>
            <w:r>
              <w:rPr>
                <w:rFonts w:ascii="宋体" w:hAnsi="宋体" w:hint="eastAsia"/>
                <w:color w:val="000000"/>
              </w:rPr>
              <w:t>原件</w:t>
            </w:r>
            <w:r>
              <w:rPr>
                <w:rFonts w:ascii="宋体" w:hAnsi="宋体" w:hint="eastAsia"/>
                <w:color w:val="000000"/>
                <w:szCs w:val="21"/>
              </w:rPr>
              <w:t>；</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503"/>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2</w:t>
            </w:r>
          </w:p>
        </w:tc>
        <w:tc>
          <w:tcPr>
            <w:tcW w:w="2848" w:type="dxa"/>
            <w:vAlign w:val="center"/>
          </w:tcPr>
          <w:p w:rsidR="00680B1B" w:rsidRDefault="009B32C2">
            <w:pPr>
              <w:tabs>
                <w:tab w:val="left" w:pos="720"/>
              </w:tabs>
              <w:snapToGrid w:val="0"/>
              <w:rPr>
                <w:color w:val="000000"/>
              </w:rPr>
            </w:pPr>
            <w:r>
              <w:rPr>
                <w:rFonts w:hint="eastAsia"/>
                <w:color w:val="000000"/>
              </w:rPr>
              <w:t>投标文件的封面有加盖投标单位的法定印章；</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913"/>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3</w:t>
            </w:r>
          </w:p>
        </w:tc>
        <w:tc>
          <w:tcPr>
            <w:tcW w:w="2848" w:type="dxa"/>
            <w:vAlign w:val="center"/>
          </w:tcPr>
          <w:p w:rsidR="00680B1B" w:rsidRDefault="009B32C2">
            <w:pPr>
              <w:tabs>
                <w:tab w:val="left" w:pos="720"/>
              </w:tabs>
              <w:snapToGrid w:val="0"/>
              <w:rPr>
                <w:color w:val="000000"/>
              </w:rPr>
            </w:pPr>
            <w:r>
              <w:rPr>
                <w:rFonts w:hint="eastAsia"/>
                <w:color w:val="000000"/>
              </w:rPr>
              <w:t>投标文件按规定的格式填写，不存在内容不全或关键字迹模糊、无法辩认的情况；</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703"/>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4</w:t>
            </w:r>
          </w:p>
        </w:tc>
        <w:tc>
          <w:tcPr>
            <w:tcW w:w="2848" w:type="dxa"/>
            <w:vAlign w:val="center"/>
          </w:tcPr>
          <w:p w:rsidR="00680B1B" w:rsidRDefault="009B32C2">
            <w:pPr>
              <w:tabs>
                <w:tab w:val="left" w:pos="720"/>
              </w:tabs>
              <w:snapToGrid w:val="0"/>
              <w:rPr>
                <w:color w:val="000000"/>
              </w:rPr>
            </w:pPr>
            <w:r>
              <w:rPr>
                <w:rFonts w:hint="eastAsia"/>
                <w:color w:val="000000"/>
              </w:rPr>
              <w:t>有提供信用承诺材料；</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703"/>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5</w:t>
            </w:r>
          </w:p>
        </w:tc>
        <w:tc>
          <w:tcPr>
            <w:tcW w:w="2848" w:type="dxa"/>
            <w:vAlign w:val="center"/>
          </w:tcPr>
          <w:p w:rsidR="00680B1B" w:rsidRDefault="009B32C2">
            <w:pPr>
              <w:tabs>
                <w:tab w:val="left" w:pos="720"/>
              </w:tabs>
              <w:snapToGrid w:val="0"/>
              <w:rPr>
                <w:color w:val="000000"/>
              </w:rPr>
            </w:pPr>
            <w:r>
              <w:rPr>
                <w:rFonts w:hint="eastAsia"/>
                <w:color w:val="000000"/>
              </w:rPr>
              <w:t>有提供至少</w:t>
            </w:r>
            <w:r>
              <w:rPr>
                <w:rFonts w:hint="eastAsia"/>
                <w:color w:val="000000"/>
              </w:rPr>
              <w:t>10</w:t>
            </w:r>
            <w:r>
              <w:rPr>
                <w:rFonts w:hint="eastAsia"/>
                <w:color w:val="000000"/>
              </w:rPr>
              <w:t>个评估项目的有效业绩材料；</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913"/>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6</w:t>
            </w:r>
          </w:p>
        </w:tc>
        <w:tc>
          <w:tcPr>
            <w:tcW w:w="2848" w:type="dxa"/>
            <w:vAlign w:val="center"/>
          </w:tcPr>
          <w:p w:rsidR="00680B1B" w:rsidRDefault="009B32C2">
            <w:pPr>
              <w:tabs>
                <w:tab w:val="left" w:pos="720"/>
              </w:tabs>
              <w:snapToGrid w:val="0"/>
              <w:rPr>
                <w:color w:val="000000"/>
              </w:rPr>
            </w:pPr>
            <w:r>
              <w:rPr>
                <w:rFonts w:hint="eastAsia"/>
                <w:color w:val="000000"/>
              </w:rPr>
              <w:t>有提供至少</w:t>
            </w:r>
            <w:r>
              <w:rPr>
                <w:rFonts w:hint="eastAsia"/>
                <w:color w:val="000000"/>
              </w:rPr>
              <w:t>2</w:t>
            </w:r>
            <w:r>
              <w:rPr>
                <w:rFonts w:hint="eastAsia"/>
                <w:color w:val="000000"/>
              </w:rPr>
              <w:t>名评估师的有效证照材料的，及从业经验满足要求；</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656"/>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7</w:t>
            </w:r>
          </w:p>
        </w:tc>
        <w:tc>
          <w:tcPr>
            <w:tcW w:w="2848" w:type="dxa"/>
            <w:vAlign w:val="center"/>
          </w:tcPr>
          <w:p w:rsidR="00680B1B" w:rsidRDefault="009B32C2">
            <w:pPr>
              <w:tabs>
                <w:tab w:val="left" w:pos="720"/>
              </w:tabs>
              <w:snapToGrid w:val="0"/>
              <w:rPr>
                <w:color w:val="000000"/>
              </w:rPr>
            </w:pPr>
            <w:r>
              <w:rPr>
                <w:rFonts w:hint="eastAsia"/>
                <w:color w:val="000000"/>
                <w:szCs w:val="22"/>
              </w:rPr>
              <w:t>年度整体评估（清单中所列项目）投标人报总价费用不超过人民币</w:t>
            </w:r>
            <w:r>
              <w:rPr>
                <w:rFonts w:hint="eastAsia"/>
                <w:color w:val="000000"/>
                <w:szCs w:val="22"/>
              </w:rPr>
              <w:t>8</w:t>
            </w:r>
            <w:r>
              <w:rPr>
                <w:rFonts w:hint="eastAsia"/>
                <w:color w:val="000000"/>
                <w:szCs w:val="22"/>
              </w:rPr>
              <w:t>万元；年中单次评估服务投标报价下浮率不低于</w:t>
            </w:r>
            <w:r>
              <w:rPr>
                <w:rFonts w:hint="eastAsia"/>
                <w:color w:val="000000"/>
                <w:szCs w:val="22"/>
              </w:rPr>
              <w:t>80%</w:t>
            </w:r>
            <w:r>
              <w:rPr>
                <w:rFonts w:hint="eastAsia"/>
                <w:color w:val="000000"/>
                <w:szCs w:val="22"/>
              </w:rPr>
              <w:t>。</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r w:rsidR="00680B1B">
        <w:trPr>
          <w:trHeight w:val="716"/>
        </w:trPr>
        <w:tc>
          <w:tcPr>
            <w:tcW w:w="475" w:type="dxa"/>
            <w:vAlign w:val="center"/>
          </w:tcPr>
          <w:p w:rsidR="00680B1B" w:rsidRDefault="009B32C2">
            <w:pPr>
              <w:tabs>
                <w:tab w:val="left" w:pos="720"/>
              </w:tabs>
              <w:snapToGrid w:val="0"/>
              <w:jc w:val="center"/>
              <w:rPr>
                <w:rFonts w:ascii="宋体" w:hAnsi="Courier New"/>
                <w:color w:val="000000"/>
                <w:szCs w:val="21"/>
              </w:rPr>
            </w:pPr>
            <w:r>
              <w:rPr>
                <w:rFonts w:ascii="宋体" w:hAnsi="Courier New" w:hint="eastAsia"/>
                <w:color w:val="000000"/>
                <w:szCs w:val="21"/>
              </w:rPr>
              <w:t>结论</w:t>
            </w:r>
          </w:p>
        </w:tc>
        <w:tc>
          <w:tcPr>
            <w:tcW w:w="2848" w:type="dxa"/>
            <w:vAlign w:val="center"/>
          </w:tcPr>
          <w:p w:rsidR="00680B1B" w:rsidRDefault="009B32C2">
            <w:pPr>
              <w:tabs>
                <w:tab w:val="left" w:pos="720"/>
              </w:tabs>
              <w:snapToGrid w:val="0"/>
              <w:rPr>
                <w:rFonts w:ascii="宋体" w:hAnsi="Courier New"/>
                <w:color w:val="000000"/>
                <w:szCs w:val="21"/>
              </w:rPr>
            </w:pPr>
            <w:r>
              <w:rPr>
                <w:rFonts w:ascii="宋体" w:hAnsi="Courier New" w:hint="eastAsia"/>
                <w:color w:val="000000"/>
                <w:szCs w:val="21"/>
              </w:rPr>
              <w:t>是否通过并进入下一阶段评审</w:t>
            </w:r>
          </w:p>
        </w:tc>
        <w:tc>
          <w:tcPr>
            <w:tcW w:w="809"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08"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c>
          <w:tcPr>
            <w:tcW w:w="810" w:type="dxa"/>
            <w:vAlign w:val="center"/>
          </w:tcPr>
          <w:p w:rsidR="00680B1B" w:rsidRDefault="00680B1B">
            <w:pPr>
              <w:tabs>
                <w:tab w:val="left" w:pos="720"/>
              </w:tabs>
              <w:snapToGrid w:val="0"/>
              <w:jc w:val="center"/>
              <w:rPr>
                <w:rFonts w:ascii="宋体" w:hAnsi="Courier New"/>
                <w:color w:val="000000"/>
                <w:szCs w:val="21"/>
              </w:rPr>
            </w:pPr>
          </w:p>
        </w:tc>
      </w:tr>
    </w:tbl>
    <w:p w:rsidR="00680B1B" w:rsidRDefault="009B32C2">
      <w:pPr>
        <w:pStyle w:val="a3"/>
        <w:spacing w:after="0" w:line="360" w:lineRule="auto"/>
        <w:ind w:firstLineChars="0" w:firstLine="0"/>
        <w:jc w:val="center"/>
        <w:rPr>
          <w:rFonts w:ascii="仿宋" w:eastAsia="仿宋" w:hAnsi="仿宋" w:cs="仿宋"/>
          <w:b/>
          <w:bCs/>
          <w:kern w:val="24"/>
          <w:sz w:val="36"/>
          <w:szCs w:val="36"/>
        </w:rPr>
      </w:pPr>
      <w:r>
        <w:rPr>
          <w:rFonts w:ascii="仿宋" w:eastAsia="仿宋" w:hAnsi="仿宋" w:cs="仿宋" w:hint="eastAsia"/>
          <w:b/>
          <w:bCs/>
          <w:kern w:val="24"/>
          <w:sz w:val="36"/>
          <w:szCs w:val="36"/>
        </w:rPr>
        <w:t>广州南沙资产经营集团有限公司及下属公司物业年度土地租金评估项目符合性审查表</w:t>
      </w:r>
    </w:p>
    <w:p w:rsidR="00680B1B" w:rsidRDefault="00680B1B">
      <w:pPr>
        <w:pStyle w:val="a3"/>
        <w:spacing w:after="0" w:line="360" w:lineRule="auto"/>
        <w:ind w:firstLine="280"/>
        <w:rPr>
          <w:color w:val="000000"/>
          <w:sz w:val="28"/>
          <w:szCs w:val="28"/>
        </w:rPr>
      </w:pPr>
    </w:p>
    <w:p w:rsidR="00680B1B" w:rsidRDefault="009B32C2" w:rsidP="00655F61">
      <w:pPr>
        <w:tabs>
          <w:tab w:val="left" w:pos="720"/>
        </w:tabs>
        <w:snapToGrid w:val="0"/>
        <w:spacing w:beforeLines="50" w:before="156"/>
        <w:rPr>
          <w:rFonts w:ascii="宋体" w:hAnsi="Courier New"/>
          <w:color w:val="000000"/>
          <w:szCs w:val="21"/>
        </w:rPr>
      </w:pPr>
      <w:r>
        <w:rPr>
          <w:rFonts w:ascii="宋体" w:hAnsi="Courier New" w:hint="eastAsia"/>
          <w:color w:val="000000"/>
          <w:szCs w:val="21"/>
        </w:rPr>
        <w:t>备注：1、“是否通过并进入下一阶段评审”一栏应写“通过”“不通过”。</w:t>
      </w:r>
    </w:p>
    <w:p w:rsidR="00680B1B" w:rsidRDefault="009B32C2" w:rsidP="00655F61">
      <w:pPr>
        <w:tabs>
          <w:tab w:val="left" w:pos="720"/>
        </w:tabs>
        <w:snapToGrid w:val="0"/>
        <w:spacing w:beforeLines="50" w:before="156"/>
        <w:ind w:firstLineChars="300" w:firstLine="630"/>
        <w:rPr>
          <w:rFonts w:ascii="宋体" w:hAnsi="Courier New"/>
          <w:color w:val="000000"/>
          <w:szCs w:val="21"/>
        </w:rPr>
      </w:pPr>
      <w:r>
        <w:rPr>
          <w:rFonts w:ascii="宋体" w:hAnsi="Courier New" w:hint="eastAsia"/>
          <w:color w:val="000000"/>
          <w:szCs w:val="21"/>
        </w:rPr>
        <w:t>2、符合上述情况的打“○”，不符合的打“×”。</w:t>
      </w:r>
    </w:p>
    <w:p w:rsidR="00680B1B" w:rsidRDefault="009B32C2" w:rsidP="00655F61">
      <w:pPr>
        <w:tabs>
          <w:tab w:val="left" w:pos="720"/>
        </w:tabs>
        <w:snapToGrid w:val="0"/>
        <w:spacing w:beforeLines="50" w:before="156"/>
        <w:ind w:firstLineChars="300" w:firstLine="630"/>
        <w:rPr>
          <w:rFonts w:ascii="宋体" w:hAnsi="Courier New"/>
          <w:color w:val="000000"/>
          <w:szCs w:val="21"/>
        </w:rPr>
      </w:pPr>
      <w:r>
        <w:rPr>
          <w:rFonts w:ascii="宋体" w:hAnsi="Courier New" w:hint="eastAsia"/>
          <w:color w:val="000000"/>
          <w:szCs w:val="21"/>
        </w:rPr>
        <w:t>3、出现一个“×”的结论为“不通过”，全部为</w:t>
      </w:r>
      <w:r>
        <w:rPr>
          <w:rFonts w:ascii="宋体" w:hAnsi="Courier New"/>
          <w:color w:val="000000"/>
          <w:szCs w:val="21"/>
        </w:rPr>
        <w:t>”</w:t>
      </w:r>
      <w:r>
        <w:rPr>
          <w:rFonts w:ascii="宋体" w:hAnsi="Courier New" w:hint="eastAsia"/>
          <w:color w:val="000000"/>
          <w:szCs w:val="21"/>
        </w:rPr>
        <w:t>○</w:t>
      </w:r>
      <w:r>
        <w:rPr>
          <w:rFonts w:ascii="宋体" w:hAnsi="Courier New"/>
          <w:color w:val="000000"/>
          <w:szCs w:val="21"/>
        </w:rPr>
        <w:t>”</w:t>
      </w:r>
      <w:r>
        <w:rPr>
          <w:rFonts w:ascii="宋体" w:hAnsi="Courier New" w:hint="eastAsia"/>
          <w:color w:val="000000"/>
          <w:szCs w:val="21"/>
        </w:rPr>
        <w:t>的结论为“通过”。</w:t>
      </w:r>
    </w:p>
    <w:p w:rsidR="00680B1B" w:rsidRDefault="009B32C2" w:rsidP="00655F61">
      <w:pPr>
        <w:tabs>
          <w:tab w:val="left" w:pos="720"/>
        </w:tabs>
        <w:snapToGrid w:val="0"/>
        <w:spacing w:beforeLines="50" w:before="156"/>
        <w:rPr>
          <w:rFonts w:ascii="宋体" w:hAnsi="Courier New"/>
          <w:color w:val="000000"/>
          <w:szCs w:val="21"/>
        </w:rPr>
      </w:pPr>
      <w:r>
        <w:rPr>
          <w:rFonts w:ascii="宋体" w:hAnsi="Courier New" w:hint="eastAsia"/>
          <w:color w:val="000000"/>
          <w:szCs w:val="21"/>
        </w:rPr>
        <w:t xml:space="preserve">     </w:t>
      </w:r>
    </w:p>
    <w:p w:rsidR="00680B1B" w:rsidRDefault="00680B1B">
      <w:pPr>
        <w:tabs>
          <w:tab w:val="left" w:pos="720"/>
        </w:tabs>
        <w:snapToGrid w:val="0"/>
        <w:rPr>
          <w:rFonts w:ascii="宋体" w:hAnsi="Courier New"/>
          <w:color w:val="000000"/>
          <w:sz w:val="18"/>
          <w:szCs w:val="18"/>
        </w:rPr>
      </w:pPr>
    </w:p>
    <w:p w:rsidR="00680B1B" w:rsidRDefault="009B32C2">
      <w:pPr>
        <w:tabs>
          <w:tab w:val="left" w:pos="720"/>
        </w:tabs>
        <w:snapToGrid w:val="0"/>
        <w:ind w:firstLineChars="1800" w:firstLine="3780"/>
        <w:rPr>
          <w:rFonts w:ascii="宋体" w:hAnsi="Courier New"/>
          <w:color w:val="000000"/>
          <w:szCs w:val="21"/>
        </w:rPr>
      </w:pPr>
      <w:r>
        <w:rPr>
          <w:rFonts w:ascii="宋体" w:hAnsi="Courier New" w:hint="eastAsia"/>
          <w:color w:val="000000"/>
          <w:szCs w:val="21"/>
        </w:rPr>
        <w:t>评审人员签名：                     日期：</w:t>
      </w:r>
    </w:p>
    <w:p w:rsidR="00680B1B" w:rsidRDefault="00680B1B">
      <w:pPr>
        <w:outlineLvl w:val="1"/>
        <w:rPr>
          <w:rFonts w:ascii="仿宋_GB2312" w:eastAsia="仿宋_GB2312" w:hAnsi="仿宋_GB2312" w:cs="仿宋_GB2312"/>
          <w:bCs/>
          <w:sz w:val="32"/>
          <w:szCs w:val="32"/>
        </w:rPr>
      </w:pPr>
    </w:p>
    <w:p w:rsidR="00680B1B" w:rsidRDefault="009B32C2">
      <w:pPr>
        <w:outlineLvl w:val="1"/>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3.综合评分表</w:t>
      </w:r>
    </w:p>
    <w:p w:rsidR="00680B1B" w:rsidRDefault="009B32C2">
      <w:pPr>
        <w:pStyle w:val="1"/>
        <w:jc w:val="center"/>
      </w:pPr>
      <w:r>
        <w:rPr>
          <w:rFonts w:ascii="仿宋" w:eastAsia="仿宋" w:hAnsi="仿宋" w:cs="仿宋"/>
          <w:kern w:val="24"/>
          <w:sz w:val="36"/>
          <w:szCs w:val="36"/>
        </w:rPr>
        <w:t>综合评分表</w:t>
      </w:r>
    </w:p>
    <w:tbl>
      <w:tblPr>
        <w:tblW w:w="9561" w:type="dxa"/>
        <w:tblLayout w:type="fixed"/>
        <w:tblCellMar>
          <w:left w:w="0" w:type="dxa"/>
          <w:right w:w="0" w:type="dxa"/>
        </w:tblCellMar>
        <w:tblLook w:val="04A0" w:firstRow="1" w:lastRow="0" w:firstColumn="1" w:lastColumn="0" w:noHBand="0" w:noVBand="1"/>
      </w:tblPr>
      <w:tblGrid>
        <w:gridCol w:w="1251"/>
        <w:gridCol w:w="4500"/>
        <w:gridCol w:w="915"/>
        <w:gridCol w:w="955"/>
        <w:gridCol w:w="975"/>
        <w:gridCol w:w="965"/>
      </w:tblGrid>
      <w:tr w:rsidR="00680B1B">
        <w:trPr>
          <w:trHeight w:val="485"/>
        </w:trPr>
        <w:tc>
          <w:tcPr>
            <w:tcW w:w="9561" w:type="dxa"/>
            <w:gridSpan w:val="6"/>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rPr>
                <w:rFonts w:ascii="宋体" w:hAnsi="宋体" w:cs="宋体"/>
                <w:szCs w:val="21"/>
              </w:rPr>
            </w:pPr>
            <w:r>
              <w:rPr>
                <w:rFonts w:ascii="宋体" w:hAnsi="宋体" w:cs="宋体"/>
                <w:szCs w:val="21"/>
              </w:rPr>
              <w:t>项目名称：广州南沙资产经营集团有限公司(广州南沙经发投资有限公司)及其下属公司土地、物业年度租金评估项目</w:t>
            </w:r>
          </w:p>
        </w:tc>
      </w:tr>
      <w:tr w:rsidR="00680B1B">
        <w:trPr>
          <w:trHeight w:val="297"/>
        </w:trPr>
        <w:tc>
          <w:tcPr>
            <w:tcW w:w="12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jc w:val="center"/>
              <w:rPr>
                <w:rFonts w:ascii="宋体" w:hAnsi="宋体" w:cs="宋体"/>
                <w:szCs w:val="21"/>
              </w:rPr>
            </w:pPr>
            <w:r>
              <w:rPr>
                <w:rFonts w:ascii="宋体" w:hAnsi="宋体" w:cs="宋体"/>
                <w:szCs w:val="21"/>
              </w:rPr>
              <w:t>评估项目</w:t>
            </w:r>
          </w:p>
        </w:tc>
        <w:tc>
          <w:tcPr>
            <w:tcW w:w="4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jc w:val="center"/>
              <w:rPr>
                <w:rFonts w:ascii="宋体" w:hAnsi="宋体" w:cs="宋体"/>
                <w:szCs w:val="21"/>
              </w:rPr>
            </w:pPr>
            <w:r>
              <w:rPr>
                <w:rFonts w:ascii="宋体" w:hAnsi="宋体" w:cs="宋体"/>
                <w:szCs w:val="21"/>
              </w:rPr>
              <w:t>评分规则</w:t>
            </w:r>
          </w:p>
        </w:tc>
        <w:tc>
          <w:tcPr>
            <w:tcW w:w="91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jc w:val="center"/>
              <w:rPr>
                <w:rFonts w:ascii="宋体" w:hAnsi="宋体" w:cs="宋体"/>
                <w:szCs w:val="21"/>
              </w:rPr>
            </w:pPr>
            <w:r>
              <w:rPr>
                <w:rFonts w:ascii="宋体" w:hAnsi="宋体" w:cs="宋体"/>
                <w:szCs w:val="21"/>
              </w:rPr>
              <w:t>基准分</w:t>
            </w:r>
          </w:p>
        </w:tc>
        <w:tc>
          <w:tcPr>
            <w:tcW w:w="28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szCs w:val="21"/>
              </w:rPr>
              <w:t>候选者及其得分</w:t>
            </w:r>
          </w:p>
        </w:tc>
      </w:tr>
      <w:tr w:rsidR="00680B1B">
        <w:trPr>
          <w:trHeight w:val="297"/>
        </w:trPr>
        <w:tc>
          <w:tcPr>
            <w:tcW w:w="12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pPr>
          </w:p>
        </w:tc>
        <w:tc>
          <w:tcPr>
            <w:tcW w:w="45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pPr>
          </w:p>
        </w:tc>
        <w:tc>
          <w:tcPr>
            <w:tcW w:w="91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pP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hint="eastAsia"/>
                <w:szCs w:val="21"/>
              </w:rPr>
              <w:t>1</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hint="eastAsia"/>
                <w:szCs w:val="21"/>
              </w:rPr>
              <w:t>2</w:t>
            </w: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hint="eastAsia"/>
                <w:szCs w:val="21"/>
              </w:rPr>
              <w:t>3</w:t>
            </w:r>
          </w:p>
        </w:tc>
      </w:tr>
      <w:tr w:rsidR="00680B1B">
        <w:trPr>
          <w:trHeight w:val="1274"/>
        </w:trPr>
        <w:tc>
          <w:tcPr>
            <w:tcW w:w="12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szCs w:val="21"/>
              </w:rPr>
              <w:t>报价</w:t>
            </w:r>
            <w:r>
              <w:rPr>
                <w:rFonts w:ascii="宋体" w:hAnsi="宋体" w:cs="宋体"/>
                <w:szCs w:val="21"/>
              </w:rPr>
              <w:br/>
              <w:t>（满分100分）</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hint="eastAsia"/>
                <w:color w:val="000000"/>
                <w:szCs w:val="22"/>
              </w:rPr>
              <w:t>年度整体评估（清单中所列项目）</w:t>
            </w:r>
            <w:r>
              <w:rPr>
                <w:rFonts w:ascii="宋体" w:hAnsi="宋体" w:cs="宋体"/>
                <w:szCs w:val="21"/>
              </w:rPr>
              <w:t>非专项基础服务收费有效投标价的最低价为基准价，当投标人投标报价等于基准价的，得80分；当投标人投标报价高于基准价的，按每高于基准价的</w:t>
            </w:r>
            <w:r>
              <w:rPr>
                <w:rFonts w:ascii="宋体" w:hAnsi="宋体" w:cs="宋体" w:hint="eastAsia"/>
                <w:szCs w:val="21"/>
              </w:rPr>
              <w:t>1</w:t>
            </w:r>
            <w:r>
              <w:rPr>
                <w:rFonts w:ascii="宋体" w:hAnsi="宋体" w:cs="宋体"/>
                <w:szCs w:val="21"/>
              </w:rPr>
              <w:t>%的扣减1分（保留到小数点后2位），扣分最高不超过80分。</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szCs w:val="21"/>
              </w:rPr>
              <w:t>80</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r>
      <w:tr w:rsidR="00680B1B">
        <w:trPr>
          <w:trHeight w:val="1154"/>
        </w:trPr>
        <w:tc>
          <w:tcPr>
            <w:tcW w:w="12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hint="eastAsia"/>
                <w:szCs w:val="21"/>
              </w:rPr>
              <w:t>服务期内</w:t>
            </w:r>
            <w:r>
              <w:rPr>
                <w:rFonts w:ascii="宋体" w:hAnsi="宋体" w:cs="宋体"/>
                <w:szCs w:val="21"/>
              </w:rPr>
              <w:t>新增专项服务费用最高下浮率（如报价中下浮率为90%，则报价为计件收费标准的10%）为基准价，当投标人投标下浮率等于基准价的，得20分；当投标人投标下浮率低于基准价的，按每低1%扣减1分（保留到小数点后2位），扣分最高不超过20分。</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szCs w:val="21"/>
              </w:rPr>
              <w:t>20</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r>
      <w:tr w:rsidR="00680B1B">
        <w:trPr>
          <w:trHeight w:val="848"/>
        </w:trPr>
        <w:tc>
          <w:tcPr>
            <w:tcW w:w="57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jc w:val="center"/>
              <w:rPr>
                <w:rFonts w:ascii="宋体" w:hAnsi="宋体" w:cs="宋体"/>
                <w:szCs w:val="21"/>
              </w:rPr>
            </w:pPr>
            <w:r>
              <w:rPr>
                <w:rFonts w:ascii="宋体" w:hAnsi="宋体" w:cs="宋体"/>
                <w:szCs w:val="21"/>
              </w:rPr>
              <w:t>总得分</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9B32C2">
            <w:pPr>
              <w:snapToGrid w:val="0"/>
              <w:spacing w:line="360" w:lineRule="auto"/>
              <w:ind w:firstLineChars="200" w:firstLine="420"/>
              <w:rPr>
                <w:rFonts w:ascii="宋体" w:hAnsi="宋体" w:cs="宋体"/>
                <w:szCs w:val="21"/>
              </w:rPr>
            </w:pPr>
            <w:r>
              <w:rPr>
                <w:rFonts w:ascii="宋体" w:hAnsi="宋体" w:cs="宋体"/>
                <w:szCs w:val="21"/>
              </w:rPr>
              <w:t>100</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B1B" w:rsidRDefault="00680B1B">
            <w:pPr>
              <w:snapToGrid w:val="0"/>
              <w:spacing w:line="360" w:lineRule="auto"/>
              <w:ind w:firstLineChars="200" w:firstLine="420"/>
              <w:rPr>
                <w:rFonts w:ascii="宋体" w:hAnsi="宋体" w:cs="宋体"/>
                <w:szCs w:val="21"/>
              </w:rPr>
            </w:pPr>
          </w:p>
        </w:tc>
      </w:tr>
    </w:tbl>
    <w:p w:rsidR="00680B1B" w:rsidRDefault="009B32C2">
      <w:pPr>
        <w:tabs>
          <w:tab w:val="left" w:pos="720"/>
        </w:tabs>
        <w:snapToGrid w:val="0"/>
        <w:jc w:val="left"/>
        <w:rPr>
          <w:rFonts w:ascii="宋体" w:hAnsi="Courier New"/>
          <w:color w:val="000000"/>
          <w:szCs w:val="21"/>
        </w:rPr>
      </w:pPr>
      <w:r>
        <w:rPr>
          <w:rFonts w:ascii="宋体" w:hAnsi="宋体" w:cs="宋体" w:hint="eastAsia"/>
          <w:szCs w:val="21"/>
        </w:rPr>
        <w:t>（举例：1.先确定基准价。如通过拆开标书后得知所有投标单位中对项目一的年度整体评估投标报价最低为7万元；对项目二的新增专项服务最高下浮率90%。2.评分。投标人A对项目一年度整体评估服务报价为7.5万元，项目二新增专项服务报价下浮率为85%，则投标人总得分为88分。）</w:t>
      </w:r>
    </w:p>
    <w:p w:rsidR="00680B1B" w:rsidRDefault="00680B1B">
      <w:pPr>
        <w:tabs>
          <w:tab w:val="left" w:pos="720"/>
        </w:tabs>
        <w:snapToGrid w:val="0"/>
        <w:ind w:firstLineChars="1800" w:firstLine="3780"/>
        <w:rPr>
          <w:rFonts w:ascii="宋体" w:hAnsi="Courier New"/>
          <w:color w:val="000000"/>
          <w:szCs w:val="21"/>
        </w:rPr>
      </w:pPr>
    </w:p>
    <w:p w:rsidR="00680B1B" w:rsidRDefault="009B32C2">
      <w:pPr>
        <w:tabs>
          <w:tab w:val="left" w:pos="720"/>
        </w:tabs>
        <w:snapToGrid w:val="0"/>
        <w:ind w:firstLineChars="1800" w:firstLine="3780"/>
        <w:rPr>
          <w:rFonts w:ascii="宋体" w:hAnsi="Courier New"/>
          <w:color w:val="000000"/>
          <w:szCs w:val="21"/>
        </w:rPr>
      </w:pPr>
      <w:r>
        <w:rPr>
          <w:rFonts w:ascii="宋体" w:hAnsi="Courier New" w:hint="eastAsia"/>
          <w:color w:val="000000"/>
          <w:szCs w:val="21"/>
        </w:rPr>
        <w:t>评审人员签名：                     日期：</w:t>
      </w:r>
    </w:p>
    <w:p w:rsidR="00680B1B" w:rsidRDefault="00680B1B">
      <w:pPr>
        <w:pStyle w:val="1"/>
      </w:pPr>
    </w:p>
    <w:sectPr w:rsidR="00680B1B">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B9" w:rsidRDefault="00966EB9">
      <w:r>
        <w:separator/>
      </w:r>
    </w:p>
  </w:endnote>
  <w:endnote w:type="continuationSeparator" w:id="0">
    <w:p w:rsidR="00966EB9" w:rsidRDefault="0096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9B32C2">
    <w:pPr>
      <w:pStyle w:val="a9"/>
      <w:framePr w:wrap="around" w:vAnchor="text" w:hAnchor="margin" w:xAlign="center" w:y="1"/>
      <w:rPr>
        <w:rStyle w:val="ac"/>
      </w:rPr>
    </w:pPr>
    <w:r>
      <w:fldChar w:fldCharType="begin"/>
    </w:r>
    <w:r>
      <w:rPr>
        <w:rStyle w:val="ac"/>
      </w:rPr>
      <w:instrText xml:space="preserve">PAGE  </w:instrText>
    </w:r>
    <w:r>
      <w:fldChar w:fldCharType="end"/>
    </w:r>
  </w:p>
  <w:p w:rsidR="00680B1B" w:rsidRDefault="00680B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9B32C2">
    <w:pPr>
      <w:pStyle w:val="a9"/>
      <w:jc w:val="center"/>
    </w:pPr>
    <w:r>
      <w:fldChar w:fldCharType="begin"/>
    </w:r>
    <w:r>
      <w:instrText xml:space="preserve"> PAGE   \* MERGEFORMAT </w:instrText>
    </w:r>
    <w:r>
      <w:fldChar w:fldCharType="separate"/>
    </w:r>
    <w:r>
      <w:rPr>
        <w:lang w:val="zh-CN"/>
      </w:rPr>
      <w:t>2</w:t>
    </w:r>
    <w:r>
      <w:fldChar w:fldCharType="end"/>
    </w:r>
  </w:p>
  <w:p w:rsidR="00680B1B" w:rsidRDefault="00680B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9B32C2">
    <w:pPr>
      <w:pStyle w:val="a9"/>
      <w:framePr w:wrap="around" w:vAnchor="text" w:hAnchor="margin" w:xAlign="right" w:y="1"/>
      <w:rPr>
        <w:rStyle w:val="ac"/>
      </w:rPr>
    </w:pPr>
    <w:r>
      <w:fldChar w:fldCharType="begin"/>
    </w:r>
    <w:r>
      <w:rPr>
        <w:rStyle w:val="ac"/>
      </w:rPr>
      <w:instrText xml:space="preserve">PAGE  </w:instrText>
    </w:r>
    <w:r>
      <w:fldChar w:fldCharType="end"/>
    </w:r>
  </w:p>
  <w:p w:rsidR="00680B1B" w:rsidRDefault="00680B1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966EB9">
    <w:pPr>
      <w:pStyle w:val="a9"/>
    </w:pPr>
    <w: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680B1B" w:rsidRDefault="009B32C2">
                <w:pPr>
                  <w:pStyle w:val="a9"/>
                  <w:rPr>
                    <w:rStyle w:val="ac"/>
                  </w:rPr>
                </w:pPr>
                <w:r>
                  <w:fldChar w:fldCharType="begin"/>
                </w:r>
                <w:r>
                  <w:rPr>
                    <w:rStyle w:val="ac"/>
                  </w:rPr>
                  <w:instrText xml:space="preserve">PAGE  </w:instrText>
                </w:r>
                <w:r>
                  <w:fldChar w:fldCharType="separate"/>
                </w:r>
                <w:r w:rsidR="00EC4226">
                  <w:rPr>
                    <w:rStyle w:val="ac"/>
                    <w:noProof/>
                  </w:rPr>
                  <w:t>9</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9B32C2">
    <w:pPr>
      <w:pStyle w:val="a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B9" w:rsidRDefault="00966EB9">
      <w:r>
        <w:separator/>
      </w:r>
    </w:p>
  </w:footnote>
  <w:footnote w:type="continuationSeparator" w:id="0">
    <w:p w:rsidR="00966EB9" w:rsidRDefault="00966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680B1B">
    <w:pPr>
      <w:pStyle w:val="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1B" w:rsidRDefault="00680B1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DE3"/>
    <w:rsid w:val="00017545"/>
    <w:rsid w:val="00056D48"/>
    <w:rsid w:val="00057436"/>
    <w:rsid w:val="00071542"/>
    <w:rsid w:val="00091B32"/>
    <w:rsid w:val="00097466"/>
    <w:rsid w:val="000978B0"/>
    <w:rsid w:val="000B69E5"/>
    <w:rsid w:val="000C358A"/>
    <w:rsid w:val="000C3BCA"/>
    <w:rsid w:val="0010178D"/>
    <w:rsid w:val="00103FF3"/>
    <w:rsid w:val="00106989"/>
    <w:rsid w:val="001124B0"/>
    <w:rsid w:val="00132EC0"/>
    <w:rsid w:val="00145AB1"/>
    <w:rsid w:val="001542ED"/>
    <w:rsid w:val="00162735"/>
    <w:rsid w:val="00172A27"/>
    <w:rsid w:val="00177CD7"/>
    <w:rsid w:val="00187927"/>
    <w:rsid w:val="0019569B"/>
    <w:rsid w:val="001A03DA"/>
    <w:rsid w:val="001B7C39"/>
    <w:rsid w:val="001C556C"/>
    <w:rsid w:val="001C62D6"/>
    <w:rsid w:val="001E717B"/>
    <w:rsid w:val="001F7AB9"/>
    <w:rsid w:val="00212AFF"/>
    <w:rsid w:val="00220E15"/>
    <w:rsid w:val="00222D64"/>
    <w:rsid w:val="002235C5"/>
    <w:rsid w:val="00223A91"/>
    <w:rsid w:val="00227D5D"/>
    <w:rsid w:val="0024153F"/>
    <w:rsid w:val="00243397"/>
    <w:rsid w:val="002435C3"/>
    <w:rsid w:val="00285EE7"/>
    <w:rsid w:val="002A69CA"/>
    <w:rsid w:val="002C1FB9"/>
    <w:rsid w:val="002D75D1"/>
    <w:rsid w:val="002E05E4"/>
    <w:rsid w:val="002E2EB4"/>
    <w:rsid w:val="0031274F"/>
    <w:rsid w:val="003152F3"/>
    <w:rsid w:val="00325EB1"/>
    <w:rsid w:val="003323A0"/>
    <w:rsid w:val="0033391C"/>
    <w:rsid w:val="0034024E"/>
    <w:rsid w:val="0034587C"/>
    <w:rsid w:val="00360A89"/>
    <w:rsid w:val="00362A29"/>
    <w:rsid w:val="00375F72"/>
    <w:rsid w:val="003A21E5"/>
    <w:rsid w:val="003A3829"/>
    <w:rsid w:val="003B163C"/>
    <w:rsid w:val="003B60E8"/>
    <w:rsid w:val="003D6109"/>
    <w:rsid w:val="003F1979"/>
    <w:rsid w:val="003F1B2C"/>
    <w:rsid w:val="004167DF"/>
    <w:rsid w:val="004170C6"/>
    <w:rsid w:val="004245D9"/>
    <w:rsid w:val="00425134"/>
    <w:rsid w:val="0043200E"/>
    <w:rsid w:val="004438E3"/>
    <w:rsid w:val="00447EAE"/>
    <w:rsid w:val="00455FD7"/>
    <w:rsid w:val="004616A2"/>
    <w:rsid w:val="00467694"/>
    <w:rsid w:val="00470DFF"/>
    <w:rsid w:val="00471D53"/>
    <w:rsid w:val="00491F81"/>
    <w:rsid w:val="004C5F63"/>
    <w:rsid w:val="004E1FEB"/>
    <w:rsid w:val="004F5DD8"/>
    <w:rsid w:val="00537A45"/>
    <w:rsid w:val="00540FCD"/>
    <w:rsid w:val="0054698B"/>
    <w:rsid w:val="00555BB6"/>
    <w:rsid w:val="00556E98"/>
    <w:rsid w:val="005612FC"/>
    <w:rsid w:val="00561B11"/>
    <w:rsid w:val="00564ACC"/>
    <w:rsid w:val="005721F3"/>
    <w:rsid w:val="00587909"/>
    <w:rsid w:val="005C796F"/>
    <w:rsid w:val="005F6D2E"/>
    <w:rsid w:val="00611015"/>
    <w:rsid w:val="00636F08"/>
    <w:rsid w:val="0064635A"/>
    <w:rsid w:val="00650FF9"/>
    <w:rsid w:val="00655F61"/>
    <w:rsid w:val="00660300"/>
    <w:rsid w:val="006741F5"/>
    <w:rsid w:val="00675DEE"/>
    <w:rsid w:val="00676DBE"/>
    <w:rsid w:val="00680B1B"/>
    <w:rsid w:val="00682B10"/>
    <w:rsid w:val="00696978"/>
    <w:rsid w:val="006A2451"/>
    <w:rsid w:val="006A52C9"/>
    <w:rsid w:val="006A74CD"/>
    <w:rsid w:val="006B05C1"/>
    <w:rsid w:val="006B1296"/>
    <w:rsid w:val="006B4ADF"/>
    <w:rsid w:val="006D0DF6"/>
    <w:rsid w:val="006D3C68"/>
    <w:rsid w:val="006F3891"/>
    <w:rsid w:val="00720D00"/>
    <w:rsid w:val="007210E7"/>
    <w:rsid w:val="00742EB3"/>
    <w:rsid w:val="00744EC9"/>
    <w:rsid w:val="007467C8"/>
    <w:rsid w:val="007825D7"/>
    <w:rsid w:val="00794B64"/>
    <w:rsid w:val="007A21CA"/>
    <w:rsid w:val="007C5308"/>
    <w:rsid w:val="007C77E7"/>
    <w:rsid w:val="007D7752"/>
    <w:rsid w:val="007F0F3D"/>
    <w:rsid w:val="007F5819"/>
    <w:rsid w:val="00806DD5"/>
    <w:rsid w:val="00820898"/>
    <w:rsid w:val="008252DB"/>
    <w:rsid w:val="00826DE9"/>
    <w:rsid w:val="00836A70"/>
    <w:rsid w:val="00851E24"/>
    <w:rsid w:val="0085351A"/>
    <w:rsid w:val="008629C6"/>
    <w:rsid w:val="00886598"/>
    <w:rsid w:val="00894881"/>
    <w:rsid w:val="00895563"/>
    <w:rsid w:val="008A043A"/>
    <w:rsid w:val="008B19DE"/>
    <w:rsid w:val="008B202A"/>
    <w:rsid w:val="008C5A83"/>
    <w:rsid w:val="008D15CE"/>
    <w:rsid w:val="008D34A4"/>
    <w:rsid w:val="008E77E1"/>
    <w:rsid w:val="00911670"/>
    <w:rsid w:val="00926443"/>
    <w:rsid w:val="0093017F"/>
    <w:rsid w:val="00941F5E"/>
    <w:rsid w:val="009663D4"/>
    <w:rsid w:val="00966EB9"/>
    <w:rsid w:val="00967B0A"/>
    <w:rsid w:val="0099178E"/>
    <w:rsid w:val="009928D0"/>
    <w:rsid w:val="00992DC8"/>
    <w:rsid w:val="009B32C2"/>
    <w:rsid w:val="009D5BFE"/>
    <w:rsid w:val="009E0BEA"/>
    <w:rsid w:val="009E191A"/>
    <w:rsid w:val="009F1239"/>
    <w:rsid w:val="00A60779"/>
    <w:rsid w:val="00A625DC"/>
    <w:rsid w:val="00A77372"/>
    <w:rsid w:val="00A818F3"/>
    <w:rsid w:val="00A90767"/>
    <w:rsid w:val="00AA4CE8"/>
    <w:rsid w:val="00AA534B"/>
    <w:rsid w:val="00AB1AEA"/>
    <w:rsid w:val="00AE0511"/>
    <w:rsid w:val="00AE2526"/>
    <w:rsid w:val="00B30781"/>
    <w:rsid w:val="00B65348"/>
    <w:rsid w:val="00B73D60"/>
    <w:rsid w:val="00B76983"/>
    <w:rsid w:val="00B76D1D"/>
    <w:rsid w:val="00B77D47"/>
    <w:rsid w:val="00B825D7"/>
    <w:rsid w:val="00B93B3B"/>
    <w:rsid w:val="00BA57A1"/>
    <w:rsid w:val="00BC223D"/>
    <w:rsid w:val="00BC3FE1"/>
    <w:rsid w:val="00BC5950"/>
    <w:rsid w:val="00BD084B"/>
    <w:rsid w:val="00BD2821"/>
    <w:rsid w:val="00BE366F"/>
    <w:rsid w:val="00BE41F1"/>
    <w:rsid w:val="00C30BE9"/>
    <w:rsid w:val="00C34BAE"/>
    <w:rsid w:val="00C52A2C"/>
    <w:rsid w:val="00C61C1E"/>
    <w:rsid w:val="00C67F69"/>
    <w:rsid w:val="00C83C65"/>
    <w:rsid w:val="00CA1331"/>
    <w:rsid w:val="00CD0F3F"/>
    <w:rsid w:val="00CE35E6"/>
    <w:rsid w:val="00D33174"/>
    <w:rsid w:val="00D33DCC"/>
    <w:rsid w:val="00D36AD8"/>
    <w:rsid w:val="00D557B4"/>
    <w:rsid w:val="00D84D06"/>
    <w:rsid w:val="00D97DB3"/>
    <w:rsid w:val="00DA284E"/>
    <w:rsid w:val="00DE7891"/>
    <w:rsid w:val="00E00E84"/>
    <w:rsid w:val="00E039C5"/>
    <w:rsid w:val="00E126C7"/>
    <w:rsid w:val="00E169B7"/>
    <w:rsid w:val="00E220A2"/>
    <w:rsid w:val="00E3431F"/>
    <w:rsid w:val="00E51614"/>
    <w:rsid w:val="00E9076E"/>
    <w:rsid w:val="00EA3F78"/>
    <w:rsid w:val="00EC0E5A"/>
    <w:rsid w:val="00EC4226"/>
    <w:rsid w:val="00EC54D2"/>
    <w:rsid w:val="00EC7F27"/>
    <w:rsid w:val="00ED781D"/>
    <w:rsid w:val="00EF1AF4"/>
    <w:rsid w:val="00EF1E7C"/>
    <w:rsid w:val="00F10A81"/>
    <w:rsid w:val="00F2056B"/>
    <w:rsid w:val="00F2258B"/>
    <w:rsid w:val="00F53A94"/>
    <w:rsid w:val="00F640DF"/>
    <w:rsid w:val="00F874CB"/>
    <w:rsid w:val="00F87B95"/>
    <w:rsid w:val="00F907FA"/>
    <w:rsid w:val="00F9526D"/>
    <w:rsid w:val="00FA0E08"/>
    <w:rsid w:val="00FA6CB9"/>
    <w:rsid w:val="00FB1D9D"/>
    <w:rsid w:val="00FB344F"/>
    <w:rsid w:val="00FC55A9"/>
    <w:rsid w:val="00FC61F4"/>
    <w:rsid w:val="00FD1F9C"/>
    <w:rsid w:val="00FD3708"/>
    <w:rsid w:val="00FD40A1"/>
    <w:rsid w:val="00FE567B"/>
    <w:rsid w:val="01513702"/>
    <w:rsid w:val="01683C80"/>
    <w:rsid w:val="01B802BF"/>
    <w:rsid w:val="023A303F"/>
    <w:rsid w:val="02523C1A"/>
    <w:rsid w:val="02865755"/>
    <w:rsid w:val="02D42135"/>
    <w:rsid w:val="03AD515F"/>
    <w:rsid w:val="03EE30EC"/>
    <w:rsid w:val="059A6A0C"/>
    <w:rsid w:val="06D94E7B"/>
    <w:rsid w:val="071029B6"/>
    <w:rsid w:val="076F6C65"/>
    <w:rsid w:val="08486514"/>
    <w:rsid w:val="089E62C6"/>
    <w:rsid w:val="09525596"/>
    <w:rsid w:val="0A4B3734"/>
    <w:rsid w:val="0AF71B51"/>
    <w:rsid w:val="0B836C77"/>
    <w:rsid w:val="0BC74676"/>
    <w:rsid w:val="0BFD72CC"/>
    <w:rsid w:val="0BFE03DA"/>
    <w:rsid w:val="0C5A0060"/>
    <w:rsid w:val="0CE768F3"/>
    <w:rsid w:val="0D863451"/>
    <w:rsid w:val="0E911D75"/>
    <w:rsid w:val="0E96068A"/>
    <w:rsid w:val="0F576D81"/>
    <w:rsid w:val="0F5A3F5F"/>
    <w:rsid w:val="0FC316F0"/>
    <w:rsid w:val="109D11DA"/>
    <w:rsid w:val="10F67A21"/>
    <w:rsid w:val="11BE77BD"/>
    <w:rsid w:val="11DB29DB"/>
    <w:rsid w:val="11ED6B64"/>
    <w:rsid w:val="12A232B2"/>
    <w:rsid w:val="12E02FB7"/>
    <w:rsid w:val="13943543"/>
    <w:rsid w:val="13C40F9F"/>
    <w:rsid w:val="146A3C93"/>
    <w:rsid w:val="14BD45AD"/>
    <w:rsid w:val="14CE7B96"/>
    <w:rsid w:val="151B58B6"/>
    <w:rsid w:val="15590791"/>
    <w:rsid w:val="157651D8"/>
    <w:rsid w:val="1856708A"/>
    <w:rsid w:val="18631F3A"/>
    <w:rsid w:val="18743B18"/>
    <w:rsid w:val="18C54E50"/>
    <w:rsid w:val="1AD774E9"/>
    <w:rsid w:val="1C394DB6"/>
    <w:rsid w:val="1C422C4D"/>
    <w:rsid w:val="1C94231B"/>
    <w:rsid w:val="1DA8641B"/>
    <w:rsid w:val="1DFF5567"/>
    <w:rsid w:val="1E131876"/>
    <w:rsid w:val="1E8A6B3B"/>
    <w:rsid w:val="1F572DFC"/>
    <w:rsid w:val="20E740EA"/>
    <w:rsid w:val="223905D4"/>
    <w:rsid w:val="23B045E4"/>
    <w:rsid w:val="240E0BCA"/>
    <w:rsid w:val="2477012C"/>
    <w:rsid w:val="24F87B37"/>
    <w:rsid w:val="262B62EF"/>
    <w:rsid w:val="265A104A"/>
    <w:rsid w:val="26C021F4"/>
    <w:rsid w:val="26D1073F"/>
    <w:rsid w:val="26E20586"/>
    <w:rsid w:val="27181B7A"/>
    <w:rsid w:val="27F9199C"/>
    <w:rsid w:val="281914C3"/>
    <w:rsid w:val="2824686A"/>
    <w:rsid w:val="29711B0A"/>
    <w:rsid w:val="29E75506"/>
    <w:rsid w:val="2A9F0201"/>
    <w:rsid w:val="2BB825B0"/>
    <w:rsid w:val="2BE71F26"/>
    <w:rsid w:val="2C343133"/>
    <w:rsid w:val="2D8D1B9B"/>
    <w:rsid w:val="2E765E78"/>
    <w:rsid w:val="2E7A488C"/>
    <w:rsid w:val="2E8E5D5A"/>
    <w:rsid w:val="2F667ECE"/>
    <w:rsid w:val="2FA02DFB"/>
    <w:rsid w:val="2FC008CA"/>
    <w:rsid w:val="30487E23"/>
    <w:rsid w:val="30BB3543"/>
    <w:rsid w:val="325A563E"/>
    <w:rsid w:val="3328126A"/>
    <w:rsid w:val="332C485F"/>
    <w:rsid w:val="338334F0"/>
    <w:rsid w:val="341E37D6"/>
    <w:rsid w:val="35CD1B31"/>
    <w:rsid w:val="35CD45C4"/>
    <w:rsid w:val="36ED0763"/>
    <w:rsid w:val="3B3B7DEA"/>
    <w:rsid w:val="3C031E27"/>
    <w:rsid w:val="3C5A10BE"/>
    <w:rsid w:val="3E3B04C1"/>
    <w:rsid w:val="3E3E262A"/>
    <w:rsid w:val="3F0F414C"/>
    <w:rsid w:val="3F5F4D5C"/>
    <w:rsid w:val="3F7A0CC3"/>
    <w:rsid w:val="3FA0208E"/>
    <w:rsid w:val="401B76A0"/>
    <w:rsid w:val="40C32775"/>
    <w:rsid w:val="40EC2A35"/>
    <w:rsid w:val="40F70E2B"/>
    <w:rsid w:val="41ED172B"/>
    <w:rsid w:val="420D7324"/>
    <w:rsid w:val="428C169C"/>
    <w:rsid w:val="431B0A56"/>
    <w:rsid w:val="43266A3B"/>
    <w:rsid w:val="438D1AFF"/>
    <w:rsid w:val="440A1EEC"/>
    <w:rsid w:val="46541464"/>
    <w:rsid w:val="47C75727"/>
    <w:rsid w:val="497B5A55"/>
    <w:rsid w:val="49977748"/>
    <w:rsid w:val="49C16C9C"/>
    <w:rsid w:val="4A023D89"/>
    <w:rsid w:val="4A415782"/>
    <w:rsid w:val="4B4E32D2"/>
    <w:rsid w:val="4B6411A5"/>
    <w:rsid w:val="4BD56DF8"/>
    <w:rsid w:val="4C791BE5"/>
    <w:rsid w:val="4CF64847"/>
    <w:rsid w:val="4DC60742"/>
    <w:rsid w:val="4E337061"/>
    <w:rsid w:val="4EAC6EF9"/>
    <w:rsid w:val="4FAB0182"/>
    <w:rsid w:val="51F45E45"/>
    <w:rsid w:val="52212B1D"/>
    <w:rsid w:val="528A7A1D"/>
    <w:rsid w:val="54016DAC"/>
    <w:rsid w:val="556B0171"/>
    <w:rsid w:val="558D518B"/>
    <w:rsid w:val="55F1241B"/>
    <w:rsid w:val="55F33CC5"/>
    <w:rsid w:val="577373ED"/>
    <w:rsid w:val="57A457CA"/>
    <w:rsid w:val="57B159C6"/>
    <w:rsid w:val="58D64465"/>
    <w:rsid w:val="59BE2281"/>
    <w:rsid w:val="59CD37AF"/>
    <w:rsid w:val="5A822E25"/>
    <w:rsid w:val="5B623201"/>
    <w:rsid w:val="5C705E42"/>
    <w:rsid w:val="5CBC792D"/>
    <w:rsid w:val="5D043C04"/>
    <w:rsid w:val="5D1F77E7"/>
    <w:rsid w:val="5E196332"/>
    <w:rsid w:val="5E660081"/>
    <w:rsid w:val="5E9B1901"/>
    <w:rsid w:val="60306E04"/>
    <w:rsid w:val="605C08C5"/>
    <w:rsid w:val="60DF323E"/>
    <w:rsid w:val="616F1934"/>
    <w:rsid w:val="61AA1AEC"/>
    <w:rsid w:val="62071D00"/>
    <w:rsid w:val="624D29DA"/>
    <w:rsid w:val="633A7160"/>
    <w:rsid w:val="64F145F3"/>
    <w:rsid w:val="65201CF5"/>
    <w:rsid w:val="65797D18"/>
    <w:rsid w:val="66DB4549"/>
    <w:rsid w:val="66FF2019"/>
    <w:rsid w:val="687B385B"/>
    <w:rsid w:val="68993DC9"/>
    <w:rsid w:val="69765B0C"/>
    <w:rsid w:val="69836AAF"/>
    <w:rsid w:val="6ACE06CF"/>
    <w:rsid w:val="6B2C2381"/>
    <w:rsid w:val="6C1918D7"/>
    <w:rsid w:val="6C594DFB"/>
    <w:rsid w:val="6C6069E6"/>
    <w:rsid w:val="6C9A719D"/>
    <w:rsid w:val="6CDE7CC8"/>
    <w:rsid w:val="6D7C3AA6"/>
    <w:rsid w:val="6D8D393B"/>
    <w:rsid w:val="6EBA3478"/>
    <w:rsid w:val="70691DF6"/>
    <w:rsid w:val="7071709E"/>
    <w:rsid w:val="71213778"/>
    <w:rsid w:val="72693615"/>
    <w:rsid w:val="72B00AB1"/>
    <w:rsid w:val="72D34712"/>
    <w:rsid w:val="737C17DD"/>
    <w:rsid w:val="73C41094"/>
    <w:rsid w:val="75A574B4"/>
    <w:rsid w:val="769519B4"/>
    <w:rsid w:val="7748416C"/>
    <w:rsid w:val="77DF0E21"/>
    <w:rsid w:val="78923700"/>
    <w:rsid w:val="79C9792C"/>
    <w:rsid w:val="7A8A7748"/>
    <w:rsid w:val="7A8E4F0A"/>
    <w:rsid w:val="7BA234F1"/>
    <w:rsid w:val="7CF06F45"/>
    <w:rsid w:val="7D973E0A"/>
    <w:rsid w:val="7DDF0689"/>
    <w:rsid w:val="7EEB7BAE"/>
    <w:rsid w:val="7EF9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ind w:firstLineChars="100" w:firstLine="420"/>
    </w:pPr>
    <w:rPr>
      <w:szCs w:val="24"/>
    </w:rPr>
  </w:style>
  <w:style w:type="paragraph" w:styleId="a4">
    <w:name w:val="Body Text"/>
    <w:basedOn w:val="a"/>
    <w:link w:val="Char1"/>
    <w:qFormat/>
    <w:pPr>
      <w:spacing w:after="120"/>
    </w:pPr>
  </w:style>
  <w:style w:type="paragraph" w:styleId="a5">
    <w:name w:val="annotation text"/>
    <w:basedOn w:val="a"/>
    <w:qFormat/>
    <w:pPr>
      <w:jc w:val="left"/>
    </w:pPr>
  </w:style>
  <w:style w:type="paragraph" w:styleId="a6">
    <w:name w:val="Body Text Indent"/>
    <w:basedOn w:val="a"/>
    <w:qFormat/>
    <w:pPr>
      <w:spacing w:line="360" w:lineRule="auto"/>
      <w:ind w:firstLineChars="200" w:firstLine="480"/>
    </w:pPr>
    <w:rPr>
      <w:sz w:val="24"/>
    </w:rPr>
  </w:style>
  <w:style w:type="paragraph" w:styleId="a7">
    <w:name w:val="Date"/>
    <w:basedOn w:val="a"/>
    <w:next w:val="a"/>
    <w:link w:val="Char0"/>
    <w:qFormat/>
    <w:pPr>
      <w:ind w:leftChars="2500" w:left="100"/>
    </w:p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rPr>
  </w:style>
  <w:style w:type="paragraph" w:styleId="aa">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jc w:val="left"/>
    </w:pPr>
    <w:rPr>
      <w:rFonts w:ascii="微软雅黑" w:eastAsia="微软雅黑" w:hAnsi="微软雅黑" w:hint="eastAsia"/>
      <w:kern w:val="0"/>
      <w:sz w:val="24"/>
    </w:rPr>
  </w:style>
  <w:style w:type="character" w:styleId="ac">
    <w:name w:val="page number"/>
    <w:basedOn w:val="a0"/>
    <w:qFormat/>
  </w:style>
  <w:style w:type="character" w:styleId="ad">
    <w:name w:val="FollowedHyperlink"/>
    <w:qFormat/>
    <w:rPr>
      <w:color w:val="800080"/>
      <w:u w:val="none"/>
    </w:rPr>
  </w:style>
  <w:style w:type="character" w:styleId="HTML">
    <w:name w:val="HTML Definition"/>
    <w:qFormat/>
  </w:style>
  <w:style w:type="character" w:styleId="HTML0">
    <w:name w:val="HTML Variable"/>
    <w:qFormat/>
  </w:style>
  <w:style w:type="character" w:styleId="ae">
    <w:name w:val="Hyperlink"/>
    <w:qFormat/>
    <w:rPr>
      <w:color w:val="0000FF"/>
      <w:u w:val="none"/>
    </w:rPr>
  </w:style>
  <w:style w:type="character" w:styleId="HTML1">
    <w:name w:val="HTML Code"/>
    <w:qFormat/>
    <w:rPr>
      <w:rFonts w:ascii="微软雅黑" w:eastAsia="微软雅黑" w:hAnsi="微软雅黑" w:cs="微软雅黑"/>
      <w:sz w:val="20"/>
    </w:rPr>
  </w:style>
  <w:style w:type="character" w:styleId="af">
    <w:name w:val="annotation reference"/>
    <w:qFormat/>
    <w:rPr>
      <w:sz w:val="21"/>
      <w:szCs w:val="21"/>
    </w:rPr>
  </w:style>
  <w:style w:type="character" w:styleId="HTML2">
    <w:name w:val="HTML Cite"/>
    <w:qFormat/>
  </w:style>
  <w:style w:type="character" w:customStyle="1" w:styleId="xdrichtextbox2">
    <w:name w:val="xdrichtextbox2"/>
    <w:basedOn w:val="a0"/>
    <w:qFormat/>
  </w:style>
  <w:style w:type="character" w:customStyle="1" w:styleId="Char10">
    <w:name w:val="正文首行缩进 Char1"/>
    <w:qFormat/>
    <w:rPr>
      <w:kern w:val="2"/>
      <w:sz w:val="21"/>
    </w:rPr>
  </w:style>
  <w:style w:type="character" w:customStyle="1" w:styleId="Char1">
    <w:name w:val="正文文本 Char1"/>
    <w:link w:val="a4"/>
    <w:qFormat/>
    <w:rPr>
      <w:kern w:val="2"/>
      <w:sz w:val="21"/>
    </w:rPr>
  </w:style>
  <w:style w:type="character" w:customStyle="1" w:styleId="font71">
    <w:name w:val="font71"/>
    <w:qFormat/>
    <w:rPr>
      <w:rFonts w:ascii="仿宋_GB2312" w:eastAsia="仿宋_GB2312" w:cs="仿宋_GB2312" w:hint="default"/>
      <w:b/>
      <w:color w:val="000000"/>
      <w:sz w:val="24"/>
      <w:szCs w:val="24"/>
      <w:u w:val="none"/>
    </w:rPr>
  </w:style>
  <w:style w:type="character" w:customStyle="1" w:styleId="editclass">
    <w:name w:val="edit_class"/>
    <w:basedOn w:val="a0"/>
    <w:qFormat/>
  </w:style>
  <w:style w:type="character" w:customStyle="1" w:styleId="first-child">
    <w:name w:val="first-child"/>
    <w:basedOn w:val="a0"/>
    <w:qFormat/>
  </w:style>
  <w:style w:type="character" w:customStyle="1" w:styleId="2Char">
    <w:name w:val="样式2 Char"/>
    <w:link w:val="2"/>
    <w:qFormat/>
    <w:rPr>
      <w:rFonts w:eastAsia="宋体"/>
      <w:kern w:val="2"/>
      <w:sz w:val="18"/>
      <w:szCs w:val="24"/>
      <w:lang w:val="en-US" w:eastAsia="zh-CN" w:bidi="ar-SA"/>
    </w:rPr>
  </w:style>
  <w:style w:type="paragraph" w:customStyle="1" w:styleId="2">
    <w:name w:val="样式2"/>
    <w:basedOn w:val="aa"/>
    <w:link w:val="2Char"/>
    <w:qFormat/>
    <w:pPr>
      <w:pBdr>
        <w:top w:val="none" w:sz="0" w:space="0" w:color="auto"/>
        <w:left w:val="none" w:sz="0" w:space="0" w:color="auto"/>
        <w:bottom w:val="single" w:sz="6" w:space="1" w:color="auto"/>
        <w:right w:val="none" w:sz="0" w:space="0" w:color="auto"/>
      </w:pBdr>
      <w:jc w:val="center"/>
    </w:pPr>
    <w:rPr>
      <w:szCs w:val="24"/>
    </w:rPr>
  </w:style>
  <w:style w:type="character" w:customStyle="1" w:styleId="browseclassspan">
    <w:name w:val="browse_class&gt;span"/>
    <w:basedOn w:val="a0"/>
    <w:qFormat/>
  </w:style>
  <w:style w:type="character" w:customStyle="1" w:styleId="Char">
    <w:name w:val="正文首行缩进 Char"/>
    <w:link w:val="a3"/>
    <w:qFormat/>
    <w:rPr>
      <w:kern w:val="2"/>
      <w:sz w:val="21"/>
      <w:szCs w:val="24"/>
    </w:rPr>
  </w:style>
  <w:style w:type="character" w:customStyle="1" w:styleId="Char4">
    <w:name w:val="正文文本 Char"/>
    <w:qFormat/>
    <w:rPr>
      <w:kern w:val="2"/>
      <w:sz w:val="21"/>
      <w:szCs w:val="24"/>
    </w:rPr>
  </w:style>
  <w:style w:type="character" w:customStyle="1" w:styleId="Char3">
    <w:name w:val="页眉 Char"/>
    <w:link w:val="aa"/>
    <w:qFormat/>
    <w:rPr>
      <w:rFonts w:eastAsia="宋体"/>
      <w:kern w:val="2"/>
      <w:sz w:val="18"/>
      <w:lang w:val="en-US" w:eastAsia="zh-CN" w:bidi="ar-SA"/>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designclass">
    <w:name w:val="design_class"/>
    <w:basedOn w:val="a0"/>
    <w:qFormat/>
  </w:style>
  <w:style w:type="character" w:customStyle="1" w:styleId="Char2">
    <w:name w:val="页脚 Char"/>
    <w:link w:val="a9"/>
    <w:uiPriority w:val="99"/>
    <w:qFormat/>
    <w:rPr>
      <w:rFonts w:eastAsia="宋体"/>
      <w:kern w:val="2"/>
      <w:sz w:val="18"/>
      <w:lang w:val="en-US" w:eastAsia="zh-CN" w:bidi="ar-SA"/>
    </w:rPr>
  </w:style>
  <w:style w:type="character" w:customStyle="1" w:styleId="biggerthanmax">
    <w:name w:val="biggerthanmax"/>
    <w:qFormat/>
    <w:rPr>
      <w:shd w:val="clear" w:color="auto" w:fill="FFFF00"/>
    </w:rPr>
  </w:style>
  <w:style w:type="character" w:customStyle="1" w:styleId="layui-layer-tabnow">
    <w:name w:val="layui-layer-tabnow"/>
    <w:qFormat/>
    <w:rPr>
      <w:bdr w:val="single" w:sz="6" w:space="0" w:color="CCCCCC"/>
      <w:shd w:val="clear" w:color="auto" w:fill="FFFFFF"/>
    </w:rPr>
  </w:style>
  <w:style w:type="character" w:customStyle="1" w:styleId="Char0">
    <w:name w:val="日期 Char"/>
    <w:link w:val="a7"/>
    <w:qFormat/>
    <w:rPr>
      <w:kern w:val="2"/>
      <w:sz w:val="21"/>
    </w:rPr>
  </w:style>
  <w:style w:type="paragraph" w:customStyle="1" w:styleId="Default">
    <w:name w:val="Default"/>
    <w:qFormat/>
    <w:pPr>
      <w:autoSpaceDE w:val="0"/>
      <w:autoSpaceDN w:val="0"/>
      <w:adjustRightInd w:val="0"/>
    </w:pPr>
    <w:rPr>
      <w:rFonts w:ascii=".." w:eastAsia=".." w:hAnsi="Calibri" w:cs=".."/>
      <w:color w:val="000000"/>
      <w:sz w:val="24"/>
      <w:szCs w:val="24"/>
    </w:rPr>
  </w:style>
  <w:style w:type="paragraph" w:customStyle="1" w:styleId="Style3">
    <w:name w:val="_Style 3"/>
    <w:uiPriority w:val="1"/>
    <w:qFormat/>
    <w:pPr>
      <w:widowControl w:val="0"/>
      <w:jc w:val="both"/>
    </w:pPr>
    <w:rPr>
      <w:rFonts w:ascii="Calibri" w:hAnsi="Calibri"/>
      <w:kern w:val="2"/>
      <w:sz w:val="21"/>
      <w:szCs w:val="22"/>
    </w:rPr>
  </w:style>
  <w:style w:type="paragraph" w:styleId="af0">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1288</Words>
  <Characters>7342</Characters>
  <Application>Microsoft Office Word</Application>
  <DocSecurity>0</DocSecurity>
  <Lines>61</Lines>
  <Paragraphs>17</Paragraphs>
  <ScaleCrop>false</ScaleCrop>
  <Company>Microsoft</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陈雪瑜</cp:lastModifiedBy>
  <cp:revision>13</cp:revision>
  <cp:lastPrinted>2021-11-12T07:01:00Z</cp:lastPrinted>
  <dcterms:created xsi:type="dcterms:W3CDTF">2011-09-13T03:13:00Z</dcterms:created>
  <dcterms:modified xsi:type="dcterms:W3CDTF">2021-11-24T07:03:00Z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C609ED73182F4E4C8824B735B866B83E</vt:lpwstr>
  </property>
</Properties>
</file>