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9"/>
        <w:rPr>
          <w:rFonts w:hint="eastAsia" w:ascii="黑体" w:hAnsi="Times New Roman" w:eastAsia="黑体"/>
          <w:sz w:val="36"/>
          <w:szCs w:val="36"/>
          <w:lang w:val="en-US" w:eastAsia="zh-CN"/>
        </w:rPr>
      </w:pPr>
      <w:r>
        <w:rPr>
          <w:rFonts w:hint="eastAsia" w:ascii="黑体" w:hAnsi="Times New Roman" w:eastAsia="黑体"/>
          <w:sz w:val="52"/>
          <w:szCs w:val="52"/>
          <w:u w:val="single"/>
          <w:lang w:val="en-US" w:eastAsia="zh-CN"/>
        </w:rPr>
        <w:t>富汇居办公楼保安服务</w:t>
      </w:r>
      <w:r>
        <w:rPr>
          <w:rFonts w:hint="eastAsia" w:ascii="黑体" w:hAnsi="Times New Roman" w:eastAsia="黑体"/>
          <w:sz w:val="52"/>
          <w:szCs w:val="52"/>
          <w:lang w:val="en-US" w:eastAsia="zh-CN"/>
        </w:rPr>
        <w:t>项目</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2336;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xFoHHSAAAA&#10;BwEAAA8AAAAAAAAAAQAgAAAAIgAAAGRycy9kb3ducmV2LnhtbFBLAQIUABQAAAAIAIdO4kAemGBC&#10;6gEAALYDAAAOAAAAAAAAAAEAIAAAACEBAABkcnMvZTJvRG9jLnhtbFBLBQYAAAAABgAGAFkBAAB9&#10;BQAAAAA=&#10;">
                <v:fill on="f" focussize="0,0"/>
                <v:stroke weight="2.5pt" color="#000000" joinstyle="round"/>
                <v:imagedata o:title=""/>
                <o:lock v:ext="edit" aspectratio="f"/>
              </v:line>
            </w:pict>
          </mc:Fallback>
        </mc:AlternateContent>
      </w:r>
    </w:p>
    <w:p>
      <w:pPr>
        <w:tabs>
          <w:tab w:val="left" w:pos="2160"/>
        </w:tabs>
        <w:spacing w:line="300" w:lineRule="auto"/>
        <w:jc w:val="center"/>
        <w:outlineLvl w:val="9"/>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邀请招标文件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3360;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BX4t0QAAAAQB&#10;AAAPAAAAAAAAAAEAIAAAACIAAABkcnMvZG93bnJldi54bWxQSwECFAAUAAAACACHTuJAtUxlG+kB&#10;AAC2AwAADgAAAAAAAAABACAAAAAgAQAAZHJzL2Uyb0RvYy54bWxQSwUGAAAAAAYABgBZAQAAewUA&#10;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outlineLvl w:val="9"/>
        <w:rPr>
          <w:rFonts w:hint="eastAsia" w:ascii="黑体" w:hAnsi="Times New Roman" w:eastAsia="黑体"/>
          <w:b/>
          <w:bCs/>
          <w:kern w:val="44"/>
          <w:sz w:val="44"/>
          <w:szCs w:val="44"/>
          <w:lang w:eastAsia="zh-CN"/>
        </w:rPr>
      </w:pPr>
      <w:r>
        <w:rPr>
          <w:rFonts w:hint="eastAsia" w:ascii="黑体" w:hAnsi="Times New Roman" w:eastAsia="黑体"/>
          <w:b/>
          <w:bCs/>
          <w:kern w:val="44"/>
          <w:sz w:val="44"/>
          <w:szCs w:val="44"/>
          <w:lang w:eastAsia="zh-CN"/>
        </w:rPr>
        <w:t>广州市乾信经济发展有限公司</w:t>
      </w:r>
    </w:p>
    <w:p>
      <w:pPr>
        <w:ind w:firstLine="3092" w:firstLineChars="700"/>
        <w:outlineLvl w:val="9"/>
        <w:rPr>
          <w:rFonts w:hint="eastAsia" w:ascii="黑体" w:hAnsi="Times New Roman" w:eastAsia="黑体"/>
          <w:b/>
          <w:bCs/>
          <w:sz w:val="44"/>
          <w:szCs w:val="44"/>
          <w:lang w:val="en-US" w:eastAsia="zh-CN"/>
        </w:rPr>
      </w:pPr>
    </w:p>
    <w:p>
      <w:pPr>
        <w:ind w:firstLine="3092" w:firstLineChars="700"/>
        <w:outlineLvl w:val="9"/>
        <w:rPr>
          <w:rFonts w:hint="default"/>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黑体" w:hAnsi="Times New Roman" w:eastAsia="黑体"/>
          <w:b/>
          <w:bCs/>
          <w:sz w:val="44"/>
          <w:szCs w:val="44"/>
          <w:lang w:val="en-US" w:eastAsia="zh-CN"/>
        </w:rPr>
        <w:t>2021</w:t>
      </w:r>
      <w:r>
        <w:rPr>
          <w:rFonts w:hint="eastAsia" w:ascii="黑体" w:hAnsi="Times New Roman" w:eastAsia="黑体"/>
          <w:b/>
          <w:bCs/>
          <w:sz w:val="44"/>
          <w:szCs w:val="44"/>
        </w:rPr>
        <w:t>年</w:t>
      </w:r>
      <w:r>
        <w:rPr>
          <w:rFonts w:hint="eastAsia" w:ascii="黑体" w:hAnsi="Times New Roman" w:eastAsia="黑体"/>
          <w:lang w:val="en-US" w:eastAsia="zh-CN"/>
        </w:rPr>
        <w:t xml:space="preserve"> </w:t>
      </w:r>
    </w:p>
    <w:p>
      <w:pPr>
        <w:spacing w:line="580" w:lineRule="exact"/>
        <w:jc w:val="center"/>
        <w:outlineLvl w:val="9"/>
        <w:rPr>
          <w:rFonts w:hint="eastAsia" w:ascii="方正小标宋简体" w:hAnsi="华文仿宋" w:eastAsia="方正小标宋简体"/>
          <w:sz w:val="36"/>
          <w:szCs w:val="36"/>
          <w:lang w:val="en-US" w:eastAsia="zh-CN"/>
        </w:rPr>
      </w:pPr>
      <w:r>
        <w:rPr>
          <w:rFonts w:hint="eastAsia" w:ascii="方正小标宋简体" w:hAnsi="华文仿宋" w:eastAsia="方正小标宋简体"/>
          <w:sz w:val="36"/>
          <w:szCs w:val="36"/>
          <w:lang w:val="en-US" w:eastAsia="zh-CN"/>
        </w:rPr>
        <w:t>富汇居办公楼保安服务项目</w:t>
      </w:r>
    </w:p>
    <w:p>
      <w:pPr>
        <w:spacing w:line="580" w:lineRule="exact"/>
        <w:jc w:val="center"/>
        <w:outlineLvl w:val="9"/>
        <w:rPr>
          <w:rFonts w:ascii="方正小标宋简体" w:hAnsi="华文仿宋" w:eastAsia="方正小标宋简体"/>
          <w:sz w:val="36"/>
          <w:szCs w:val="36"/>
        </w:rPr>
      </w:pPr>
      <w:r>
        <w:rPr>
          <w:rFonts w:hint="eastAsia" w:ascii="方正小标宋简体" w:hAnsi="华文仿宋" w:eastAsia="方正小标宋简体"/>
          <w:sz w:val="36"/>
          <w:szCs w:val="36"/>
        </w:rPr>
        <w:t>邀请招标文件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招标人：</w:t>
      </w:r>
      <w:r>
        <w:rPr>
          <w:rFonts w:hint="eastAsia" w:ascii="仿宋_GB2312" w:hAnsi="仿宋_GB2312" w:eastAsia="仿宋_GB2312" w:cs="仿宋_GB2312"/>
          <w:color w:val="000000"/>
          <w:kern w:val="0"/>
          <w:sz w:val="32"/>
          <w:szCs w:val="32"/>
          <w:shd w:val="clear" w:color="auto" w:fill="FFFFFF"/>
          <w:lang w:val="en-US" w:eastAsia="zh-CN" w:bidi="ar"/>
        </w:rPr>
        <w:t>广州市乾信经济发展有限公司</w:t>
      </w:r>
    </w:p>
    <w:p>
      <w:pPr>
        <w:widowControl/>
        <w:shd w:val="clear" w:color="auto" w:fill="FFFFFF"/>
        <w:spacing w:line="520" w:lineRule="atLeast"/>
        <w:ind w:firstLine="640" w:firstLineChars="20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招标项目名称：</w:t>
      </w:r>
      <w:r>
        <w:rPr>
          <w:rFonts w:hint="eastAsia" w:ascii="仿宋_GB2312" w:hAnsi="仿宋_GB2312" w:eastAsia="仿宋_GB2312" w:cs="仿宋_GB2312"/>
          <w:color w:val="000000"/>
          <w:kern w:val="0"/>
          <w:sz w:val="32"/>
          <w:szCs w:val="32"/>
          <w:shd w:val="clear" w:color="auto" w:fill="FFFFFF"/>
          <w:lang w:val="en-US" w:eastAsia="zh-CN" w:bidi="ar"/>
        </w:rPr>
        <w:t>富汇居办公楼保安服务项目</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招标方式：邀请招标</w:t>
      </w:r>
    </w:p>
    <w:p>
      <w:pPr>
        <w:widowControl/>
        <w:shd w:val="clear" w:color="auto" w:fill="FFFFFF"/>
        <w:spacing w:line="520" w:lineRule="atLeast"/>
        <w:ind w:firstLine="640" w:firstLineChars="200"/>
        <w:jc w:val="left"/>
        <w:rPr>
          <w:rFonts w:hint="eastAsia" w:ascii="仿宋_GB2312" w:hAnsi="仿宋_GB2312" w:eastAsia="仿宋_GB2312" w:cs="仿宋_GB2312"/>
          <w:color w:val="777777"/>
          <w:sz w:val="32"/>
          <w:szCs w:val="32"/>
          <w:u w:val="single"/>
          <w:lang w:eastAsia="zh-CN"/>
        </w:rPr>
      </w:pPr>
      <w:r>
        <w:rPr>
          <w:rFonts w:hint="eastAsia" w:ascii="仿宋_GB2312" w:hAnsi="仿宋_GB2312" w:eastAsia="仿宋_GB2312" w:cs="仿宋_GB2312"/>
          <w:color w:val="000000"/>
          <w:kern w:val="0"/>
          <w:sz w:val="32"/>
          <w:szCs w:val="32"/>
          <w:shd w:val="clear" w:color="auto" w:fill="FFFFFF"/>
          <w:lang w:bidi="ar"/>
        </w:rPr>
        <w:t>评审办法：</w:t>
      </w:r>
      <w:r>
        <w:rPr>
          <w:rFonts w:hint="eastAsia" w:ascii="仿宋_GB2312" w:eastAsia="仿宋_GB2312"/>
          <w:sz w:val="32"/>
          <w:szCs w:val="32"/>
          <w:u w:val="none"/>
          <w:lang w:eastAsia="zh-CN"/>
        </w:rPr>
        <w:t>最低价评审法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投标报名及招标文件的获取:请投标单位于</w:t>
      </w:r>
      <w:r>
        <w:rPr>
          <w:rFonts w:hint="eastAsia" w:ascii="仿宋_GB2312" w:hAnsi="仿宋_GB2312" w:eastAsia="仿宋_GB2312" w:cs="仿宋_GB2312"/>
          <w:color w:val="000000"/>
          <w:kern w:val="0"/>
          <w:sz w:val="32"/>
          <w:szCs w:val="32"/>
          <w:shd w:val="clear" w:color="auto" w:fill="FFFFFF"/>
          <w:lang w:val="en-US" w:eastAsia="zh-CN" w:bidi="ar"/>
        </w:rPr>
        <w:t>2021年12月13日9:30时起至2021年12月15日17:30时</w:t>
      </w:r>
      <w:r>
        <w:rPr>
          <w:rFonts w:hint="eastAsia" w:ascii="仿宋_GB2312" w:hAnsi="仿宋_GB2312" w:eastAsia="仿宋_GB2312" w:cs="仿宋_GB2312"/>
          <w:color w:val="000000"/>
          <w:kern w:val="0"/>
          <w:sz w:val="32"/>
          <w:szCs w:val="32"/>
          <w:shd w:val="clear" w:color="auto" w:fill="FFFFFF"/>
          <w:lang w:bidi="ar"/>
        </w:rPr>
        <w:t>持相关证明文件（法定代表人证明书、法人授权委托证明书原件、企业营业执照复印件</w:t>
      </w:r>
      <w:r>
        <w:rPr>
          <w:rFonts w:hint="eastAsia" w:ascii="仿宋_GB2312" w:hAnsi="仿宋_GB2312" w:eastAsia="仿宋_GB2312" w:cs="仿宋_GB2312"/>
          <w:color w:val="000000"/>
          <w:kern w:val="0"/>
          <w:sz w:val="32"/>
          <w:szCs w:val="32"/>
          <w:shd w:val="clear" w:color="auto" w:fill="FFFFFF"/>
          <w:lang w:val="en-US" w:eastAsia="zh-CN" w:bidi="ar"/>
        </w:rPr>
        <w:t>等，</w:t>
      </w:r>
      <w:r>
        <w:rPr>
          <w:rFonts w:hint="eastAsia" w:ascii="仿宋_GB2312" w:hAnsi="仿宋_GB2312" w:eastAsia="仿宋_GB2312" w:cs="仿宋_GB2312"/>
          <w:color w:val="000000"/>
          <w:kern w:val="0"/>
          <w:sz w:val="32"/>
          <w:szCs w:val="32"/>
          <w:shd w:val="clear" w:color="auto" w:fill="FFFFFF"/>
          <w:lang w:bidi="ar"/>
        </w:rPr>
        <w:t>需符合投标人资格要求）</w:t>
      </w:r>
      <w:r>
        <w:rPr>
          <w:rFonts w:hint="eastAsia" w:ascii="仿宋_GB2312" w:hAnsi="仿宋_GB2312" w:eastAsia="仿宋_GB2312" w:cs="仿宋_GB2312"/>
          <w:color w:val="000000"/>
          <w:kern w:val="0"/>
          <w:sz w:val="32"/>
          <w:szCs w:val="32"/>
          <w:shd w:val="clear" w:color="auto" w:fill="FFFFFF"/>
          <w:lang w:val="en-US" w:eastAsia="zh-CN" w:bidi="ar"/>
        </w:rPr>
        <w:t>邮寄或直接至（</w:t>
      </w:r>
      <w:r>
        <w:rPr>
          <w:rFonts w:hint="eastAsia" w:ascii="仿宋_GB2312" w:hAnsi="仿宋_GB2312" w:eastAsia="仿宋_GB2312" w:cs="仿宋_GB2312"/>
          <w:color w:val="000000"/>
          <w:kern w:val="0"/>
          <w:sz w:val="32"/>
          <w:szCs w:val="32"/>
          <w:shd w:val="clear" w:color="auto" w:fill="FFFFFF"/>
          <w:lang w:bidi="ar"/>
        </w:rPr>
        <w:t>广州南沙区海滨路171号南沙金融大厦1</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层1</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02室</w:t>
      </w:r>
      <w:r>
        <w:rPr>
          <w:rFonts w:hint="eastAsia" w:ascii="仿宋_GB2312" w:hAnsi="仿宋_GB2312" w:eastAsia="仿宋_GB2312" w:cs="仿宋_GB2312"/>
          <w:color w:val="000000"/>
          <w:kern w:val="0"/>
          <w:sz w:val="32"/>
          <w:szCs w:val="32"/>
          <w:shd w:val="clear" w:color="auto" w:fill="FFFFFF"/>
          <w:lang w:val="en-US" w:eastAsia="zh-CN" w:bidi="ar"/>
        </w:rPr>
        <w:t>）</w:t>
      </w:r>
      <w:r>
        <w:rPr>
          <w:rFonts w:hint="eastAsia" w:ascii="仿宋_GB2312" w:hAnsi="仿宋_GB2312" w:eastAsia="仿宋_GB2312" w:cs="仿宋_GB2312"/>
          <w:color w:val="000000"/>
          <w:kern w:val="0"/>
          <w:sz w:val="32"/>
          <w:szCs w:val="32"/>
          <w:shd w:val="clear" w:color="auto" w:fill="FFFFFF"/>
          <w:lang w:bidi="ar"/>
        </w:rPr>
        <w:t>领取招标文件及参考资料,招标人仅对</w:t>
      </w:r>
      <w:r>
        <w:rPr>
          <w:rFonts w:hint="default" w:ascii="仿宋_GB2312" w:hAnsi="仿宋_GB2312" w:eastAsia="仿宋_GB2312" w:cs="仿宋_GB2312"/>
          <w:color w:val="000000"/>
          <w:kern w:val="0"/>
          <w:sz w:val="32"/>
          <w:szCs w:val="32"/>
          <w:shd w:val="clear" w:color="auto" w:fill="FFFFFF"/>
          <w:lang w:val="en-US" w:bidi="ar"/>
        </w:rPr>
        <w:t>符合要求</w:t>
      </w:r>
      <w:r>
        <w:rPr>
          <w:rFonts w:hint="eastAsia" w:ascii="仿宋_GB2312" w:hAnsi="仿宋_GB2312" w:eastAsia="仿宋_GB2312" w:cs="仿宋_GB2312"/>
          <w:color w:val="000000"/>
          <w:kern w:val="0"/>
          <w:sz w:val="32"/>
          <w:szCs w:val="32"/>
          <w:shd w:val="clear" w:color="auto" w:fill="FFFFFF"/>
          <w:lang w:bidi="ar"/>
        </w:rPr>
        <w:t>的投标单位发放招标文件。领取招标文件联系人</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覃健洪</w:t>
      </w:r>
      <w:r>
        <w:rPr>
          <w:rFonts w:hint="eastAsia" w:ascii="仿宋_GB2312" w:hAnsi="仿宋_GB2312" w:eastAsia="仿宋_GB2312" w:cs="仿宋_GB2312"/>
          <w:color w:val="000000"/>
          <w:kern w:val="0"/>
          <w:sz w:val="32"/>
          <w:szCs w:val="32"/>
          <w:shd w:val="clear" w:color="auto" w:fill="FFFFFF"/>
          <w:lang w:bidi="ar"/>
        </w:rPr>
        <w:t>，电话</w:t>
      </w:r>
      <w:r>
        <w:rPr>
          <w:rFonts w:hint="eastAsia" w:ascii="仿宋_GB2312" w:hAnsi="仿宋_GB2312" w:eastAsia="仿宋_GB2312" w:cs="仿宋_GB2312"/>
          <w:color w:val="000000"/>
          <w:kern w:val="0"/>
          <w:sz w:val="32"/>
          <w:szCs w:val="32"/>
          <w:shd w:val="clear" w:color="auto" w:fill="FFFFFF"/>
          <w:lang w:val="en-US" w:eastAsia="zh-CN" w:bidi="ar"/>
        </w:rPr>
        <w:t>:020-39099200</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招标人接收投标文件</w:t>
      </w:r>
      <w:r>
        <w:rPr>
          <w:rFonts w:hint="eastAsia" w:ascii="仿宋_GB2312" w:hAnsi="仿宋_GB2312" w:eastAsia="仿宋_GB2312" w:cs="仿宋_GB2312"/>
          <w:color w:val="000000"/>
          <w:kern w:val="0"/>
          <w:sz w:val="32"/>
          <w:szCs w:val="32"/>
          <w:shd w:val="clear" w:color="auto" w:fill="FFFFFF"/>
          <w:lang w:bidi="ar"/>
        </w:rPr>
        <w:t>截止日期：</w:t>
      </w:r>
      <w:r>
        <w:rPr>
          <w:rFonts w:hint="eastAsia" w:ascii="仿宋_GB2312" w:hAnsi="仿宋_GB2312" w:eastAsia="仿宋_GB2312" w:cs="仿宋_GB2312"/>
          <w:color w:val="000000"/>
          <w:kern w:val="0"/>
          <w:sz w:val="32"/>
          <w:szCs w:val="32"/>
          <w:shd w:val="clear" w:color="auto" w:fill="FFFFFF"/>
          <w:lang w:val="en-US" w:eastAsia="zh-CN" w:bidi="ar"/>
        </w:rPr>
        <w:t>2021年12月16日10:00时</w:t>
      </w:r>
      <w:r>
        <w:rPr>
          <w:rFonts w:hint="eastAsia" w:ascii="仿宋_GB2312" w:hAnsi="仿宋_GB2312" w:eastAsia="仿宋_GB2312" w:cs="仿宋_GB2312"/>
          <w:color w:val="000000"/>
          <w:kern w:val="0"/>
          <w:sz w:val="32"/>
          <w:szCs w:val="32"/>
          <w:shd w:val="clear" w:color="auto" w:fill="FFFFFF"/>
          <w:lang w:bidi="ar"/>
        </w:rPr>
        <w:t>前，</w:t>
      </w:r>
      <w:r>
        <w:rPr>
          <w:rFonts w:hint="eastAsia" w:ascii="仿宋_GB2312" w:hAnsi="仿宋_GB2312" w:eastAsia="仿宋_GB2312" w:cs="仿宋_GB2312"/>
          <w:color w:val="000000"/>
          <w:kern w:val="0"/>
          <w:sz w:val="32"/>
          <w:szCs w:val="32"/>
          <w:shd w:val="clear" w:color="auto" w:fill="FFFFFF"/>
          <w:lang w:val="en-US" w:eastAsia="zh-CN" w:bidi="ar"/>
        </w:rPr>
        <w:t>投标</w:t>
      </w:r>
      <w:r>
        <w:rPr>
          <w:rFonts w:hint="eastAsia" w:ascii="仿宋_GB2312" w:hAnsi="仿宋_GB2312" w:eastAsia="仿宋_GB2312" w:cs="仿宋_GB2312"/>
          <w:color w:val="000000"/>
          <w:kern w:val="0"/>
          <w:sz w:val="32"/>
          <w:szCs w:val="32"/>
          <w:shd w:val="clear" w:color="auto" w:fill="FFFFFF"/>
          <w:lang w:bidi="ar"/>
        </w:rPr>
        <w:t>单位</w:t>
      </w:r>
      <w:r>
        <w:rPr>
          <w:rFonts w:hint="eastAsia" w:ascii="仿宋_GB2312" w:hAnsi="仿宋_GB2312" w:eastAsia="仿宋_GB2312" w:cs="仿宋_GB2312"/>
          <w:color w:val="000000"/>
          <w:kern w:val="0"/>
          <w:sz w:val="32"/>
          <w:szCs w:val="32"/>
          <w:shd w:val="clear" w:color="auto" w:fill="FFFFFF"/>
          <w:lang w:val="en-US" w:eastAsia="zh-CN" w:bidi="ar"/>
        </w:rPr>
        <w:t>应</w:t>
      </w:r>
      <w:r>
        <w:rPr>
          <w:rFonts w:hint="eastAsia" w:ascii="仿宋_GB2312" w:hAnsi="仿宋_GB2312" w:eastAsia="仿宋_GB2312" w:cs="仿宋_GB2312"/>
          <w:color w:val="000000"/>
          <w:kern w:val="0"/>
          <w:sz w:val="32"/>
          <w:szCs w:val="32"/>
          <w:shd w:val="clear" w:color="auto" w:fill="FFFFFF"/>
          <w:lang w:bidi="ar"/>
        </w:rPr>
        <w:t>将密封的投标</w:t>
      </w:r>
      <w:r>
        <w:rPr>
          <w:rFonts w:hint="eastAsia" w:ascii="仿宋_GB2312" w:hAnsi="仿宋_GB2312" w:eastAsia="仿宋_GB2312" w:cs="仿宋_GB2312"/>
          <w:color w:val="000000"/>
          <w:kern w:val="0"/>
          <w:sz w:val="32"/>
          <w:szCs w:val="32"/>
          <w:shd w:val="clear" w:color="auto" w:fill="FFFFFF"/>
          <w:lang w:val="en-US" w:eastAsia="zh-CN" w:bidi="ar"/>
        </w:rPr>
        <w:t>文件以</w:t>
      </w:r>
      <w:r>
        <w:rPr>
          <w:rFonts w:hint="eastAsia" w:ascii="仿宋_GB2312" w:hAnsi="仿宋_GB2312" w:eastAsia="仿宋_GB2312" w:cs="仿宋_GB2312"/>
          <w:color w:val="000000"/>
          <w:kern w:val="0"/>
          <w:sz w:val="32"/>
          <w:szCs w:val="32"/>
          <w:shd w:val="clear" w:color="auto" w:fill="FFFFFF"/>
          <w:lang w:bidi="ar"/>
        </w:rPr>
        <w:t>邮寄</w:t>
      </w:r>
      <w:r>
        <w:rPr>
          <w:rFonts w:hint="eastAsia" w:ascii="仿宋_GB2312" w:hAnsi="仿宋_GB2312" w:eastAsia="仿宋_GB2312" w:cs="仿宋_GB2312"/>
          <w:color w:val="000000"/>
          <w:kern w:val="0"/>
          <w:sz w:val="32"/>
          <w:szCs w:val="32"/>
          <w:shd w:val="clear" w:color="auto" w:fill="FFFFFF"/>
          <w:lang w:val="en-US" w:eastAsia="zh-CN" w:bidi="ar"/>
        </w:rPr>
        <w:t>方式</w:t>
      </w:r>
      <w:r>
        <w:rPr>
          <w:rFonts w:hint="eastAsia" w:ascii="仿宋_GB2312" w:hAnsi="仿宋_GB2312" w:eastAsia="仿宋_GB2312" w:cs="仿宋_GB2312"/>
          <w:color w:val="000000"/>
          <w:kern w:val="0"/>
          <w:sz w:val="32"/>
          <w:szCs w:val="32"/>
          <w:shd w:val="clear" w:color="auto" w:fill="FFFFFF"/>
          <w:lang w:bidi="ar"/>
        </w:rPr>
        <w:t>到以下地址，招标人自行安排开标评标。</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招标人及投标文件邮寄地址：广东省广州市南沙区海滨路171号南沙金融大厦</w:t>
      </w:r>
      <w:r>
        <w:rPr>
          <w:rFonts w:hint="eastAsia" w:ascii="仿宋_GB2312" w:hAnsi="仿宋_GB2312" w:eastAsia="仿宋_GB2312" w:cs="仿宋_GB2312"/>
          <w:color w:val="000000"/>
          <w:kern w:val="0"/>
          <w:sz w:val="32"/>
          <w:szCs w:val="32"/>
          <w:shd w:val="clear" w:color="auto" w:fill="FFFFFF"/>
          <w:lang w:val="en-US" w:eastAsia="zh-CN" w:bidi="ar"/>
        </w:rPr>
        <w:t>11楼</w:t>
      </w:r>
      <w:r>
        <w:rPr>
          <w:rFonts w:hint="eastAsia" w:ascii="仿宋_GB2312" w:hAnsi="仿宋_GB2312" w:eastAsia="仿宋_GB2312" w:cs="仿宋_GB2312"/>
          <w:color w:val="000000"/>
          <w:kern w:val="0"/>
          <w:sz w:val="32"/>
          <w:szCs w:val="32"/>
          <w:shd w:val="clear" w:color="auto" w:fill="FFFFFF"/>
          <w:lang w:bidi="ar"/>
        </w:rPr>
        <w:t>1</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02室，联系人：</w:t>
      </w:r>
      <w:r>
        <w:rPr>
          <w:rFonts w:hint="eastAsia" w:ascii="仿宋_GB2312" w:hAnsi="仿宋_GB2312" w:eastAsia="仿宋_GB2312" w:cs="仿宋_GB2312"/>
          <w:color w:val="000000"/>
          <w:kern w:val="0"/>
          <w:sz w:val="32"/>
          <w:szCs w:val="32"/>
          <w:shd w:val="clear" w:color="auto" w:fill="FFFFFF"/>
          <w:lang w:val="en-US" w:eastAsia="zh-CN" w:bidi="ar"/>
        </w:rPr>
        <w:t>覃健洪</w:t>
      </w:r>
      <w:r>
        <w:rPr>
          <w:rFonts w:hint="eastAsia" w:ascii="仿宋_GB2312" w:hAnsi="仿宋_GB2312" w:eastAsia="仿宋_GB2312" w:cs="仿宋_GB2312"/>
          <w:color w:val="000000"/>
          <w:kern w:val="0"/>
          <w:sz w:val="32"/>
          <w:szCs w:val="32"/>
          <w:shd w:val="clear" w:color="auto" w:fill="FFFFFF"/>
          <w:lang w:bidi="ar"/>
        </w:rPr>
        <w:t>，电话：020-</w:t>
      </w:r>
      <w:r>
        <w:rPr>
          <w:rFonts w:hint="eastAsia" w:ascii="仿宋_GB2312" w:hAnsi="仿宋_GB2312" w:eastAsia="仿宋_GB2312" w:cs="仿宋_GB2312"/>
          <w:color w:val="000000"/>
          <w:kern w:val="0"/>
          <w:sz w:val="32"/>
          <w:szCs w:val="32"/>
          <w:shd w:val="clear" w:color="auto" w:fill="FFFFFF"/>
          <w:lang w:val="en-US" w:eastAsia="zh-CN" w:bidi="ar"/>
        </w:rPr>
        <w:t>39099200</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640" w:firstLineChars="20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开标与评审日期：</w:t>
      </w:r>
      <w:r>
        <w:rPr>
          <w:rFonts w:hint="eastAsia" w:ascii="仿宋_GB2312" w:hAnsi="仿宋_GB2312" w:eastAsia="仿宋_GB2312" w:cs="仿宋_GB2312"/>
          <w:color w:val="000000"/>
          <w:kern w:val="0"/>
          <w:sz w:val="32"/>
          <w:szCs w:val="32"/>
          <w:shd w:val="clear" w:color="auto" w:fill="FFFFFF"/>
          <w:lang w:val="en-US" w:eastAsia="zh-CN" w:bidi="ar"/>
        </w:rPr>
        <w:t>2021年12月16</w:t>
      </w:r>
      <w:bookmarkStart w:id="3" w:name="_GoBack"/>
      <w:bookmarkEnd w:id="3"/>
      <w:r>
        <w:rPr>
          <w:rFonts w:hint="eastAsia" w:ascii="仿宋_GB2312" w:hAnsi="仿宋_GB2312" w:eastAsia="仿宋_GB2312" w:cs="仿宋_GB2312"/>
          <w:color w:val="000000"/>
          <w:kern w:val="0"/>
          <w:sz w:val="32"/>
          <w:szCs w:val="32"/>
          <w:shd w:val="clear" w:color="auto" w:fill="FFFFFF"/>
          <w:lang w:val="en-US" w:eastAsia="zh-CN" w:bidi="ar"/>
        </w:rPr>
        <w:t xml:space="preserve">日10:00时    </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开标地点：广东省广州市南沙区海滨路171号南沙金融大厦</w:t>
      </w:r>
      <w:r>
        <w:rPr>
          <w:rFonts w:hint="eastAsia" w:ascii="仿宋_GB2312" w:hAnsi="仿宋_GB2312" w:eastAsia="仿宋_GB2312" w:cs="仿宋_GB2312"/>
          <w:color w:val="000000"/>
          <w:kern w:val="0"/>
          <w:sz w:val="32"/>
          <w:szCs w:val="32"/>
          <w:shd w:val="clear" w:color="auto" w:fill="FFFFFF"/>
          <w:lang w:val="en-US" w:eastAsia="zh-CN" w:bidi="ar"/>
        </w:rPr>
        <w:t>11楼</w:t>
      </w:r>
      <w:r>
        <w:rPr>
          <w:rFonts w:hint="eastAsia" w:ascii="仿宋_GB2312" w:hAnsi="仿宋_GB2312" w:eastAsia="仿宋_GB2312" w:cs="仿宋_GB2312"/>
          <w:color w:val="000000"/>
          <w:kern w:val="0"/>
          <w:sz w:val="32"/>
          <w:szCs w:val="32"/>
          <w:shd w:val="clear" w:color="auto" w:fill="FFFFFF"/>
          <w:lang w:bidi="ar"/>
        </w:rPr>
        <w:t>1</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02室。</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投标份数：正本</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份，副本</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份。</w:t>
      </w: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广州市乾信经济发展有限公司</w:t>
      </w:r>
      <w:r>
        <w:rPr>
          <w:rFonts w:hint="eastAsia" w:ascii="仿宋_GB2312" w:hAnsi="仿宋_GB2312" w:eastAsia="仿宋_GB2312" w:cs="仿宋_GB2312"/>
          <w:color w:val="000000"/>
          <w:kern w:val="0"/>
          <w:sz w:val="32"/>
          <w:szCs w:val="32"/>
          <w:shd w:val="clear" w:color="auto" w:fill="FFFFFF"/>
          <w:lang w:bidi="ar"/>
        </w:rPr>
        <w:t>（以下简称“公司”）经研究决定,就“</w:t>
      </w:r>
      <w:r>
        <w:rPr>
          <w:rFonts w:hint="eastAsia" w:ascii="仿宋_GB2312" w:hAnsi="仿宋_GB2312" w:eastAsia="仿宋_GB2312" w:cs="仿宋_GB2312"/>
          <w:color w:val="000000"/>
          <w:kern w:val="0"/>
          <w:sz w:val="32"/>
          <w:szCs w:val="32"/>
          <w:shd w:val="clear" w:color="auto" w:fill="FFFFFF"/>
          <w:lang w:val="en-US" w:eastAsia="zh-CN" w:bidi="ar"/>
        </w:rPr>
        <w:t>富汇居办公楼保安服务项目</w:t>
      </w:r>
      <w:r>
        <w:rPr>
          <w:rFonts w:hint="eastAsia" w:ascii="仿宋_GB2312" w:hAnsi="仿宋_GB2312" w:eastAsia="仿宋_GB2312" w:cs="仿宋_GB2312"/>
          <w:color w:val="000000"/>
          <w:kern w:val="0"/>
          <w:sz w:val="32"/>
          <w:szCs w:val="32"/>
          <w:shd w:val="clear" w:color="auto" w:fill="FFFFFF"/>
          <w:lang w:bidi="ar"/>
        </w:rPr>
        <w:t>”，采取邀请招标的方式选择</w:t>
      </w:r>
      <w:r>
        <w:rPr>
          <w:rFonts w:hint="eastAsia" w:ascii="仿宋_GB2312" w:hAnsi="仿宋_GB2312" w:eastAsia="仿宋_GB2312" w:cs="仿宋_GB2312"/>
          <w:color w:val="000000"/>
          <w:kern w:val="0"/>
          <w:sz w:val="32"/>
          <w:szCs w:val="32"/>
          <w:shd w:val="clear" w:color="auto" w:fill="FFFFFF"/>
          <w:lang w:eastAsia="zh-CN" w:bidi="ar"/>
        </w:rPr>
        <w:t>具备保安服务资质的单位</w:t>
      </w:r>
      <w:r>
        <w:rPr>
          <w:rFonts w:hint="eastAsia" w:ascii="仿宋_GB2312" w:hAnsi="仿宋_GB2312" w:eastAsia="仿宋_GB2312" w:cs="仿宋_GB2312"/>
          <w:color w:val="000000"/>
          <w:kern w:val="0"/>
          <w:sz w:val="32"/>
          <w:szCs w:val="32"/>
          <w:shd w:val="clear" w:color="auto" w:fill="FFFFFF"/>
          <w:lang w:bidi="ar"/>
        </w:rPr>
        <w:t>委托</w:t>
      </w:r>
      <w:r>
        <w:rPr>
          <w:rFonts w:hint="eastAsia" w:ascii="仿宋_GB2312" w:hAnsi="仿宋_GB2312" w:eastAsia="仿宋_GB2312" w:cs="仿宋_GB2312"/>
          <w:color w:val="000000"/>
          <w:kern w:val="0"/>
          <w:sz w:val="32"/>
          <w:szCs w:val="32"/>
          <w:shd w:val="clear" w:color="auto" w:fill="FFFFFF"/>
          <w:lang w:val="en-US" w:eastAsia="zh-CN" w:bidi="ar"/>
        </w:rPr>
        <w:t>富汇居办公楼保安服务项目的安保工作</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3"/>
        <w:jc w:val="left"/>
        <w:outlineLvl w:val="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本</w:t>
      </w:r>
      <w:r>
        <w:rPr>
          <w:rFonts w:hint="eastAsia" w:ascii="仿宋_GB2312" w:hAnsi="仿宋_GB2312" w:eastAsia="仿宋_GB2312" w:cs="仿宋_GB2312"/>
          <w:color w:val="000000"/>
          <w:kern w:val="0"/>
          <w:sz w:val="32"/>
          <w:szCs w:val="32"/>
          <w:shd w:val="clear" w:color="auto" w:fill="FFFFFF"/>
          <w:lang w:val="en-US" w:eastAsia="zh-CN" w:bidi="ar"/>
        </w:rPr>
        <w:t>项目</w:t>
      </w:r>
      <w:r>
        <w:rPr>
          <w:rFonts w:hint="eastAsia" w:ascii="仿宋_GB2312" w:hAnsi="仿宋_GB2312" w:eastAsia="仿宋_GB2312" w:cs="仿宋_GB2312"/>
          <w:color w:val="000000"/>
          <w:kern w:val="0"/>
          <w:sz w:val="32"/>
          <w:szCs w:val="32"/>
          <w:shd w:val="clear" w:color="auto" w:fill="FFFFFF"/>
          <w:lang w:bidi="ar"/>
        </w:rPr>
        <w:t>拟</w:t>
      </w:r>
      <w:r>
        <w:rPr>
          <w:rFonts w:hint="eastAsia" w:ascii="仿宋_GB2312" w:hAnsi="仿宋_GB2312" w:eastAsia="仿宋_GB2312" w:cs="仿宋_GB2312"/>
          <w:color w:val="000000"/>
          <w:kern w:val="0"/>
          <w:sz w:val="32"/>
          <w:szCs w:val="32"/>
          <w:shd w:val="clear" w:color="auto" w:fill="FFFFFF"/>
          <w:lang w:val="en-US" w:eastAsia="zh-CN" w:bidi="ar"/>
        </w:rPr>
        <w:t>对富汇居办公楼提供保安服务项目</w:t>
      </w:r>
      <w:r>
        <w:rPr>
          <w:rFonts w:hint="eastAsia" w:ascii="仿宋_GB2312" w:hAnsi="仿宋_GB2312" w:eastAsia="仿宋_GB2312" w:cs="仿宋_GB2312"/>
          <w:color w:val="000000"/>
          <w:kern w:val="0"/>
          <w:sz w:val="32"/>
          <w:szCs w:val="32"/>
          <w:shd w:val="clear" w:color="auto" w:fill="FFFFFF"/>
          <w:lang w:bidi="ar"/>
        </w:rPr>
        <w:t>，该项目现需</w:t>
      </w:r>
      <w:r>
        <w:rPr>
          <w:rFonts w:hint="eastAsia" w:ascii="仿宋_GB2312" w:hAnsi="仿宋_GB2312" w:eastAsia="仿宋_GB2312" w:cs="仿宋_GB2312"/>
          <w:color w:val="000000"/>
          <w:kern w:val="0"/>
          <w:sz w:val="32"/>
          <w:szCs w:val="32"/>
          <w:shd w:val="clear" w:color="auto" w:fill="FFFFFF"/>
          <w:lang w:val="en-US" w:eastAsia="zh-CN" w:bidi="ar"/>
        </w:rPr>
        <w:t>委托</w:t>
      </w:r>
      <w:r>
        <w:rPr>
          <w:rFonts w:hint="eastAsia" w:ascii="仿宋_GB2312" w:hAnsi="仿宋_GB2312" w:eastAsia="仿宋_GB2312" w:cs="仿宋_GB2312"/>
          <w:color w:val="000000"/>
          <w:kern w:val="0"/>
          <w:sz w:val="32"/>
          <w:szCs w:val="32"/>
          <w:shd w:val="clear" w:color="auto" w:fill="FFFFFF"/>
          <w:lang w:eastAsia="zh-CN" w:bidi="ar"/>
        </w:rPr>
        <w:t>具备保安服务资质的单位</w:t>
      </w:r>
      <w:r>
        <w:rPr>
          <w:rFonts w:hint="eastAsia" w:ascii="仿宋_GB2312" w:hAnsi="仿宋_GB2312" w:eastAsia="仿宋_GB2312" w:cs="仿宋_GB2312"/>
          <w:color w:val="000000"/>
          <w:kern w:val="0"/>
          <w:sz w:val="32"/>
          <w:szCs w:val="32"/>
          <w:shd w:val="clear" w:color="auto" w:fill="FFFFFF"/>
          <w:lang w:bidi="ar"/>
        </w:rPr>
        <w:t>。在</w:t>
      </w:r>
      <w:r>
        <w:rPr>
          <w:rFonts w:hint="eastAsia" w:ascii="仿宋_GB2312" w:hAnsi="仿宋_GB2312" w:eastAsia="仿宋_GB2312" w:cs="仿宋_GB2312"/>
          <w:color w:val="000000"/>
          <w:kern w:val="0"/>
          <w:sz w:val="32"/>
          <w:szCs w:val="32"/>
          <w:shd w:val="clear" w:color="auto" w:fill="FFFFFF"/>
          <w:lang w:val="en-US" w:eastAsia="zh-CN" w:bidi="ar"/>
        </w:rPr>
        <w:t>投</w:t>
      </w:r>
      <w:r>
        <w:rPr>
          <w:rFonts w:hint="eastAsia" w:ascii="仿宋_GB2312" w:hAnsi="仿宋_GB2312" w:eastAsia="仿宋_GB2312" w:cs="仿宋_GB2312"/>
          <w:color w:val="000000"/>
          <w:kern w:val="0"/>
          <w:sz w:val="32"/>
          <w:szCs w:val="32"/>
          <w:shd w:val="clear" w:color="auto" w:fill="FFFFFF"/>
          <w:lang w:bidi="ar"/>
        </w:rPr>
        <w:t>标之前，投标人须仔细阅读招标文件，如发现有任何疑问、冲突或技术问题，投标人须要求招标人澄清。</w:t>
      </w:r>
    </w:p>
    <w:p>
      <w:pPr>
        <w:widowControl/>
        <w:shd w:val="clear" w:color="auto" w:fill="FFFFFF"/>
        <w:spacing w:line="520" w:lineRule="atLeast"/>
        <w:ind w:firstLine="640" w:firstLineChars="200"/>
        <w:outlineLvl w:val="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outlineLvl w:val="1"/>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（一）服务内容</w:t>
      </w:r>
      <w:r>
        <w:rPr>
          <w:rFonts w:hint="eastAsia" w:ascii="仿宋_GB2312" w:hAnsi="仿宋_GB2312" w:eastAsia="仿宋_GB2312" w:cs="仿宋_GB2312"/>
          <w:color w:val="000000"/>
          <w:kern w:val="0"/>
          <w:sz w:val="32"/>
          <w:szCs w:val="32"/>
          <w:shd w:val="clear" w:color="auto" w:fill="FFFFFF"/>
          <w:lang w:val="en-US" w:eastAsia="zh-CN" w:bidi="ar"/>
        </w:rPr>
        <w:t xml:space="preserve"> </w:t>
      </w:r>
    </w:p>
    <w:p>
      <w:pPr>
        <w:widowControl/>
        <w:shd w:val="clear" w:color="auto" w:fill="FFFFFF"/>
        <w:spacing w:line="520" w:lineRule="atLeast"/>
        <w:ind w:firstLine="560"/>
        <w:rPr>
          <w:rFonts w:hint="default" w:eastAsia="仿宋_GB2312"/>
          <w:sz w:val="32"/>
          <w:szCs w:val="32"/>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富汇居办公楼外围采取庭院式围蔽，设1个道口/门岗。提供24小时保安服务，包括但不限于：对外来人员到达楼层提供咨询、指引服务；</w:t>
      </w:r>
      <w:r>
        <w:rPr>
          <w:rFonts w:hint="eastAsia" w:ascii="仿宋_GB2312" w:hAnsi="仿宋_GB2312" w:eastAsia="仿宋_GB2312" w:cs="仿宋_GB2312"/>
          <w:sz w:val="32"/>
          <w:szCs w:val="32"/>
          <w:lang w:val="en-US" w:eastAsia="zh-CN"/>
        </w:rPr>
        <w:t>建立健全的安全管理制度。包括：24小时值班制度、交接班制度、出入管理制度、物品放行制度、常态化疫情防控制度。</w:t>
      </w:r>
    </w:p>
    <w:p>
      <w:pPr>
        <w:widowControl/>
        <w:shd w:val="clear" w:color="auto" w:fill="FFFFFF"/>
        <w:spacing w:line="520" w:lineRule="atLeast"/>
        <w:ind w:firstLine="560"/>
        <w:outlineLvl w:val="1"/>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（二）服务期限</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2021年12月22日至2022年9月9日</w:t>
      </w:r>
    </w:p>
    <w:p>
      <w:pPr>
        <w:widowControl/>
        <w:shd w:val="clear" w:color="auto" w:fill="FFFFFF"/>
        <w:spacing w:line="520" w:lineRule="atLeast"/>
        <w:ind w:firstLine="560"/>
        <w:outlineLvl w:val="1"/>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（三）服务要求</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1、符合国家现行的有关法律、法规等有关要求的规定。</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w:t>
      </w:r>
      <w:r>
        <w:rPr>
          <w:rFonts w:hint="eastAsia" w:ascii="仿宋_GB2312" w:hAnsi="仿宋_GB2312" w:eastAsia="仿宋_GB2312" w:cs="仿宋_GB2312"/>
          <w:color w:val="000000"/>
          <w:kern w:val="0"/>
          <w:sz w:val="32"/>
          <w:szCs w:val="32"/>
          <w:shd w:val="clear" w:color="auto" w:fill="FFFFFF"/>
          <w:lang w:val="en-US" w:eastAsia="zh-CN" w:bidi="ar"/>
        </w:rPr>
        <w:t>富汇居办公楼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主要出入口岗24小时值勤，3人（含轮休），确保</w:t>
      </w:r>
      <w:r>
        <w:rPr>
          <w:rFonts w:hint="eastAsia" w:ascii="仿宋_GB2312" w:hAnsi="仿宋_GB2312" w:eastAsia="仿宋_GB2312" w:cs="仿宋_GB2312"/>
          <w:color w:val="000000"/>
          <w:kern w:val="0"/>
          <w:sz w:val="32"/>
          <w:szCs w:val="32"/>
          <w:shd w:val="clear" w:color="auto" w:fill="FFFFFF"/>
          <w:lang w:val="en-US" w:eastAsia="zh-CN" w:bidi="ar"/>
        </w:rPr>
        <w:t>富汇居办公楼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无被盗等治安案件发生。男性，18-45岁，身高1.7米以上，退伍军人优先。不能随意更换人员，服务时间需长期稳定。</w:t>
      </w:r>
    </w:p>
    <w:p>
      <w:pPr>
        <w:widowControl/>
        <w:shd w:val="clear" w:color="auto" w:fill="FFFFFF"/>
        <w:spacing w:line="520" w:lineRule="atLeast"/>
        <w:ind w:firstLine="560"/>
        <w:outlineLvl w:val="1"/>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（四）服务价格：</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最高限价人民币</w:t>
      </w:r>
      <w:r>
        <w:rPr>
          <w:rFonts w:hint="eastAsia" w:ascii="仿宋_GB2312" w:hAnsi="仿宋_GB2312" w:eastAsia="仿宋_GB2312" w:cs="仿宋_GB2312"/>
          <w:color w:val="000000"/>
          <w:kern w:val="0"/>
          <w:sz w:val="32"/>
          <w:szCs w:val="32"/>
          <w:shd w:val="clear" w:color="auto" w:fill="FFFFFF"/>
          <w:lang w:val="en-US" w:eastAsia="zh-CN" w:bidi="ar"/>
        </w:rPr>
        <w:t>196500</w:t>
      </w:r>
      <w:r>
        <w:rPr>
          <w:rFonts w:hint="eastAsia" w:ascii="仿宋_GB2312" w:hAnsi="仿宋_GB2312" w:eastAsia="仿宋_GB2312" w:cs="仿宋_GB2312"/>
          <w:color w:val="000000"/>
          <w:kern w:val="0"/>
          <w:sz w:val="32"/>
          <w:szCs w:val="32"/>
          <w:shd w:val="clear" w:color="auto" w:fill="FFFFFF"/>
          <w:lang w:bidi="ar"/>
        </w:rPr>
        <w:t>元</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人民币</w:t>
      </w:r>
      <w:r>
        <w:rPr>
          <w:rFonts w:hint="eastAsia" w:ascii="仿宋_GB2312" w:hAnsi="仿宋_GB2312" w:eastAsia="仿宋_GB2312" w:cs="仿宋_GB2312"/>
          <w:color w:val="000000"/>
          <w:kern w:val="0"/>
          <w:sz w:val="32"/>
          <w:szCs w:val="32"/>
          <w:shd w:val="clear" w:color="auto" w:fill="FFFFFF"/>
          <w:lang w:val="en-US" w:eastAsia="zh-CN" w:bidi="ar"/>
        </w:rPr>
        <w:t>壹拾玖</w:t>
      </w:r>
      <w:r>
        <w:rPr>
          <w:rFonts w:hint="eastAsia" w:ascii="仿宋_GB2312" w:hAnsi="仿宋_GB2312" w:eastAsia="仿宋_GB2312" w:cs="仿宋_GB2312"/>
          <w:color w:val="000000"/>
          <w:kern w:val="0"/>
          <w:sz w:val="32"/>
          <w:szCs w:val="32"/>
          <w:shd w:val="clear" w:color="auto" w:fill="FFFFFF"/>
          <w:lang w:bidi="ar"/>
        </w:rPr>
        <w:t>万</w:t>
      </w:r>
      <w:r>
        <w:rPr>
          <w:rFonts w:hint="eastAsia" w:ascii="仿宋_GB2312" w:hAnsi="仿宋_GB2312" w:eastAsia="仿宋_GB2312" w:cs="仿宋_GB2312"/>
          <w:color w:val="000000"/>
          <w:kern w:val="0"/>
          <w:sz w:val="32"/>
          <w:szCs w:val="32"/>
          <w:shd w:val="clear" w:color="auto" w:fill="FFFFFF"/>
          <w:lang w:eastAsia="zh-CN" w:bidi="ar"/>
        </w:rPr>
        <w:t>陆仟伍佰</w:t>
      </w:r>
      <w:r>
        <w:rPr>
          <w:rFonts w:hint="eastAsia" w:ascii="仿宋_GB2312" w:hAnsi="仿宋_GB2312" w:eastAsia="仿宋_GB2312" w:cs="仿宋_GB2312"/>
          <w:color w:val="000000"/>
          <w:kern w:val="0"/>
          <w:sz w:val="32"/>
          <w:szCs w:val="32"/>
          <w:shd w:val="clear" w:color="auto" w:fill="FFFFFF"/>
          <w:lang w:bidi="ar"/>
        </w:rPr>
        <w:t>元整</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0"/>
        <w:outlineLvl w:val="1"/>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（五）支付方式：</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u w:val="single"/>
          <w:shd w:val="clear" w:color="auto" w:fill="FFFFFF"/>
          <w:lang w:val="en-US" w:eastAsia="zh-CN" w:bidi="ar"/>
        </w:rPr>
      </w:pPr>
      <w:r>
        <w:rPr>
          <w:rFonts w:hint="eastAsia" w:ascii="仿宋_GB2312" w:hAnsi="仿宋_GB2312" w:eastAsia="仿宋_GB2312" w:cs="仿宋_GB2312"/>
          <w:color w:val="000000"/>
          <w:kern w:val="0"/>
          <w:sz w:val="32"/>
          <w:szCs w:val="32"/>
          <w:u w:val="none"/>
          <w:shd w:val="clear" w:color="auto" w:fill="FFFFFF"/>
          <w:lang w:eastAsia="zh-CN" w:bidi="ar"/>
        </w:rPr>
        <w:t>招标人按季度向中标人支付服务费用。</w:t>
      </w:r>
    </w:p>
    <w:p>
      <w:pPr>
        <w:widowControl/>
        <w:shd w:val="clear" w:color="auto" w:fill="FFFFFF"/>
        <w:spacing w:line="520" w:lineRule="atLeast"/>
        <w:ind w:firstLine="560"/>
        <w:outlineLvl w:val="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仿宋_GB2312" w:hAnsi="仿宋_GB2312" w:eastAsia="仿宋_GB2312" w:cs="仿宋_GB2312"/>
          <w:color w:val="000000"/>
          <w:kern w:val="0"/>
          <w:sz w:val="32"/>
          <w:szCs w:val="32"/>
          <w:shd w:val="clear" w:color="auto" w:fill="FFFFFF"/>
          <w:lang w:bidi="ar"/>
        </w:rPr>
        <w:t>在中华人民共和国境内注册、具有独立承担民事责任能力，持有合法有效的营业执照</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i w:val="0"/>
          <w:iCs w:val="0"/>
          <w:caps w:val="0"/>
          <w:color w:val="111111"/>
          <w:spacing w:val="0"/>
          <w:sz w:val="32"/>
          <w:szCs w:val="32"/>
          <w:u w:val="none"/>
          <w:shd w:val="clear" w:fill="FFFFFF"/>
          <w:lang w:val="en-US" w:eastAsia="zh-CN"/>
        </w:rPr>
        <w:t>注册资金不低于2000万（含2000万）</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0"/>
        <w:jc w:val="left"/>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2、投标人未被列入“信用中国”网站(www.creditchina.gov.cn)</w:t>
      </w:r>
      <w:r>
        <w:rPr>
          <w:rFonts w:hint="eastAsia" w:ascii="Times New Roman" w:hAnsi="Times New Roman" w:eastAsia="仿宋_GB2312"/>
          <w:color w:val="000000"/>
          <w:kern w:val="0"/>
          <w:sz w:val="32"/>
          <w:szCs w:val="32"/>
          <w:shd w:val="clear" w:color="auto" w:fill="FFFFFF"/>
          <w:lang w:bidi="ar"/>
        </w:rPr>
        <w:t>“失信被执行人或企业经营异常名录或重大税收违法案件当事人名单”</w:t>
      </w:r>
      <w:r>
        <w:rPr>
          <w:rFonts w:hint="eastAsia" w:ascii="Times New Roman" w:hAnsi="Times New Roman" w:eastAsia="仿宋_GB2312"/>
          <w:color w:val="000000"/>
          <w:kern w:val="0"/>
          <w:sz w:val="32"/>
          <w:szCs w:val="32"/>
          <w:shd w:val="clear" w:color="auto" w:fill="FFFFFF"/>
          <w:lang w:eastAsia="zh-CN" w:bidi="ar"/>
        </w:rPr>
        <w:t>（</w:t>
      </w:r>
      <w:r>
        <w:rPr>
          <w:rFonts w:hint="eastAsia" w:ascii="Times New Roman" w:hAnsi="Times New Roman" w:eastAsia="仿宋_GB2312"/>
          <w:color w:val="000000"/>
          <w:kern w:val="0"/>
          <w:sz w:val="32"/>
          <w:szCs w:val="32"/>
          <w:shd w:val="clear" w:color="auto" w:fill="FFFFFF"/>
          <w:lang w:bidi="ar"/>
        </w:rPr>
        <w:t>提供以上信用信息查询记录其中一项截图，加盖本单位公章</w:t>
      </w:r>
      <w:r>
        <w:rPr>
          <w:rFonts w:hint="eastAsia" w:ascii="Times New Roman" w:hAnsi="Times New Roman" w:eastAsia="仿宋_GB2312"/>
          <w:color w:val="000000"/>
          <w:kern w:val="0"/>
          <w:sz w:val="32"/>
          <w:szCs w:val="32"/>
          <w:shd w:val="clear" w:color="auto" w:fill="FFFFFF"/>
          <w:lang w:eastAsia="zh-CN" w:bidi="ar"/>
        </w:rPr>
        <w:t>）</w:t>
      </w:r>
      <w:r>
        <w:rPr>
          <w:rFonts w:ascii="Times New Roman" w:hAnsi="Times New Roman" w:eastAsia="仿宋_GB2312"/>
          <w:color w:val="000000"/>
          <w:kern w:val="0"/>
          <w:sz w:val="32"/>
          <w:szCs w:val="32"/>
          <w:shd w:val="clear" w:color="auto" w:fill="FFFFFF"/>
          <w:lang w:bidi="ar"/>
        </w:rPr>
        <w:t>。</w:t>
      </w:r>
    </w:p>
    <w:p>
      <w:pPr>
        <w:widowControl/>
        <w:shd w:val="clear" w:color="auto" w:fill="FFFFFF"/>
        <w:spacing w:line="520" w:lineRule="atLeast"/>
        <w:ind w:firstLine="560"/>
        <w:jc w:val="left"/>
        <w:rPr>
          <w:rFonts w:hint="eastAsia"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val="en-US" w:eastAsia="zh-CN" w:bidi="ar"/>
        </w:rPr>
        <w:t>3</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投标人应遵守有关的国家法律、法令和条例。</w:t>
      </w:r>
    </w:p>
    <w:p>
      <w:pPr>
        <w:widowControl/>
        <w:shd w:val="clear" w:color="auto" w:fill="FFFFFF"/>
        <w:spacing w:line="520" w:lineRule="atLeast"/>
        <w:ind w:firstLine="560"/>
        <w:jc w:val="left"/>
        <w:rPr>
          <w:rFonts w:hint="default" w:ascii="Times New Roman" w:hAnsi="Times New Roman" w:eastAsia="仿宋_GB2312"/>
          <w:color w:val="000000"/>
          <w:kern w:val="0"/>
          <w:sz w:val="32"/>
          <w:szCs w:val="32"/>
          <w:shd w:val="clear" w:color="auto" w:fill="FFFFFF"/>
          <w:lang w:val="en-US" w:eastAsia="zh-CN" w:bidi="ar"/>
        </w:rPr>
      </w:pPr>
      <w:r>
        <w:rPr>
          <w:rFonts w:hint="eastAsia" w:ascii="Times New Roman" w:hAnsi="Times New Roman" w:eastAsia="仿宋_GB2312"/>
          <w:color w:val="000000"/>
          <w:kern w:val="0"/>
          <w:sz w:val="32"/>
          <w:szCs w:val="32"/>
          <w:shd w:val="clear" w:color="auto" w:fill="FFFFFF"/>
          <w:lang w:val="en-US" w:eastAsia="zh-CN" w:bidi="ar"/>
        </w:rPr>
        <w:t>4、</w:t>
      </w:r>
      <w:r>
        <w:rPr>
          <w:rFonts w:hint="eastAsia" w:ascii="仿宋_GB2312" w:hAnsi="仿宋_GB2312" w:eastAsia="仿宋_GB2312" w:cs="仿宋_GB2312"/>
          <w:i w:val="0"/>
          <w:iCs w:val="0"/>
          <w:caps w:val="0"/>
          <w:color w:val="111111"/>
          <w:spacing w:val="0"/>
          <w:sz w:val="32"/>
          <w:szCs w:val="32"/>
          <w:u w:val="none"/>
          <w:shd w:val="clear" w:fill="FFFFFF"/>
          <w:lang w:val="en-US" w:eastAsia="zh-CN"/>
        </w:rPr>
        <w:t>投标人具备保安服务许可证。</w:t>
      </w:r>
    </w:p>
    <w:p>
      <w:pPr>
        <w:widowControl/>
        <w:shd w:val="clear" w:color="auto" w:fill="FFFFFF"/>
        <w:spacing w:line="520" w:lineRule="atLeast"/>
        <w:ind w:firstLine="560"/>
        <w:outlineLvl w:val="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outlineLvl w:val="1"/>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pPr>
        <w:pStyle w:val="24"/>
        <w:widowControl/>
        <w:numPr>
          <w:ilvl w:val="0"/>
          <w:numId w:val="1"/>
        </w:numPr>
        <w:shd w:val="clear" w:color="auto" w:fill="FFFFFF"/>
        <w:spacing w:line="520" w:lineRule="atLeast"/>
        <w:ind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投标人营业执照复印件（加盖公章）。</w:t>
      </w:r>
    </w:p>
    <w:p>
      <w:pPr>
        <w:pStyle w:val="24"/>
        <w:widowControl/>
        <w:numPr>
          <w:ilvl w:val="0"/>
          <w:numId w:val="1"/>
        </w:numPr>
        <w:shd w:val="clear" w:color="auto" w:fill="FFFFFF"/>
        <w:spacing w:line="520" w:lineRule="atLeast"/>
        <w:ind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pStyle w:val="24"/>
        <w:widowControl/>
        <w:numPr>
          <w:ilvl w:val="0"/>
          <w:numId w:val="1"/>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pStyle w:val="24"/>
        <w:widowControl/>
        <w:numPr>
          <w:ilvl w:val="0"/>
          <w:numId w:val="1"/>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未被列入</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信用中国</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网站</w:t>
      </w:r>
      <w:r>
        <w:rPr>
          <w:rFonts w:ascii="仿宋_GB2312" w:hAnsi="仿宋_GB2312" w:eastAsia="仿宋_GB2312" w:cs="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失信被执行人或企业经营异常名录或重大税收违法案件当事人名单</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记录名单</w:t>
      </w:r>
      <w:r>
        <w:rPr>
          <w:rFonts w:hint="eastAsia" w:ascii="Times New Roman" w:hAnsi="Times New Roman" w:eastAsia="仿宋_GB2312"/>
          <w:color w:val="000000"/>
          <w:kern w:val="0"/>
          <w:sz w:val="32"/>
          <w:szCs w:val="32"/>
          <w:shd w:val="clear" w:color="auto" w:fill="FFFFFF"/>
          <w:lang w:eastAsia="zh-CN" w:bidi="ar"/>
        </w:rPr>
        <w:t>（</w:t>
      </w:r>
      <w:r>
        <w:rPr>
          <w:rFonts w:hint="eastAsia" w:ascii="Times New Roman" w:hAnsi="Times New Roman" w:eastAsia="仿宋_GB2312"/>
          <w:color w:val="000000"/>
          <w:kern w:val="0"/>
          <w:sz w:val="32"/>
          <w:szCs w:val="32"/>
          <w:shd w:val="clear" w:color="auto" w:fill="FFFFFF"/>
          <w:lang w:bidi="ar"/>
        </w:rPr>
        <w:t>提供以上信用信息查询记录其中一项截图，加盖本单位公章</w:t>
      </w:r>
      <w:r>
        <w:rPr>
          <w:rFonts w:hint="eastAsia" w:ascii="Times New Roman" w:hAnsi="Times New Roman" w:eastAsia="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pStyle w:val="24"/>
        <w:widowControl/>
        <w:numPr>
          <w:ilvl w:val="0"/>
          <w:numId w:val="1"/>
        </w:numPr>
        <w:shd w:val="clear" w:color="auto" w:fill="FFFFFF"/>
        <w:spacing w:line="520" w:lineRule="atLeast"/>
        <w:ind w:firstLineChars="0"/>
        <w:rPr>
          <w:rFonts w:hint="eastAsia" w:ascii="仿宋_GB2312" w:hAnsi="仿宋_GB2312" w:eastAsia="仿宋_GB2312" w:cs="仿宋_GB2312"/>
          <w:b w:val="0"/>
          <w:bCs w:val="0"/>
          <w:color w:val="000000"/>
          <w:kern w:val="0"/>
          <w:sz w:val="32"/>
          <w:szCs w:val="32"/>
          <w:u w:val="none"/>
          <w:shd w:val="clear" w:color="auto" w:fill="FFFFFF"/>
          <w:lang w:bidi="ar"/>
        </w:rPr>
      </w:pPr>
      <w:r>
        <w:rPr>
          <w:rFonts w:hint="eastAsia" w:ascii="仿宋_GB2312" w:hAnsi="仿宋_GB2312" w:eastAsia="仿宋_GB2312" w:cs="仿宋_GB2312"/>
          <w:i w:val="0"/>
          <w:iCs w:val="0"/>
          <w:caps w:val="0"/>
          <w:color w:val="000000"/>
          <w:spacing w:val="0"/>
          <w:kern w:val="0"/>
          <w:sz w:val="32"/>
          <w:szCs w:val="32"/>
          <w:u w:val="none"/>
          <w:shd w:val="clear" w:color="auto" w:fill="FFFFFF"/>
          <w:lang w:val="en-US" w:eastAsia="zh-CN" w:bidi="ar"/>
        </w:rPr>
        <w:t>保安服务许可证。</w:t>
      </w:r>
    </w:p>
    <w:p>
      <w:pPr>
        <w:pStyle w:val="24"/>
        <w:widowControl/>
        <w:numPr>
          <w:ilvl w:val="0"/>
          <w:numId w:val="1"/>
        </w:numPr>
        <w:shd w:val="clear" w:color="auto" w:fill="FFFFFF"/>
        <w:spacing w:line="520" w:lineRule="atLeast"/>
        <w:ind w:firstLineChars="0"/>
        <w:rPr>
          <w:rFonts w:ascii="仿宋_GB2312" w:hAnsi="仿宋_GB2312" w:eastAsia="仿宋_GB2312" w:cs="仿宋_GB2312"/>
          <w:b/>
          <w:bCs/>
          <w:color w:val="000000"/>
          <w:kern w:val="0"/>
          <w:sz w:val="32"/>
          <w:szCs w:val="32"/>
          <w:u w:val="single"/>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报价表</w:t>
      </w:r>
    </w:p>
    <w:p>
      <w:pPr>
        <w:widowControl/>
        <w:shd w:val="clear" w:color="auto" w:fill="FFFFFF"/>
        <w:spacing w:line="520" w:lineRule="atLeast"/>
        <w:ind w:firstLine="560"/>
        <w:outlineLvl w:val="1"/>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Times New Roman" w:hAnsi="Times New Roman" w:eastAsia="仿宋_GB2312"/>
          <w:color w:val="000000"/>
          <w:kern w:val="0"/>
          <w:sz w:val="32"/>
          <w:szCs w:val="32"/>
          <w:shd w:val="clear" w:color="auto" w:fill="FFFFFF"/>
          <w:lang w:bidi="ar"/>
        </w:rPr>
        <w:t>投标文件一式</w:t>
      </w:r>
      <w:r>
        <w:rPr>
          <w:rFonts w:hint="eastAsia" w:ascii="Times New Roman" w:hAnsi="Times New Roman" w:eastAsia="仿宋_GB2312"/>
          <w:color w:val="000000"/>
          <w:kern w:val="0"/>
          <w:sz w:val="32"/>
          <w:szCs w:val="32"/>
          <w:shd w:val="clear" w:color="auto" w:fill="FFFFFF"/>
          <w:lang w:val="en-US" w:eastAsia="zh-CN" w:bidi="ar"/>
        </w:rPr>
        <w:t>3</w:t>
      </w:r>
      <w:r>
        <w:rPr>
          <w:rFonts w:hint="eastAsia" w:ascii="Times New Roman" w:hAnsi="Times New Roman" w:eastAsia="仿宋_GB2312"/>
          <w:color w:val="000000"/>
          <w:kern w:val="0"/>
          <w:sz w:val="32"/>
          <w:szCs w:val="32"/>
          <w:shd w:val="clear" w:color="auto" w:fill="FFFFFF"/>
          <w:lang w:bidi="ar"/>
        </w:rPr>
        <w:t>份</w:t>
      </w:r>
      <w:r>
        <w:rPr>
          <w:rFonts w:hint="eastAsia" w:ascii="Times New Roman" w:hAnsi="Times New Roman" w:eastAsia="仿宋_GB2312"/>
          <w:color w:val="000000"/>
          <w:kern w:val="0"/>
          <w:sz w:val="32"/>
          <w:szCs w:val="32"/>
          <w:shd w:val="clear" w:color="auto" w:fill="FFFFFF"/>
          <w:lang w:eastAsia="zh-CN" w:bidi="ar"/>
        </w:rPr>
        <w:t>，</w:t>
      </w:r>
      <w:r>
        <w:rPr>
          <w:rFonts w:hint="eastAsia" w:ascii="Times New Roman" w:hAnsi="Times New Roman" w:eastAsia="仿宋_GB2312"/>
          <w:color w:val="000000"/>
          <w:kern w:val="0"/>
          <w:sz w:val="32"/>
          <w:szCs w:val="32"/>
          <w:shd w:val="clear" w:color="auto" w:fill="FFFFFF"/>
          <w:lang w:val="en-US" w:eastAsia="zh-CN" w:bidi="ar"/>
        </w:rPr>
        <w:t>其中正本1份和副本2份，投标文件的副本可采用正本的复印件，每套投标文件须清楚标明“正本”、“副本”，若副本与正本不符，以正本为准</w:t>
      </w:r>
      <w:r>
        <w:rPr>
          <w:rFonts w:hint="eastAsia" w:ascii="Times New Roman" w:hAnsi="Times New Roman" w:eastAsia="仿宋_GB2312"/>
          <w:color w:val="000000"/>
          <w:kern w:val="0"/>
          <w:sz w:val="32"/>
          <w:szCs w:val="32"/>
          <w:shd w:val="clear" w:color="auto" w:fill="FFFFFF"/>
          <w:lang w:bidi="ar"/>
        </w:rPr>
        <w:t>。</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2</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投标文件必须密封装订，加盖投标单位公章并在封袋上写明“</w:t>
      </w:r>
      <w:r>
        <w:rPr>
          <w:rFonts w:hint="eastAsia" w:ascii="仿宋_GB2312" w:hAnsi="仿宋_GB2312" w:eastAsia="仿宋_GB2312" w:cs="仿宋_GB2312"/>
          <w:color w:val="000000"/>
          <w:kern w:val="0"/>
          <w:sz w:val="32"/>
          <w:szCs w:val="32"/>
          <w:shd w:val="clear" w:color="auto" w:fill="FFFFFF"/>
          <w:lang w:val="en-US" w:eastAsia="zh-CN" w:bidi="ar"/>
        </w:rPr>
        <w:t>富汇居办公楼保安服务</w:t>
      </w:r>
      <w:r>
        <w:rPr>
          <w:rFonts w:hint="eastAsia" w:ascii="Times New Roman" w:hAnsi="Times New Roman" w:eastAsia="仿宋_GB2312"/>
          <w:color w:val="000000"/>
          <w:kern w:val="0"/>
          <w:sz w:val="32"/>
          <w:szCs w:val="32"/>
          <w:shd w:val="clear" w:color="auto" w:fill="FFFFFF"/>
          <w:lang w:val="en-US" w:eastAsia="zh-CN" w:bidi="ar"/>
        </w:rPr>
        <w:t>项目投标文件</w:t>
      </w:r>
      <w:r>
        <w:rPr>
          <w:rFonts w:hint="eastAsia" w:ascii="Times New Roman" w:hAnsi="Times New Roman" w:eastAsia="仿宋_GB2312"/>
          <w:color w:val="000000"/>
          <w:kern w:val="0"/>
          <w:sz w:val="32"/>
          <w:szCs w:val="32"/>
          <w:shd w:val="clear" w:color="auto" w:fill="FFFFFF"/>
          <w:lang w:bidi="ar"/>
        </w:rPr>
        <w:t>”。投标书须加盖公章，须有法定代表人或其授权人签字，并装订在投标文件首页。</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3</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w:t>
      </w:r>
      <w:r>
        <w:rPr>
          <w:rFonts w:hint="eastAsia" w:ascii="Times New Roman" w:hAnsi="Times New Roman" w:eastAsia="仿宋_GB2312"/>
          <w:color w:val="000000"/>
          <w:kern w:val="0"/>
          <w:sz w:val="32"/>
          <w:szCs w:val="32"/>
          <w:shd w:val="clear" w:color="auto" w:fill="FFFFFF"/>
          <w:lang w:val="en-US" w:eastAsia="zh-CN" w:bidi="ar"/>
        </w:rPr>
        <w:t>签名</w:t>
      </w:r>
      <w:r>
        <w:rPr>
          <w:rFonts w:hint="eastAsia" w:ascii="Times New Roman" w:hAnsi="Times New Roman" w:eastAsia="仿宋_GB2312"/>
          <w:color w:val="000000"/>
          <w:kern w:val="0"/>
          <w:sz w:val="32"/>
          <w:szCs w:val="32"/>
          <w:shd w:val="clear" w:color="auto" w:fill="FFFFFF"/>
          <w:lang w:bidi="ar"/>
        </w:rPr>
        <w:t>或盖法人章。</w:t>
      </w:r>
    </w:p>
    <w:p>
      <w:pPr>
        <w:widowControl/>
        <w:shd w:val="clear" w:color="auto" w:fill="FFFFFF"/>
        <w:spacing w:line="520" w:lineRule="atLeast"/>
        <w:ind w:firstLine="560"/>
        <w:outlineLvl w:val="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所报价格为费用总额，投标人应依据国家相关取费标准，并结合现行市场价格水平，自行测算完成本招标项目工作内容所需全部费用，进行总价报价。报价包含但不限于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员工的工资福利（工资、加班费、节日补贴）、社会保险、医疗保险、住房公积金、招聘、培训、后勤、督查、应急、额外商业险、增值税费、利润、综合管理以及制服和基本装备配置等相关一切费用。采购人不再向供应商及其派驻人员提供其他任何费用。</w:t>
      </w:r>
    </w:p>
    <w:p>
      <w:pPr>
        <w:widowControl/>
        <w:numPr>
          <w:ilvl w:val="0"/>
          <w:numId w:val="2"/>
        </w:numPr>
        <w:shd w:val="clear" w:color="auto" w:fill="FFFFFF"/>
        <w:spacing w:line="520" w:lineRule="atLeast"/>
        <w:ind w:left="0" w:leftChars="0" w:firstLine="420" w:firstLineChars="0"/>
        <w:rPr>
          <w:rFonts w:hint="eastAsia"/>
          <w:sz w:val="32"/>
          <w:szCs w:val="32"/>
        </w:rPr>
      </w:pPr>
      <w:r>
        <w:rPr>
          <w:rFonts w:hint="eastAsia" w:ascii="仿宋_GB2312" w:hAnsi="仿宋_GB2312" w:eastAsia="仿宋_GB2312" w:cs="仿宋_GB2312"/>
          <w:color w:val="000000"/>
          <w:kern w:val="0"/>
          <w:sz w:val="32"/>
          <w:szCs w:val="32"/>
          <w:shd w:val="clear" w:color="auto" w:fill="FFFFFF"/>
          <w:lang w:bidi="ar"/>
        </w:rPr>
        <w:t>项目的报价，按照标书内容进行报价；投标人报价应具有合理性，禁止恶性杀价和不正当竞</w:t>
      </w:r>
      <w:r>
        <w:rPr>
          <w:rFonts w:hint="eastAsia" w:ascii="仿宋_GB2312" w:hAnsi="仿宋_GB2312" w:eastAsia="仿宋_GB2312" w:cs="仿宋_GB2312"/>
          <w:kern w:val="0"/>
          <w:sz w:val="32"/>
          <w:szCs w:val="32"/>
          <w:shd w:val="clear" w:color="auto" w:fill="FFFFFF"/>
          <w:lang w:bidi="ar"/>
        </w:rPr>
        <w:t>争。</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投标单位提供的价格必须用人民币报价</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投标人一旦成交，双方将严格按照成交价格签订、执行服务合同。各投标人应本着长期合作、专业服务的精神，以优惠的价格投标，但亦应严格保证业务质量。</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投标人未按本招标文件规定所投的投标文件无效。无论成交与否，各投标文件及相关资料恕不退回，由招标人存档备察，招标人将对投标人资料予以保密。</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不论结果如何，投标人均需自行承担所有与编写和递交投标文件及所有参与过程中的全部费用。</w:t>
      </w:r>
    </w:p>
    <w:p>
      <w:pPr>
        <w:widowControl/>
        <w:numPr>
          <w:ilvl w:val="0"/>
          <w:numId w:val="2"/>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招标人有权在招投标期间内的合适时间发布澄清及参考文件</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投标人在收到上述通知后，应立即向招标人回函确认</w:t>
      </w:r>
      <w:r>
        <w:rPr>
          <w:rFonts w:hint="eastAsia" w:ascii="仿宋_GB2312" w:hAnsi="仿宋_GB2312" w:eastAsia="仿宋_GB2312" w:cs="仿宋_GB2312"/>
          <w:color w:val="000000"/>
          <w:kern w:val="0"/>
          <w:sz w:val="32"/>
          <w:szCs w:val="32"/>
          <w:shd w:val="clear" w:color="auto" w:fill="FFFFFF"/>
          <w:lang w:bidi="ar"/>
        </w:rPr>
        <w:t>。</w:t>
      </w:r>
    </w:p>
    <w:p>
      <w:pPr>
        <w:widowControl/>
        <w:numPr>
          <w:ilvl w:val="0"/>
          <w:numId w:val="2"/>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pPr>
        <w:widowControl/>
        <w:numPr>
          <w:ilvl w:val="0"/>
          <w:numId w:val="2"/>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招标人在规定的截止时间前，可以对招标文件进行修改，并以书面形式通知投标人，投标人应立即以书面形式回复确认收到修改文件。</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投标人自行对现场及其周围环境进行考察，查明或核实有关编制投标文件和签订合同所必需的资料。现场考察期间的交通和食宿由投标人自行安排，费用自理。</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招标人可以视采购具体情况，延长投标截止时间和开标时间，但至少应当在招标文件要求提交投标文件的截止时间3日前，并将变更时间书面通知所有获取招标文件的</w:t>
      </w:r>
      <w:r>
        <w:rPr>
          <w:rFonts w:hint="eastAsia" w:ascii="仿宋_GB2312" w:hAnsi="仿宋_GB2312" w:eastAsia="仿宋_GB2312" w:cs="仿宋_GB2312"/>
          <w:color w:val="000000"/>
          <w:kern w:val="0"/>
          <w:sz w:val="32"/>
          <w:szCs w:val="32"/>
          <w:highlight w:val="none"/>
          <w:shd w:val="clear" w:color="auto" w:fill="FFFFFF"/>
          <w:lang w:val="en-US" w:eastAsia="zh-CN" w:bidi="ar"/>
        </w:rPr>
        <w:t>收受人。</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若第一中标候选人存在放弃中标资格或未</w:t>
      </w:r>
      <w:r>
        <w:rPr>
          <w:rFonts w:hint="eastAsia" w:ascii="仿宋_GB2312" w:hAnsi="仿宋_GB2312" w:eastAsia="仿宋_GB2312" w:cs="仿宋_GB2312"/>
          <w:color w:val="000000"/>
          <w:kern w:val="0"/>
          <w:sz w:val="32"/>
          <w:szCs w:val="32"/>
          <w:highlight w:val="none"/>
          <w:shd w:val="clear" w:color="auto" w:fill="FFFFFF"/>
          <w:lang w:val="en-US" w:eastAsia="zh-CN" w:bidi="ar"/>
        </w:rPr>
        <w:t>按照</w:t>
      </w:r>
      <w:r>
        <w:rPr>
          <w:rFonts w:hint="eastAsia" w:ascii="仿宋_GB2312" w:hAnsi="仿宋_GB2312" w:eastAsia="仿宋_GB2312" w:cs="仿宋_GB2312"/>
          <w:color w:val="000000"/>
          <w:kern w:val="0"/>
          <w:sz w:val="32"/>
          <w:szCs w:val="32"/>
          <w:highlight w:val="none"/>
          <w:shd w:val="clear" w:color="auto" w:fill="FFFFFF"/>
          <w:lang w:bidi="ar"/>
        </w:rPr>
        <w:t>合同履约等情况，导致</w:t>
      </w:r>
      <w:r>
        <w:rPr>
          <w:rFonts w:hint="eastAsia" w:ascii="仿宋_GB2312" w:hAnsi="仿宋_GB2312" w:eastAsia="仿宋_GB2312" w:cs="仿宋_GB2312"/>
          <w:color w:val="000000"/>
          <w:kern w:val="0"/>
          <w:sz w:val="32"/>
          <w:szCs w:val="32"/>
          <w:highlight w:val="none"/>
          <w:shd w:val="clear" w:color="auto" w:fill="FFFFFF"/>
          <w:lang w:val="en-US" w:eastAsia="zh-CN" w:bidi="ar"/>
        </w:rPr>
        <w:t>招标人</w:t>
      </w:r>
      <w:r>
        <w:rPr>
          <w:rFonts w:hint="eastAsia" w:ascii="仿宋_GB2312" w:hAnsi="仿宋_GB2312" w:eastAsia="仿宋_GB2312" w:cs="仿宋_GB2312"/>
          <w:color w:val="000000"/>
          <w:kern w:val="0"/>
          <w:sz w:val="32"/>
          <w:szCs w:val="32"/>
          <w:highlight w:val="none"/>
          <w:shd w:val="clear" w:color="auto" w:fill="FFFFFF"/>
          <w:lang w:bidi="ar"/>
        </w:rPr>
        <w:t>需要更换供应商的，</w:t>
      </w:r>
      <w:r>
        <w:rPr>
          <w:rFonts w:hint="eastAsia" w:ascii="仿宋_GB2312" w:hAnsi="仿宋_GB2312" w:eastAsia="仿宋_GB2312" w:cs="仿宋_GB2312"/>
          <w:color w:val="000000"/>
          <w:kern w:val="0"/>
          <w:sz w:val="32"/>
          <w:szCs w:val="32"/>
          <w:highlight w:val="none"/>
          <w:shd w:val="clear" w:color="auto" w:fill="FFFFFF"/>
          <w:lang w:val="en-US" w:eastAsia="zh-CN" w:bidi="ar"/>
        </w:rPr>
        <w:t>招标人</w:t>
      </w:r>
      <w:r>
        <w:rPr>
          <w:rFonts w:hint="eastAsia" w:ascii="仿宋_GB2312" w:hAnsi="仿宋_GB2312" w:eastAsia="仿宋_GB2312" w:cs="仿宋_GB2312"/>
          <w:color w:val="000000"/>
          <w:kern w:val="0"/>
          <w:sz w:val="32"/>
          <w:szCs w:val="32"/>
          <w:highlight w:val="none"/>
          <w:shd w:val="clear" w:color="auto" w:fill="FFFFFF"/>
          <w:lang w:bidi="ar"/>
        </w:rPr>
        <w:t>采用顺延的方式，将合格的第二中标候选人作为成交供应商开展采购活动；若</w:t>
      </w:r>
      <w:r>
        <w:rPr>
          <w:rFonts w:hint="eastAsia" w:ascii="仿宋_GB2312" w:hAnsi="仿宋_GB2312" w:eastAsia="仿宋_GB2312" w:cs="仿宋_GB2312"/>
          <w:color w:val="000000"/>
          <w:kern w:val="0"/>
          <w:sz w:val="32"/>
          <w:szCs w:val="32"/>
          <w:highlight w:val="none"/>
          <w:shd w:val="clear" w:color="auto" w:fill="FFFFFF"/>
          <w:lang w:val="en-US" w:eastAsia="zh-CN" w:bidi="ar"/>
        </w:rPr>
        <w:t>招标人</w:t>
      </w:r>
      <w:r>
        <w:rPr>
          <w:rFonts w:hint="eastAsia" w:ascii="仿宋_GB2312" w:hAnsi="仿宋_GB2312" w:eastAsia="仿宋_GB2312" w:cs="仿宋_GB2312"/>
          <w:color w:val="000000"/>
          <w:kern w:val="0"/>
          <w:sz w:val="32"/>
          <w:szCs w:val="32"/>
          <w:highlight w:val="none"/>
          <w:shd w:val="clear" w:color="auto" w:fill="FFFFFF"/>
          <w:lang w:bidi="ar"/>
        </w:rPr>
        <w:t>认定没有合格的中标候选人时，招标人重新开展招标活动。</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本次招标采用邮寄方式投递投标文件，招标人自行安排开标评标，投标人对此无异议。</w:t>
      </w:r>
    </w:p>
    <w:p>
      <w:pPr>
        <w:widowControl/>
        <w:shd w:val="clear" w:color="auto" w:fill="FFFFFF"/>
        <w:spacing w:line="520" w:lineRule="atLeast"/>
        <w:ind w:firstLine="560"/>
        <w:outlineLvl w:val="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六、投标评审</w:t>
      </w:r>
    </w:p>
    <w:p>
      <w:pPr>
        <w:numPr>
          <w:ilvl w:val="0"/>
          <w:numId w:val="3"/>
        </w:numPr>
        <w:spacing w:line="580" w:lineRule="exact"/>
        <w:ind w:left="0" w:leftChars="0" w:firstLine="420" w:firstLineChars="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投标文件符合性审查</w:t>
      </w:r>
    </w:p>
    <w:p>
      <w:pPr>
        <w:keepNext w:val="0"/>
        <w:keepLines w:val="0"/>
        <w:widowControl/>
        <w:suppressLineNumbers w:val="0"/>
        <w:ind w:firstLine="620" w:firstLineChars="200"/>
        <w:jc w:val="left"/>
        <w:rPr>
          <w:rFonts w:hint="eastAsia" w:ascii="仿宋_GB2312" w:hAnsi="仿宋_GB2312" w:eastAsia="仿宋_GB2312" w:cs="仿宋_GB2312"/>
          <w:sz w:val="32"/>
          <w:szCs w:val="32"/>
          <w:highlight w:val="yellow"/>
        </w:rPr>
      </w:pPr>
      <w:r>
        <w:rPr>
          <w:rFonts w:hint="eastAsia" w:ascii="仿宋_GB2312" w:hAnsi="宋体" w:eastAsia="仿宋_GB2312" w:cs="仿宋_GB2312"/>
          <w:color w:val="000000"/>
          <w:kern w:val="0"/>
          <w:sz w:val="31"/>
          <w:szCs w:val="31"/>
          <w:lang w:val="en-US" w:eastAsia="zh-CN" w:bidi="ar"/>
        </w:rPr>
        <w:t>投标文件满足招标文件全部实质性要求，投标报价不高于最高限价且下浮不超过15%。通过</w:t>
      </w:r>
      <w:r>
        <w:rPr>
          <w:rFonts w:hint="eastAsia" w:ascii="仿宋_GB2312" w:hAnsi="仿宋_GB2312" w:eastAsia="仿宋_GB2312" w:cs="仿宋_GB2312"/>
          <w:sz w:val="32"/>
          <w:szCs w:val="32"/>
        </w:rPr>
        <w:t>符合性审查</w:t>
      </w:r>
      <w:r>
        <w:rPr>
          <w:rFonts w:hint="eastAsia" w:ascii="仿宋_GB2312" w:hAnsi="仿宋_GB2312" w:eastAsia="仿宋_GB2312" w:cs="仿宋_GB2312"/>
          <w:sz w:val="32"/>
          <w:szCs w:val="32"/>
          <w:lang w:eastAsia="zh-CN"/>
        </w:rPr>
        <w:t>，按</w:t>
      </w:r>
      <w:r>
        <w:rPr>
          <w:rFonts w:hint="eastAsia" w:ascii="仿宋_GB2312" w:hAnsi="宋体" w:eastAsia="仿宋_GB2312" w:cs="仿宋_GB2312"/>
          <w:color w:val="000000"/>
          <w:kern w:val="0"/>
          <w:sz w:val="31"/>
          <w:szCs w:val="31"/>
          <w:lang w:val="en-US" w:eastAsia="zh-CN" w:bidi="ar"/>
        </w:rPr>
        <w:t>投标报价</w:t>
      </w:r>
      <w:r>
        <w:rPr>
          <w:rFonts w:ascii="仿宋_GB2312" w:hAnsi="宋体" w:eastAsia="仿宋_GB2312" w:cs="仿宋_GB2312"/>
          <w:color w:val="000000"/>
          <w:kern w:val="0"/>
          <w:sz w:val="31"/>
          <w:szCs w:val="31"/>
          <w:lang w:val="en-US" w:eastAsia="zh-CN" w:bidi="ar"/>
        </w:rPr>
        <w:t>由低到</w:t>
      </w:r>
      <w:r>
        <w:rPr>
          <w:rFonts w:hint="eastAsia" w:ascii="仿宋_GB2312" w:hAnsi="宋体" w:eastAsia="仿宋_GB2312" w:cs="仿宋_GB2312"/>
          <w:color w:val="000000"/>
          <w:kern w:val="0"/>
          <w:sz w:val="31"/>
          <w:szCs w:val="31"/>
          <w:lang w:val="en-US" w:eastAsia="zh-CN" w:bidi="ar"/>
        </w:rPr>
        <w:t>高顺序排列，最低投标报价的投标人为排名第一的中标候选人。</w:t>
      </w:r>
    </w:p>
    <w:p>
      <w:pPr>
        <w:numPr>
          <w:ilvl w:val="0"/>
          <w:numId w:val="3"/>
        </w:numPr>
        <w:spacing w:line="580" w:lineRule="exact"/>
        <w:ind w:left="0" w:leftChars="0" w:firstLine="420" w:firstLineChars="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中标公示及中标通知书</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投标结果公示期结束后，如无异议，排名第一的中标</w:t>
      </w:r>
      <w:r>
        <w:rPr>
          <w:rFonts w:hint="eastAsia" w:ascii="仿宋_GB2312" w:hAnsi="仿宋_GB2312" w:eastAsia="仿宋_GB2312" w:cs="仿宋_GB2312"/>
          <w:color w:val="000000"/>
          <w:kern w:val="0"/>
          <w:sz w:val="32"/>
          <w:szCs w:val="32"/>
          <w:shd w:val="clear" w:color="auto" w:fill="FFFFFF"/>
          <w:lang w:val="en-US" w:eastAsia="zh-CN" w:bidi="ar"/>
        </w:rPr>
        <w:t>候选</w:t>
      </w:r>
      <w:r>
        <w:rPr>
          <w:rFonts w:hint="eastAsia" w:ascii="仿宋_GB2312" w:hAnsi="仿宋_GB2312" w:eastAsia="仿宋_GB2312" w:cs="仿宋_GB2312"/>
          <w:color w:val="000000"/>
          <w:kern w:val="0"/>
          <w:sz w:val="32"/>
          <w:szCs w:val="32"/>
          <w:shd w:val="clear" w:color="auto" w:fill="FFFFFF"/>
          <w:lang w:bidi="ar"/>
        </w:rPr>
        <w:t>人确定为中标人。招标</w:t>
      </w:r>
      <w:r>
        <w:rPr>
          <w:rFonts w:hint="eastAsia" w:ascii="仿宋_GB2312" w:hAnsi="仿宋_GB2312" w:eastAsia="仿宋_GB2312" w:cs="仿宋_GB2312"/>
          <w:color w:val="000000"/>
          <w:kern w:val="0"/>
          <w:sz w:val="32"/>
          <w:szCs w:val="32"/>
          <w:shd w:val="clear" w:color="auto" w:fill="FFFFFF"/>
          <w:lang w:val="en-US" w:eastAsia="zh-CN" w:bidi="ar"/>
        </w:rPr>
        <w:t>人</w:t>
      </w:r>
      <w:r>
        <w:rPr>
          <w:rFonts w:hint="eastAsia" w:ascii="仿宋_GB2312" w:hAnsi="仿宋_GB2312" w:eastAsia="仿宋_GB2312" w:cs="仿宋_GB2312"/>
          <w:color w:val="000000"/>
          <w:kern w:val="0"/>
          <w:sz w:val="32"/>
          <w:szCs w:val="32"/>
          <w:shd w:val="clear" w:color="auto" w:fill="FFFFFF"/>
          <w:lang w:bidi="ar"/>
        </w:rPr>
        <w:t>将及时向中标人发出中标通知书，中标人接到通知书后应在24小时以内予以书面确认。</w:t>
      </w:r>
    </w:p>
    <w:p>
      <w:pPr>
        <w:numPr>
          <w:ilvl w:val="0"/>
          <w:numId w:val="3"/>
        </w:numPr>
        <w:spacing w:line="580" w:lineRule="exact"/>
        <w:ind w:left="0" w:leftChars="0" w:firstLine="420" w:firstLineChars="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4"/>
        </w:numPr>
        <w:shd w:val="clear" w:color="auto" w:fill="FFFFFF"/>
        <w:spacing w:line="520" w:lineRule="atLeast"/>
        <w:ind w:firstLine="560"/>
        <w:outlineLvl w:val="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rPr>
          <w:rFonts w:hint="eastAsia"/>
          <w:lang w:val="en-US" w:eastAsia="zh-CN"/>
        </w:rPr>
      </w:pPr>
    </w:p>
    <w:p>
      <w:pPr>
        <w:jc w:val="right"/>
        <w:rPr>
          <w:rFonts w:hint="eastAsia" w:ascii="仿宋_GB2312" w:hAnsi="仿宋_GB2312" w:eastAsia="仿宋_GB2312" w:cs="仿宋_GB2312"/>
          <w:color w:val="000000"/>
          <w:kern w:val="0"/>
          <w:sz w:val="32"/>
          <w:szCs w:val="32"/>
          <w:shd w:val="clear" w:color="auto" w:fill="FFFFFF"/>
          <w:lang w:bidi="ar"/>
        </w:rPr>
      </w:pPr>
    </w:p>
    <w:p>
      <w:pPr>
        <w:jc w:val="righ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eastAsia="zh-CN" w:bidi="ar"/>
        </w:rPr>
        <w:t>广州市乾信经济发展有限公司</w:t>
      </w: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2021年</w:t>
      </w:r>
      <w:r>
        <w:rPr>
          <w:rFonts w:hint="eastAsia" w:ascii="仿宋_GB2312" w:hAnsi="仿宋_GB2312" w:eastAsia="仿宋_GB2312" w:cs="仿宋_GB2312"/>
          <w:color w:val="000000"/>
          <w:kern w:val="0"/>
          <w:sz w:val="32"/>
          <w:szCs w:val="32"/>
          <w:shd w:val="clear" w:color="auto" w:fill="FFFFFF"/>
          <w:lang w:val="en-US" w:eastAsia="zh-CN" w:bidi="ar"/>
        </w:rPr>
        <w:t>12</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13</w:t>
      </w:r>
      <w:r>
        <w:rPr>
          <w:rFonts w:hint="eastAsia" w:ascii="仿宋_GB2312" w:hAnsi="仿宋_GB2312" w:eastAsia="仿宋_GB2312" w:cs="仿宋_GB2312"/>
          <w:color w:val="000000"/>
          <w:kern w:val="0"/>
          <w:sz w:val="32"/>
          <w:szCs w:val="32"/>
          <w:shd w:val="clear" w:color="auto" w:fill="FFFFFF"/>
          <w:lang w:bidi="ar"/>
        </w:rPr>
        <w:t>日</w:t>
      </w:r>
    </w:p>
    <w:p>
      <w:pPr>
        <w:spacing w:line="360" w:lineRule="auto"/>
        <w:rPr>
          <w:rFonts w:ascii="仿宋_GB2312" w:hAnsi="仿宋_GB2312" w:eastAsia="仿宋_GB2312" w:cs="仿宋_GB2312"/>
          <w:b/>
          <w:sz w:val="28"/>
          <w:szCs w:val="28"/>
        </w:rPr>
      </w:pPr>
    </w:p>
    <w:p>
      <w:pPr>
        <w:spacing w:line="360" w:lineRule="auto"/>
        <w:outlineLvl w:val="9"/>
        <w:rPr>
          <w:rFonts w:hint="eastAsia" w:ascii="仿宋_GB2312" w:hAnsi="仿宋_GB2312" w:eastAsia="仿宋_GB2312" w:cs="仿宋_GB2312"/>
          <w:b/>
          <w:sz w:val="32"/>
          <w:szCs w:val="32"/>
        </w:rPr>
      </w:pPr>
    </w:p>
    <w:p>
      <w:pPr>
        <w:spacing w:line="360" w:lineRule="auto"/>
        <w:outlineLvl w:val="9"/>
        <w:rPr>
          <w:rFonts w:hint="eastAsia" w:ascii="仿宋_GB2312" w:hAnsi="仿宋_GB2312" w:eastAsia="仿宋_GB2312" w:cs="仿宋_GB2312"/>
          <w:b/>
          <w:sz w:val="32"/>
          <w:szCs w:val="32"/>
        </w:rPr>
      </w:pPr>
    </w:p>
    <w:p>
      <w:pPr>
        <w:spacing w:line="360" w:lineRule="auto"/>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附件：投标文件格式</w:t>
      </w:r>
    </w:p>
    <w:p>
      <w:pPr>
        <w:spacing w:line="360" w:lineRule="auto"/>
        <w:ind w:firstLine="729" w:firstLineChars="22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一、封面（格式）</w:t>
      </w:r>
    </w:p>
    <w:p>
      <w:pPr>
        <w:spacing w:line="360" w:lineRule="auto"/>
        <w:ind w:firstLine="729" w:firstLineChars="228"/>
        <w:rPr>
          <w:rFonts w:ascii="仿宋_GB2312" w:hAnsi="仿宋_GB2312" w:eastAsia="仿宋_GB2312" w:cs="仿宋_GB2312"/>
          <w:sz w:val="32"/>
          <w:szCs w:val="32"/>
        </w:rPr>
      </w:pPr>
      <w:r>
        <w:rPr>
          <w:rFonts w:hint="eastAsia" w:ascii="仿宋_GB2312" w:hAnsi="仿宋_GB2312" w:eastAsia="仿宋_GB2312" w:cs="仿宋_GB2312"/>
          <w:sz w:val="32"/>
          <w:szCs w:val="32"/>
        </w:rPr>
        <w:t>二、投标书（格式）</w:t>
      </w:r>
    </w:p>
    <w:p>
      <w:pPr>
        <w:spacing w:line="360" w:lineRule="auto"/>
        <w:ind w:firstLine="729" w:firstLineChars="228"/>
        <w:rPr>
          <w:rFonts w:ascii="仿宋_GB2312" w:hAnsi="仿宋_GB2312" w:eastAsia="仿宋_GB2312" w:cs="仿宋_GB2312"/>
          <w:sz w:val="32"/>
          <w:szCs w:val="32"/>
        </w:rPr>
      </w:pPr>
      <w:r>
        <w:rPr>
          <w:rFonts w:hint="eastAsia" w:ascii="仿宋_GB2312" w:hAnsi="仿宋_GB2312" w:eastAsia="仿宋_GB2312" w:cs="仿宋_GB2312"/>
          <w:sz w:val="32"/>
          <w:szCs w:val="32"/>
        </w:rPr>
        <w:t>三、法定代表人证明书（格式）</w:t>
      </w:r>
    </w:p>
    <w:p>
      <w:pPr>
        <w:spacing w:line="360" w:lineRule="auto"/>
        <w:ind w:firstLine="729" w:firstLineChars="228"/>
        <w:rPr>
          <w:rFonts w:ascii="仿宋_GB2312" w:hAnsi="仿宋_GB2312" w:eastAsia="仿宋_GB2312" w:cs="仿宋_GB2312"/>
          <w:sz w:val="32"/>
          <w:szCs w:val="32"/>
        </w:rPr>
      </w:pPr>
      <w:r>
        <w:rPr>
          <w:rFonts w:hint="eastAsia" w:ascii="仿宋_GB2312" w:hAnsi="仿宋_GB2312" w:eastAsia="仿宋_GB2312" w:cs="仿宋_GB2312"/>
          <w:sz w:val="32"/>
          <w:szCs w:val="32"/>
        </w:rPr>
        <w:t>四、法定代表人授权书（格式）</w:t>
      </w:r>
    </w:p>
    <w:p>
      <w:pPr>
        <w:spacing w:line="360" w:lineRule="auto"/>
        <w:ind w:firstLine="729" w:firstLineChars="228"/>
        <w:rPr>
          <w:rFonts w:ascii="仿宋_GB2312" w:hAnsi="仿宋_GB2312" w:eastAsia="仿宋_GB2312" w:cs="仿宋_GB2312"/>
          <w:sz w:val="32"/>
          <w:szCs w:val="32"/>
        </w:rPr>
      </w:pPr>
      <w:r>
        <w:rPr>
          <w:rFonts w:hint="eastAsia" w:ascii="仿宋_GB2312" w:hAnsi="仿宋_GB2312" w:eastAsia="仿宋_GB2312" w:cs="仿宋_GB2312"/>
          <w:sz w:val="32"/>
          <w:szCs w:val="32"/>
        </w:rPr>
        <w:t>五、报价表</w:t>
      </w:r>
    </w:p>
    <w:p>
      <w:pPr>
        <w:spacing w:line="360" w:lineRule="auto"/>
        <w:ind w:firstLine="729" w:firstLineChars="228"/>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六、资格证明文件（营业执照、资质证书等，投标人自备）</w:t>
      </w:r>
    </w:p>
    <w:p>
      <w:pPr>
        <w:spacing w:line="360" w:lineRule="auto"/>
        <w:ind w:firstLine="478" w:firstLineChars="228"/>
      </w:pPr>
      <w:r>
        <w:br w:type="page"/>
      </w:r>
    </w:p>
    <w:p>
      <w:pPr>
        <w:spacing w:line="360" w:lineRule="auto"/>
        <w:rPr>
          <w:color w:val="000000"/>
        </w:rPr>
      </w:pPr>
      <w:r>
        <w:rPr>
          <w:rFonts w:hint="eastAsia"/>
          <w:color w:val="000000"/>
          <w:sz w:val="28"/>
          <w:szCs w:val="28"/>
        </w:rPr>
        <w:t>一、封面（格式）</w:t>
      </w:r>
    </w:p>
    <w:p>
      <w:pPr>
        <w:rPr>
          <w:color w:val="000000"/>
        </w:rPr>
      </w:pPr>
    </w:p>
    <w:p>
      <w:pPr>
        <w:pStyle w:val="4"/>
        <w:spacing w:after="0"/>
        <w:jc w:val="center"/>
        <w:rPr>
          <w:rFonts w:hAnsi="宋体"/>
          <w:b/>
          <w:color w:val="000000"/>
          <w:spacing w:val="6"/>
          <w:sz w:val="36"/>
          <w:szCs w:val="36"/>
        </w:rPr>
      </w:pPr>
    </w:p>
    <w:p>
      <w:pPr>
        <w:jc w:val="center"/>
        <w:rPr>
          <w:rFonts w:hint="eastAsia" w:hAnsi="宋体" w:eastAsia="宋体"/>
          <w:b/>
          <w:color w:val="000000"/>
          <w:spacing w:val="6"/>
          <w:sz w:val="36"/>
          <w:szCs w:val="36"/>
          <w:lang w:val="en-US" w:eastAsia="zh-CN"/>
        </w:rPr>
      </w:pPr>
      <w:r>
        <w:rPr>
          <w:rFonts w:hint="eastAsia" w:hAnsi="宋体"/>
          <w:b/>
          <w:color w:val="000000"/>
          <w:spacing w:val="6"/>
          <w:sz w:val="36"/>
          <w:szCs w:val="36"/>
          <w:lang w:val="en-US" w:eastAsia="zh-CN"/>
        </w:rPr>
        <w:t>富汇居办公楼保安服务项目</w:t>
      </w: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ascii="宋体" w:hAnsi="宋体"/>
          <w:color w:val="000000"/>
          <w:kern w:val="0"/>
          <w:sz w:val="32"/>
        </w:rPr>
      </w:pPr>
      <w:r>
        <w:rPr>
          <w:rFonts w:hint="eastAsia" w:ascii="宋体" w:hAnsi="宋体"/>
          <w:b/>
          <w:color w:val="000000"/>
          <w:kern w:val="0"/>
          <w:sz w:val="32"/>
        </w:rPr>
        <w:t xml:space="preserve">  年    月   日</w:t>
      </w:r>
    </w:p>
    <w:p>
      <w:pPr>
        <w:spacing w:line="360" w:lineRule="auto"/>
        <w:rPr>
          <w:color w:val="000000"/>
          <w:sz w:val="24"/>
        </w:rPr>
      </w:pPr>
      <w:r>
        <w:rPr>
          <w:b/>
          <w:color w:val="000000"/>
          <w:sz w:val="44"/>
          <w:szCs w:val="44"/>
        </w:rPr>
        <w:br w:type="page"/>
      </w:r>
      <w:r>
        <w:rPr>
          <w:rFonts w:hint="eastAsia"/>
          <w:color w:val="000000"/>
          <w:sz w:val="28"/>
          <w:szCs w:val="28"/>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0" w:name="_Toc79399453"/>
      <w:bookmarkStart w:id="1" w:name="_Toc79822206"/>
      <w:bookmarkStart w:id="2" w:name="_Toc79834503"/>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的招标邀请。经研究，愿提供邀请招标文件要求的专项服务，并满足邀请招标文件提出的各项规定和要求。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2"/>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Times New Roman" w:hAnsi="Times New Roman"/>
          <w:sz w:val="28"/>
          <w:szCs w:val="28"/>
        </w:rPr>
        <w:t>三、法定代表人证明书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四、法定代表人授权委托书</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r>
        <w:rPr>
          <w:rFonts w:hint="eastAsia" w:ascii="Times New Roman" w:hAnsi="Times New Roman"/>
          <w:sz w:val="28"/>
          <w:szCs w:val="28"/>
        </w:rPr>
        <w:t>五、报价表</w:t>
      </w:r>
    </w:p>
    <w:p>
      <w:pPr>
        <w:widowControl/>
        <w:spacing w:line="500" w:lineRule="exact"/>
        <w:ind w:firstLine="643" w:firstLineChars="200"/>
        <w:jc w:val="center"/>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富汇居办公楼保安服务项目</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报价表</w:t>
      </w:r>
    </w:p>
    <w:p>
      <w:pPr>
        <w:widowControl/>
        <w:spacing w:line="500" w:lineRule="exact"/>
        <w:ind w:firstLine="643" w:firstLineChars="200"/>
        <w:jc w:val="center"/>
        <w:rPr>
          <w:rFonts w:ascii="宋体" w:hAnsi="宋体" w:cs="宋体"/>
          <w:b/>
          <w:bCs/>
          <w:kern w:val="0"/>
          <w:sz w:val="32"/>
          <w:szCs w:val="32"/>
        </w:rPr>
      </w:pPr>
    </w:p>
    <w:tbl>
      <w:tblPr>
        <w:tblStyle w:val="12"/>
        <w:tblW w:w="9180" w:type="dxa"/>
        <w:tblInd w:w="0" w:type="dxa"/>
        <w:tblLayout w:type="fixed"/>
        <w:tblCellMar>
          <w:top w:w="0" w:type="dxa"/>
          <w:left w:w="108" w:type="dxa"/>
          <w:bottom w:w="0" w:type="dxa"/>
          <w:right w:w="108" w:type="dxa"/>
        </w:tblCellMar>
      </w:tblPr>
      <w:tblGrid>
        <w:gridCol w:w="1342"/>
        <w:gridCol w:w="3731"/>
        <w:gridCol w:w="1245"/>
        <w:gridCol w:w="2862"/>
      </w:tblGrid>
      <w:tr>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富汇居办公楼保安服务项目</w:t>
            </w:r>
          </w:p>
        </w:tc>
        <w:tc>
          <w:tcPr>
            <w:tcW w:w="12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
    <w:p/>
    <w:p/>
    <w:p/>
    <w:p/>
    <w:p/>
    <w:p/>
    <w:p/>
    <w:p/>
    <w:p/>
    <w:p/>
    <w:p/>
    <w:p/>
    <w:p/>
    <w:p/>
    <w:p/>
    <w:p/>
    <w:p>
      <w:pPr>
        <w:pStyle w:val="11"/>
        <w:spacing w:after="0" w:line="360" w:lineRule="auto"/>
        <w:ind w:firstLine="360"/>
        <w:jc w:val="center"/>
        <w:rPr>
          <w:rFonts w:ascii="黑体" w:eastAsia="黑体"/>
          <w:color w:val="000000"/>
          <w:sz w:val="36"/>
          <w:szCs w:val="36"/>
        </w:rPr>
      </w:pPr>
    </w:p>
    <w:p>
      <w:pPr>
        <w:pStyle w:val="11"/>
        <w:spacing w:after="0" w:line="360" w:lineRule="auto"/>
        <w:ind w:firstLine="360"/>
        <w:jc w:val="center"/>
        <w:rPr>
          <w:rFonts w:ascii="黑体" w:eastAsia="黑体"/>
          <w:color w:val="000000"/>
          <w:sz w:val="36"/>
          <w:szCs w:val="36"/>
        </w:rPr>
      </w:pPr>
    </w:p>
    <w:p>
      <w:pPr>
        <w:snapToGrid w:val="0"/>
        <w:ind w:left="74"/>
      </w:pPr>
    </w:p>
    <w:sectPr>
      <w:footerReference r:id="rId4" w:type="default"/>
      <w:pgSz w:w="11906" w:h="16838"/>
      <w:pgMar w:top="1440" w:right="1800" w:bottom="1440" w:left="12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6750541"/>
                          </w:sdtPr>
                          <w:sdtContent>
                            <w:p>
                              <w:pPr>
                                <w:pStyle w:val="8"/>
                                <w:jc w:val="center"/>
                              </w:pPr>
                              <w:r>
                                <w:fldChar w:fldCharType="begin"/>
                              </w:r>
                              <w:r>
                                <w:instrText xml:space="preserve">PAGE   \* MERGEFORMAT</w:instrText>
                              </w:r>
                              <w:r>
                                <w:fldChar w:fldCharType="separate"/>
                              </w:r>
                              <w:r>
                                <w:rPr>
                                  <w:lang w:val="zh-CN"/>
                                </w:rPr>
                                <w:t>9</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06750541"/>
                    </w:sdtPr>
                    <w:sdtContent>
                      <w:p>
                        <w:pPr>
                          <w:pStyle w:val="8"/>
                          <w:jc w:val="center"/>
                        </w:pPr>
                        <w:r>
                          <w:fldChar w:fldCharType="begin"/>
                        </w:r>
                        <w:r>
                          <w:instrText xml:space="preserve">PAGE   \* MERGEFORMAT</w:instrText>
                        </w:r>
                        <w:r>
                          <w:fldChar w:fldCharType="separate"/>
                        </w:r>
                        <w:r>
                          <w:rPr>
                            <w:lang w:val="zh-CN"/>
                          </w:rPr>
                          <w:t>9</w:t>
                        </w:r>
                        <w:r>
                          <w:fldChar w:fldCharType="end"/>
                        </w:r>
                      </w:p>
                    </w:sdtContent>
                  </w:sdt>
                  <w:p>
                    <w:pPr>
                      <w:pStyle w:val="2"/>
                    </w:pPr>
                  </w:p>
                </w:txbxContent>
              </v:textbox>
            </v:shape>
          </w:pict>
        </mc:Fallback>
      </mc:AlternateContent>
    </w:r>
  </w:p>
  <w:p>
    <w:pPr>
      <w:pStyle w:val="8"/>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abstractNum w:abstractNumId="1">
    <w:nsid w:val="1185AFC7"/>
    <w:multiLevelType w:val="singleLevel"/>
    <w:tmpl w:val="1185AFC7"/>
    <w:lvl w:ilvl="0" w:tentative="0">
      <w:start w:val="1"/>
      <w:numFmt w:val="chineseCounting"/>
      <w:suff w:val="nothing"/>
      <w:lvlText w:val="（%1）"/>
      <w:lvlJc w:val="left"/>
      <w:pPr>
        <w:ind w:left="0" w:firstLine="420"/>
      </w:pPr>
      <w:rPr>
        <w:rFonts w:hint="eastAsia"/>
      </w:rPr>
    </w:lvl>
  </w:abstractNum>
  <w:abstractNum w:abstractNumId="2">
    <w:nsid w:val="6F1E1D00"/>
    <w:multiLevelType w:val="multilevel"/>
    <w:tmpl w:val="6F1E1D00"/>
    <w:lvl w:ilvl="0" w:tentative="0">
      <w:start w:val="1"/>
      <w:numFmt w:val="decimal"/>
      <w:lvlText w:val="%1、"/>
      <w:lvlJc w:val="left"/>
      <w:pPr>
        <w:ind w:left="1060" w:hanging="420"/>
      </w:pPr>
      <w:rPr>
        <w:rFonts w:hint="eastAsia"/>
        <w:color w:val="auto"/>
      </w:rPr>
    </w:lvl>
    <w:lvl w:ilvl="1" w:tentative="0">
      <w:start w:val="1"/>
      <w:numFmt w:val="decimal"/>
      <w:lvlText w:val="%2."/>
      <w:lvlJc w:val="left"/>
      <w:pPr>
        <w:ind w:left="816" w:hanging="396"/>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1080E3"/>
    <w:multiLevelType w:val="singleLevel"/>
    <w:tmpl w:val="731080E3"/>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017760"/>
    <w:rsid w:val="000A1448"/>
    <w:rsid w:val="000E5FCE"/>
    <w:rsid w:val="00280D42"/>
    <w:rsid w:val="002A3C69"/>
    <w:rsid w:val="00347D8D"/>
    <w:rsid w:val="00396483"/>
    <w:rsid w:val="003C389A"/>
    <w:rsid w:val="003E7F84"/>
    <w:rsid w:val="0051104E"/>
    <w:rsid w:val="006E3387"/>
    <w:rsid w:val="006F237E"/>
    <w:rsid w:val="006F326A"/>
    <w:rsid w:val="007922D1"/>
    <w:rsid w:val="00877F93"/>
    <w:rsid w:val="00944B76"/>
    <w:rsid w:val="0096073D"/>
    <w:rsid w:val="009856B5"/>
    <w:rsid w:val="009E3532"/>
    <w:rsid w:val="00A947B4"/>
    <w:rsid w:val="00AF7F57"/>
    <w:rsid w:val="00BA578B"/>
    <w:rsid w:val="00BC3CEA"/>
    <w:rsid w:val="00C055D7"/>
    <w:rsid w:val="00C214BB"/>
    <w:rsid w:val="00CD2712"/>
    <w:rsid w:val="00D77F6E"/>
    <w:rsid w:val="00DE1785"/>
    <w:rsid w:val="00E23C0C"/>
    <w:rsid w:val="00F56295"/>
    <w:rsid w:val="00F948C0"/>
    <w:rsid w:val="00F951B4"/>
    <w:rsid w:val="00F97EFF"/>
    <w:rsid w:val="02066B6E"/>
    <w:rsid w:val="05652C04"/>
    <w:rsid w:val="06297E01"/>
    <w:rsid w:val="075264F6"/>
    <w:rsid w:val="0F3B12A6"/>
    <w:rsid w:val="0F5C0341"/>
    <w:rsid w:val="10FE4110"/>
    <w:rsid w:val="11487728"/>
    <w:rsid w:val="11FE4A15"/>
    <w:rsid w:val="145D6556"/>
    <w:rsid w:val="16274C42"/>
    <w:rsid w:val="180C7E1B"/>
    <w:rsid w:val="182A2760"/>
    <w:rsid w:val="19121652"/>
    <w:rsid w:val="1949119B"/>
    <w:rsid w:val="19C0052B"/>
    <w:rsid w:val="19E123A9"/>
    <w:rsid w:val="1A6E7625"/>
    <w:rsid w:val="1BAE49D8"/>
    <w:rsid w:val="1D803738"/>
    <w:rsid w:val="1E551D2C"/>
    <w:rsid w:val="20FA7724"/>
    <w:rsid w:val="211E29D3"/>
    <w:rsid w:val="220703B4"/>
    <w:rsid w:val="24731151"/>
    <w:rsid w:val="251D216C"/>
    <w:rsid w:val="260917A3"/>
    <w:rsid w:val="263A31A1"/>
    <w:rsid w:val="29803FE8"/>
    <w:rsid w:val="2A274AC5"/>
    <w:rsid w:val="2C357B9C"/>
    <w:rsid w:val="2F8E2EE1"/>
    <w:rsid w:val="2FD24FA3"/>
    <w:rsid w:val="32CD376A"/>
    <w:rsid w:val="32F2253A"/>
    <w:rsid w:val="32F5216E"/>
    <w:rsid w:val="348B2521"/>
    <w:rsid w:val="355E6E03"/>
    <w:rsid w:val="35626913"/>
    <w:rsid w:val="3879173A"/>
    <w:rsid w:val="38C7478F"/>
    <w:rsid w:val="39816FA4"/>
    <w:rsid w:val="3C915713"/>
    <w:rsid w:val="3DC65419"/>
    <w:rsid w:val="3F1223B6"/>
    <w:rsid w:val="41580CA0"/>
    <w:rsid w:val="43C90C75"/>
    <w:rsid w:val="4422192E"/>
    <w:rsid w:val="44444559"/>
    <w:rsid w:val="456A1437"/>
    <w:rsid w:val="45C0270C"/>
    <w:rsid w:val="460A1404"/>
    <w:rsid w:val="4A6071A9"/>
    <w:rsid w:val="4CD10D1D"/>
    <w:rsid w:val="4EA73237"/>
    <w:rsid w:val="4F90738D"/>
    <w:rsid w:val="50A41AC5"/>
    <w:rsid w:val="5137303B"/>
    <w:rsid w:val="538D3EEA"/>
    <w:rsid w:val="57FD1A94"/>
    <w:rsid w:val="581523AD"/>
    <w:rsid w:val="582062FF"/>
    <w:rsid w:val="5C8D7D2D"/>
    <w:rsid w:val="5CA65AF8"/>
    <w:rsid w:val="5EA17909"/>
    <w:rsid w:val="618261B1"/>
    <w:rsid w:val="61E95479"/>
    <w:rsid w:val="62483175"/>
    <w:rsid w:val="62BD5345"/>
    <w:rsid w:val="66B92D66"/>
    <w:rsid w:val="67D2752F"/>
    <w:rsid w:val="69DF4DF8"/>
    <w:rsid w:val="6BB40BDA"/>
    <w:rsid w:val="6BC27F36"/>
    <w:rsid w:val="701B3ACE"/>
    <w:rsid w:val="718A0E07"/>
    <w:rsid w:val="72876303"/>
    <w:rsid w:val="73510A54"/>
    <w:rsid w:val="745E4135"/>
    <w:rsid w:val="747F57FE"/>
    <w:rsid w:val="74DF35B8"/>
    <w:rsid w:val="76370995"/>
    <w:rsid w:val="79A77332"/>
    <w:rsid w:val="79D13F90"/>
    <w:rsid w:val="7B181ADD"/>
    <w:rsid w:val="7CDC352B"/>
    <w:rsid w:val="7CFE577C"/>
    <w:rsid w:val="7F734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1"/>
    <w:unhideWhenUsed/>
    <w:qFormat/>
    <w:uiPriority w:val="0"/>
    <w:pPr>
      <w:spacing w:after="120"/>
    </w:pPr>
  </w:style>
  <w:style w:type="paragraph" w:styleId="5">
    <w:name w:val="Body Text Indent"/>
    <w:basedOn w:val="1"/>
    <w:qFormat/>
    <w:uiPriority w:val="0"/>
    <w:pPr>
      <w:spacing w:line="360" w:lineRule="auto"/>
      <w:ind w:firstLine="480" w:firstLineChars="200"/>
    </w:pPr>
    <w:rPr>
      <w:sz w:val="24"/>
    </w:rPr>
  </w:style>
  <w:style w:type="paragraph" w:styleId="6">
    <w:name w:val="Date"/>
    <w:basedOn w:val="1"/>
    <w:next w:val="1"/>
    <w:link w:val="18"/>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paragraph" w:styleId="11">
    <w:name w:val="Body Text First Indent"/>
    <w:basedOn w:val="4"/>
    <w:link w:val="19"/>
    <w:qFormat/>
    <w:uiPriority w:val="0"/>
    <w:pPr>
      <w:ind w:firstLine="420" w:firstLineChars="100"/>
    </w:pPr>
    <w:rPr>
      <w:rFonts w:asciiTheme="minorHAnsi" w:hAnsiTheme="minorHAnsi" w:eastAsiaTheme="minorEastAsia" w:cstheme="minorBidi"/>
      <w:szCs w:val="24"/>
    </w:rPr>
  </w:style>
  <w:style w:type="character" w:styleId="14">
    <w:name w:val="page number"/>
    <w:basedOn w:val="13"/>
    <w:qFormat/>
    <w:uiPriority w:val="0"/>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标题 1 Char"/>
    <w:basedOn w:val="13"/>
    <w:link w:val="2"/>
    <w:qFormat/>
    <w:uiPriority w:val="9"/>
    <w:rPr>
      <w:rFonts w:ascii="Calibri" w:hAnsi="Calibri" w:eastAsia="宋体" w:cs="Times New Roman"/>
      <w:b/>
      <w:bCs/>
      <w:kern w:val="44"/>
      <w:sz w:val="44"/>
      <w:szCs w:val="44"/>
    </w:rPr>
  </w:style>
  <w:style w:type="character" w:customStyle="1" w:styleId="18">
    <w:name w:val="日期 Char"/>
    <w:basedOn w:val="13"/>
    <w:link w:val="6"/>
    <w:semiHidden/>
    <w:qFormat/>
    <w:uiPriority w:val="99"/>
    <w:rPr>
      <w:rFonts w:ascii="Calibri" w:hAnsi="Calibri" w:eastAsia="宋体" w:cs="Times New Roman"/>
      <w:szCs w:val="20"/>
    </w:rPr>
  </w:style>
  <w:style w:type="character" w:customStyle="1" w:styleId="19">
    <w:name w:val="正文首行缩进 Char"/>
    <w:basedOn w:val="13"/>
    <w:link w:val="11"/>
    <w:qFormat/>
    <w:uiPriority w:val="0"/>
    <w:rPr>
      <w:szCs w:val="24"/>
    </w:rPr>
  </w:style>
  <w:style w:type="character" w:customStyle="1" w:styleId="20">
    <w:name w:val="正文文本 字符"/>
    <w:basedOn w:val="13"/>
    <w:semiHidden/>
    <w:qFormat/>
    <w:uiPriority w:val="99"/>
    <w:rPr>
      <w:rFonts w:ascii="Calibri" w:hAnsi="Calibri" w:eastAsia="宋体" w:cs="Times New Roman"/>
      <w:szCs w:val="20"/>
    </w:rPr>
  </w:style>
  <w:style w:type="character" w:customStyle="1" w:styleId="21">
    <w:name w:val="正文文本 Char"/>
    <w:basedOn w:val="13"/>
    <w:link w:val="4"/>
    <w:qFormat/>
    <w:uiPriority w:val="0"/>
    <w:rPr>
      <w:rFonts w:ascii="Calibri" w:hAnsi="Calibri" w:eastAsia="宋体" w:cs="Times New Roman"/>
      <w:szCs w:val="20"/>
    </w:rPr>
  </w:style>
  <w:style w:type="character" w:customStyle="1" w:styleId="22">
    <w:name w:val="正文文本首行缩进 字符1"/>
    <w:basedOn w:val="20"/>
    <w:semiHidden/>
    <w:qFormat/>
    <w:uiPriority w:val="99"/>
    <w:rPr>
      <w:rFonts w:ascii="Calibri" w:hAnsi="Calibri" w:eastAsia="宋体" w:cs="Times New Roman"/>
      <w:szCs w:val="20"/>
    </w:rPr>
  </w:style>
  <w:style w:type="character" w:customStyle="1" w:styleId="23">
    <w:name w:val="批注框文本 Char"/>
    <w:basedOn w:val="13"/>
    <w:link w:val="7"/>
    <w:semiHidden/>
    <w:qFormat/>
    <w:uiPriority w:val="99"/>
    <w:rPr>
      <w:rFonts w:ascii="Calibri" w:hAnsi="Calibri"/>
      <w:kern w:val="2"/>
      <w:sz w:val="18"/>
      <w:szCs w:val="18"/>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780</Words>
  <Characters>4451</Characters>
  <Lines>37</Lines>
  <Paragraphs>10</Paragraphs>
  <TotalTime>35</TotalTime>
  <ScaleCrop>false</ScaleCrop>
  <LinksUpToDate>false</LinksUpToDate>
  <CharactersWithSpaces>5221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2021-01-06T08:59:00Z</dcterms:created>
  <dc:creator>文勇 敖</dc:creator>
  <cp:lastModifiedBy>Administrator</cp:lastModifiedBy>
  <dcterms:modified xsi:type="dcterms:W3CDTF">2021-12-13T01:56:00Z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45EB36CDC38C44EBBA020687A26DBAC2</vt:lpwstr>
  </property>
</Properties>
</file>