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napToGrid w:val="0"/>
        <w:spacing w:line="240" w:lineRule="auto"/>
        <w:jc w:val="center"/>
        <w:rPr>
          <w:rFonts w:hint="eastAsia" w:ascii="黑体" w:eastAsia="黑体"/>
          <w:sz w:val="52"/>
          <w:szCs w:val="52"/>
        </w:rPr>
      </w:pPr>
      <w:r>
        <w:rPr>
          <w:rFonts w:hint="eastAsia" w:ascii="黑体" w:eastAsia="黑体"/>
          <w:sz w:val="52"/>
          <w:szCs w:val="52"/>
          <w:lang w:val="en-US" w:eastAsia="zh-CN"/>
        </w:rPr>
        <w:t>广州</w:t>
      </w:r>
      <w:r>
        <w:rPr>
          <w:rFonts w:hint="eastAsia" w:ascii="黑体" w:eastAsia="黑体"/>
          <w:sz w:val="52"/>
          <w:szCs w:val="52"/>
        </w:rPr>
        <w:t>南沙湿地十九涌</w:t>
      </w:r>
      <w:r>
        <w:rPr>
          <w:rFonts w:hint="default" w:ascii="Times New Roman" w:hAnsi="Times New Roman" w:eastAsia="黑体" w:cs="Times New Roman"/>
          <w:sz w:val="52"/>
          <w:szCs w:val="52"/>
        </w:rPr>
        <w:t>渔人码头2000㎡物业</w:t>
      </w:r>
      <w:r>
        <w:rPr>
          <w:rFonts w:hint="default" w:ascii="Times New Roman" w:hAnsi="Times New Roman" w:eastAsia="黑体" w:cs="Times New Roman"/>
          <w:sz w:val="52"/>
          <w:szCs w:val="52"/>
          <w:lang w:val="en-US" w:eastAsia="zh-CN"/>
        </w:rPr>
        <w:t>改造</w:t>
      </w:r>
      <w:r>
        <w:rPr>
          <w:rFonts w:hint="default" w:ascii="Times New Roman" w:hAnsi="Times New Roman" w:eastAsia="黑体" w:cs="Times New Roman"/>
          <w:sz w:val="52"/>
          <w:szCs w:val="52"/>
        </w:rPr>
        <w:t>及3000㎡用</w:t>
      </w:r>
      <w:r>
        <w:rPr>
          <w:rFonts w:hint="eastAsia" w:ascii="黑体" w:eastAsia="黑体"/>
          <w:sz w:val="52"/>
          <w:szCs w:val="52"/>
        </w:rPr>
        <w:t>地新建项目</w:t>
      </w:r>
    </w:p>
    <w:p>
      <w:pPr>
        <w:snapToGrid w:val="0"/>
        <w:spacing w:line="240" w:lineRule="auto"/>
        <w:jc w:val="center"/>
        <w:rPr>
          <w:rFonts w:hint="eastAsia" w:ascii="黑体" w:eastAsia="黑体"/>
          <w:sz w:val="36"/>
          <w:szCs w:val="36"/>
        </w:rPr>
      </w:pPr>
      <w:r>
        <w:rPr>
          <w:rFonts w:hint="eastAsia" w:ascii="黑体" w:eastAsia="黑体"/>
          <w:sz w:val="52"/>
          <w:szCs w:val="52"/>
        </w:rPr>
        <w:t>策划设计服务</w:t>
      </w:r>
    </w:p>
    <w:p>
      <w:pPr>
        <w:spacing w:line="360" w:lineRule="auto"/>
        <w:jc w:val="center"/>
        <w:rPr>
          <w:rFonts w:hint="eastAsia" w:ascii="黑体" w:eastAsia="黑体"/>
          <w:sz w:val="36"/>
          <w:szCs w:val="36"/>
        </w:rPr>
      </w:pPr>
    </w:p>
    <w:p>
      <w:pPr>
        <w:spacing w:line="360" w:lineRule="auto"/>
        <w:jc w:val="center"/>
        <w:rPr>
          <w:rFonts w:hint="eastAsia" w:ascii="黑体" w:eastAsia="黑体"/>
          <w:sz w:val="36"/>
          <w:szCs w:val="36"/>
        </w:rPr>
      </w:pPr>
    </w:p>
    <w:p>
      <w:pPr>
        <w:spacing w:line="360" w:lineRule="auto"/>
        <w:jc w:val="center"/>
        <w:rPr>
          <w:rFonts w:hint="eastAsia" w:ascii="黑体" w:eastAsia="黑体"/>
          <w:sz w:val="36"/>
          <w:szCs w:val="36"/>
        </w:rPr>
      </w:pPr>
    </w:p>
    <w:p>
      <w:pPr>
        <w:spacing w:line="360" w:lineRule="auto"/>
        <w:jc w:val="both"/>
        <w:rPr>
          <w:rFonts w:hint="eastAsia" w:ascii="黑体" w:eastAsia="黑体"/>
          <w:sz w:val="36"/>
          <w:szCs w:val="36"/>
        </w:rPr>
      </w:pPr>
      <w:r>
        <w:rPr>
          <w:rFonts w:hint="eastAsia" w:ascii="黑体" w:eastAsia="黑体"/>
          <w:sz w:val="36"/>
          <w:szCs w:val="36"/>
        </w:rPr>
        <w:pict>
          <v:line id="Line 2" o:spid="_x0000_s1026" o:spt="20" style="position:absolute;left:0pt;margin-left:0.85pt;margin-top:24.05pt;height:0pt;width:420pt;z-index:251659264;mso-width-relative:page;mso-height-relative:page;" filled="f" stroked="t" coordsize="21600,21600">
            <v:path arrowok="t"/>
            <v:fill on="f" focussize="0,0"/>
            <v:stroke weight="2.5pt"/>
            <v:imagedata o:title=""/>
            <o:lock v:ext="edit" grouping="f" rotation="f" text="f" aspectratio="f"/>
          </v:line>
        </w:pict>
      </w:r>
    </w:p>
    <w:p>
      <w:pPr>
        <w:tabs>
          <w:tab w:val="left" w:pos="2160"/>
        </w:tabs>
        <w:spacing w:line="300" w:lineRule="auto"/>
        <w:jc w:val="center"/>
        <w:rPr>
          <w:rFonts w:hint="eastAsia" w:ascii="黑体" w:eastAsia="黑体"/>
          <w:b/>
          <w:shadow/>
          <w:spacing w:val="120"/>
          <w:sz w:val="84"/>
          <w:szCs w:val="84"/>
        </w:rPr>
      </w:pPr>
      <w:r>
        <w:rPr>
          <w:rFonts w:hint="eastAsia" w:ascii="黑体" w:eastAsia="黑体"/>
          <w:b/>
          <w:shadow/>
          <w:spacing w:val="120"/>
          <w:position w:val="-2"/>
          <w:sz w:val="84"/>
          <w:szCs w:val="84"/>
        </w:rPr>
        <w:t>招标文件</w:t>
      </w:r>
    </w:p>
    <w:p>
      <w:pPr>
        <w:spacing w:line="360" w:lineRule="auto"/>
        <w:jc w:val="center"/>
        <w:rPr>
          <w:rFonts w:hint="eastAsia" w:ascii="黑体" w:eastAsia="黑体"/>
          <w:sz w:val="36"/>
          <w:szCs w:val="36"/>
        </w:rPr>
      </w:pPr>
      <w:r>
        <w:rPr>
          <w:rFonts w:hint="eastAsia" w:ascii="黑体" w:eastAsia="黑体"/>
          <w:sz w:val="36"/>
          <w:szCs w:val="36"/>
        </w:rPr>
        <w:pict>
          <v:line id="Line 3" o:spid="_x0000_s1027" o:spt="20" style="position:absolute;left:0pt;margin-left:0pt;margin-top:2.45pt;height:0pt;width:420pt;z-index:251660288;mso-width-relative:page;mso-height-relative:page;" filled="f" stroked="t" coordsize="21600,21600">
            <v:path arrowok="t"/>
            <v:fill on="f" focussize="0,0"/>
            <v:stroke weight="2.5pt"/>
            <v:imagedata o:title=""/>
            <o:lock v:ext="edit" grouping="f" rotation="f" text="f" aspectratio="f"/>
          </v:line>
        </w:pict>
      </w:r>
    </w:p>
    <w:p>
      <w:pPr>
        <w:spacing w:line="360" w:lineRule="auto"/>
        <w:jc w:val="center"/>
        <w:rPr>
          <w:rFonts w:hint="eastAsia" w:ascii="黑体" w:eastAsia="黑体"/>
          <w:sz w:val="36"/>
          <w:szCs w:val="36"/>
        </w:rPr>
      </w:pPr>
    </w:p>
    <w:p>
      <w:pPr>
        <w:pStyle w:val="4"/>
        <w:rPr>
          <w:rFonts w:hint="eastAsia" w:ascii="黑体" w:eastAsia="黑体"/>
          <w:sz w:val="36"/>
          <w:szCs w:val="36"/>
        </w:rPr>
      </w:pPr>
    </w:p>
    <w:p>
      <w:pPr>
        <w:rPr>
          <w:rFonts w:hint="eastAsia"/>
        </w:rPr>
      </w:pPr>
    </w:p>
    <w:p>
      <w:pPr>
        <w:spacing w:line="360" w:lineRule="auto"/>
        <w:jc w:val="center"/>
        <w:rPr>
          <w:rFonts w:hint="eastAsia" w:ascii="黑体" w:eastAsia="黑体"/>
          <w:sz w:val="36"/>
          <w:szCs w:val="36"/>
        </w:rPr>
      </w:pPr>
    </w:p>
    <w:p>
      <w:pPr>
        <w:spacing w:line="360" w:lineRule="auto"/>
        <w:jc w:val="center"/>
        <w:rPr>
          <w:rFonts w:hint="eastAsia" w:ascii="黑体" w:eastAsia="黑体"/>
          <w:sz w:val="36"/>
          <w:szCs w:val="36"/>
        </w:rPr>
      </w:pPr>
    </w:p>
    <w:p>
      <w:pPr>
        <w:spacing w:line="360" w:lineRule="auto"/>
        <w:jc w:val="center"/>
        <w:rPr>
          <w:rFonts w:hint="eastAsia" w:ascii="黑体" w:eastAsia="黑体"/>
          <w:sz w:val="36"/>
          <w:szCs w:val="36"/>
        </w:rPr>
      </w:pPr>
    </w:p>
    <w:p>
      <w:pPr>
        <w:spacing w:line="360" w:lineRule="auto"/>
        <w:jc w:val="center"/>
        <w:rPr>
          <w:rFonts w:hint="eastAsia" w:ascii="黑体" w:eastAsia="黑体"/>
          <w:sz w:val="36"/>
          <w:szCs w:val="36"/>
        </w:rPr>
      </w:pPr>
    </w:p>
    <w:p>
      <w:pPr>
        <w:spacing w:line="360" w:lineRule="auto"/>
        <w:jc w:val="center"/>
        <w:rPr>
          <w:rFonts w:hint="eastAsia" w:ascii="黑体" w:eastAsia="黑体"/>
          <w:sz w:val="44"/>
          <w:szCs w:val="44"/>
        </w:rPr>
      </w:pPr>
    </w:p>
    <w:p>
      <w:pPr>
        <w:spacing w:line="360" w:lineRule="auto"/>
        <w:jc w:val="center"/>
        <w:rPr>
          <w:rFonts w:hint="eastAsia" w:ascii="黑体" w:eastAsia="黑体"/>
          <w:sz w:val="44"/>
          <w:szCs w:val="44"/>
        </w:rPr>
      </w:pPr>
      <w:r>
        <w:rPr>
          <w:rFonts w:hint="eastAsia" w:ascii="黑体" w:eastAsia="黑体"/>
          <w:sz w:val="44"/>
          <w:szCs w:val="44"/>
        </w:rPr>
        <w:t>广州南沙资产经营集团有限公司</w:t>
      </w:r>
    </w:p>
    <w:p>
      <w:pPr>
        <w:spacing w:line="360" w:lineRule="auto"/>
        <w:jc w:val="center"/>
        <w:rPr>
          <w:rFonts w:ascii="黑体" w:eastAsia="黑体"/>
          <w:sz w:val="44"/>
          <w:szCs w:val="44"/>
        </w:rPr>
      </w:pPr>
    </w:p>
    <w:p>
      <w:pPr>
        <w:spacing w:line="360" w:lineRule="auto"/>
        <w:jc w:val="center"/>
        <w:rPr>
          <w:rFonts w:hint="eastAsia" w:ascii="黑体" w:eastAsia="黑体"/>
          <w:sz w:val="44"/>
          <w:szCs w:val="44"/>
        </w:rPr>
        <w:sectPr>
          <w:footerReference r:id="rId5" w:type="first"/>
          <w:footerReference r:id="rId3" w:type="default"/>
          <w:footerReference r:id="rId4" w:type="even"/>
          <w:pgSz w:w="11906" w:h="16838"/>
          <w:pgMar w:top="1440" w:right="1646" w:bottom="1440" w:left="1620" w:header="851" w:footer="1259" w:gutter="0"/>
          <w:pgNumType w:fmt="decimal"/>
          <w:cols w:space="720" w:num="1"/>
          <w:docGrid w:type="lines" w:linePitch="312" w:charSpace="0"/>
        </w:sectPr>
      </w:pPr>
      <w:r>
        <w:rPr>
          <w:rFonts w:hint="eastAsia" w:ascii="黑体" w:eastAsia="黑体"/>
          <w:sz w:val="44"/>
          <w:szCs w:val="44"/>
        </w:rPr>
        <w:t>2021年</w:t>
      </w:r>
      <w:r>
        <w:rPr>
          <w:rFonts w:hint="eastAsia" w:ascii="黑体" w:eastAsia="黑体"/>
          <w:sz w:val="44"/>
          <w:szCs w:val="44"/>
          <w:lang w:val="en-US" w:eastAsia="zh-CN"/>
        </w:rPr>
        <w:t>12</w:t>
      </w:r>
      <w:r>
        <w:rPr>
          <w:rFonts w:hint="eastAsia" w:ascii="黑体" w:eastAsia="黑体"/>
          <w:sz w:val="44"/>
          <w:szCs w:val="44"/>
        </w:rPr>
        <w:t>月</w:t>
      </w:r>
    </w:p>
    <w:p>
      <w:pPr>
        <w:spacing w:line="580" w:lineRule="exact"/>
        <w:jc w:val="center"/>
        <w:rPr>
          <w:rFonts w:hint="default" w:ascii="Times New Roman" w:hAnsi="Times New Roman" w:eastAsia="方正小标宋简体" w:cs="Times New Roman"/>
          <w:sz w:val="36"/>
          <w:szCs w:val="36"/>
        </w:rPr>
      </w:pPr>
      <w:r>
        <w:rPr>
          <w:rFonts w:hint="eastAsia" w:ascii="方正小标宋简体" w:hAnsi="华文仿宋" w:eastAsia="方正小标宋简体"/>
          <w:sz w:val="36"/>
          <w:szCs w:val="36"/>
          <w:lang w:eastAsia="zh-CN"/>
        </w:rPr>
        <w:t>广州南沙湿地</w:t>
      </w:r>
      <w:r>
        <w:rPr>
          <w:rFonts w:hint="default" w:ascii="Times New Roman" w:hAnsi="Times New Roman" w:eastAsia="方正小标宋简体" w:cs="Times New Roman"/>
          <w:sz w:val="36"/>
          <w:szCs w:val="36"/>
        </w:rPr>
        <w:t>十九涌渔人码头2000㎡物业改造及</w:t>
      </w:r>
    </w:p>
    <w:p>
      <w:pPr>
        <w:spacing w:line="580" w:lineRule="exact"/>
        <w:jc w:val="center"/>
        <w:rPr>
          <w:rFonts w:hint="eastAsia" w:ascii="方正小标宋简体" w:hAnsi="华文仿宋" w:eastAsia="方正小标宋简体"/>
          <w:sz w:val="36"/>
          <w:szCs w:val="36"/>
          <w:lang w:eastAsia="zh-CN"/>
        </w:rPr>
      </w:pPr>
      <w:r>
        <w:rPr>
          <w:rFonts w:hint="default" w:ascii="Times New Roman" w:hAnsi="Times New Roman" w:eastAsia="方正小标宋简体" w:cs="Times New Roman"/>
          <w:sz w:val="36"/>
          <w:szCs w:val="36"/>
        </w:rPr>
        <w:t>3000㎡用地新建项目策划设计服务招标</w:t>
      </w:r>
      <w:r>
        <w:rPr>
          <w:rFonts w:hint="eastAsia" w:eastAsia="方正小标宋简体" w:cs="Times New Roman"/>
          <w:sz w:val="36"/>
          <w:szCs w:val="36"/>
          <w:lang w:val="en-US" w:eastAsia="zh-CN"/>
        </w:rPr>
        <w:t>公告</w:t>
      </w:r>
    </w:p>
    <w:p>
      <w:pPr>
        <w:widowControl/>
        <w:spacing w:line="560" w:lineRule="exact"/>
        <w:ind w:firstLine="640" w:firstLineChars="200"/>
        <w:jc w:val="left"/>
        <w:rPr>
          <w:rFonts w:hint="eastAsia" w:ascii="仿宋_GB2312" w:hAnsi="仿宋_GB2312" w:eastAsia="仿宋_GB2312" w:cs="仿宋_GB2312"/>
          <w:kern w:val="0"/>
          <w:sz w:val="32"/>
          <w:szCs w:val="32"/>
          <w:shd w:val="clear" w:color="auto" w:fill="FFFFFF"/>
          <w:lang w:bidi="ar"/>
        </w:rPr>
      </w:pPr>
    </w:p>
    <w:p>
      <w:pPr>
        <w:widowControl/>
        <w:spacing w:line="560" w:lineRule="exact"/>
        <w:ind w:firstLine="640" w:firstLineChars="200"/>
        <w:jc w:val="left"/>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招标人：广州南沙资产经营集团有限公司</w:t>
      </w:r>
    </w:p>
    <w:p>
      <w:pPr>
        <w:widowControl/>
        <w:shd w:val="clear" w:color="auto" w:fill="FFFFFF"/>
        <w:spacing w:line="560" w:lineRule="exact"/>
        <w:ind w:firstLine="640" w:firstLineChars="200"/>
        <w:jc w:val="left"/>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招标项目名称：南沙湿地十九涌渔人码头2000㎡物业</w:t>
      </w:r>
      <w:r>
        <w:rPr>
          <w:rFonts w:hint="eastAsia" w:ascii="仿宋_GB2312" w:hAnsi="仿宋_GB2312" w:eastAsia="仿宋_GB2312" w:cs="仿宋_GB2312"/>
          <w:kern w:val="0"/>
          <w:sz w:val="32"/>
          <w:szCs w:val="32"/>
          <w:shd w:val="clear" w:color="auto" w:fill="FFFFFF"/>
          <w:lang w:val="en-US" w:eastAsia="zh-CN" w:bidi="ar"/>
        </w:rPr>
        <w:t>改造</w:t>
      </w:r>
      <w:r>
        <w:rPr>
          <w:rFonts w:hint="eastAsia" w:ascii="仿宋_GB2312" w:hAnsi="仿宋_GB2312" w:eastAsia="仿宋_GB2312" w:cs="仿宋_GB2312"/>
          <w:kern w:val="0"/>
          <w:sz w:val="32"/>
          <w:szCs w:val="32"/>
          <w:shd w:val="clear" w:color="auto" w:fill="FFFFFF"/>
          <w:lang w:bidi="ar"/>
        </w:rPr>
        <w:t>及3000㎡用地新建项目策划设计服务</w:t>
      </w:r>
    </w:p>
    <w:p>
      <w:pPr>
        <w:widowControl/>
        <w:shd w:val="clear" w:color="auto" w:fill="FFFFFF"/>
        <w:spacing w:line="560" w:lineRule="exact"/>
        <w:ind w:firstLine="640" w:firstLineChars="200"/>
        <w:jc w:val="left"/>
        <w:rPr>
          <w:rFonts w:hint="eastAsia"/>
          <w:lang w:val="en-US" w:eastAsia="zh-CN"/>
        </w:rPr>
      </w:pPr>
      <w:r>
        <w:rPr>
          <w:rFonts w:hint="eastAsia" w:ascii="仿宋_GB2312" w:hAnsi="仿宋_GB2312" w:eastAsia="仿宋_GB2312" w:cs="仿宋_GB2312"/>
          <w:kern w:val="0"/>
          <w:sz w:val="32"/>
          <w:szCs w:val="32"/>
          <w:shd w:val="clear" w:color="auto" w:fill="FFFFFF"/>
          <w:lang w:val="en-US" w:eastAsia="zh-CN" w:bidi="ar"/>
        </w:rPr>
        <w:t>招标内容：本项目要求中标人对十九涌渔人码头2000㎡物业及3000㎡用地进行策划设计，策划设计单位应综合地块现状、地块之间的联动、功能互补及地块周边环境考虑，并根据市场数据摸查分析确定项目定位业态，规划设计符合市场和政策的产品及功能，提出项目整体开发建议，提供开发建设及经营策略意见，完成项目策划方案报告及方案设计，确保项目策划方案和方案设计最终能落地实施，指引项目后续实际开发建设。</w:t>
      </w:r>
    </w:p>
    <w:p>
      <w:pPr>
        <w:widowControl/>
        <w:shd w:val="clear" w:color="auto" w:fill="FFFFFF"/>
        <w:spacing w:line="560" w:lineRule="exact"/>
        <w:ind w:firstLine="640" w:firstLineChars="200"/>
        <w:jc w:val="left"/>
        <w:rPr>
          <w:rFonts w:hint="eastAsia" w:ascii="仿宋_GB2312" w:hAnsi="仿宋_GB2312" w:eastAsia="仿宋_GB2312" w:cs="仿宋_GB2312"/>
          <w:kern w:val="0"/>
          <w:sz w:val="32"/>
          <w:szCs w:val="32"/>
          <w:shd w:val="clear" w:color="auto" w:fill="FFFFFF"/>
          <w:lang w:eastAsia="zh-CN" w:bidi="ar"/>
        </w:rPr>
      </w:pPr>
      <w:r>
        <w:rPr>
          <w:rFonts w:hint="eastAsia" w:ascii="仿宋_GB2312" w:hAnsi="仿宋_GB2312" w:eastAsia="仿宋_GB2312" w:cs="仿宋_GB2312"/>
          <w:kern w:val="0"/>
          <w:sz w:val="32"/>
          <w:szCs w:val="32"/>
          <w:shd w:val="clear" w:color="auto" w:fill="FFFFFF"/>
          <w:lang w:bidi="ar"/>
        </w:rPr>
        <w:t>评审办法：综合</w:t>
      </w:r>
      <w:r>
        <w:rPr>
          <w:rFonts w:hint="eastAsia" w:ascii="仿宋_GB2312" w:hAnsi="仿宋_GB2312" w:eastAsia="仿宋_GB2312" w:cs="仿宋_GB2312"/>
          <w:kern w:val="0"/>
          <w:sz w:val="32"/>
          <w:szCs w:val="32"/>
          <w:shd w:val="clear" w:color="auto" w:fill="FFFFFF"/>
          <w:lang w:val="en-US" w:eastAsia="zh-CN" w:bidi="ar"/>
        </w:rPr>
        <w:t>评审</w:t>
      </w:r>
      <w:r>
        <w:rPr>
          <w:rFonts w:hint="eastAsia" w:ascii="仿宋_GB2312" w:hAnsi="仿宋_GB2312" w:eastAsia="仿宋_GB2312" w:cs="仿宋_GB2312"/>
          <w:kern w:val="0"/>
          <w:sz w:val="32"/>
          <w:szCs w:val="32"/>
          <w:shd w:val="clear" w:color="auto" w:fill="FFFFFF"/>
          <w:lang w:bidi="ar"/>
        </w:rPr>
        <w:t>法</w:t>
      </w:r>
    </w:p>
    <w:p>
      <w:pPr>
        <w:widowControl/>
        <w:shd w:val="clear" w:color="auto" w:fill="FFFFFF"/>
        <w:spacing w:line="560" w:lineRule="exact"/>
        <w:ind w:firstLine="640" w:firstLineChars="200"/>
        <w:jc w:val="left"/>
        <w:rPr>
          <w:rFonts w:hint="eastAsia" w:ascii="仿宋_GB2312" w:hAnsi="仿宋_GB2312" w:eastAsia="仿宋_GB2312" w:cs="仿宋_GB2312"/>
          <w:kern w:val="0"/>
          <w:sz w:val="32"/>
          <w:szCs w:val="32"/>
          <w:shd w:val="clear" w:color="auto" w:fill="FFFFFF"/>
          <w:lang w:val="en-US" w:eastAsia="zh-CN" w:bidi="ar"/>
        </w:rPr>
      </w:pPr>
      <w:r>
        <w:rPr>
          <w:rFonts w:hint="eastAsia" w:ascii="仿宋_GB2312" w:hAnsi="仿宋_GB2312" w:eastAsia="仿宋_GB2312" w:cs="仿宋_GB2312"/>
          <w:kern w:val="0"/>
          <w:sz w:val="32"/>
          <w:szCs w:val="32"/>
          <w:shd w:val="clear" w:color="auto" w:fill="FFFFFF"/>
          <w:lang w:val="en-US" w:eastAsia="zh-CN" w:bidi="ar"/>
        </w:rPr>
        <w:t>招标价格：不高于人民币70万元</w:t>
      </w:r>
    </w:p>
    <w:p>
      <w:pPr>
        <w:widowControl/>
        <w:shd w:val="clear" w:color="auto" w:fill="FFFFFF"/>
        <w:spacing w:line="560" w:lineRule="exact"/>
        <w:ind w:firstLine="640" w:firstLineChars="200"/>
        <w:jc w:val="left"/>
        <w:rPr>
          <w:rFonts w:hint="eastAsia" w:ascii="仿宋_GB2312" w:hAnsi="仿宋_GB2312" w:eastAsia="仿宋_GB2312" w:cs="仿宋_GB2312"/>
          <w:kern w:val="0"/>
          <w:sz w:val="32"/>
          <w:szCs w:val="32"/>
          <w:shd w:val="clear" w:color="auto" w:fill="FFFFFF"/>
          <w:lang w:val="en-US" w:eastAsia="zh-CN" w:bidi="ar"/>
        </w:rPr>
      </w:pPr>
      <w:r>
        <w:rPr>
          <w:rFonts w:hint="eastAsia" w:ascii="仿宋_GB2312" w:hAnsi="仿宋_GB2312" w:eastAsia="仿宋_GB2312" w:cs="仿宋_GB2312"/>
          <w:kern w:val="0"/>
          <w:sz w:val="32"/>
          <w:szCs w:val="32"/>
          <w:shd w:val="clear" w:color="auto" w:fill="FFFFFF"/>
          <w:lang w:val="en-US" w:eastAsia="zh-CN" w:bidi="ar"/>
        </w:rPr>
        <w:t>投标人资格要求：</w:t>
      </w:r>
    </w:p>
    <w:p>
      <w:pPr>
        <w:widowControl/>
        <w:shd w:val="clear" w:color="auto" w:fill="FFFFFF"/>
        <w:spacing w:line="560" w:lineRule="exact"/>
        <w:ind w:firstLine="640" w:firstLineChars="200"/>
        <w:jc w:val="left"/>
        <w:rPr>
          <w:rFonts w:hint="eastAsia" w:ascii="仿宋_GB2312" w:hAnsi="仿宋_GB2312" w:eastAsia="仿宋_GB2312" w:cs="仿宋_GB2312"/>
          <w:kern w:val="0"/>
          <w:sz w:val="32"/>
          <w:szCs w:val="32"/>
          <w:shd w:val="clear" w:color="auto" w:fill="FFFFFF"/>
          <w:lang w:val="en-US" w:eastAsia="zh-CN" w:bidi="ar"/>
        </w:rPr>
      </w:pPr>
      <w:r>
        <w:rPr>
          <w:rFonts w:hint="eastAsia" w:ascii="仿宋_GB2312" w:hAnsi="仿宋_GB2312" w:eastAsia="仿宋_GB2312" w:cs="仿宋_GB2312"/>
          <w:kern w:val="0"/>
          <w:sz w:val="32"/>
          <w:szCs w:val="32"/>
          <w:shd w:val="clear" w:color="auto" w:fill="FFFFFF"/>
          <w:lang w:val="en-US" w:eastAsia="zh-CN" w:bidi="ar"/>
        </w:rPr>
        <w:t>（一）在中华人民共和国境内注册，具有独立承担民事责任能力并具有法人资格；</w:t>
      </w:r>
    </w:p>
    <w:p>
      <w:pPr>
        <w:widowControl/>
        <w:shd w:val="clear" w:color="auto" w:fill="FFFFFF"/>
        <w:spacing w:line="560" w:lineRule="exact"/>
        <w:ind w:firstLine="640" w:firstLineChars="200"/>
        <w:jc w:val="left"/>
        <w:rPr>
          <w:rFonts w:hint="eastAsia" w:ascii="仿宋_GB2312" w:hAnsi="仿宋_GB2312" w:eastAsia="仿宋_GB2312" w:cs="仿宋_GB2312"/>
          <w:kern w:val="0"/>
          <w:sz w:val="32"/>
          <w:szCs w:val="32"/>
          <w:shd w:val="clear" w:color="auto" w:fill="FFFFFF"/>
          <w:lang w:val="en-US" w:eastAsia="zh-CN" w:bidi="ar"/>
        </w:rPr>
      </w:pPr>
      <w:r>
        <w:rPr>
          <w:rFonts w:hint="eastAsia" w:ascii="仿宋_GB2312" w:hAnsi="仿宋_GB2312" w:eastAsia="仿宋_GB2312" w:cs="仿宋_GB2312"/>
          <w:kern w:val="0"/>
          <w:sz w:val="32"/>
          <w:szCs w:val="32"/>
          <w:shd w:val="clear" w:color="auto" w:fill="FFFFFF"/>
          <w:lang w:val="en-US" w:eastAsia="zh-CN" w:bidi="ar"/>
        </w:rPr>
        <w:t>（二）投标人至少具备以下一项相关专项资质丙级或丙级以上：工程景观设计、风景园林工程设计、旅游规划设计、室内装饰设计、建筑设计；</w:t>
      </w:r>
    </w:p>
    <w:p>
      <w:pPr>
        <w:widowControl/>
        <w:shd w:val="clear" w:color="auto" w:fill="FFFFFF"/>
        <w:spacing w:line="560" w:lineRule="exact"/>
        <w:ind w:firstLine="640" w:firstLineChars="200"/>
        <w:jc w:val="left"/>
        <w:rPr>
          <w:rFonts w:hint="eastAsia" w:ascii="仿宋_GB2312" w:hAnsi="仿宋_GB2312" w:eastAsia="仿宋_GB2312" w:cs="仿宋_GB2312"/>
          <w:kern w:val="0"/>
          <w:sz w:val="32"/>
          <w:szCs w:val="32"/>
          <w:shd w:val="clear" w:color="auto" w:fill="FFFFFF"/>
          <w:lang w:val="en-US" w:eastAsia="zh-CN" w:bidi="ar"/>
        </w:rPr>
      </w:pPr>
      <w:r>
        <w:rPr>
          <w:rFonts w:hint="eastAsia" w:ascii="仿宋_GB2312" w:hAnsi="仿宋_GB2312" w:eastAsia="仿宋_GB2312" w:cs="仿宋_GB2312"/>
          <w:kern w:val="0"/>
          <w:sz w:val="32"/>
          <w:szCs w:val="32"/>
          <w:shd w:val="clear" w:color="auto" w:fill="FFFFFF"/>
          <w:lang w:val="en-US" w:eastAsia="zh-CN" w:bidi="ar"/>
        </w:rPr>
        <w:t>（三）投标人应指派至少4名及以上业务能力强、有丰富产业研究、策划设计相关经验的人员组成工作团队，工作团队中应指定1名从业10年以上，近十年具有全国范围内不少于1项单项总用地面积不少于 5000 m</w:t>
      </w:r>
      <w:r>
        <w:rPr>
          <w:rFonts w:hint="eastAsia" w:ascii="仿宋_GB2312" w:hAnsi="仿宋_GB2312" w:eastAsia="仿宋_GB2312" w:cs="仿宋_GB2312"/>
          <w:kern w:val="0"/>
          <w:sz w:val="32"/>
          <w:szCs w:val="32"/>
          <w:shd w:val="clear" w:color="auto" w:fill="FFFFFF"/>
          <w:vertAlign w:val="superscript"/>
          <w:lang w:val="en-US" w:eastAsia="zh-CN" w:bidi="ar"/>
        </w:rPr>
        <w:t>2</w:t>
      </w:r>
      <w:r>
        <w:rPr>
          <w:rFonts w:hint="eastAsia" w:ascii="仿宋_GB2312" w:hAnsi="仿宋_GB2312" w:eastAsia="仿宋_GB2312" w:cs="仿宋_GB2312"/>
          <w:kern w:val="0"/>
          <w:sz w:val="32"/>
          <w:szCs w:val="32"/>
          <w:shd w:val="clear" w:color="auto" w:fill="FFFFFF"/>
          <w:lang w:val="en-US" w:eastAsia="zh-CN" w:bidi="ar"/>
        </w:rPr>
        <w:t>的景观设计、旅游规划设计、室内装饰设计或建筑设计项目前期策划和规划设计服务项目负责人经验，且至少具备以下一项相关专业中级工程师职称作为项目负责人：风景园林工程设计、景观设计、旅游规划设计、室内装饰设计、建筑设计，须在投标文件中附相关证明；</w:t>
      </w:r>
    </w:p>
    <w:p>
      <w:pPr>
        <w:widowControl/>
        <w:shd w:val="clear" w:color="auto" w:fill="FFFFFF"/>
        <w:spacing w:line="560" w:lineRule="exact"/>
        <w:ind w:firstLine="640" w:firstLineChars="200"/>
        <w:jc w:val="both"/>
        <w:rPr>
          <w:rFonts w:hint="eastAsia" w:ascii="仿宋_GB2312" w:hAnsi="仿宋_GB2312" w:eastAsia="仿宋_GB2312" w:cs="仿宋_GB2312"/>
          <w:kern w:val="0"/>
          <w:sz w:val="32"/>
          <w:szCs w:val="32"/>
          <w:shd w:val="clear" w:color="auto" w:fill="FFFFFF"/>
          <w:lang w:val="en-US" w:eastAsia="zh-CN" w:bidi="ar"/>
        </w:rPr>
      </w:pPr>
      <w:r>
        <w:rPr>
          <w:rFonts w:hint="eastAsia" w:ascii="仿宋_GB2312" w:hAnsi="仿宋_GB2312" w:eastAsia="仿宋_GB2312" w:cs="仿宋_GB2312"/>
          <w:kern w:val="0"/>
          <w:sz w:val="32"/>
          <w:szCs w:val="32"/>
          <w:shd w:val="clear" w:color="auto" w:fill="FFFFFF"/>
          <w:lang w:val="en-US" w:eastAsia="zh-CN" w:bidi="ar"/>
        </w:rPr>
        <w:t>（四）近5年（2017年1月1日至2021年12月31日）内投标人或投标人所属集团下的其他企业具有全国范围内不少于3项单项总用地面积不少于 5000 m</w:t>
      </w:r>
      <w:r>
        <w:rPr>
          <w:rFonts w:hint="eastAsia" w:ascii="仿宋_GB2312" w:hAnsi="仿宋_GB2312" w:eastAsia="仿宋_GB2312" w:cs="仿宋_GB2312"/>
          <w:kern w:val="0"/>
          <w:sz w:val="32"/>
          <w:szCs w:val="32"/>
          <w:shd w:val="clear" w:color="auto" w:fill="FFFFFF"/>
          <w:vertAlign w:val="superscript"/>
          <w:lang w:val="en-US" w:eastAsia="zh-CN" w:bidi="ar"/>
        </w:rPr>
        <w:t>2</w:t>
      </w:r>
      <w:r>
        <w:rPr>
          <w:rFonts w:hint="eastAsia" w:ascii="仿宋_GB2312" w:hAnsi="仿宋_GB2312" w:eastAsia="仿宋_GB2312" w:cs="仿宋_GB2312"/>
          <w:kern w:val="0"/>
          <w:sz w:val="32"/>
          <w:szCs w:val="32"/>
          <w:shd w:val="clear" w:color="auto" w:fill="FFFFFF"/>
          <w:lang w:val="en-US" w:eastAsia="zh-CN" w:bidi="ar"/>
        </w:rPr>
        <w:t>的景观设计、旅游规划设计、室内装饰设计或建筑设计项目前期策划和规划设计服务经验；</w:t>
      </w:r>
    </w:p>
    <w:p>
      <w:pPr>
        <w:widowControl/>
        <w:shd w:val="clear" w:color="auto" w:fill="FFFFFF"/>
        <w:spacing w:line="560" w:lineRule="exact"/>
        <w:ind w:firstLine="640" w:firstLineChars="200"/>
        <w:jc w:val="both"/>
        <w:rPr>
          <w:rFonts w:hint="eastAsia" w:ascii="仿宋_GB2312" w:hAnsi="仿宋_GB2312" w:eastAsia="仿宋_GB2312" w:cs="仿宋_GB2312"/>
          <w:kern w:val="0"/>
          <w:sz w:val="32"/>
          <w:szCs w:val="32"/>
          <w:shd w:val="clear" w:color="auto" w:fill="FFFFFF"/>
          <w:lang w:val="en-US" w:eastAsia="zh-CN" w:bidi="ar"/>
        </w:rPr>
      </w:pPr>
      <w:r>
        <w:rPr>
          <w:rFonts w:hint="eastAsia" w:ascii="仿宋_GB2312" w:hAnsi="仿宋_GB2312" w:eastAsia="仿宋_GB2312" w:cs="仿宋_GB2312"/>
          <w:kern w:val="0"/>
          <w:sz w:val="32"/>
          <w:szCs w:val="32"/>
          <w:shd w:val="clear" w:color="auto" w:fill="FFFFFF"/>
          <w:lang w:val="en-US" w:eastAsia="zh-CN" w:bidi="ar"/>
        </w:rPr>
        <w:t>（五）</w:t>
      </w:r>
      <w:r>
        <w:rPr>
          <w:rFonts w:hint="eastAsia" w:ascii="仿宋_GB2312" w:hAnsi="仿宋_GB2312" w:eastAsia="仿宋_GB2312" w:cs="仿宋_GB2312"/>
          <w:kern w:val="0"/>
          <w:sz w:val="32"/>
          <w:szCs w:val="32"/>
          <w:shd w:val="clear" w:color="auto" w:fill="FFFFFF"/>
          <w:lang w:bidi="ar"/>
        </w:rPr>
        <w:t>投标人必须为未被列入信用中国网站(www.creditchina.gov.cn)的“失信被执行人”、“重大税收违法案件当事人名单”的供应商（提供开标时间前10天内的查询结果网页截图并加盖公章）</w:t>
      </w: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kern w:val="0"/>
          <w:sz w:val="32"/>
          <w:szCs w:val="32"/>
          <w:shd w:val="clear" w:color="auto" w:fill="FFFFFF"/>
          <w:lang w:val="en-US" w:eastAsia="zh-CN" w:bidi="ar"/>
        </w:rPr>
        <w:t>投标人近三年内（2019年1月1日至2021年12月31日）没有重大违法记录、有依法缴纳税收和社会保障资金的良好记录、服务团队成员未受过行业处罚或涉及行业相关的法律诉讼事项（提供承诺函）；</w:t>
      </w:r>
    </w:p>
    <w:p>
      <w:pPr>
        <w:widowControl/>
        <w:shd w:val="clear" w:color="auto" w:fill="FFFFFF"/>
        <w:spacing w:line="560" w:lineRule="exact"/>
        <w:ind w:firstLine="640" w:firstLineChars="200"/>
        <w:jc w:val="left"/>
        <w:rPr>
          <w:rFonts w:hint="default"/>
          <w:lang w:val="en-US" w:eastAsia="zh-CN"/>
        </w:rPr>
      </w:pPr>
      <w:r>
        <w:rPr>
          <w:rFonts w:hint="eastAsia" w:ascii="仿宋_GB2312" w:hAnsi="仿宋_GB2312" w:eastAsia="仿宋_GB2312" w:cs="仿宋_GB2312"/>
          <w:kern w:val="0"/>
          <w:sz w:val="32"/>
          <w:szCs w:val="32"/>
          <w:shd w:val="clear" w:color="auto" w:fill="FFFFFF"/>
          <w:lang w:val="en-US" w:eastAsia="zh-CN" w:bidi="ar"/>
        </w:rPr>
        <w:t>（六）本项目不接受联合体投标。</w:t>
      </w:r>
    </w:p>
    <w:p>
      <w:pPr>
        <w:widowControl/>
        <w:shd w:val="clear" w:color="auto" w:fill="FFFFFF"/>
        <w:spacing w:line="560" w:lineRule="exact"/>
        <w:ind w:firstLine="640" w:firstLineChars="200"/>
        <w:jc w:val="left"/>
        <w:rPr>
          <w:rFonts w:hint="eastAsia" w:ascii="仿宋_GB2312" w:hAnsi="仿宋_GB2312" w:eastAsia="仿宋_GB2312" w:cs="仿宋_GB2312"/>
          <w:kern w:val="0"/>
          <w:sz w:val="32"/>
          <w:szCs w:val="32"/>
          <w:shd w:val="clear" w:color="auto" w:fill="FFFFFF"/>
          <w:lang w:eastAsia="zh-CN" w:bidi="ar"/>
        </w:rPr>
      </w:pPr>
      <w:r>
        <w:rPr>
          <w:rFonts w:hint="eastAsia" w:ascii="仿宋_GB2312" w:hAnsi="仿宋_GB2312" w:eastAsia="仿宋_GB2312" w:cs="仿宋_GB2312"/>
          <w:kern w:val="0"/>
          <w:sz w:val="32"/>
          <w:szCs w:val="32"/>
          <w:shd w:val="clear" w:color="auto" w:fill="FFFFFF"/>
          <w:lang w:bidi="ar"/>
        </w:rPr>
        <w:t>招标文件的获取:</w:t>
      </w:r>
      <w:r>
        <w:rPr>
          <w:rFonts w:hint="eastAsia" w:ascii="仿宋_GB2312" w:hAnsi="仿宋_GB2312" w:eastAsia="仿宋_GB2312" w:cs="仿宋_GB2312"/>
          <w:kern w:val="0"/>
          <w:sz w:val="32"/>
          <w:szCs w:val="32"/>
          <w:shd w:val="clear" w:color="auto" w:fill="FFFFFF"/>
          <w:lang w:val="en-US" w:eastAsia="zh-CN" w:bidi="ar"/>
        </w:rPr>
        <w:t>广州南沙资产经营集团有限公司官方网站（http://www.gnao.com.cn/）</w:t>
      </w:r>
    </w:p>
    <w:p>
      <w:pPr>
        <w:widowControl/>
        <w:shd w:val="clear" w:color="auto" w:fill="FFFFFF"/>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lang w:bidi="ar"/>
        </w:rPr>
        <w:t>投标文件递交截止日期：202</w:t>
      </w:r>
      <w:r>
        <w:rPr>
          <w:rFonts w:hint="eastAsia" w:ascii="仿宋_GB2312" w:hAnsi="仿宋_GB2312" w:eastAsia="仿宋_GB2312" w:cs="仿宋_GB2312"/>
          <w:kern w:val="0"/>
          <w:sz w:val="32"/>
          <w:szCs w:val="32"/>
          <w:shd w:val="clear" w:color="auto" w:fill="FFFFFF"/>
          <w:lang w:val="en-US" w:eastAsia="zh-CN" w:bidi="ar"/>
        </w:rPr>
        <w:t>2</w:t>
      </w:r>
      <w:r>
        <w:rPr>
          <w:rFonts w:hint="eastAsia" w:ascii="仿宋_GB2312" w:hAnsi="仿宋_GB2312" w:eastAsia="仿宋_GB2312" w:cs="仿宋_GB2312"/>
          <w:kern w:val="0"/>
          <w:sz w:val="32"/>
          <w:szCs w:val="32"/>
          <w:shd w:val="clear" w:color="auto" w:fill="FFFFFF"/>
          <w:lang w:bidi="ar"/>
        </w:rPr>
        <w:t>年</w:t>
      </w:r>
      <w:r>
        <w:rPr>
          <w:rFonts w:hint="eastAsia" w:ascii="仿宋_GB2312" w:hAnsi="仿宋_GB2312" w:eastAsia="仿宋_GB2312" w:cs="仿宋_GB2312"/>
          <w:kern w:val="0"/>
          <w:sz w:val="32"/>
          <w:szCs w:val="32"/>
          <w:shd w:val="clear" w:color="auto" w:fill="FFFFFF"/>
          <w:lang w:val="en-US" w:eastAsia="zh-CN" w:bidi="ar"/>
        </w:rPr>
        <w:t>1</w:t>
      </w:r>
      <w:r>
        <w:rPr>
          <w:rFonts w:hint="eastAsia" w:ascii="仿宋_GB2312" w:hAnsi="仿宋_GB2312" w:eastAsia="仿宋_GB2312" w:cs="仿宋_GB2312"/>
          <w:kern w:val="0"/>
          <w:sz w:val="32"/>
          <w:szCs w:val="32"/>
          <w:shd w:val="clear" w:color="auto" w:fill="FFFFFF"/>
          <w:lang w:bidi="ar"/>
        </w:rPr>
        <w:t>月</w:t>
      </w:r>
      <w:r>
        <w:rPr>
          <w:rFonts w:hint="eastAsia" w:ascii="仿宋_GB2312" w:hAnsi="仿宋_GB2312" w:eastAsia="仿宋_GB2312" w:cs="仿宋_GB2312"/>
          <w:kern w:val="0"/>
          <w:sz w:val="32"/>
          <w:szCs w:val="32"/>
          <w:shd w:val="clear" w:color="auto" w:fill="FFFFFF"/>
          <w:lang w:val="en-US" w:eastAsia="zh-CN" w:bidi="ar"/>
        </w:rPr>
        <w:t>20</w:t>
      </w:r>
      <w:r>
        <w:rPr>
          <w:rFonts w:hint="eastAsia" w:ascii="仿宋_GB2312" w:hAnsi="仿宋_GB2312" w:eastAsia="仿宋_GB2312" w:cs="仿宋_GB2312"/>
          <w:kern w:val="0"/>
          <w:sz w:val="32"/>
          <w:szCs w:val="32"/>
          <w:shd w:val="clear" w:color="auto" w:fill="FFFFFF"/>
          <w:lang w:bidi="ar"/>
        </w:rPr>
        <w:t>日</w:t>
      </w:r>
      <w:r>
        <w:rPr>
          <w:rFonts w:hint="eastAsia" w:ascii="仿宋_GB2312" w:hAnsi="仿宋_GB2312" w:eastAsia="仿宋_GB2312" w:cs="仿宋_GB2312"/>
          <w:kern w:val="0"/>
          <w:sz w:val="32"/>
          <w:szCs w:val="32"/>
          <w:shd w:val="clear" w:color="auto" w:fill="FFFFFF"/>
          <w:lang w:val="en-US" w:eastAsia="zh-CN" w:bidi="ar"/>
        </w:rPr>
        <w:t>下</w:t>
      </w:r>
      <w:r>
        <w:rPr>
          <w:rFonts w:hint="eastAsia" w:ascii="仿宋_GB2312" w:hAnsi="仿宋_GB2312" w:eastAsia="仿宋_GB2312" w:cs="仿宋_GB2312"/>
          <w:kern w:val="0"/>
          <w:sz w:val="32"/>
          <w:szCs w:val="32"/>
          <w:shd w:val="clear" w:color="auto" w:fill="FFFFFF"/>
          <w:lang w:bidi="ar"/>
        </w:rPr>
        <w:t>午</w:t>
      </w:r>
      <w:r>
        <w:rPr>
          <w:rFonts w:hint="eastAsia" w:ascii="仿宋_GB2312" w:hAnsi="仿宋_GB2312" w:eastAsia="仿宋_GB2312" w:cs="仿宋_GB2312"/>
          <w:kern w:val="0"/>
          <w:sz w:val="32"/>
          <w:szCs w:val="32"/>
          <w:shd w:val="clear" w:color="auto" w:fill="FFFFFF"/>
          <w:lang w:val="en-US" w:eastAsia="zh-CN" w:bidi="ar"/>
        </w:rPr>
        <w:t>14</w:t>
      </w:r>
      <w:r>
        <w:rPr>
          <w:rFonts w:hint="eastAsia" w:ascii="仿宋_GB2312" w:hAnsi="仿宋_GB2312" w:eastAsia="仿宋_GB2312" w:cs="仿宋_GB2312"/>
          <w:kern w:val="0"/>
          <w:sz w:val="32"/>
          <w:szCs w:val="32"/>
          <w:shd w:val="clear" w:color="auto" w:fill="FFFFFF"/>
          <w:lang w:bidi="ar"/>
        </w:rPr>
        <w:t>时</w:t>
      </w:r>
      <w:r>
        <w:rPr>
          <w:rFonts w:ascii="仿宋_GB2312" w:hAnsi="仿宋_GB2312" w:eastAsia="仿宋_GB2312" w:cs="仿宋_GB2312"/>
          <w:kern w:val="0"/>
          <w:sz w:val="32"/>
          <w:szCs w:val="32"/>
          <w:shd w:val="clear" w:color="auto" w:fill="FFFFFF"/>
          <w:lang w:bidi="ar"/>
        </w:rPr>
        <w:t>30</w:t>
      </w:r>
      <w:r>
        <w:rPr>
          <w:rFonts w:hint="eastAsia" w:ascii="仿宋_GB2312" w:hAnsi="仿宋_GB2312" w:eastAsia="仿宋_GB2312" w:cs="仿宋_GB2312"/>
          <w:kern w:val="0"/>
          <w:sz w:val="32"/>
          <w:szCs w:val="32"/>
          <w:shd w:val="clear" w:color="auto" w:fill="FFFFFF"/>
          <w:lang w:bidi="ar"/>
        </w:rPr>
        <w:t>分前</w:t>
      </w:r>
    </w:p>
    <w:p>
      <w:pPr>
        <w:widowControl/>
        <w:shd w:val="clear" w:color="auto" w:fill="FFFFFF"/>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lang w:bidi="ar"/>
        </w:rPr>
        <w:t>开标与评审日期：202</w:t>
      </w:r>
      <w:r>
        <w:rPr>
          <w:rFonts w:hint="eastAsia" w:ascii="仿宋_GB2312" w:hAnsi="仿宋_GB2312" w:eastAsia="仿宋_GB2312" w:cs="仿宋_GB2312"/>
          <w:kern w:val="0"/>
          <w:sz w:val="32"/>
          <w:szCs w:val="32"/>
          <w:shd w:val="clear" w:color="auto" w:fill="FFFFFF"/>
          <w:lang w:val="en-US" w:eastAsia="zh-CN" w:bidi="ar"/>
        </w:rPr>
        <w:t>2</w:t>
      </w:r>
      <w:r>
        <w:rPr>
          <w:rFonts w:hint="eastAsia" w:ascii="仿宋_GB2312" w:hAnsi="仿宋_GB2312" w:eastAsia="仿宋_GB2312" w:cs="仿宋_GB2312"/>
          <w:kern w:val="0"/>
          <w:sz w:val="32"/>
          <w:szCs w:val="32"/>
          <w:shd w:val="clear" w:color="auto" w:fill="FFFFFF"/>
          <w:lang w:bidi="ar"/>
        </w:rPr>
        <w:t>年</w:t>
      </w:r>
      <w:r>
        <w:rPr>
          <w:rFonts w:hint="eastAsia" w:ascii="仿宋_GB2312" w:hAnsi="仿宋_GB2312" w:eastAsia="仿宋_GB2312" w:cs="仿宋_GB2312"/>
          <w:kern w:val="0"/>
          <w:sz w:val="32"/>
          <w:szCs w:val="32"/>
          <w:shd w:val="clear" w:color="auto" w:fill="FFFFFF"/>
          <w:lang w:val="en-US" w:eastAsia="zh-CN" w:bidi="ar"/>
        </w:rPr>
        <w:t>1</w:t>
      </w:r>
      <w:r>
        <w:rPr>
          <w:rFonts w:hint="eastAsia" w:ascii="仿宋_GB2312" w:hAnsi="仿宋_GB2312" w:eastAsia="仿宋_GB2312" w:cs="仿宋_GB2312"/>
          <w:kern w:val="0"/>
          <w:sz w:val="32"/>
          <w:szCs w:val="32"/>
          <w:shd w:val="clear" w:color="auto" w:fill="FFFFFF"/>
          <w:lang w:bidi="ar"/>
        </w:rPr>
        <w:t>月</w:t>
      </w:r>
      <w:r>
        <w:rPr>
          <w:rFonts w:hint="eastAsia" w:ascii="仿宋_GB2312" w:hAnsi="仿宋_GB2312" w:eastAsia="仿宋_GB2312" w:cs="仿宋_GB2312"/>
          <w:kern w:val="0"/>
          <w:sz w:val="32"/>
          <w:szCs w:val="32"/>
          <w:shd w:val="clear" w:color="auto" w:fill="FFFFFF"/>
          <w:lang w:val="en-US" w:eastAsia="zh-CN" w:bidi="ar"/>
        </w:rPr>
        <w:t>20</w:t>
      </w:r>
      <w:r>
        <w:rPr>
          <w:rFonts w:hint="eastAsia" w:ascii="仿宋_GB2312" w:hAnsi="仿宋_GB2312" w:eastAsia="仿宋_GB2312" w:cs="仿宋_GB2312"/>
          <w:kern w:val="0"/>
          <w:sz w:val="32"/>
          <w:szCs w:val="32"/>
          <w:shd w:val="clear" w:color="auto" w:fill="FFFFFF"/>
          <w:lang w:bidi="ar"/>
        </w:rPr>
        <w:t>日</w:t>
      </w:r>
      <w:r>
        <w:rPr>
          <w:rFonts w:hint="eastAsia" w:ascii="仿宋_GB2312" w:hAnsi="仿宋_GB2312" w:eastAsia="仿宋_GB2312" w:cs="仿宋_GB2312"/>
          <w:kern w:val="0"/>
          <w:sz w:val="32"/>
          <w:szCs w:val="32"/>
          <w:shd w:val="clear" w:color="auto" w:fill="FFFFFF"/>
          <w:lang w:val="en-US" w:eastAsia="zh-CN" w:bidi="ar"/>
        </w:rPr>
        <w:t>下</w:t>
      </w:r>
      <w:r>
        <w:rPr>
          <w:rFonts w:hint="eastAsia" w:ascii="仿宋_GB2312" w:hAnsi="仿宋_GB2312" w:eastAsia="仿宋_GB2312" w:cs="仿宋_GB2312"/>
          <w:kern w:val="0"/>
          <w:sz w:val="32"/>
          <w:szCs w:val="32"/>
          <w:shd w:val="clear" w:color="auto" w:fill="FFFFFF"/>
          <w:lang w:bidi="ar"/>
        </w:rPr>
        <w:t>午</w:t>
      </w:r>
      <w:r>
        <w:rPr>
          <w:rFonts w:hint="eastAsia" w:ascii="仿宋_GB2312" w:hAnsi="仿宋_GB2312" w:eastAsia="仿宋_GB2312" w:cs="仿宋_GB2312"/>
          <w:kern w:val="0"/>
          <w:sz w:val="32"/>
          <w:szCs w:val="32"/>
          <w:shd w:val="clear" w:color="auto" w:fill="FFFFFF"/>
          <w:lang w:val="en-US" w:eastAsia="zh-CN" w:bidi="ar"/>
        </w:rPr>
        <w:t>14</w:t>
      </w:r>
      <w:r>
        <w:rPr>
          <w:rFonts w:hint="eastAsia" w:ascii="仿宋_GB2312" w:hAnsi="仿宋_GB2312" w:eastAsia="仿宋_GB2312" w:cs="仿宋_GB2312"/>
          <w:kern w:val="0"/>
          <w:sz w:val="32"/>
          <w:szCs w:val="32"/>
          <w:shd w:val="clear" w:color="auto" w:fill="FFFFFF"/>
          <w:lang w:bidi="ar"/>
        </w:rPr>
        <w:t>时</w:t>
      </w:r>
      <w:r>
        <w:rPr>
          <w:rFonts w:ascii="仿宋_GB2312" w:hAnsi="仿宋_GB2312" w:eastAsia="仿宋_GB2312" w:cs="仿宋_GB2312"/>
          <w:kern w:val="0"/>
          <w:sz w:val="32"/>
          <w:szCs w:val="32"/>
          <w:shd w:val="clear" w:color="auto" w:fill="FFFFFF"/>
          <w:lang w:bidi="ar"/>
        </w:rPr>
        <w:t>30</w:t>
      </w:r>
      <w:r>
        <w:rPr>
          <w:rFonts w:hint="eastAsia" w:ascii="仿宋_GB2312" w:hAnsi="仿宋_GB2312" w:eastAsia="仿宋_GB2312" w:cs="仿宋_GB2312"/>
          <w:kern w:val="0"/>
          <w:sz w:val="32"/>
          <w:szCs w:val="32"/>
          <w:shd w:val="clear" w:color="auto" w:fill="FFFFFF"/>
          <w:lang w:bidi="ar"/>
        </w:rPr>
        <w:t>分</w:t>
      </w:r>
    </w:p>
    <w:p>
      <w:pPr>
        <w:widowControl/>
        <w:shd w:val="clear" w:color="auto" w:fill="FFFFFF"/>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lang w:bidi="ar"/>
        </w:rPr>
        <w:t>开标地点：广东省广州市南沙区海滨路171号南沙金融大厦1807室</w:t>
      </w:r>
    </w:p>
    <w:p>
      <w:pPr>
        <w:widowControl/>
        <w:shd w:val="clear" w:color="auto" w:fill="FFFFFF"/>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lang w:bidi="ar"/>
        </w:rPr>
        <w:t>投标份数：正本1份，副本2份</w:t>
      </w: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kern w:val="0"/>
          <w:sz w:val="32"/>
          <w:szCs w:val="32"/>
          <w:shd w:val="clear" w:color="auto" w:fill="FFFFFF"/>
          <w:lang w:bidi="ar"/>
        </w:rPr>
        <w:t>电子版本1份</w:t>
      </w:r>
      <w:r>
        <w:rPr>
          <w:rFonts w:hint="eastAsia" w:ascii="仿宋_GB2312" w:hAnsi="仿宋_GB2312" w:eastAsia="仿宋_GB2312" w:cs="仿宋_GB2312"/>
          <w:kern w:val="0"/>
          <w:sz w:val="32"/>
          <w:szCs w:val="32"/>
          <w:shd w:val="clear" w:color="auto" w:fill="FFFFFF"/>
          <w:lang w:eastAsia="zh-CN" w:bidi="ar"/>
        </w:rPr>
        <w:t>。</w:t>
      </w:r>
    </w:p>
    <w:p>
      <w:pPr>
        <w:widowControl/>
        <w:shd w:val="clear" w:color="auto" w:fill="FFFFFF"/>
        <w:spacing w:line="560" w:lineRule="exact"/>
        <w:ind w:firstLine="640" w:firstLineChars="200"/>
        <w:jc w:val="left"/>
        <w:rPr>
          <w:rFonts w:hint="eastAsia" w:ascii="仿宋_GB2312" w:hAnsi="仿宋_GB2312" w:eastAsia="仿宋_GB2312" w:cs="仿宋_GB2312"/>
          <w:kern w:val="0"/>
          <w:sz w:val="32"/>
          <w:szCs w:val="32"/>
          <w:shd w:val="clear" w:color="auto" w:fill="FFFFFF"/>
          <w:lang w:val="en-US" w:eastAsia="zh-CN" w:bidi="ar"/>
        </w:rPr>
      </w:pPr>
      <w:r>
        <w:rPr>
          <w:rFonts w:hint="eastAsia" w:ascii="仿宋_GB2312" w:hAnsi="仿宋_GB2312" w:eastAsia="仿宋_GB2312" w:cs="仿宋_GB2312"/>
          <w:kern w:val="0"/>
          <w:sz w:val="32"/>
          <w:szCs w:val="32"/>
          <w:shd w:val="clear" w:color="auto" w:fill="FFFFFF"/>
          <w:lang w:bidi="ar"/>
        </w:rPr>
        <w:t>投标文件递交地址：广东省广州市南沙区海滨路171号南沙金融大厦1</w:t>
      </w:r>
      <w:r>
        <w:rPr>
          <w:rFonts w:hint="eastAsia" w:ascii="仿宋_GB2312" w:hAnsi="仿宋_GB2312" w:eastAsia="仿宋_GB2312" w:cs="仿宋_GB2312"/>
          <w:kern w:val="0"/>
          <w:sz w:val="32"/>
          <w:szCs w:val="32"/>
          <w:shd w:val="clear" w:color="auto" w:fill="FFFFFF"/>
          <w:lang w:val="en-US" w:eastAsia="zh-CN" w:bidi="ar"/>
        </w:rPr>
        <w:t>1</w:t>
      </w:r>
      <w:r>
        <w:rPr>
          <w:rFonts w:hint="eastAsia" w:ascii="仿宋_GB2312" w:hAnsi="仿宋_GB2312" w:eastAsia="仿宋_GB2312" w:cs="仿宋_GB2312"/>
          <w:kern w:val="0"/>
          <w:sz w:val="32"/>
          <w:szCs w:val="32"/>
          <w:shd w:val="clear" w:color="auto" w:fill="FFFFFF"/>
          <w:lang w:bidi="ar"/>
        </w:rPr>
        <w:t>楼</w:t>
      </w:r>
      <w:r>
        <w:rPr>
          <w:rFonts w:hint="eastAsia" w:ascii="仿宋_GB2312" w:hAnsi="仿宋_GB2312" w:eastAsia="仿宋_GB2312" w:cs="仿宋_GB2312"/>
          <w:kern w:val="0"/>
          <w:sz w:val="32"/>
          <w:szCs w:val="32"/>
          <w:shd w:val="clear" w:color="auto" w:fill="FFFFFF"/>
          <w:lang w:val="en-US" w:eastAsia="zh-CN" w:bidi="ar"/>
        </w:rPr>
        <w:t>风控合规部</w:t>
      </w:r>
    </w:p>
    <w:p>
      <w:pPr>
        <w:widowControl/>
        <w:shd w:val="clear" w:color="auto" w:fill="FFFFFF"/>
        <w:spacing w:line="560" w:lineRule="exact"/>
        <w:ind w:firstLine="640" w:firstLineChars="200"/>
        <w:jc w:val="left"/>
        <w:rPr>
          <w:rFonts w:hint="eastAsia" w:ascii="仿宋_GB2312" w:hAnsi="仿宋_GB2312" w:eastAsia="仿宋_GB2312" w:cs="仿宋_GB2312"/>
          <w:kern w:val="0"/>
          <w:sz w:val="32"/>
          <w:szCs w:val="32"/>
          <w:shd w:val="clear" w:color="auto" w:fill="FFFFFF"/>
          <w:lang w:val="en-US" w:eastAsia="zh-CN" w:bidi="ar"/>
        </w:rPr>
      </w:pPr>
      <w:r>
        <w:rPr>
          <w:rFonts w:hint="eastAsia" w:ascii="仿宋_GB2312" w:hAnsi="仿宋_GB2312" w:eastAsia="仿宋_GB2312" w:cs="仿宋_GB2312"/>
          <w:kern w:val="0"/>
          <w:sz w:val="32"/>
          <w:szCs w:val="32"/>
          <w:shd w:val="clear" w:color="auto" w:fill="FFFFFF"/>
          <w:lang w:bidi="ar"/>
        </w:rPr>
        <w:t>联系人：陈</w:t>
      </w:r>
      <w:r>
        <w:rPr>
          <w:rFonts w:hint="eastAsia" w:ascii="仿宋_GB2312" w:hAnsi="仿宋_GB2312" w:eastAsia="仿宋_GB2312" w:cs="仿宋_GB2312"/>
          <w:kern w:val="0"/>
          <w:sz w:val="32"/>
          <w:szCs w:val="32"/>
          <w:shd w:val="clear" w:color="auto" w:fill="FFFFFF"/>
          <w:lang w:val="en-US" w:eastAsia="zh-CN" w:bidi="ar"/>
        </w:rPr>
        <w:t>小姐</w:t>
      </w:r>
    </w:p>
    <w:p>
      <w:pPr>
        <w:widowControl/>
        <w:shd w:val="clear" w:color="auto" w:fill="FFFFFF"/>
        <w:spacing w:line="560" w:lineRule="exact"/>
        <w:ind w:firstLine="640" w:firstLineChars="200"/>
        <w:jc w:val="left"/>
        <w:rPr>
          <w:rFonts w:hint="eastAsia" w:ascii="仿宋_GB2312" w:hAnsi="仿宋_GB2312" w:eastAsia="仿宋_GB2312" w:cs="仿宋_GB2312"/>
          <w:kern w:val="0"/>
          <w:sz w:val="32"/>
          <w:szCs w:val="32"/>
          <w:shd w:val="clear" w:color="auto" w:fill="FFFFFF"/>
          <w:lang w:val="en-US" w:eastAsia="zh-CN" w:bidi="ar"/>
        </w:rPr>
      </w:pPr>
      <w:r>
        <w:rPr>
          <w:rFonts w:hint="eastAsia" w:ascii="仿宋_GB2312" w:hAnsi="仿宋_GB2312" w:eastAsia="仿宋_GB2312" w:cs="仿宋_GB2312"/>
          <w:kern w:val="0"/>
          <w:sz w:val="32"/>
          <w:szCs w:val="32"/>
          <w:shd w:val="clear" w:color="auto" w:fill="FFFFFF"/>
          <w:lang w:bidi="ar"/>
        </w:rPr>
        <w:t>电话：020-6681</w:t>
      </w:r>
      <w:r>
        <w:rPr>
          <w:rFonts w:hint="eastAsia" w:ascii="仿宋_GB2312" w:hAnsi="仿宋_GB2312" w:eastAsia="仿宋_GB2312" w:cs="仿宋_GB2312"/>
          <w:kern w:val="0"/>
          <w:sz w:val="32"/>
          <w:szCs w:val="32"/>
          <w:shd w:val="clear" w:color="auto" w:fill="FFFFFF"/>
          <w:lang w:val="en-US" w:eastAsia="zh-CN" w:bidi="ar"/>
        </w:rPr>
        <w:t>0073</w:t>
      </w:r>
    </w:p>
    <w:p>
      <w:pPr>
        <w:pStyle w:val="4"/>
        <w:spacing w:line="560" w:lineRule="exact"/>
        <w:ind w:firstLine="643" w:firstLineChars="200"/>
        <w:rPr>
          <w:rFonts w:hint="eastAsia" w:ascii="仿宋_GB2312" w:hAnsi="仿宋_GB2312" w:eastAsia="仿宋_GB2312" w:cs="仿宋_GB2312"/>
          <w:kern w:val="0"/>
          <w:sz w:val="32"/>
          <w:szCs w:val="32"/>
          <w:shd w:val="clear" w:color="auto" w:fill="FFFFFF"/>
          <w:lang w:val="en-US" w:eastAsia="zh-CN" w:bidi="ar"/>
        </w:rPr>
      </w:pPr>
    </w:p>
    <w:p>
      <w:pPr>
        <w:spacing w:line="560" w:lineRule="exact"/>
        <w:ind w:firstLine="420" w:firstLineChars="200"/>
        <w:rPr>
          <w:rFonts w:hint="eastAsia"/>
        </w:rPr>
      </w:pPr>
    </w:p>
    <w:p>
      <w:pPr>
        <w:spacing w:line="560" w:lineRule="exact"/>
        <w:ind w:firstLine="640" w:firstLineChars="200"/>
        <w:jc w:val="right"/>
        <w:rPr>
          <w:rFonts w:hint="eastAsia" w:ascii="仿宋_GB2312" w:hAnsi="仿宋_GB2312" w:eastAsia="仿宋_GB2312" w:cs="仿宋_GB2312"/>
          <w:kern w:val="0"/>
          <w:sz w:val="32"/>
          <w:szCs w:val="32"/>
          <w:shd w:val="clear" w:color="auto" w:fill="FFFFFF"/>
          <w:lang w:val="en-US" w:eastAsia="zh-CN" w:bidi="ar"/>
        </w:rPr>
      </w:pPr>
      <w:r>
        <w:rPr>
          <w:rFonts w:hint="eastAsia" w:ascii="仿宋_GB2312" w:hAnsi="仿宋_GB2312" w:eastAsia="仿宋_GB2312" w:cs="仿宋_GB2312"/>
          <w:kern w:val="0"/>
          <w:sz w:val="32"/>
          <w:szCs w:val="32"/>
          <w:shd w:val="clear" w:color="auto" w:fill="FFFFFF"/>
          <w:lang w:val="en-US" w:eastAsia="zh-CN" w:bidi="ar"/>
        </w:rPr>
        <w:t>广州南沙资产经营集团有限公司</w:t>
      </w:r>
    </w:p>
    <w:p>
      <w:pPr>
        <w:spacing w:line="560" w:lineRule="exact"/>
        <w:ind w:firstLine="640" w:firstLineChars="200"/>
        <w:jc w:val="right"/>
        <w:rPr>
          <w:rFonts w:hint="eastAsia" w:ascii="仿宋_GB2312" w:hAnsi="仿宋_GB2312" w:eastAsia="仿宋_GB2312" w:cs="仿宋_GB2312"/>
          <w:kern w:val="0"/>
          <w:sz w:val="32"/>
          <w:szCs w:val="32"/>
          <w:shd w:val="clear" w:color="auto" w:fill="FFFFFF"/>
          <w:lang w:val="en-US" w:eastAsia="zh-CN" w:bidi="ar"/>
        </w:rPr>
      </w:pPr>
      <w:r>
        <w:rPr>
          <w:rFonts w:hint="eastAsia" w:ascii="仿宋_GB2312" w:hAnsi="仿宋_GB2312" w:eastAsia="仿宋_GB2312" w:cs="仿宋_GB2312"/>
          <w:kern w:val="0"/>
          <w:sz w:val="32"/>
          <w:szCs w:val="32"/>
          <w:shd w:val="clear" w:color="auto" w:fill="FFFFFF"/>
          <w:lang w:val="en-US" w:eastAsia="zh-CN" w:bidi="ar"/>
        </w:rPr>
        <w:t>2021年12月29日</w:t>
      </w:r>
    </w:p>
    <w:p>
      <w:pPr>
        <w:spacing w:line="560" w:lineRule="exact"/>
        <w:ind w:firstLine="0" w:firstLineChars="0"/>
        <w:jc w:val="center"/>
        <w:rPr>
          <w:rFonts w:hint="default" w:ascii="Times New Roman" w:hAnsi="Times New Roman" w:eastAsia="方正小标宋简体" w:cs="Times New Roman"/>
          <w:sz w:val="36"/>
          <w:szCs w:val="36"/>
        </w:rPr>
      </w:pPr>
      <w:r>
        <w:rPr>
          <w:rFonts w:hint="eastAsia" w:ascii="仿宋_GB2312" w:hAnsi="仿宋_GB2312" w:eastAsia="仿宋_GB2312" w:cs="仿宋_GB2312"/>
          <w:kern w:val="0"/>
          <w:sz w:val="32"/>
          <w:szCs w:val="32"/>
          <w:shd w:val="clear" w:color="auto" w:fill="FFFFFF"/>
          <w:lang w:bidi="ar"/>
        </w:rPr>
        <w:br w:type="page"/>
      </w:r>
      <w:r>
        <w:rPr>
          <w:rFonts w:hint="eastAsia" w:ascii="方正小标宋简体" w:hAnsi="华文仿宋" w:eastAsia="方正小标宋简体"/>
          <w:sz w:val="36"/>
          <w:szCs w:val="36"/>
          <w:lang w:eastAsia="zh-CN"/>
        </w:rPr>
        <w:t>广州南沙湿地</w:t>
      </w:r>
      <w:r>
        <w:rPr>
          <w:rFonts w:hint="default" w:ascii="Times New Roman" w:hAnsi="Times New Roman" w:eastAsia="方正小标宋简体" w:cs="Times New Roman"/>
          <w:sz w:val="36"/>
          <w:szCs w:val="36"/>
        </w:rPr>
        <w:t>十九涌渔人码头2000㎡物业改造及</w:t>
      </w:r>
    </w:p>
    <w:p>
      <w:pPr>
        <w:widowControl/>
        <w:shd w:val="clear"/>
        <w:spacing w:line="240" w:lineRule="auto"/>
        <w:jc w:val="center"/>
        <w:rPr>
          <w:rFonts w:hint="eastAsia" w:eastAsia="方正小标宋简体" w:cs="Times New Roman"/>
          <w:sz w:val="36"/>
          <w:szCs w:val="36"/>
          <w:lang w:val="en-US" w:eastAsia="zh-CN"/>
        </w:rPr>
      </w:pPr>
      <w:r>
        <w:rPr>
          <w:rFonts w:hint="default" w:ascii="Times New Roman" w:hAnsi="Times New Roman" w:eastAsia="方正小标宋简体" w:cs="Times New Roman"/>
          <w:sz w:val="36"/>
          <w:szCs w:val="36"/>
        </w:rPr>
        <w:t>3000㎡用地新建项目策划设计服务招标</w:t>
      </w:r>
      <w:r>
        <w:rPr>
          <w:rFonts w:hint="eastAsia" w:eastAsia="方正小标宋简体" w:cs="Times New Roman"/>
          <w:sz w:val="36"/>
          <w:szCs w:val="36"/>
          <w:lang w:val="en-US" w:eastAsia="zh-CN"/>
        </w:rPr>
        <w:t>文件</w:t>
      </w:r>
    </w:p>
    <w:p>
      <w:pPr>
        <w:widowControl/>
        <w:shd w:val="clear" w:color="auto" w:fill="FFFFFF"/>
        <w:spacing w:line="240" w:lineRule="auto"/>
        <w:jc w:val="center"/>
        <w:rPr>
          <w:rFonts w:hint="eastAsia" w:eastAsia="方正小标宋简体" w:cs="Times New Roman"/>
          <w:sz w:val="36"/>
          <w:szCs w:val="36"/>
          <w:lang w:val="en-US" w:eastAsia="zh-CN"/>
        </w:rPr>
      </w:pPr>
    </w:p>
    <w:p>
      <w:pPr>
        <w:widowControl/>
        <w:shd w:val="clear" w:color="auto" w:fill="FFFFFF"/>
        <w:spacing w:line="240" w:lineRule="auto"/>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lang w:bidi="ar"/>
        </w:rPr>
        <w:t>致</w:t>
      </w:r>
      <w:r>
        <w:rPr>
          <w:rFonts w:hint="eastAsia" w:ascii="仿宋_GB2312" w:hAnsi="仿宋_GB2312" w:eastAsia="仿宋_GB2312" w:cs="仿宋_GB2312"/>
          <w:kern w:val="0"/>
          <w:sz w:val="32"/>
          <w:szCs w:val="32"/>
          <w:u w:val="single"/>
          <w:shd w:val="clear" w:color="auto" w:fill="FFFFFF"/>
          <w:lang w:bidi="ar"/>
        </w:rPr>
        <w:t>投标人：</w:t>
      </w:r>
    </w:p>
    <w:p>
      <w:pPr>
        <w:widowControl/>
        <w:shd w:val="clear" w:color="auto" w:fill="FFFFFF"/>
        <w:spacing w:line="240" w:lineRule="auto"/>
        <w:ind w:firstLine="640" w:firstLineChars="200"/>
        <w:jc w:val="both"/>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本次招标为选聘</w:t>
      </w:r>
      <w:r>
        <w:rPr>
          <w:rFonts w:hint="eastAsia" w:ascii="仿宋_GB2312" w:hAnsi="仿宋_GB2312" w:eastAsia="仿宋_GB2312" w:cs="仿宋_GB2312"/>
          <w:kern w:val="0"/>
          <w:sz w:val="32"/>
          <w:szCs w:val="32"/>
          <w:shd w:val="clear" w:color="auto" w:fill="FFFFFF"/>
          <w:lang w:eastAsia="zh-CN" w:bidi="ar"/>
        </w:rPr>
        <w:t>广州南沙湿地</w:t>
      </w:r>
      <w:r>
        <w:rPr>
          <w:rFonts w:hint="eastAsia" w:ascii="仿宋_GB2312" w:hAnsi="仿宋_GB2312" w:eastAsia="仿宋_GB2312" w:cs="仿宋_GB2312"/>
          <w:kern w:val="0"/>
          <w:sz w:val="32"/>
          <w:szCs w:val="32"/>
          <w:shd w:val="clear" w:color="auto" w:fill="FFFFFF"/>
          <w:lang w:bidi="ar"/>
        </w:rPr>
        <w:t>十九涌渔人码头2000㎡物业</w:t>
      </w:r>
      <w:r>
        <w:rPr>
          <w:rFonts w:hint="eastAsia" w:ascii="仿宋_GB2312" w:hAnsi="仿宋_GB2312" w:eastAsia="仿宋_GB2312" w:cs="仿宋_GB2312"/>
          <w:kern w:val="0"/>
          <w:sz w:val="32"/>
          <w:szCs w:val="32"/>
          <w:shd w:val="clear" w:color="auto" w:fill="FFFFFF"/>
          <w:lang w:val="en-US" w:eastAsia="zh-CN" w:bidi="ar"/>
        </w:rPr>
        <w:t>改造</w:t>
      </w:r>
      <w:r>
        <w:rPr>
          <w:rFonts w:hint="eastAsia" w:ascii="仿宋_GB2312" w:hAnsi="仿宋_GB2312" w:eastAsia="仿宋_GB2312" w:cs="仿宋_GB2312"/>
          <w:kern w:val="0"/>
          <w:sz w:val="32"/>
          <w:szCs w:val="32"/>
          <w:shd w:val="clear" w:color="auto" w:fill="FFFFFF"/>
          <w:lang w:bidi="ar"/>
        </w:rPr>
        <w:t>及3000㎡用地新建项目策划设计服务</w:t>
      </w:r>
      <w:r>
        <w:rPr>
          <w:rFonts w:hint="eastAsia" w:ascii="仿宋_GB2312" w:hAnsi="仿宋_GB2312" w:eastAsia="仿宋_GB2312" w:cs="仿宋_GB2312"/>
          <w:kern w:val="0"/>
          <w:sz w:val="32"/>
          <w:szCs w:val="32"/>
          <w:shd w:val="clear" w:color="auto" w:fill="FFFFFF"/>
          <w:lang w:val="en-US" w:eastAsia="zh-CN" w:bidi="ar"/>
        </w:rPr>
        <w:t>单位</w:t>
      </w:r>
      <w:r>
        <w:rPr>
          <w:rFonts w:hint="eastAsia" w:ascii="仿宋_GB2312" w:hAnsi="仿宋_GB2312" w:eastAsia="仿宋_GB2312" w:cs="仿宋_GB2312"/>
          <w:kern w:val="0"/>
          <w:sz w:val="32"/>
          <w:szCs w:val="32"/>
          <w:shd w:val="clear" w:color="auto" w:fill="FFFFFF"/>
          <w:lang w:bidi="ar"/>
        </w:rPr>
        <w:t>，在指定期限内，完成</w:t>
      </w:r>
      <w:r>
        <w:rPr>
          <w:rFonts w:hint="eastAsia" w:ascii="仿宋_GB2312" w:hAnsi="仿宋_GB2312" w:eastAsia="仿宋_GB2312" w:cs="仿宋_GB2312"/>
          <w:kern w:val="0"/>
          <w:sz w:val="32"/>
          <w:szCs w:val="32"/>
          <w:shd w:val="clear" w:color="auto" w:fill="FFFFFF"/>
          <w:lang w:eastAsia="zh-CN" w:bidi="ar"/>
        </w:rPr>
        <w:t>广州南沙湿地</w:t>
      </w:r>
      <w:r>
        <w:rPr>
          <w:rFonts w:hint="eastAsia" w:ascii="仿宋_GB2312" w:hAnsi="仿宋_GB2312" w:eastAsia="仿宋_GB2312" w:cs="仿宋_GB2312"/>
          <w:kern w:val="0"/>
          <w:sz w:val="32"/>
          <w:szCs w:val="32"/>
          <w:shd w:val="clear" w:color="auto" w:fill="FFFFFF"/>
          <w:lang w:bidi="ar"/>
        </w:rPr>
        <w:t>十九涌渔人码头2000㎡物业及3000㎡用地新建项目策划设计工作。投标人须仔细阅读招标文件，如发现有任何疑问、冲突或技术问题，投标人须要求招标人澄清。</w:t>
      </w:r>
    </w:p>
    <w:p>
      <w:pPr>
        <w:widowControl/>
        <w:shd w:val="clear" w:color="auto" w:fill="FFFFFF"/>
        <w:spacing w:line="240" w:lineRule="auto"/>
        <w:ind w:firstLine="640" w:firstLineChars="200"/>
        <w:jc w:val="both"/>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一、项目概述</w:t>
      </w:r>
    </w:p>
    <w:p>
      <w:pPr>
        <w:pStyle w:val="4"/>
        <w:spacing w:line="240" w:lineRule="auto"/>
        <w:ind w:firstLine="640" w:firstLineChars="200"/>
        <w:rPr>
          <w:rFonts w:hint="default" w:eastAsia="宋体"/>
          <w:lang w:val="en-US" w:eastAsia="zh-CN"/>
        </w:rPr>
      </w:pPr>
      <w:r>
        <w:rPr>
          <w:rFonts w:hint="eastAsia" w:ascii="仿宋_GB2312" w:hAnsi="仿宋_GB2312" w:eastAsia="仿宋_GB2312" w:cs="仿宋_GB2312"/>
          <w:b w:val="0"/>
          <w:bCs w:val="0"/>
          <w:kern w:val="0"/>
          <w:sz w:val="32"/>
          <w:szCs w:val="32"/>
          <w:shd w:val="clear" w:color="auto" w:fill="FFFFFF"/>
          <w:lang w:val="en-US" w:eastAsia="zh-CN" w:bidi="ar"/>
        </w:rPr>
        <w:t>本项目位于南沙十九涌湿地一期周边区域，策划设计总用地面积约 4000 ㎡，分为2个地块（2000 ㎡待改造物业（地块1）、3000 ㎡用地（地块2）），招标人拟对地块进行改造新建，现招标选取有丰富策划设计经验的单位对本项目提供策划和方案设计服务：</w:t>
      </w:r>
    </w:p>
    <w:p>
      <w:pPr>
        <w:widowControl/>
        <w:shd w:val="clear" w:color="auto" w:fill="FFFFFF"/>
        <w:spacing w:line="240" w:lineRule="auto"/>
        <w:ind w:firstLine="640" w:firstLineChars="200"/>
        <w:jc w:val="both"/>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val="en-US" w:eastAsia="zh-CN" w:bidi="ar"/>
        </w:rPr>
        <w:t>（一）</w:t>
      </w:r>
      <w:r>
        <w:rPr>
          <w:rFonts w:hint="eastAsia" w:ascii="仿宋_GB2312" w:hAnsi="仿宋_GB2312" w:eastAsia="仿宋_GB2312" w:cs="仿宋_GB2312"/>
          <w:kern w:val="0"/>
          <w:sz w:val="32"/>
          <w:szCs w:val="32"/>
          <w:shd w:val="clear" w:color="auto" w:fill="FFFFFF"/>
          <w:lang w:bidi="ar"/>
        </w:rPr>
        <w:t>2000 ㎡待改造物业</w:t>
      </w: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kern w:val="0"/>
          <w:sz w:val="32"/>
          <w:szCs w:val="32"/>
          <w:shd w:val="clear" w:color="auto" w:fill="FFFFFF"/>
          <w:lang w:val="en-US" w:eastAsia="zh-CN" w:bidi="ar"/>
        </w:rPr>
        <w:t>地块1</w:t>
      </w: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kern w:val="0"/>
          <w:sz w:val="32"/>
          <w:szCs w:val="32"/>
          <w:shd w:val="clear" w:color="auto" w:fill="FFFFFF"/>
          <w:lang w:bidi="ar"/>
        </w:rPr>
        <w:t>：</w:t>
      </w:r>
    </w:p>
    <w:p>
      <w:pPr>
        <w:widowControl/>
        <w:shd w:val="clear" w:color="auto" w:fill="FFFFFF"/>
        <w:spacing w:line="240" w:lineRule="auto"/>
        <w:ind w:firstLine="640" w:firstLineChars="200"/>
        <w:jc w:val="both"/>
        <w:rPr>
          <w:rFonts w:hint="eastAsia" w:ascii="仿宋_GB2312" w:hAnsi="仿宋_GB2312" w:eastAsia="仿宋_GB2312" w:cs="仿宋_GB2312"/>
          <w:kern w:val="0"/>
          <w:sz w:val="32"/>
          <w:szCs w:val="32"/>
          <w:shd w:val="clear" w:color="auto" w:fill="FFFFFF"/>
          <w:lang w:eastAsia="zh-CN" w:bidi="ar"/>
        </w:rPr>
      </w:pPr>
      <w:r>
        <w:rPr>
          <w:rFonts w:hint="eastAsia" w:ascii="仿宋_GB2312" w:hAnsi="仿宋_GB2312" w:eastAsia="仿宋_GB2312" w:cs="仿宋_GB2312"/>
          <w:kern w:val="0"/>
          <w:sz w:val="32"/>
          <w:szCs w:val="32"/>
          <w:shd w:val="clear" w:color="auto" w:fill="FFFFFF"/>
          <w:lang w:bidi="ar"/>
        </w:rPr>
        <w:t>位于</w:t>
      </w:r>
      <w:r>
        <w:rPr>
          <w:rFonts w:hint="eastAsia" w:ascii="仿宋_GB2312" w:hAnsi="仿宋_GB2312" w:eastAsia="仿宋_GB2312" w:cs="仿宋_GB2312"/>
          <w:kern w:val="0"/>
          <w:sz w:val="32"/>
          <w:szCs w:val="32"/>
          <w:shd w:val="clear" w:color="auto" w:fill="FFFFFF"/>
          <w:lang w:eastAsia="zh-CN" w:bidi="ar"/>
        </w:rPr>
        <w:t>广州南沙湿地</w:t>
      </w:r>
      <w:r>
        <w:rPr>
          <w:rFonts w:hint="eastAsia" w:ascii="仿宋_GB2312" w:hAnsi="仿宋_GB2312" w:eastAsia="仿宋_GB2312" w:cs="仿宋_GB2312"/>
          <w:kern w:val="0"/>
          <w:sz w:val="32"/>
          <w:szCs w:val="32"/>
          <w:shd w:val="clear" w:color="auto" w:fill="FFFFFF"/>
          <w:lang w:bidi="ar"/>
        </w:rPr>
        <w:t>一期景区南侧，十九涌渔人码头牌坊入口500 米处，用地面积约 1000 ㎡，已建成上盖建筑物面积约2000 ㎡</w:t>
      </w: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kern w:val="0"/>
          <w:sz w:val="32"/>
          <w:szCs w:val="32"/>
          <w:shd w:val="clear" w:color="auto" w:fill="FFFFFF"/>
          <w:lang w:bidi="ar"/>
        </w:rPr>
        <w:t>项目原有两个码头及亲水栈道与湿地相接，但因年久失修，已破损严重，项目周边排污设施等达不到使用需求</w:t>
      </w:r>
      <w:r>
        <w:rPr>
          <w:rFonts w:hint="eastAsia" w:ascii="仿宋_GB2312" w:hAnsi="仿宋_GB2312" w:eastAsia="仿宋_GB2312" w:cs="仿宋_GB2312"/>
          <w:kern w:val="0"/>
          <w:sz w:val="32"/>
          <w:szCs w:val="32"/>
          <w:shd w:val="clear" w:color="auto" w:fill="FFFFFF"/>
          <w:lang w:eastAsia="zh-CN" w:bidi="ar"/>
        </w:rPr>
        <w:t>。</w:t>
      </w:r>
    </w:p>
    <w:p>
      <w:pPr>
        <w:widowControl/>
        <w:shd w:val="clear" w:color="auto" w:fill="FFFFFF"/>
        <w:spacing w:line="240" w:lineRule="auto"/>
        <w:ind w:firstLine="640" w:firstLineChars="200"/>
        <w:jc w:val="both"/>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val="en-US" w:eastAsia="zh-CN" w:bidi="ar"/>
        </w:rPr>
        <w:t>（二）</w:t>
      </w:r>
      <w:r>
        <w:rPr>
          <w:rFonts w:hint="eastAsia" w:ascii="仿宋_GB2312" w:hAnsi="仿宋_GB2312" w:eastAsia="仿宋_GB2312" w:cs="仿宋_GB2312"/>
          <w:kern w:val="0"/>
          <w:sz w:val="32"/>
          <w:szCs w:val="32"/>
          <w:shd w:val="clear" w:color="auto" w:fill="FFFFFF"/>
          <w:lang w:bidi="ar"/>
        </w:rPr>
        <w:t>3000 ㎡用地</w:t>
      </w:r>
      <w:r>
        <w:rPr>
          <w:rFonts w:hint="eastAsia" w:ascii="仿宋_GB2312" w:hAnsi="仿宋_GB2312" w:eastAsia="仿宋_GB2312" w:cs="仿宋_GB2312"/>
          <w:kern w:val="0"/>
          <w:sz w:val="32"/>
          <w:szCs w:val="32"/>
          <w:shd w:val="clear" w:color="auto" w:fill="FFFFFF"/>
          <w:lang w:val="en-US" w:eastAsia="zh-CN" w:bidi="ar"/>
        </w:rPr>
        <w:t>新建</w:t>
      </w: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kern w:val="0"/>
          <w:sz w:val="32"/>
          <w:szCs w:val="32"/>
          <w:shd w:val="clear" w:color="auto" w:fill="FFFFFF"/>
          <w:lang w:val="en-US" w:eastAsia="zh-CN" w:bidi="ar"/>
        </w:rPr>
        <w:t>地块2</w:t>
      </w: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kern w:val="0"/>
          <w:sz w:val="32"/>
          <w:szCs w:val="32"/>
          <w:shd w:val="clear" w:color="auto" w:fill="FFFFFF"/>
          <w:lang w:bidi="ar"/>
        </w:rPr>
        <w:t>：</w:t>
      </w:r>
    </w:p>
    <w:p>
      <w:pPr>
        <w:widowControl/>
        <w:shd w:val="clear" w:color="auto" w:fill="FFFFFF"/>
        <w:adjustRightInd w:val="0"/>
        <w:spacing w:line="240" w:lineRule="auto"/>
        <w:ind w:firstLine="630" w:firstLineChars="300"/>
        <w:rPr>
          <w:rFonts w:hint="eastAsia"/>
          <w:lang w:eastAsia="zh-CN"/>
        </w:rPr>
      </w:pPr>
      <w:r>
        <w:rPr>
          <w:rFonts w:hint="eastAsia"/>
          <w:lang w:eastAsia="zh-CN"/>
        </w:rPr>
        <w:pict>
          <v:shape id="_x0000_s1035" o:spid="_x0000_s1035" o:spt="75" alt="2fda1d68a0f8ba2e0ccbd70f227bf90" type="#_x0000_t75" style="position:absolute;left:0pt;margin-left:76.7pt;margin-top:166pt;height:164.15pt;width:287.3pt;mso-position-vertical-relative:page;mso-wrap-distance-bottom:0pt;mso-wrap-distance-top:0pt;z-index:251663360;mso-width-relative:page;mso-height-relative:page;" filled="f" o:preferrelative="t" stroked="f" coordsize="21600,21600">
            <v:path/>
            <v:fill on="f" focussize="0,0"/>
            <v:stroke on="f"/>
            <v:imagedata r:id="rId13" o:title="2fda1d68a0f8ba2e0ccbd70f227bf90"/>
            <o:lock v:ext="edit" aspectratio="t"/>
            <w10:wrap type="topAndBottom"/>
          </v:shape>
        </w:pict>
      </w:r>
      <w:r>
        <w:rPr>
          <w:rFonts w:hint="eastAsia" w:ascii="仿宋_GB2312" w:hAnsi="仿宋_GB2312" w:eastAsia="仿宋_GB2312" w:cs="仿宋_GB2312"/>
          <w:kern w:val="0"/>
          <w:sz w:val="32"/>
          <w:szCs w:val="32"/>
          <w:shd w:val="clear" w:color="auto" w:fill="FFFFFF"/>
          <w:lang w:bidi="ar"/>
        </w:rPr>
        <w:t>项目用地紧邻湿地一期南门，东临内伶仃洋，区域位置极佳，用地面积 3000 ㎡，已打桩，暂无上盖建筑物及排污、供电、上下水等管线设施</w:t>
      </w:r>
      <w:r>
        <w:rPr>
          <w:rFonts w:hint="eastAsia" w:ascii="仿宋_GB2312" w:hAnsi="仿宋_GB2312" w:eastAsia="仿宋_GB2312" w:cs="仿宋_GB2312"/>
          <w:kern w:val="0"/>
          <w:sz w:val="32"/>
          <w:szCs w:val="32"/>
          <w:shd w:val="clear" w:color="auto" w:fill="FFFFFF"/>
          <w:lang w:eastAsia="zh-CN" w:bidi="ar"/>
        </w:rPr>
        <w:t>。</w:t>
      </w:r>
    </w:p>
    <w:p>
      <w:pPr>
        <w:widowControl/>
        <w:numPr>
          <w:ilvl w:val="0"/>
          <w:numId w:val="1"/>
        </w:numPr>
        <w:shd w:val="clear" w:color="auto" w:fill="FFFFFF"/>
        <w:spacing w:line="240" w:lineRule="auto"/>
        <w:ind w:firstLine="640" w:firstLineChars="200"/>
        <w:jc w:val="both"/>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招标内容及</w:t>
      </w:r>
      <w:r>
        <w:rPr>
          <w:rFonts w:hint="eastAsia" w:ascii="仿宋_GB2312" w:hAnsi="仿宋_GB2312" w:eastAsia="仿宋_GB2312" w:cs="仿宋_GB2312"/>
          <w:kern w:val="0"/>
          <w:sz w:val="32"/>
          <w:szCs w:val="32"/>
          <w:shd w:val="clear" w:color="auto" w:fill="FFFFFF"/>
          <w:lang w:val="en-US" w:eastAsia="zh-CN" w:bidi="ar"/>
        </w:rPr>
        <w:t>成果</w:t>
      </w:r>
      <w:r>
        <w:rPr>
          <w:rFonts w:hint="eastAsia" w:ascii="仿宋_GB2312" w:hAnsi="仿宋_GB2312" w:eastAsia="仿宋_GB2312" w:cs="仿宋_GB2312"/>
          <w:kern w:val="0"/>
          <w:sz w:val="32"/>
          <w:szCs w:val="32"/>
          <w:shd w:val="clear" w:color="auto" w:fill="FFFFFF"/>
          <w:lang w:bidi="ar"/>
        </w:rPr>
        <w:t>要求</w:t>
      </w:r>
    </w:p>
    <w:p>
      <w:pPr>
        <w:widowControl/>
        <w:shd w:val="clear" w:color="auto" w:fill="FFFFFF"/>
        <w:spacing w:line="240" w:lineRule="auto"/>
        <w:ind w:firstLine="640" w:firstLineChars="200"/>
        <w:jc w:val="both"/>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（一）</w:t>
      </w:r>
      <w:r>
        <w:rPr>
          <w:rFonts w:hint="eastAsia" w:ascii="仿宋_GB2312" w:hAnsi="仿宋_GB2312" w:eastAsia="仿宋_GB2312" w:cs="仿宋_GB2312"/>
          <w:kern w:val="0"/>
          <w:sz w:val="32"/>
          <w:szCs w:val="32"/>
          <w:shd w:val="clear" w:color="auto" w:fill="FFFFFF"/>
          <w:lang w:val="en-US" w:eastAsia="zh-CN" w:bidi="ar"/>
        </w:rPr>
        <w:t>招标</w:t>
      </w:r>
      <w:r>
        <w:rPr>
          <w:rFonts w:hint="eastAsia" w:ascii="仿宋_GB2312" w:hAnsi="仿宋_GB2312" w:eastAsia="仿宋_GB2312" w:cs="仿宋_GB2312"/>
          <w:kern w:val="0"/>
          <w:sz w:val="32"/>
          <w:szCs w:val="32"/>
          <w:shd w:val="clear" w:color="auto" w:fill="FFFFFF"/>
          <w:lang w:bidi="ar"/>
        </w:rPr>
        <w:t>内容：本项目要求</w:t>
      </w:r>
      <w:r>
        <w:rPr>
          <w:rFonts w:hint="eastAsia" w:ascii="仿宋_GB2312" w:hAnsi="仿宋_GB2312" w:eastAsia="仿宋_GB2312" w:cs="仿宋_GB2312"/>
          <w:kern w:val="0"/>
          <w:sz w:val="32"/>
          <w:szCs w:val="32"/>
          <w:shd w:val="clear" w:color="auto" w:fill="FFFFFF"/>
          <w:lang w:val="en-US" w:eastAsia="zh-CN" w:bidi="ar"/>
        </w:rPr>
        <w:t>中标人</w:t>
      </w:r>
      <w:r>
        <w:rPr>
          <w:rFonts w:hint="eastAsia" w:ascii="仿宋_GB2312" w:hAnsi="仿宋_GB2312" w:eastAsia="仿宋_GB2312" w:cs="仿宋_GB2312"/>
          <w:kern w:val="0"/>
          <w:sz w:val="32"/>
          <w:szCs w:val="32"/>
          <w:shd w:val="clear" w:color="auto" w:fill="FFFFFF"/>
          <w:lang w:bidi="ar"/>
        </w:rPr>
        <w:t>对十九涌渔人码头2000㎡物业及3000㎡用地进行策划设计，策划设计单位应综合地块现状、地块之间的联动</w:t>
      </w: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kern w:val="0"/>
          <w:sz w:val="32"/>
          <w:szCs w:val="32"/>
          <w:shd w:val="clear" w:color="auto" w:fill="FFFFFF"/>
          <w:lang w:bidi="ar"/>
        </w:rPr>
        <w:t>功能互补</w:t>
      </w:r>
      <w:r>
        <w:rPr>
          <w:rFonts w:hint="eastAsia" w:ascii="仿宋_GB2312" w:hAnsi="仿宋_GB2312" w:eastAsia="仿宋_GB2312" w:cs="仿宋_GB2312"/>
          <w:kern w:val="0"/>
          <w:sz w:val="32"/>
          <w:szCs w:val="32"/>
          <w:shd w:val="clear" w:color="auto" w:fill="FFFFFF"/>
          <w:lang w:val="en-US" w:eastAsia="zh-CN" w:bidi="ar"/>
        </w:rPr>
        <w:t>及地块周边环境</w:t>
      </w:r>
      <w:r>
        <w:rPr>
          <w:rFonts w:hint="eastAsia" w:ascii="仿宋_GB2312" w:hAnsi="仿宋_GB2312" w:eastAsia="仿宋_GB2312" w:cs="仿宋_GB2312"/>
          <w:kern w:val="0"/>
          <w:sz w:val="32"/>
          <w:szCs w:val="32"/>
          <w:shd w:val="clear" w:color="auto" w:fill="FFFFFF"/>
          <w:lang w:bidi="ar"/>
        </w:rPr>
        <w:t>考虑，并根据市场数据摸查分析确定项目定位业态，规划设计符合市场</w:t>
      </w:r>
      <w:r>
        <w:rPr>
          <w:rFonts w:hint="eastAsia" w:ascii="仿宋_GB2312" w:hAnsi="仿宋_GB2312" w:eastAsia="仿宋_GB2312" w:cs="仿宋_GB2312"/>
          <w:kern w:val="0"/>
          <w:sz w:val="32"/>
          <w:szCs w:val="32"/>
          <w:shd w:val="clear" w:color="auto" w:fill="FFFFFF"/>
          <w:lang w:val="en-US" w:eastAsia="zh-CN" w:bidi="ar"/>
        </w:rPr>
        <w:t>和</w:t>
      </w:r>
      <w:r>
        <w:rPr>
          <w:rFonts w:hint="eastAsia" w:ascii="仿宋_GB2312" w:hAnsi="仿宋_GB2312" w:eastAsia="仿宋_GB2312" w:cs="仿宋_GB2312"/>
          <w:kern w:val="0"/>
          <w:sz w:val="32"/>
          <w:szCs w:val="32"/>
          <w:shd w:val="clear" w:color="auto" w:fill="FFFFFF"/>
          <w:lang w:bidi="ar"/>
        </w:rPr>
        <w:t>政策的产品</w:t>
      </w:r>
      <w:r>
        <w:rPr>
          <w:rFonts w:hint="eastAsia" w:ascii="仿宋_GB2312" w:hAnsi="仿宋_GB2312" w:eastAsia="仿宋_GB2312" w:cs="仿宋_GB2312"/>
          <w:kern w:val="0"/>
          <w:sz w:val="32"/>
          <w:szCs w:val="32"/>
          <w:shd w:val="clear" w:color="auto" w:fill="FFFFFF"/>
          <w:lang w:val="en-US" w:eastAsia="zh-CN" w:bidi="ar"/>
        </w:rPr>
        <w:t>及</w:t>
      </w:r>
      <w:r>
        <w:rPr>
          <w:rFonts w:hint="eastAsia" w:ascii="仿宋_GB2312" w:hAnsi="仿宋_GB2312" w:eastAsia="仿宋_GB2312" w:cs="仿宋_GB2312"/>
          <w:kern w:val="0"/>
          <w:sz w:val="32"/>
          <w:szCs w:val="32"/>
          <w:shd w:val="clear" w:color="auto" w:fill="FFFFFF"/>
          <w:lang w:bidi="ar"/>
        </w:rPr>
        <w:t>功能，</w:t>
      </w:r>
      <w:r>
        <w:rPr>
          <w:rFonts w:hint="eastAsia" w:ascii="仿宋_GB2312" w:hAnsi="仿宋_GB2312" w:eastAsia="仿宋_GB2312" w:cs="仿宋_GB2312"/>
          <w:kern w:val="0"/>
          <w:sz w:val="32"/>
          <w:szCs w:val="32"/>
          <w:shd w:val="clear" w:color="auto" w:fill="FFFFFF"/>
          <w:lang w:val="en-US" w:eastAsia="zh-CN" w:bidi="ar"/>
        </w:rPr>
        <w:t>提出项目整体开发建议，</w:t>
      </w:r>
      <w:r>
        <w:rPr>
          <w:rFonts w:hint="eastAsia" w:ascii="仿宋_GB2312" w:hAnsi="仿宋_GB2312" w:eastAsia="仿宋_GB2312" w:cs="仿宋_GB2312"/>
          <w:kern w:val="0"/>
          <w:sz w:val="32"/>
          <w:szCs w:val="32"/>
          <w:shd w:val="clear" w:color="auto" w:fill="FFFFFF"/>
          <w:lang w:bidi="ar"/>
        </w:rPr>
        <w:t>包括但不限于</w:t>
      </w: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kern w:val="0"/>
          <w:sz w:val="32"/>
          <w:szCs w:val="32"/>
          <w:shd w:val="clear" w:color="auto" w:fill="FFFFFF"/>
          <w:lang w:bidi="ar"/>
        </w:rPr>
        <w:t>项目研判及定位、项目规划及功能、项目发展建议、项目经济分析及项目实施保障</w:t>
      </w:r>
      <w:r>
        <w:rPr>
          <w:rFonts w:hint="eastAsia" w:ascii="仿宋_GB2312" w:hAnsi="仿宋_GB2312" w:eastAsia="仿宋_GB2312" w:cs="仿宋_GB2312"/>
          <w:kern w:val="0"/>
          <w:sz w:val="32"/>
          <w:szCs w:val="32"/>
          <w:shd w:val="clear" w:color="auto" w:fill="FFFFFF"/>
          <w:lang w:val="en-US" w:eastAsia="zh-CN" w:bidi="ar"/>
        </w:rPr>
        <w:t>等</w:t>
      </w:r>
      <w:r>
        <w:rPr>
          <w:rFonts w:hint="eastAsia" w:ascii="仿宋_GB2312" w:hAnsi="仿宋_GB2312" w:eastAsia="仿宋_GB2312" w:cs="仿宋_GB2312"/>
          <w:kern w:val="0"/>
          <w:sz w:val="32"/>
          <w:szCs w:val="32"/>
          <w:shd w:val="clear" w:color="auto" w:fill="FFFFFF"/>
          <w:lang w:bidi="ar"/>
        </w:rPr>
        <w:t>，</w:t>
      </w:r>
      <w:r>
        <w:rPr>
          <w:rFonts w:hint="eastAsia" w:ascii="仿宋_GB2312" w:hAnsi="仿宋_GB2312" w:eastAsia="仿宋_GB2312" w:cs="仿宋_GB2312"/>
          <w:b w:val="0"/>
          <w:bCs w:val="0"/>
          <w:kern w:val="0"/>
          <w:sz w:val="32"/>
          <w:szCs w:val="32"/>
          <w:shd w:val="clear" w:color="auto" w:fill="FFFFFF"/>
          <w:lang w:bidi="ar"/>
        </w:rPr>
        <w:t>提供开发建设及经营策略意见，</w:t>
      </w:r>
      <w:r>
        <w:rPr>
          <w:rFonts w:hint="eastAsia" w:ascii="仿宋_GB2312" w:hAnsi="仿宋_GB2312" w:eastAsia="仿宋_GB2312" w:cs="仿宋_GB2312"/>
          <w:b w:val="0"/>
          <w:bCs w:val="0"/>
          <w:kern w:val="0"/>
          <w:sz w:val="32"/>
          <w:szCs w:val="32"/>
          <w:shd w:val="clear" w:color="auto" w:fill="FFFFFF"/>
          <w:lang w:val="en-US" w:eastAsia="zh-CN" w:bidi="ar"/>
        </w:rPr>
        <w:t>完成</w:t>
      </w:r>
      <w:r>
        <w:rPr>
          <w:rFonts w:hint="eastAsia" w:ascii="仿宋_GB2312" w:hAnsi="仿宋_GB2312" w:eastAsia="仿宋_GB2312" w:cs="仿宋_GB2312"/>
          <w:color w:val="000000"/>
          <w:sz w:val="32"/>
          <w:szCs w:val="32"/>
          <w:shd w:val="clear" w:color="auto" w:fill="FFFFFF"/>
          <w:lang w:val="en-US" w:eastAsia="zh-CN"/>
        </w:rPr>
        <w:t>项目策划方案报告及方案设计，</w:t>
      </w:r>
      <w:r>
        <w:rPr>
          <w:rFonts w:hint="eastAsia" w:ascii="仿宋_GB2312" w:hAnsi="仿宋_GB2312" w:eastAsia="仿宋_GB2312" w:cs="仿宋_GB2312"/>
          <w:kern w:val="0"/>
          <w:sz w:val="32"/>
          <w:szCs w:val="32"/>
          <w:shd w:val="clear" w:color="auto" w:fill="FFFFFF"/>
          <w:lang w:bidi="ar"/>
        </w:rPr>
        <w:t>确保项目策划方案</w:t>
      </w:r>
      <w:r>
        <w:rPr>
          <w:rFonts w:hint="eastAsia" w:ascii="仿宋_GB2312" w:hAnsi="仿宋_GB2312" w:eastAsia="仿宋_GB2312" w:cs="仿宋_GB2312"/>
          <w:kern w:val="0"/>
          <w:sz w:val="32"/>
          <w:szCs w:val="32"/>
          <w:shd w:val="clear" w:color="auto" w:fill="FFFFFF"/>
          <w:lang w:val="en-US" w:eastAsia="zh-CN" w:bidi="ar"/>
        </w:rPr>
        <w:t>和方案</w:t>
      </w:r>
      <w:r>
        <w:rPr>
          <w:rFonts w:hint="eastAsia" w:ascii="仿宋_GB2312" w:hAnsi="仿宋_GB2312" w:eastAsia="仿宋_GB2312" w:cs="仿宋_GB2312"/>
          <w:kern w:val="0"/>
          <w:sz w:val="32"/>
          <w:szCs w:val="32"/>
          <w:shd w:val="clear" w:color="auto" w:fill="FFFFFF"/>
          <w:lang w:bidi="ar"/>
        </w:rPr>
        <w:t>设计最终能落地实施</w:t>
      </w: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b w:val="0"/>
          <w:bCs w:val="0"/>
          <w:kern w:val="0"/>
          <w:sz w:val="32"/>
          <w:szCs w:val="32"/>
          <w:shd w:val="clear" w:color="auto" w:fill="FFFFFF"/>
          <w:lang w:bidi="ar"/>
        </w:rPr>
        <w:t>指引</w:t>
      </w:r>
      <w:r>
        <w:rPr>
          <w:rFonts w:hint="eastAsia" w:ascii="仿宋_GB2312" w:hAnsi="仿宋_GB2312" w:eastAsia="仿宋_GB2312" w:cs="仿宋_GB2312"/>
          <w:b w:val="0"/>
          <w:bCs w:val="0"/>
          <w:kern w:val="0"/>
          <w:sz w:val="32"/>
          <w:szCs w:val="32"/>
          <w:shd w:val="clear" w:color="auto" w:fill="FFFFFF"/>
          <w:lang w:val="en-US" w:eastAsia="zh-CN" w:bidi="ar"/>
        </w:rPr>
        <w:t>项目</w:t>
      </w:r>
      <w:r>
        <w:rPr>
          <w:rFonts w:hint="eastAsia" w:ascii="仿宋_GB2312" w:hAnsi="仿宋_GB2312" w:eastAsia="仿宋_GB2312" w:cs="仿宋_GB2312"/>
          <w:b w:val="0"/>
          <w:bCs w:val="0"/>
          <w:kern w:val="0"/>
          <w:sz w:val="32"/>
          <w:szCs w:val="32"/>
          <w:shd w:val="clear" w:color="auto" w:fill="FFFFFF"/>
          <w:lang w:bidi="ar"/>
        </w:rPr>
        <w:t>后续实际开发建设</w:t>
      </w:r>
      <w:r>
        <w:rPr>
          <w:rFonts w:hint="eastAsia" w:ascii="仿宋_GB2312" w:hAnsi="仿宋_GB2312" w:eastAsia="仿宋_GB2312" w:cs="仿宋_GB2312"/>
          <w:b w:val="0"/>
          <w:bCs w:val="0"/>
          <w:kern w:val="0"/>
          <w:sz w:val="32"/>
          <w:szCs w:val="32"/>
          <w:shd w:val="clear" w:color="auto" w:fill="FFFFFF"/>
          <w:lang w:eastAsia="zh-CN" w:bidi="ar"/>
        </w:rPr>
        <w:t>，</w:t>
      </w:r>
      <w:r>
        <w:rPr>
          <w:rFonts w:hint="eastAsia" w:ascii="仿宋_GB2312" w:hAnsi="仿宋_GB2312" w:eastAsia="仿宋_GB2312" w:cs="仿宋_GB2312"/>
          <w:b w:val="0"/>
          <w:bCs w:val="0"/>
          <w:kern w:val="0"/>
          <w:sz w:val="32"/>
          <w:szCs w:val="32"/>
          <w:shd w:val="clear" w:color="auto" w:fill="FFFFFF"/>
          <w:lang w:val="en-US" w:eastAsia="zh-CN" w:bidi="ar"/>
        </w:rPr>
        <w:t>其中</w:t>
      </w:r>
      <w:r>
        <w:rPr>
          <w:rFonts w:hint="eastAsia" w:ascii="仿宋_GB2312" w:hAnsi="仿宋_GB2312" w:eastAsia="仿宋_GB2312" w:cs="仿宋_GB2312"/>
          <w:kern w:val="0"/>
          <w:sz w:val="32"/>
          <w:szCs w:val="32"/>
          <w:shd w:val="clear" w:color="auto" w:fill="FFFFFF"/>
          <w:lang w:val="en-US" w:eastAsia="zh-CN" w:bidi="ar"/>
        </w:rPr>
        <w:t>策划方案中须对包含但不限于以下内容进行策划</w:t>
      </w:r>
      <w:r>
        <w:rPr>
          <w:rFonts w:hint="eastAsia" w:ascii="仿宋_GB2312" w:hAnsi="仿宋_GB2312" w:eastAsia="仿宋_GB2312" w:cs="仿宋_GB2312"/>
          <w:b w:val="0"/>
          <w:bCs w:val="0"/>
          <w:kern w:val="0"/>
          <w:sz w:val="32"/>
          <w:szCs w:val="32"/>
          <w:shd w:val="clear" w:color="auto" w:fill="FFFFFF"/>
          <w:lang w:val="en-US" w:eastAsia="zh-CN" w:bidi="ar"/>
        </w:rPr>
        <w:t>：</w:t>
      </w:r>
    </w:p>
    <w:p>
      <w:pPr>
        <w:widowControl/>
        <w:shd w:val="clear" w:color="auto" w:fill="FFFFFF"/>
        <w:spacing w:line="240" w:lineRule="auto"/>
        <w:ind w:firstLine="640" w:firstLineChars="200"/>
        <w:jc w:val="both"/>
        <w:rPr>
          <w:rFonts w:hint="eastAsia" w:ascii="仿宋_GB2312" w:hAnsi="仿宋_GB2312" w:eastAsia="仿宋_GB2312" w:cs="仿宋_GB2312"/>
          <w:kern w:val="0"/>
          <w:sz w:val="32"/>
          <w:szCs w:val="32"/>
          <w:shd w:val="clear" w:color="auto" w:fill="FFFFFF"/>
          <w:lang w:eastAsia="zh-CN" w:bidi="ar"/>
        </w:rPr>
      </w:pPr>
      <w:r>
        <w:rPr>
          <w:rFonts w:hint="eastAsia" w:ascii="仿宋_GB2312" w:hAnsi="仿宋_GB2312" w:eastAsia="仿宋_GB2312" w:cs="仿宋_GB2312"/>
          <w:kern w:val="0"/>
          <w:sz w:val="32"/>
          <w:szCs w:val="32"/>
          <w:shd w:val="clear" w:color="auto" w:fill="FFFFFF"/>
          <w:lang w:bidi="ar"/>
        </w:rPr>
        <w:t>地块 1：需要重新设计规划候车点、候船室和售票窗。码头设立能容纳 13.8 米大船直线停靠泊位置 2 个，并需清淤挖深航道，电瓶车候车点位置需扩宽便于调头。亲水栈道升级改造并增加游船上下客点，户外平台亦在原有基础上升级改造并增加遮阳蓬，方便住宿客人户外活动，可供游船游客候船</w:t>
      </w: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kern w:val="0"/>
          <w:sz w:val="32"/>
          <w:szCs w:val="32"/>
          <w:shd w:val="clear" w:color="auto" w:fill="FFFFFF"/>
          <w:lang w:val="en-US" w:eastAsia="zh-CN" w:bidi="ar"/>
        </w:rPr>
        <w:t>并</w:t>
      </w:r>
      <w:r>
        <w:rPr>
          <w:rFonts w:hint="eastAsia" w:ascii="仿宋_GB2312" w:hAnsi="仿宋_GB2312" w:eastAsia="仿宋_GB2312" w:cs="仿宋_GB2312"/>
          <w:kern w:val="0"/>
          <w:sz w:val="32"/>
          <w:szCs w:val="32"/>
          <w:shd w:val="clear" w:color="auto" w:fill="FFFFFF"/>
          <w:lang w:bidi="ar"/>
        </w:rPr>
        <w:t>根据市场化数据摸查分析确定项目</w:t>
      </w:r>
      <w:r>
        <w:rPr>
          <w:rFonts w:hint="eastAsia" w:ascii="仿宋_GB2312" w:hAnsi="仿宋_GB2312" w:eastAsia="仿宋_GB2312" w:cs="仿宋_GB2312"/>
          <w:kern w:val="0"/>
          <w:sz w:val="32"/>
          <w:szCs w:val="32"/>
          <w:shd w:val="clear" w:color="auto" w:fill="FFFFFF"/>
          <w:lang w:val="en-US" w:eastAsia="zh-CN" w:bidi="ar"/>
        </w:rPr>
        <w:t>其他</w:t>
      </w:r>
      <w:r>
        <w:rPr>
          <w:rFonts w:hint="eastAsia" w:ascii="仿宋_GB2312" w:hAnsi="仿宋_GB2312" w:eastAsia="仿宋_GB2312" w:cs="仿宋_GB2312"/>
          <w:kern w:val="0"/>
          <w:sz w:val="32"/>
          <w:szCs w:val="32"/>
          <w:shd w:val="clear" w:color="auto" w:fill="FFFFFF"/>
          <w:lang w:bidi="ar"/>
        </w:rPr>
        <w:t>定位业态，规划设计符合市场及政策的产品及功能</w:t>
      </w:r>
      <w:r>
        <w:rPr>
          <w:rFonts w:hint="eastAsia" w:ascii="仿宋_GB2312" w:hAnsi="仿宋_GB2312" w:eastAsia="仿宋_GB2312" w:cs="仿宋_GB2312"/>
          <w:kern w:val="0"/>
          <w:sz w:val="32"/>
          <w:szCs w:val="32"/>
          <w:shd w:val="clear" w:color="auto" w:fill="FFFFFF"/>
          <w:lang w:eastAsia="zh-CN" w:bidi="ar"/>
        </w:rPr>
        <w:t>。</w:t>
      </w:r>
    </w:p>
    <w:p>
      <w:pPr>
        <w:widowControl/>
        <w:shd w:val="clear" w:color="auto" w:fill="FFFFFF"/>
        <w:spacing w:line="240" w:lineRule="auto"/>
        <w:ind w:firstLine="640" w:firstLineChars="200"/>
        <w:rPr>
          <w:rFonts w:hint="eastAsia"/>
        </w:rPr>
      </w:pPr>
      <w:r>
        <w:rPr>
          <w:rFonts w:hint="eastAsia" w:ascii="仿宋_GB2312" w:hAnsi="仿宋_GB2312" w:eastAsia="仿宋_GB2312" w:cs="仿宋_GB2312"/>
          <w:kern w:val="0"/>
          <w:sz w:val="32"/>
          <w:szCs w:val="32"/>
          <w:shd w:val="clear" w:color="auto" w:fill="FFFFFF"/>
          <w:lang w:bidi="ar"/>
        </w:rPr>
        <w:t>地块 2：</w:t>
      </w:r>
      <w:r>
        <w:rPr>
          <w:rFonts w:hint="eastAsia" w:ascii="仿宋_GB2312" w:hAnsi="仿宋_GB2312" w:eastAsia="仿宋_GB2312" w:cs="仿宋_GB2312"/>
          <w:kern w:val="0"/>
          <w:sz w:val="32"/>
          <w:szCs w:val="32"/>
          <w:shd w:val="clear" w:color="auto" w:fill="FFFFFF"/>
          <w:lang w:val="en-US" w:eastAsia="zh-CN" w:bidi="ar"/>
        </w:rPr>
        <w:t>考虑地块现存状态及问题，</w:t>
      </w:r>
      <w:r>
        <w:rPr>
          <w:rFonts w:hint="eastAsia" w:ascii="仿宋_GB2312" w:hAnsi="仿宋_GB2312" w:eastAsia="仿宋_GB2312" w:cs="仿宋_GB2312"/>
          <w:kern w:val="0"/>
          <w:sz w:val="32"/>
          <w:szCs w:val="32"/>
          <w:shd w:val="clear" w:color="auto" w:fill="FFFFFF"/>
          <w:lang w:bidi="ar"/>
        </w:rPr>
        <w:t>根据市场化数据摸查分析确定项目定位业态，规划设计符合市场及政策的产品及功能。</w:t>
      </w:r>
    </w:p>
    <w:p>
      <w:pPr>
        <w:widowControl/>
        <w:shd w:val="clear" w:color="auto" w:fill="FFFFFF"/>
        <w:spacing w:line="240" w:lineRule="auto"/>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lang w:bidi="ar"/>
        </w:rPr>
        <w:t>（二）服务期限</w:t>
      </w:r>
    </w:p>
    <w:p>
      <w:pPr>
        <w:widowControl/>
        <w:shd w:val="clear" w:color="auto" w:fill="FFFFFF"/>
        <w:spacing w:line="240" w:lineRule="auto"/>
        <w:ind w:firstLine="640" w:firstLineChars="200"/>
        <w:jc w:val="both"/>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此次专项服务期限原则上受托方自中标通知书发出起</w:t>
      </w:r>
      <w:r>
        <w:rPr>
          <w:rFonts w:hint="eastAsia" w:ascii="仿宋_GB2312" w:hAnsi="仿宋_GB2312" w:eastAsia="仿宋_GB2312" w:cs="仿宋_GB2312"/>
          <w:kern w:val="0"/>
          <w:sz w:val="32"/>
          <w:szCs w:val="32"/>
          <w:shd w:val="clear" w:color="auto" w:fill="FFFFFF"/>
          <w:lang w:val="en-US" w:eastAsia="zh-CN" w:bidi="ar"/>
        </w:rPr>
        <w:t>30个日历日</w:t>
      </w:r>
      <w:r>
        <w:rPr>
          <w:rFonts w:hint="eastAsia" w:ascii="仿宋_GB2312" w:hAnsi="仿宋_GB2312" w:eastAsia="仿宋_GB2312" w:cs="仿宋_GB2312"/>
          <w:kern w:val="0"/>
          <w:sz w:val="32"/>
          <w:szCs w:val="32"/>
          <w:shd w:val="clear" w:color="auto" w:fill="FFFFFF"/>
          <w:lang w:bidi="ar"/>
        </w:rPr>
        <w:t>内提交项目</w:t>
      </w:r>
      <w:r>
        <w:rPr>
          <w:rFonts w:hint="eastAsia" w:ascii="仿宋_GB2312" w:hAnsi="仿宋_GB2312" w:eastAsia="仿宋_GB2312" w:cs="仿宋_GB2312"/>
          <w:kern w:val="0"/>
          <w:sz w:val="32"/>
          <w:szCs w:val="32"/>
          <w:shd w:val="clear" w:color="auto" w:fill="FFFFFF"/>
          <w:lang w:val="en-US" w:eastAsia="zh-CN" w:bidi="ar"/>
        </w:rPr>
        <w:t>策划方案及概念方案设计初稿</w:t>
      </w:r>
      <w:r>
        <w:rPr>
          <w:rFonts w:hint="eastAsia" w:ascii="仿宋_GB2312" w:hAnsi="仿宋_GB2312" w:eastAsia="仿宋_GB2312" w:cs="仿宋_GB2312"/>
          <w:kern w:val="0"/>
          <w:sz w:val="32"/>
          <w:szCs w:val="32"/>
          <w:shd w:val="clear" w:color="auto" w:fill="FFFFFF"/>
          <w:lang w:bidi="ar"/>
        </w:rPr>
        <w:t>，</w:t>
      </w:r>
      <w:r>
        <w:rPr>
          <w:rFonts w:hint="eastAsia" w:ascii="仿宋_GB2312" w:hAnsi="仿宋_GB2312" w:eastAsia="仿宋_GB2312" w:cs="仿宋_GB2312"/>
          <w:kern w:val="0"/>
          <w:sz w:val="32"/>
          <w:szCs w:val="32"/>
          <w:shd w:val="clear" w:color="auto" w:fill="FFFFFF"/>
          <w:lang w:val="en-US" w:eastAsia="zh-CN" w:bidi="ar"/>
        </w:rPr>
        <w:t>60个日历日</w:t>
      </w:r>
      <w:r>
        <w:rPr>
          <w:rFonts w:hint="eastAsia" w:ascii="仿宋_GB2312" w:hAnsi="仿宋_GB2312" w:eastAsia="仿宋_GB2312" w:cs="仿宋_GB2312"/>
          <w:kern w:val="0"/>
          <w:sz w:val="32"/>
          <w:szCs w:val="32"/>
          <w:shd w:val="clear" w:color="auto" w:fill="FFFFFF"/>
          <w:lang w:bidi="ar"/>
        </w:rPr>
        <w:t>内出具正式成果文件，</w:t>
      </w:r>
      <w:r>
        <w:rPr>
          <w:rFonts w:hint="eastAsia" w:ascii="仿宋_GB2312" w:hAnsi="仿宋_GB2312" w:eastAsia="仿宋_GB2312" w:cs="仿宋_GB2312"/>
          <w:kern w:val="0"/>
          <w:sz w:val="32"/>
          <w:szCs w:val="32"/>
          <w:shd w:val="clear" w:color="auto" w:fill="FFFFFF"/>
          <w:lang w:val="en-US" w:eastAsia="zh-CN" w:bidi="ar"/>
        </w:rPr>
        <w:t>要求受托方</w:t>
      </w:r>
      <w:r>
        <w:rPr>
          <w:rFonts w:hint="eastAsia" w:ascii="仿宋_GB2312" w:hAnsi="仿宋_GB2312" w:eastAsia="仿宋_GB2312" w:cs="仿宋_GB2312"/>
          <w:kern w:val="0"/>
          <w:sz w:val="32"/>
          <w:szCs w:val="32"/>
          <w:shd w:val="clear" w:color="auto" w:fill="FFFFFF"/>
          <w:lang w:bidi="ar"/>
        </w:rPr>
        <w:t>根据</w:t>
      </w:r>
      <w:r>
        <w:rPr>
          <w:rFonts w:hint="eastAsia" w:ascii="仿宋_GB2312" w:hAnsi="仿宋_GB2312" w:eastAsia="仿宋_GB2312" w:cs="仿宋_GB2312"/>
          <w:color w:val="000000"/>
          <w:sz w:val="32"/>
          <w:szCs w:val="32"/>
          <w:shd w:val="clear" w:color="auto" w:fill="FFFFFF"/>
          <w:lang w:val="en-US" w:eastAsia="zh-CN"/>
        </w:rPr>
        <w:t>项目策划方案及概念方案设计</w:t>
      </w:r>
      <w:r>
        <w:rPr>
          <w:rFonts w:hint="eastAsia" w:ascii="仿宋_GB2312" w:hAnsi="仿宋_GB2312" w:eastAsia="仿宋_GB2312" w:cs="仿宋_GB2312"/>
          <w:kern w:val="0"/>
          <w:sz w:val="32"/>
          <w:szCs w:val="32"/>
          <w:shd w:val="clear" w:color="auto" w:fill="FFFFFF"/>
          <w:lang w:bidi="ar"/>
        </w:rPr>
        <w:t>开展相应的成果说明。</w:t>
      </w:r>
    </w:p>
    <w:p>
      <w:pPr>
        <w:widowControl/>
        <w:numPr>
          <w:ilvl w:val="0"/>
          <w:numId w:val="2"/>
        </w:numPr>
        <w:shd w:val="clear" w:color="auto" w:fill="FFFFFF"/>
        <w:spacing w:line="240" w:lineRule="auto"/>
        <w:ind w:left="0" w:firstLine="640" w:firstLineChars="20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kern w:val="0"/>
          <w:sz w:val="32"/>
          <w:szCs w:val="32"/>
          <w:shd w:val="clear" w:color="auto" w:fill="FFFFFF"/>
          <w:lang w:bidi="ar"/>
        </w:rPr>
        <w:t>服务</w:t>
      </w:r>
      <w:r>
        <w:rPr>
          <w:rFonts w:hint="eastAsia" w:ascii="仿宋_GB2312" w:hAnsi="仿宋_GB2312" w:eastAsia="仿宋_GB2312" w:cs="仿宋_GB2312"/>
          <w:kern w:val="0"/>
          <w:sz w:val="32"/>
          <w:szCs w:val="32"/>
          <w:shd w:val="clear" w:color="auto" w:fill="FFFFFF"/>
          <w:lang w:val="en-US" w:eastAsia="zh-CN" w:bidi="ar"/>
        </w:rPr>
        <w:t>成果</w:t>
      </w:r>
    </w:p>
    <w:p>
      <w:pPr>
        <w:widowControl/>
        <w:numPr>
          <w:ilvl w:val="-1"/>
          <w:numId w:val="0"/>
        </w:numPr>
        <w:shd w:val="clear" w:color="auto" w:fill="FFFFFF"/>
        <w:spacing w:line="240" w:lineRule="auto"/>
        <w:ind w:left="0" w:leftChars="0" w:firstLine="640" w:firstLineChars="200"/>
        <w:jc w:val="both"/>
        <w:rPr>
          <w:rFonts w:ascii="仿宋_GB2312" w:hAnsi="宋体" w:eastAsia="仿宋_GB2312" w:cs="仿宋_GB2312"/>
          <w:color w:val="000000"/>
          <w:kern w:val="0"/>
          <w:sz w:val="32"/>
          <w:szCs w:val="32"/>
          <w:lang w:val="en-US" w:eastAsia="zh-CN" w:bidi="ar"/>
        </w:rPr>
      </w:pPr>
      <w:r>
        <w:rPr>
          <w:rFonts w:hint="eastAsia" w:ascii="仿宋_GB2312" w:hAnsi="仿宋_GB2312" w:eastAsia="仿宋_GB2312" w:cs="仿宋_GB2312"/>
          <w:kern w:val="0"/>
          <w:sz w:val="32"/>
          <w:szCs w:val="32"/>
          <w:shd w:val="clear" w:color="auto" w:fill="FFFFFF"/>
          <w:lang w:val="en-US" w:eastAsia="zh-CN" w:bidi="ar"/>
        </w:rPr>
        <w:t>分为策划方案报告、方案设计两部分，服务成果包含但不限于以下内容</w:t>
      </w:r>
      <w:r>
        <w:rPr>
          <w:rFonts w:ascii="仿宋_GB2312" w:hAnsi="宋体" w:eastAsia="仿宋_GB2312" w:cs="仿宋_GB2312"/>
          <w:color w:val="000000"/>
          <w:kern w:val="0"/>
          <w:sz w:val="32"/>
          <w:szCs w:val="32"/>
          <w:lang w:val="en-US" w:eastAsia="zh-CN" w:bidi="ar"/>
        </w:rPr>
        <w:t>：</w:t>
      </w:r>
    </w:p>
    <w:p>
      <w:pPr>
        <w:widowControl/>
        <w:numPr>
          <w:ilvl w:val="-1"/>
          <w:numId w:val="0"/>
        </w:numPr>
        <w:shd w:val="clear" w:color="auto" w:fill="FFFFFF"/>
        <w:spacing w:line="240" w:lineRule="auto"/>
        <w:ind w:left="0" w:leftChars="0" w:firstLine="0" w:firstLineChars="0"/>
        <w:jc w:val="both"/>
        <w:rPr>
          <w:rFonts w:hint="eastAsia" w:ascii="仿宋_GB2312" w:hAnsi="仿宋_GB2312" w:eastAsia="仿宋_GB2312" w:cs="仿宋_GB2312"/>
          <w:b w:val="0"/>
          <w:bCs w:val="0"/>
          <w:sz w:val="32"/>
          <w:szCs w:val="32"/>
        </w:rPr>
      </w:pPr>
      <w:r>
        <w:rPr>
          <w:rFonts w:ascii="仿宋_GB2312" w:hAnsi="宋体" w:eastAsia="仿宋_GB2312" w:cs="仿宋_GB2312"/>
          <w:color w:val="000000"/>
          <w:kern w:val="0"/>
          <w:sz w:val="32"/>
          <w:szCs w:val="32"/>
          <w:lang w:val="en-US" w:eastAsia="zh-CN" w:bidi="ar"/>
        </w:rPr>
        <w:br w:type="page"/>
      </w:r>
    </w:p>
    <w:tbl>
      <w:tblPr>
        <w:tblStyle w:val="15"/>
        <w:tblW w:w="48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0"/>
        <w:gridCol w:w="834"/>
        <w:gridCol w:w="3061"/>
        <w:gridCol w:w="2577"/>
        <w:gridCol w:w="1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 w:type="pct"/>
            <w:vMerge w:val="restart"/>
            <w:vAlign w:val="center"/>
          </w:tcPr>
          <w:p>
            <w:pPr>
              <w:keepNext w:val="0"/>
              <w:keepLines w:val="0"/>
              <w:suppressLineNumbers w:val="0"/>
              <w:spacing w:before="0" w:beforeAutospacing="0" w:after="0" w:afterAutospacing="0"/>
              <w:ind w:left="0" w:right="0"/>
              <w:jc w:val="center"/>
              <w:rPr>
                <w:rFonts w:hint="default" w:ascii="仿宋_GB2312" w:hAnsi="Calibri" w:eastAsia="仿宋_GB2312"/>
                <w:b/>
                <w:bCs/>
                <w:sz w:val="21"/>
                <w:szCs w:val="21"/>
              </w:rPr>
            </w:pPr>
            <w:r>
              <w:rPr>
                <w:rFonts w:hint="eastAsia" w:ascii="仿宋_GB2312" w:hAnsi="Calibri" w:eastAsia="仿宋_GB2312"/>
                <w:b/>
                <w:bCs/>
                <w:sz w:val="21"/>
                <w:szCs w:val="21"/>
              </w:rPr>
              <w:t>序号</w:t>
            </w:r>
          </w:p>
        </w:tc>
        <w:tc>
          <w:tcPr>
            <w:tcW w:w="480" w:type="pct"/>
            <w:vMerge w:val="restart"/>
            <w:vAlign w:val="center"/>
          </w:tcPr>
          <w:p>
            <w:pPr>
              <w:keepNext w:val="0"/>
              <w:keepLines w:val="0"/>
              <w:suppressLineNumbers w:val="0"/>
              <w:spacing w:before="0" w:beforeAutospacing="0" w:after="0" w:afterAutospacing="0"/>
              <w:ind w:left="0" w:right="0"/>
              <w:jc w:val="center"/>
              <w:rPr>
                <w:rFonts w:hint="default" w:ascii="仿宋_GB2312" w:hAnsi="Calibri" w:eastAsia="仿宋_GB2312"/>
                <w:b/>
                <w:bCs/>
                <w:sz w:val="21"/>
                <w:szCs w:val="21"/>
              </w:rPr>
            </w:pPr>
            <w:r>
              <w:rPr>
                <w:rFonts w:hint="eastAsia" w:ascii="仿宋_GB2312" w:hAnsi="Calibri" w:eastAsia="仿宋_GB2312"/>
                <w:b/>
                <w:bCs/>
                <w:sz w:val="21"/>
                <w:szCs w:val="21"/>
              </w:rPr>
              <w:t>设计阶段</w:t>
            </w:r>
          </w:p>
        </w:tc>
        <w:tc>
          <w:tcPr>
            <w:tcW w:w="1765" w:type="pct"/>
            <w:vMerge w:val="restart"/>
            <w:vAlign w:val="center"/>
          </w:tcPr>
          <w:p>
            <w:pPr>
              <w:keepNext w:val="0"/>
              <w:keepLines w:val="0"/>
              <w:suppressLineNumbers w:val="0"/>
              <w:spacing w:before="0" w:beforeAutospacing="0" w:after="0" w:afterAutospacing="0"/>
              <w:ind w:left="0" w:right="0"/>
              <w:jc w:val="center"/>
              <w:rPr>
                <w:rFonts w:hint="eastAsia" w:ascii="仿宋_GB2312" w:hAnsi="Times New Roman" w:eastAsia="仿宋_GB2312" w:cs="Times New Roman"/>
                <w:b/>
                <w:bCs/>
                <w:kern w:val="2"/>
                <w:sz w:val="21"/>
                <w:szCs w:val="21"/>
                <w:lang w:val="en-US" w:eastAsia="zh-CN" w:bidi="ar-SA"/>
              </w:rPr>
            </w:pPr>
            <w:r>
              <w:rPr>
                <w:rFonts w:hint="eastAsia" w:ascii="仿宋_GB2312" w:hAnsi="Calibri" w:eastAsia="仿宋_GB2312"/>
                <w:b/>
                <w:bCs/>
                <w:sz w:val="21"/>
                <w:szCs w:val="21"/>
              </w:rPr>
              <w:t>策划</w:t>
            </w:r>
            <w:r>
              <w:rPr>
                <w:rFonts w:hint="eastAsia" w:ascii="仿宋_GB2312" w:hAnsi="Calibri" w:eastAsia="仿宋_GB2312"/>
                <w:b/>
                <w:bCs/>
                <w:sz w:val="21"/>
                <w:szCs w:val="21"/>
                <w:lang w:val="en-US" w:eastAsia="zh-CN"/>
              </w:rPr>
              <w:t>方案报告</w:t>
            </w:r>
          </w:p>
        </w:tc>
        <w:tc>
          <w:tcPr>
            <w:tcW w:w="2540" w:type="pct"/>
            <w:gridSpan w:val="2"/>
            <w:vAlign w:val="center"/>
          </w:tcPr>
          <w:p>
            <w:pPr>
              <w:keepNext w:val="0"/>
              <w:keepLines w:val="0"/>
              <w:suppressLineNumbers w:val="0"/>
              <w:spacing w:before="0" w:beforeAutospacing="0" w:after="0" w:afterAutospacing="0"/>
              <w:ind w:left="0" w:right="0"/>
              <w:jc w:val="center"/>
              <w:rPr>
                <w:rFonts w:hint="eastAsia" w:ascii="仿宋_GB2312" w:hAnsi="Calibri" w:eastAsia="仿宋_GB2312"/>
                <w:b/>
                <w:bCs/>
                <w:sz w:val="21"/>
                <w:szCs w:val="21"/>
              </w:rPr>
            </w:pPr>
            <w:r>
              <w:rPr>
                <w:rFonts w:hint="eastAsia" w:ascii="仿宋_GB2312" w:hAnsi="Calibri" w:eastAsia="仿宋_GB2312"/>
                <w:b/>
                <w:bCs/>
                <w:sz w:val="21"/>
                <w:szCs w:val="21"/>
                <w:lang w:val="en-US" w:eastAsia="zh-CN"/>
              </w:rPr>
              <w:t>方案设计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 w:type="pct"/>
            <w:vMerge w:val="continue"/>
            <w:vAlign w:val="center"/>
          </w:tcPr>
          <w:p>
            <w:pPr>
              <w:keepNext w:val="0"/>
              <w:keepLines w:val="0"/>
              <w:suppressLineNumbers w:val="0"/>
              <w:spacing w:before="0" w:beforeAutospacing="0" w:after="0" w:afterAutospacing="0"/>
              <w:ind w:left="0" w:right="0"/>
              <w:jc w:val="center"/>
              <w:rPr>
                <w:rFonts w:hint="default" w:ascii="仿宋_GB2312" w:eastAsia="仿宋_GB2312"/>
                <w:b/>
                <w:bCs/>
                <w:sz w:val="21"/>
                <w:szCs w:val="21"/>
              </w:rPr>
            </w:pPr>
          </w:p>
        </w:tc>
        <w:tc>
          <w:tcPr>
            <w:tcW w:w="480" w:type="pct"/>
            <w:vMerge w:val="continue"/>
            <w:vAlign w:val="center"/>
          </w:tcPr>
          <w:p>
            <w:pPr>
              <w:keepNext w:val="0"/>
              <w:keepLines w:val="0"/>
              <w:suppressLineNumbers w:val="0"/>
              <w:spacing w:before="0" w:beforeAutospacing="0" w:after="0" w:afterAutospacing="0"/>
              <w:ind w:left="0" w:right="0"/>
              <w:jc w:val="center"/>
              <w:rPr>
                <w:rFonts w:hint="default" w:ascii="仿宋_GB2312" w:eastAsia="仿宋_GB2312"/>
                <w:b/>
                <w:bCs/>
                <w:sz w:val="21"/>
                <w:szCs w:val="21"/>
              </w:rPr>
            </w:pPr>
          </w:p>
        </w:tc>
        <w:tc>
          <w:tcPr>
            <w:tcW w:w="1765" w:type="pct"/>
            <w:vMerge w:val="continue"/>
            <w:vAlign w:val="center"/>
          </w:tcPr>
          <w:p>
            <w:pPr>
              <w:keepNext w:val="0"/>
              <w:keepLines w:val="0"/>
              <w:suppressLineNumbers w:val="0"/>
              <w:spacing w:before="0" w:beforeAutospacing="0" w:after="0" w:afterAutospacing="0"/>
              <w:ind w:left="0" w:right="0"/>
              <w:jc w:val="center"/>
              <w:rPr>
                <w:rFonts w:hint="eastAsia" w:ascii="仿宋_GB2312" w:hAnsi="Times New Roman" w:eastAsia="仿宋_GB2312" w:cs="Times New Roman"/>
                <w:b/>
                <w:bCs/>
                <w:kern w:val="2"/>
                <w:sz w:val="21"/>
                <w:szCs w:val="21"/>
                <w:lang w:val="en-US" w:eastAsia="zh-CN" w:bidi="ar-SA"/>
              </w:rPr>
            </w:pPr>
          </w:p>
        </w:tc>
        <w:tc>
          <w:tcPr>
            <w:tcW w:w="1485" w:type="pct"/>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b/>
                <w:bCs/>
                <w:sz w:val="21"/>
                <w:szCs w:val="21"/>
              </w:rPr>
            </w:pPr>
            <w:r>
              <w:rPr>
                <w:rFonts w:hint="eastAsia" w:ascii="仿宋_GB2312" w:eastAsia="仿宋_GB2312"/>
                <w:b/>
                <w:bCs/>
                <w:sz w:val="21"/>
                <w:szCs w:val="21"/>
              </w:rPr>
              <w:t xml:space="preserve">2000 </w:t>
            </w:r>
            <w:r>
              <w:rPr>
                <w:rFonts w:hint="eastAsia" w:ascii="Batang" w:hAnsi="Batang" w:eastAsia="Batang" w:cs="Batang"/>
                <w:b/>
                <w:bCs/>
                <w:sz w:val="21"/>
                <w:szCs w:val="21"/>
              </w:rPr>
              <w:t>㎡</w:t>
            </w:r>
            <w:r>
              <w:rPr>
                <w:rFonts w:hint="eastAsia" w:ascii="仿宋_GB2312" w:hAnsi="仿宋_GB2312" w:eastAsia="仿宋_GB2312" w:cs="仿宋_GB2312"/>
                <w:b/>
                <w:bCs/>
                <w:sz w:val="21"/>
                <w:szCs w:val="21"/>
              </w:rPr>
              <w:t>待改造物业</w:t>
            </w:r>
          </w:p>
          <w:p>
            <w:pPr>
              <w:keepNext w:val="0"/>
              <w:keepLines w:val="0"/>
              <w:suppressLineNumbers w:val="0"/>
              <w:spacing w:before="0" w:beforeAutospacing="0" w:after="0" w:afterAutospacing="0"/>
              <w:ind w:left="0" w:right="0"/>
              <w:jc w:val="center"/>
              <w:rPr>
                <w:rFonts w:hint="default" w:ascii="仿宋_GB2312" w:eastAsia="仿宋_GB2312"/>
                <w:b/>
                <w:bCs/>
                <w:sz w:val="21"/>
                <w:szCs w:val="21"/>
              </w:rPr>
            </w:pPr>
            <w:r>
              <w:rPr>
                <w:rFonts w:hint="eastAsia" w:ascii="仿宋_GB2312" w:hAnsi="仿宋_GB2312" w:eastAsia="仿宋_GB2312" w:cs="仿宋_GB2312"/>
                <w:b/>
                <w:bCs/>
                <w:sz w:val="21"/>
                <w:szCs w:val="21"/>
              </w:rPr>
              <w:t>（地块</w:t>
            </w:r>
            <w:r>
              <w:rPr>
                <w:rFonts w:hint="eastAsia" w:ascii="仿宋_GB2312" w:eastAsia="仿宋_GB2312"/>
                <w:b/>
                <w:bCs/>
                <w:sz w:val="21"/>
                <w:szCs w:val="21"/>
              </w:rPr>
              <w:t>1）</w:t>
            </w:r>
          </w:p>
        </w:tc>
        <w:tc>
          <w:tcPr>
            <w:tcW w:w="1054" w:type="pct"/>
            <w:vAlign w:val="center"/>
          </w:tcPr>
          <w:p>
            <w:pPr>
              <w:keepNext w:val="0"/>
              <w:keepLines w:val="0"/>
              <w:suppressLineNumbers w:val="0"/>
              <w:spacing w:before="0" w:beforeAutospacing="0" w:after="0" w:afterAutospacing="0"/>
              <w:ind w:left="0" w:right="0"/>
              <w:jc w:val="center"/>
              <w:rPr>
                <w:rFonts w:hint="default" w:ascii="仿宋_GB2312" w:eastAsia="仿宋_GB2312"/>
                <w:b/>
                <w:bCs/>
                <w:sz w:val="21"/>
                <w:szCs w:val="21"/>
              </w:rPr>
            </w:pPr>
            <w:r>
              <w:rPr>
                <w:rFonts w:hint="eastAsia" w:ascii="仿宋_GB2312" w:eastAsia="仿宋_GB2312"/>
                <w:b/>
                <w:bCs/>
                <w:sz w:val="21"/>
                <w:szCs w:val="21"/>
              </w:rPr>
              <w:t xml:space="preserve">3000 </w:t>
            </w:r>
            <w:r>
              <w:rPr>
                <w:rFonts w:hint="eastAsia" w:ascii="Batang" w:hAnsi="Batang" w:eastAsia="Batang" w:cs="Batang"/>
                <w:b/>
                <w:bCs/>
                <w:sz w:val="21"/>
                <w:szCs w:val="21"/>
              </w:rPr>
              <w:t>㎡</w:t>
            </w:r>
            <w:r>
              <w:rPr>
                <w:rFonts w:hint="eastAsia" w:ascii="仿宋_GB2312" w:hAnsi="仿宋_GB2312" w:eastAsia="仿宋_GB2312" w:cs="仿宋_GB2312"/>
                <w:b/>
                <w:bCs/>
                <w:sz w:val="21"/>
                <w:szCs w:val="21"/>
              </w:rPr>
              <w:t>用地</w:t>
            </w:r>
            <w:r>
              <w:rPr>
                <w:rFonts w:hint="eastAsia" w:ascii="仿宋_GB2312" w:eastAsia="仿宋_GB2312"/>
                <w:b/>
                <w:bCs/>
                <w:sz w:val="21"/>
                <w:szCs w:val="21"/>
              </w:rPr>
              <w:t>新建</w:t>
            </w:r>
          </w:p>
          <w:p>
            <w:pPr>
              <w:keepNext w:val="0"/>
              <w:keepLines w:val="0"/>
              <w:suppressLineNumbers w:val="0"/>
              <w:spacing w:before="0" w:beforeAutospacing="0" w:after="0" w:afterAutospacing="0"/>
              <w:ind w:left="0" w:right="0"/>
              <w:jc w:val="center"/>
              <w:rPr>
                <w:rFonts w:hint="default" w:ascii="仿宋_GB2312" w:eastAsia="仿宋_GB2312"/>
                <w:b/>
                <w:bCs/>
                <w:sz w:val="21"/>
                <w:szCs w:val="21"/>
              </w:rPr>
            </w:pPr>
            <w:r>
              <w:rPr>
                <w:rFonts w:hint="eastAsia" w:ascii="仿宋_GB2312" w:eastAsia="仿宋_GB2312"/>
                <w:b/>
                <w:bCs/>
                <w:sz w:val="21"/>
                <w:szCs w:val="21"/>
              </w:rPr>
              <w:t>（地块2）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 w:type="pct"/>
            <w:vAlign w:val="center"/>
          </w:tcPr>
          <w:p>
            <w:pPr>
              <w:keepNext w:val="0"/>
              <w:keepLines w:val="0"/>
              <w:suppressLineNumbers w:val="0"/>
              <w:spacing w:before="0" w:beforeAutospacing="0" w:after="0" w:afterAutospacing="0"/>
              <w:ind w:left="0" w:right="0"/>
              <w:jc w:val="center"/>
              <w:rPr>
                <w:rFonts w:hint="default" w:ascii="仿宋_GB2312" w:hAnsi="Calibri" w:eastAsia="仿宋_GB2312"/>
                <w:sz w:val="21"/>
                <w:szCs w:val="21"/>
              </w:rPr>
            </w:pPr>
            <w:r>
              <w:rPr>
                <w:rFonts w:hint="eastAsia" w:ascii="仿宋_GB2312" w:hAnsi="Calibri" w:eastAsia="仿宋_GB2312"/>
                <w:sz w:val="21"/>
                <w:szCs w:val="21"/>
              </w:rPr>
              <w:t>1</w:t>
            </w:r>
          </w:p>
        </w:tc>
        <w:tc>
          <w:tcPr>
            <w:tcW w:w="480" w:type="pct"/>
            <w:vAlign w:val="center"/>
          </w:tcPr>
          <w:p>
            <w:pPr>
              <w:keepNext w:val="0"/>
              <w:keepLines w:val="0"/>
              <w:suppressLineNumbers w:val="0"/>
              <w:spacing w:before="0" w:beforeAutospacing="0" w:after="0" w:afterAutospacing="0"/>
              <w:ind w:left="0" w:right="0"/>
              <w:jc w:val="center"/>
              <w:rPr>
                <w:rFonts w:hint="eastAsia" w:ascii="仿宋_GB2312" w:hAnsi="Calibri" w:eastAsia="仿宋_GB2312"/>
                <w:sz w:val="21"/>
                <w:szCs w:val="21"/>
                <w:lang w:val="en-US" w:eastAsia="zh-CN"/>
              </w:rPr>
            </w:pPr>
            <w:r>
              <w:rPr>
                <w:rFonts w:hint="eastAsia" w:ascii="仿宋_GB2312" w:hAnsi="Calibri" w:eastAsia="仿宋_GB2312"/>
                <w:sz w:val="21"/>
                <w:szCs w:val="21"/>
              </w:rPr>
              <w:t>第一阶段：概念策划设计</w:t>
            </w:r>
          </w:p>
        </w:tc>
        <w:tc>
          <w:tcPr>
            <w:tcW w:w="1765" w:type="pct"/>
            <w:vAlign w:val="center"/>
          </w:tcPr>
          <w:p>
            <w:pPr>
              <w:pStyle w:val="46"/>
              <w:keepNext w:val="0"/>
              <w:keepLines w:val="0"/>
              <w:numPr>
                <w:ilvl w:val="0"/>
                <w:numId w:val="3"/>
              </w:numPr>
              <w:suppressLineNumbers w:val="0"/>
              <w:spacing w:before="0" w:beforeAutospacing="0" w:after="0" w:afterAutospacing="0"/>
              <w:ind w:right="0" w:firstLineChars="0"/>
              <w:jc w:val="left"/>
              <w:rPr>
                <w:rFonts w:hint="default" w:ascii="仿宋_GB2312" w:eastAsia="仿宋_GB2312"/>
                <w:sz w:val="21"/>
                <w:szCs w:val="21"/>
              </w:rPr>
            </w:pPr>
            <w:r>
              <w:rPr>
                <w:rFonts w:hint="eastAsia" w:ascii="仿宋_GB2312" w:eastAsia="仿宋_GB2312"/>
                <w:sz w:val="21"/>
                <w:szCs w:val="21"/>
              </w:rPr>
              <w:t>市场调研概述</w:t>
            </w:r>
          </w:p>
          <w:p>
            <w:pPr>
              <w:pStyle w:val="46"/>
              <w:keepNext w:val="0"/>
              <w:keepLines w:val="0"/>
              <w:numPr>
                <w:ilvl w:val="0"/>
                <w:numId w:val="3"/>
              </w:numPr>
              <w:suppressLineNumbers w:val="0"/>
              <w:spacing w:before="0" w:beforeAutospacing="0" w:after="0" w:afterAutospacing="0"/>
              <w:ind w:right="0" w:firstLineChars="0"/>
              <w:jc w:val="left"/>
              <w:rPr>
                <w:rFonts w:hint="default" w:ascii="仿宋_GB2312" w:eastAsia="仿宋_GB2312"/>
                <w:sz w:val="21"/>
                <w:szCs w:val="21"/>
              </w:rPr>
            </w:pPr>
            <w:r>
              <w:rPr>
                <w:rFonts w:hint="eastAsia" w:ascii="仿宋_GB2312" w:eastAsia="仿宋_GB2312"/>
                <w:sz w:val="21"/>
                <w:szCs w:val="21"/>
              </w:rPr>
              <w:t>竞品及对标项目分析</w:t>
            </w:r>
          </w:p>
          <w:p>
            <w:pPr>
              <w:pStyle w:val="46"/>
              <w:keepNext w:val="0"/>
              <w:keepLines w:val="0"/>
              <w:numPr>
                <w:ilvl w:val="0"/>
                <w:numId w:val="3"/>
              </w:numPr>
              <w:suppressLineNumbers w:val="0"/>
              <w:spacing w:before="0" w:beforeAutospacing="0" w:after="0" w:afterAutospacing="0"/>
              <w:ind w:right="0" w:firstLineChars="0"/>
              <w:jc w:val="left"/>
              <w:rPr>
                <w:rFonts w:hint="default" w:ascii="仿宋_GB2312" w:eastAsia="仿宋_GB2312"/>
                <w:sz w:val="21"/>
                <w:szCs w:val="21"/>
              </w:rPr>
            </w:pPr>
            <w:r>
              <w:rPr>
                <w:rFonts w:hint="eastAsia" w:ascii="仿宋_GB2312" w:eastAsia="仿宋_GB2312"/>
                <w:sz w:val="21"/>
                <w:szCs w:val="21"/>
              </w:rPr>
              <w:t>项目定位分析</w:t>
            </w:r>
          </w:p>
          <w:p>
            <w:pPr>
              <w:pStyle w:val="46"/>
              <w:keepNext w:val="0"/>
              <w:keepLines w:val="0"/>
              <w:numPr>
                <w:ilvl w:val="0"/>
                <w:numId w:val="3"/>
              </w:numPr>
              <w:suppressLineNumbers w:val="0"/>
              <w:spacing w:before="0" w:beforeAutospacing="0" w:after="0" w:afterAutospacing="0"/>
              <w:ind w:right="0" w:firstLineChars="0"/>
              <w:jc w:val="left"/>
              <w:rPr>
                <w:rFonts w:hint="default" w:ascii="仿宋_GB2312" w:eastAsia="仿宋_GB2312"/>
                <w:sz w:val="21"/>
                <w:szCs w:val="21"/>
              </w:rPr>
            </w:pPr>
            <w:r>
              <w:rPr>
                <w:rFonts w:hint="eastAsia" w:ascii="仿宋_GB2312" w:eastAsia="仿宋_GB2312"/>
                <w:sz w:val="21"/>
                <w:szCs w:val="21"/>
              </w:rPr>
              <w:t>项目规划及功能</w:t>
            </w:r>
          </w:p>
          <w:p>
            <w:pPr>
              <w:pStyle w:val="46"/>
              <w:keepNext w:val="0"/>
              <w:keepLines w:val="0"/>
              <w:numPr>
                <w:ilvl w:val="0"/>
                <w:numId w:val="3"/>
              </w:numPr>
              <w:suppressLineNumbers w:val="0"/>
              <w:spacing w:before="0" w:beforeAutospacing="0" w:after="0" w:afterAutospacing="0"/>
              <w:ind w:right="0" w:firstLineChars="0"/>
              <w:jc w:val="left"/>
              <w:rPr>
                <w:rFonts w:hint="default" w:ascii="仿宋_GB2312" w:eastAsia="仿宋_GB2312"/>
                <w:sz w:val="21"/>
                <w:szCs w:val="21"/>
              </w:rPr>
            </w:pPr>
            <w:r>
              <w:rPr>
                <w:rFonts w:hint="eastAsia" w:ascii="仿宋_GB2312" w:eastAsia="仿宋_GB2312"/>
                <w:sz w:val="21"/>
                <w:szCs w:val="21"/>
              </w:rPr>
              <w:t>项目业态分析</w:t>
            </w:r>
          </w:p>
          <w:p>
            <w:pPr>
              <w:pStyle w:val="46"/>
              <w:keepNext w:val="0"/>
              <w:keepLines w:val="0"/>
              <w:numPr>
                <w:ilvl w:val="0"/>
                <w:numId w:val="3"/>
              </w:numPr>
              <w:suppressLineNumbers w:val="0"/>
              <w:spacing w:before="0" w:beforeAutospacing="0" w:after="0" w:afterAutospacing="0"/>
              <w:ind w:left="420" w:leftChars="0" w:right="0" w:hanging="420" w:firstLineChars="0"/>
              <w:jc w:val="left"/>
              <w:rPr>
                <w:rFonts w:hint="eastAsia" w:ascii="仿宋_GB2312" w:hAnsi="Calibri" w:eastAsia="仿宋_GB2312" w:cs="Times New Roman"/>
                <w:kern w:val="2"/>
                <w:sz w:val="21"/>
                <w:szCs w:val="21"/>
                <w:lang w:val="en-US" w:eastAsia="zh-CN" w:bidi="ar-SA"/>
              </w:rPr>
            </w:pPr>
            <w:r>
              <w:rPr>
                <w:rFonts w:hint="eastAsia" w:ascii="仿宋_GB2312" w:eastAsia="仿宋_GB2312"/>
                <w:sz w:val="21"/>
                <w:szCs w:val="21"/>
              </w:rPr>
              <w:t>项目产品分析</w:t>
            </w:r>
          </w:p>
        </w:tc>
        <w:tc>
          <w:tcPr>
            <w:tcW w:w="1485" w:type="pct"/>
            <w:vAlign w:val="center"/>
          </w:tcPr>
          <w:p>
            <w:pPr>
              <w:pStyle w:val="46"/>
              <w:keepNext w:val="0"/>
              <w:keepLines w:val="0"/>
              <w:numPr>
                <w:ilvl w:val="-1"/>
                <w:numId w:val="0"/>
              </w:numPr>
              <w:suppressLineNumbers w:val="0"/>
              <w:spacing w:before="0" w:beforeAutospacing="0" w:after="0" w:afterAutospacing="0"/>
              <w:ind w:left="0" w:leftChars="0" w:right="0" w:firstLine="0" w:firstLineChars="0"/>
              <w:jc w:val="left"/>
              <w:rPr>
                <w:rFonts w:hint="default" w:ascii="仿宋_GB2312" w:eastAsia="仿宋_GB2312"/>
                <w:sz w:val="21"/>
                <w:szCs w:val="21"/>
              </w:rPr>
            </w:pPr>
            <w:r>
              <w:rPr>
                <w:rFonts w:hint="eastAsia" w:ascii="仿宋_GB2312" w:eastAsia="仿宋_GB2312"/>
                <w:sz w:val="21"/>
                <w:szCs w:val="21"/>
              </w:rPr>
              <w:t>1.表达设计方向的案例意向或草图</w:t>
            </w:r>
            <w:r>
              <w:rPr>
                <w:rFonts w:hint="eastAsia" w:ascii="仿宋_GB2312" w:eastAsia="仿宋_GB2312"/>
                <w:sz w:val="21"/>
                <w:szCs w:val="21"/>
              </w:rPr>
              <w:br w:type="textWrapping"/>
            </w:r>
            <w:r>
              <w:rPr>
                <w:rFonts w:hint="eastAsia" w:ascii="仿宋_GB2312" w:eastAsia="仿宋_GB2312"/>
                <w:sz w:val="21"/>
                <w:szCs w:val="21"/>
              </w:rPr>
              <w:t>2.表达功能分区的概念设计平面图</w:t>
            </w:r>
            <w:r>
              <w:rPr>
                <w:rFonts w:hint="eastAsia" w:ascii="仿宋_GB2312" w:eastAsia="仿宋_GB2312"/>
                <w:sz w:val="21"/>
                <w:szCs w:val="21"/>
              </w:rPr>
              <w:br w:type="textWrapping"/>
            </w:r>
            <w:r>
              <w:rPr>
                <w:rFonts w:hint="eastAsia" w:ascii="仿宋_GB2312" w:eastAsia="仿宋_GB2312"/>
                <w:sz w:val="21"/>
                <w:szCs w:val="21"/>
              </w:rPr>
              <w:t>3.方案分析图</w:t>
            </w:r>
            <w:r>
              <w:rPr>
                <w:rFonts w:hint="eastAsia" w:ascii="仿宋_GB2312" w:eastAsia="仿宋_GB2312"/>
                <w:sz w:val="21"/>
                <w:szCs w:val="21"/>
              </w:rPr>
              <w:br w:type="textWrapping"/>
            </w:r>
            <w:r>
              <w:rPr>
                <w:rFonts w:hint="eastAsia" w:ascii="仿宋_GB2312" w:eastAsia="仿宋_GB2312"/>
                <w:sz w:val="21"/>
                <w:szCs w:val="21"/>
              </w:rPr>
              <w:t>4.设计说明</w:t>
            </w:r>
            <w:r>
              <w:rPr>
                <w:rFonts w:hint="eastAsia" w:ascii="仿宋_GB2312" w:eastAsia="仿宋_GB2312"/>
                <w:sz w:val="21"/>
                <w:szCs w:val="21"/>
              </w:rPr>
              <w:br w:type="textWrapping"/>
            </w:r>
            <w:r>
              <w:rPr>
                <w:rFonts w:hint="eastAsia" w:ascii="仿宋_GB2312" w:eastAsia="仿宋_GB2312"/>
                <w:sz w:val="21"/>
                <w:szCs w:val="21"/>
              </w:rPr>
              <w:t>5.经济技术指标</w:t>
            </w:r>
            <w:r>
              <w:rPr>
                <w:rFonts w:hint="eastAsia" w:ascii="仿宋_GB2312" w:eastAsia="仿宋_GB2312"/>
                <w:sz w:val="21"/>
                <w:szCs w:val="21"/>
              </w:rPr>
              <w:br w:type="textWrapping"/>
            </w:r>
            <w:r>
              <w:rPr>
                <w:rFonts w:hint="eastAsia" w:ascii="仿宋_GB2312" w:eastAsia="仿宋_GB2312"/>
                <w:sz w:val="21"/>
                <w:szCs w:val="21"/>
              </w:rPr>
              <w:t>6.概念方案估算</w:t>
            </w:r>
          </w:p>
        </w:tc>
        <w:tc>
          <w:tcPr>
            <w:tcW w:w="1054" w:type="pct"/>
            <w:vAlign w:val="center"/>
          </w:tcPr>
          <w:p>
            <w:pPr>
              <w:pStyle w:val="46"/>
              <w:keepNext w:val="0"/>
              <w:keepLines w:val="0"/>
              <w:numPr>
                <w:ilvl w:val="-1"/>
                <w:numId w:val="0"/>
              </w:numPr>
              <w:suppressLineNumbers w:val="0"/>
              <w:spacing w:before="0" w:beforeAutospacing="0" w:after="0" w:afterAutospacing="0"/>
              <w:ind w:left="0" w:right="0" w:firstLine="0" w:firstLineChars="0"/>
              <w:jc w:val="left"/>
              <w:rPr>
                <w:rFonts w:hint="default" w:ascii="仿宋_GB2312" w:eastAsia="仿宋_GB2312"/>
                <w:sz w:val="21"/>
                <w:szCs w:val="21"/>
                <w:lang w:val="en-US"/>
              </w:rPr>
            </w:pPr>
            <w:r>
              <w:rPr>
                <w:rFonts w:hint="default" w:ascii="仿宋_GB2312" w:eastAsia="仿宋_GB2312"/>
                <w:sz w:val="21"/>
                <w:szCs w:val="21"/>
                <w:lang w:val="en-US"/>
              </w:rPr>
              <w:t>1、平面布置图</w:t>
            </w:r>
          </w:p>
          <w:p>
            <w:pPr>
              <w:pStyle w:val="46"/>
              <w:keepNext w:val="0"/>
              <w:keepLines w:val="0"/>
              <w:numPr>
                <w:ilvl w:val="-1"/>
                <w:numId w:val="0"/>
              </w:numPr>
              <w:suppressLineNumbers w:val="0"/>
              <w:spacing w:before="0" w:beforeAutospacing="0" w:after="0" w:afterAutospacing="0"/>
              <w:ind w:left="0" w:right="0" w:firstLine="0" w:firstLineChars="0"/>
              <w:jc w:val="left"/>
              <w:rPr>
                <w:rFonts w:hint="default" w:ascii="仿宋_GB2312" w:hAnsi="Calibri" w:eastAsia="仿宋_GB2312" w:cs="Times New Roman"/>
                <w:kern w:val="2"/>
                <w:sz w:val="21"/>
                <w:szCs w:val="21"/>
                <w:lang w:val="en-US" w:eastAsia="zh-CN" w:bidi="ar-SA"/>
              </w:rPr>
            </w:pPr>
            <w:r>
              <w:rPr>
                <w:rFonts w:hint="default" w:ascii="仿宋_GB2312" w:eastAsia="仿宋_GB2312"/>
                <w:sz w:val="21"/>
                <w:szCs w:val="21"/>
                <w:lang w:val="en-US"/>
              </w:rPr>
              <w:t>2、设计意向图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 w:type="pct"/>
            <w:vAlign w:val="center"/>
          </w:tcPr>
          <w:p>
            <w:pPr>
              <w:keepNext w:val="0"/>
              <w:keepLines w:val="0"/>
              <w:suppressLineNumbers w:val="0"/>
              <w:spacing w:before="0" w:beforeAutospacing="0" w:after="0" w:afterAutospacing="0"/>
              <w:ind w:left="0" w:right="0"/>
              <w:jc w:val="center"/>
              <w:rPr>
                <w:rFonts w:hint="default" w:ascii="仿宋_GB2312" w:hAnsi="Calibri" w:eastAsia="仿宋_GB2312"/>
                <w:sz w:val="21"/>
                <w:szCs w:val="21"/>
              </w:rPr>
            </w:pPr>
            <w:r>
              <w:rPr>
                <w:rFonts w:hint="eastAsia" w:ascii="仿宋_GB2312" w:hAnsi="Calibri" w:eastAsia="仿宋_GB2312"/>
                <w:sz w:val="21"/>
                <w:szCs w:val="21"/>
              </w:rPr>
              <w:t>2</w:t>
            </w:r>
          </w:p>
        </w:tc>
        <w:tc>
          <w:tcPr>
            <w:tcW w:w="480" w:type="pct"/>
            <w:vAlign w:val="center"/>
          </w:tcPr>
          <w:p>
            <w:pPr>
              <w:keepNext w:val="0"/>
              <w:keepLines w:val="0"/>
              <w:suppressLineNumbers w:val="0"/>
              <w:spacing w:before="0" w:beforeAutospacing="0" w:after="0" w:afterAutospacing="0"/>
              <w:ind w:left="0" w:right="0"/>
              <w:jc w:val="center"/>
              <w:rPr>
                <w:rFonts w:hint="default" w:ascii="仿宋_GB2312" w:hAnsi="Calibri" w:eastAsia="仿宋_GB2312"/>
                <w:sz w:val="21"/>
                <w:szCs w:val="21"/>
              </w:rPr>
            </w:pPr>
            <w:r>
              <w:rPr>
                <w:rFonts w:hint="eastAsia" w:ascii="仿宋_GB2312" w:hAnsi="Calibri" w:eastAsia="仿宋_GB2312"/>
                <w:sz w:val="21"/>
                <w:szCs w:val="21"/>
              </w:rPr>
              <w:t>第二阶段：</w:t>
            </w:r>
            <w:r>
              <w:rPr>
                <w:rFonts w:hint="eastAsia" w:ascii="仿宋_GB2312" w:hAnsi="Calibri" w:eastAsia="仿宋_GB2312"/>
                <w:sz w:val="21"/>
                <w:szCs w:val="21"/>
                <w:lang w:val="en-US" w:eastAsia="zh-CN"/>
              </w:rPr>
              <w:t>深化</w:t>
            </w:r>
            <w:r>
              <w:rPr>
                <w:rFonts w:hint="eastAsia" w:ascii="仿宋_GB2312" w:hAnsi="Calibri" w:eastAsia="仿宋_GB2312"/>
                <w:sz w:val="21"/>
                <w:szCs w:val="21"/>
              </w:rPr>
              <w:t>策划设计</w:t>
            </w:r>
          </w:p>
        </w:tc>
        <w:tc>
          <w:tcPr>
            <w:tcW w:w="1765" w:type="pct"/>
            <w:vAlign w:val="center"/>
          </w:tcPr>
          <w:p>
            <w:pPr>
              <w:pStyle w:val="46"/>
              <w:keepNext w:val="0"/>
              <w:keepLines w:val="0"/>
              <w:numPr>
                <w:ilvl w:val="0"/>
                <w:numId w:val="4"/>
              </w:numPr>
              <w:suppressLineNumbers w:val="0"/>
              <w:spacing w:before="0" w:beforeAutospacing="0" w:after="0" w:afterAutospacing="0"/>
              <w:ind w:right="0" w:firstLineChars="0"/>
              <w:jc w:val="left"/>
              <w:rPr>
                <w:rFonts w:hint="default" w:ascii="仿宋_GB2312" w:eastAsia="仿宋_GB2312"/>
                <w:sz w:val="21"/>
                <w:szCs w:val="21"/>
              </w:rPr>
            </w:pPr>
            <w:r>
              <w:rPr>
                <w:rFonts w:hint="eastAsia" w:ascii="仿宋_GB2312" w:eastAsia="仿宋_GB2312"/>
                <w:sz w:val="21"/>
                <w:szCs w:val="21"/>
              </w:rPr>
              <w:t>项目运营模式</w:t>
            </w:r>
          </w:p>
          <w:p>
            <w:pPr>
              <w:pStyle w:val="46"/>
              <w:keepNext w:val="0"/>
              <w:keepLines w:val="0"/>
              <w:numPr>
                <w:ilvl w:val="0"/>
                <w:numId w:val="4"/>
              </w:numPr>
              <w:suppressLineNumbers w:val="0"/>
              <w:spacing w:before="0" w:beforeAutospacing="0" w:after="0" w:afterAutospacing="0"/>
              <w:ind w:right="0" w:firstLineChars="0"/>
              <w:jc w:val="left"/>
              <w:rPr>
                <w:rFonts w:hint="default" w:ascii="仿宋_GB2312" w:eastAsia="仿宋_GB2312"/>
                <w:sz w:val="21"/>
                <w:szCs w:val="21"/>
              </w:rPr>
            </w:pPr>
            <w:r>
              <w:rPr>
                <w:rFonts w:hint="eastAsia" w:ascii="仿宋_GB2312" w:eastAsia="仿宋_GB2312"/>
                <w:sz w:val="21"/>
                <w:szCs w:val="21"/>
              </w:rPr>
              <w:t>项目盈利模式</w:t>
            </w:r>
          </w:p>
          <w:p>
            <w:pPr>
              <w:pStyle w:val="46"/>
              <w:keepNext w:val="0"/>
              <w:keepLines w:val="0"/>
              <w:numPr>
                <w:ilvl w:val="0"/>
                <w:numId w:val="4"/>
              </w:numPr>
              <w:suppressLineNumbers w:val="0"/>
              <w:spacing w:before="0" w:beforeAutospacing="0" w:after="0" w:afterAutospacing="0"/>
              <w:ind w:right="0" w:firstLineChars="0"/>
              <w:jc w:val="left"/>
              <w:rPr>
                <w:rFonts w:hint="default" w:ascii="仿宋_GB2312" w:eastAsia="仿宋_GB2312"/>
                <w:sz w:val="21"/>
                <w:szCs w:val="21"/>
              </w:rPr>
            </w:pPr>
            <w:r>
              <w:rPr>
                <w:rFonts w:hint="eastAsia" w:ascii="仿宋_GB2312" w:eastAsia="仿宋_GB2312"/>
                <w:sz w:val="21"/>
                <w:szCs w:val="21"/>
              </w:rPr>
              <w:t>主要服务创新</w:t>
            </w:r>
          </w:p>
          <w:p>
            <w:pPr>
              <w:pStyle w:val="46"/>
              <w:keepNext w:val="0"/>
              <w:keepLines w:val="0"/>
              <w:numPr>
                <w:ilvl w:val="0"/>
                <w:numId w:val="4"/>
              </w:numPr>
              <w:suppressLineNumbers w:val="0"/>
              <w:spacing w:before="0" w:beforeAutospacing="0" w:after="0" w:afterAutospacing="0"/>
              <w:ind w:right="0" w:firstLineChars="0"/>
              <w:jc w:val="left"/>
              <w:rPr>
                <w:rFonts w:hint="default" w:ascii="仿宋_GB2312" w:eastAsia="仿宋_GB2312"/>
                <w:sz w:val="21"/>
                <w:szCs w:val="21"/>
              </w:rPr>
            </w:pPr>
            <w:r>
              <w:rPr>
                <w:rFonts w:hint="eastAsia" w:ascii="仿宋_GB2312" w:eastAsia="仿宋_GB2312"/>
                <w:sz w:val="21"/>
                <w:szCs w:val="21"/>
              </w:rPr>
              <w:t>项目产品定价价格分析</w:t>
            </w:r>
          </w:p>
          <w:p>
            <w:pPr>
              <w:pStyle w:val="46"/>
              <w:keepNext w:val="0"/>
              <w:keepLines w:val="0"/>
              <w:numPr>
                <w:ilvl w:val="0"/>
                <w:numId w:val="4"/>
              </w:numPr>
              <w:suppressLineNumbers w:val="0"/>
              <w:spacing w:before="0" w:beforeAutospacing="0" w:after="0" w:afterAutospacing="0"/>
              <w:ind w:right="0" w:firstLineChars="0"/>
              <w:jc w:val="left"/>
              <w:rPr>
                <w:rFonts w:hint="default" w:ascii="仿宋_GB2312" w:eastAsia="仿宋_GB2312"/>
                <w:sz w:val="21"/>
                <w:szCs w:val="21"/>
              </w:rPr>
            </w:pPr>
            <w:r>
              <w:rPr>
                <w:rFonts w:hint="eastAsia" w:ascii="仿宋_GB2312" w:eastAsia="仿宋_GB2312"/>
                <w:sz w:val="21"/>
                <w:szCs w:val="21"/>
              </w:rPr>
              <w:t>对标项目产品定价分析</w:t>
            </w:r>
          </w:p>
          <w:p>
            <w:pPr>
              <w:pStyle w:val="46"/>
              <w:keepNext w:val="0"/>
              <w:keepLines w:val="0"/>
              <w:numPr>
                <w:ilvl w:val="0"/>
                <w:numId w:val="4"/>
              </w:numPr>
              <w:suppressLineNumbers w:val="0"/>
              <w:spacing w:before="0" w:beforeAutospacing="0" w:after="0" w:afterAutospacing="0"/>
              <w:ind w:right="0" w:firstLineChars="0"/>
              <w:jc w:val="left"/>
              <w:rPr>
                <w:rFonts w:hint="default" w:ascii="仿宋_GB2312" w:eastAsia="仿宋_GB2312"/>
                <w:sz w:val="21"/>
                <w:szCs w:val="21"/>
              </w:rPr>
            </w:pPr>
            <w:r>
              <w:rPr>
                <w:rFonts w:hint="eastAsia" w:ascii="仿宋_GB2312" w:eastAsia="仿宋_GB2312"/>
                <w:sz w:val="21"/>
                <w:szCs w:val="21"/>
              </w:rPr>
              <w:t>各类经济指标研究分析</w:t>
            </w:r>
          </w:p>
          <w:p>
            <w:pPr>
              <w:pStyle w:val="46"/>
              <w:keepNext w:val="0"/>
              <w:keepLines w:val="0"/>
              <w:numPr>
                <w:ilvl w:val="0"/>
                <w:numId w:val="4"/>
              </w:numPr>
              <w:suppressLineNumbers w:val="0"/>
              <w:spacing w:before="0" w:beforeAutospacing="0" w:after="0" w:afterAutospacing="0"/>
              <w:ind w:left="420" w:leftChars="0" w:right="0" w:hanging="420" w:firstLineChars="0"/>
              <w:jc w:val="left"/>
              <w:rPr>
                <w:rFonts w:hint="eastAsia" w:ascii="仿宋_GB2312" w:hAnsi="Calibri" w:eastAsia="仿宋_GB2312" w:cs="Times New Roman"/>
                <w:kern w:val="2"/>
                <w:sz w:val="21"/>
                <w:szCs w:val="21"/>
                <w:lang w:val="en-US" w:eastAsia="zh-CN" w:bidi="ar-SA"/>
              </w:rPr>
            </w:pPr>
            <w:r>
              <w:rPr>
                <w:rFonts w:hint="eastAsia" w:ascii="仿宋_GB2312" w:eastAsia="仿宋_GB2312"/>
                <w:sz w:val="21"/>
                <w:szCs w:val="21"/>
              </w:rPr>
              <w:t>实施保障</w:t>
            </w:r>
          </w:p>
        </w:tc>
        <w:tc>
          <w:tcPr>
            <w:tcW w:w="1485" w:type="pct"/>
            <w:vAlign w:val="center"/>
          </w:tcPr>
          <w:p>
            <w:pPr>
              <w:pStyle w:val="46"/>
              <w:keepNext w:val="0"/>
              <w:keepLines w:val="0"/>
              <w:suppressLineNumbers w:val="0"/>
              <w:spacing w:before="0" w:beforeAutospacing="0" w:after="0" w:afterAutospacing="0"/>
              <w:ind w:left="0" w:right="0" w:firstLine="0" w:firstLineChars="0"/>
              <w:jc w:val="left"/>
              <w:rPr>
                <w:rFonts w:hint="default" w:ascii="仿宋_GB2312" w:eastAsia="仿宋_GB2312"/>
                <w:sz w:val="21"/>
                <w:szCs w:val="21"/>
              </w:rPr>
            </w:pPr>
            <w:r>
              <w:rPr>
                <w:rFonts w:hint="eastAsia" w:ascii="仿宋_GB2312" w:eastAsia="仿宋_GB2312"/>
                <w:sz w:val="21"/>
                <w:szCs w:val="21"/>
              </w:rPr>
              <w:t>1.总平面图</w:t>
            </w:r>
            <w:r>
              <w:rPr>
                <w:rFonts w:hint="eastAsia" w:ascii="仿宋_GB2312" w:eastAsia="仿宋_GB2312"/>
                <w:sz w:val="21"/>
                <w:szCs w:val="21"/>
              </w:rPr>
              <w:br w:type="textWrapping"/>
            </w:r>
            <w:r>
              <w:rPr>
                <w:rFonts w:hint="eastAsia" w:ascii="仿宋_GB2312" w:eastAsia="仿宋_GB2312"/>
                <w:sz w:val="21"/>
                <w:szCs w:val="21"/>
              </w:rPr>
              <w:t>2.各层平面图</w:t>
            </w:r>
            <w:r>
              <w:rPr>
                <w:rFonts w:hint="eastAsia" w:ascii="仿宋_GB2312" w:eastAsia="仿宋_GB2312"/>
                <w:sz w:val="21"/>
                <w:szCs w:val="21"/>
              </w:rPr>
              <w:br w:type="textWrapping"/>
            </w:r>
            <w:r>
              <w:rPr>
                <w:rFonts w:hint="eastAsia" w:ascii="仿宋_GB2312" w:eastAsia="仿宋_GB2312"/>
                <w:sz w:val="21"/>
                <w:szCs w:val="21"/>
              </w:rPr>
              <w:t>3.各立面图</w:t>
            </w:r>
            <w:r>
              <w:rPr>
                <w:rFonts w:hint="eastAsia" w:ascii="仿宋_GB2312" w:eastAsia="仿宋_GB2312"/>
                <w:sz w:val="21"/>
                <w:szCs w:val="21"/>
              </w:rPr>
              <w:br w:type="textWrapping"/>
            </w:r>
            <w:r>
              <w:rPr>
                <w:rFonts w:hint="eastAsia" w:ascii="仿宋_GB2312" w:eastAsia="仿宋_GB2312"/>
                <w:sz w:val="21"/>
                <w:szCs w:val="21"/>
              </w:rPr>
              <w:t>4.主要用材意向</w:t>
            </w:r>
          </w:p>
          <w:p>
            <w:pPr>
              <w:pStyle w:val="46"/>
              <w:keepNext w:val="0"/>
              <w:keepLines w:val="0"/>
              <w:suppressLineNumbers w:val="0"/>
              <w:spacing w:before="0" w:beforeAutospacing="0" w:after="0" w:afterAutospacing="0"/>
              <w:ind w:left="0" w:right="0" w:firstLine="0" w:firstLineChars="0"/>
              <w:jc w:val="left"/>
              <w:rPr>
                <w:rFonts w:hint="default" w:ascii="仿宋_GB2312" w:eastAsia="仿宋_GB2312"/>
                <w:sz w:val="21"/>
                <w:szCs w:val="21"/>
              </w:rPr>
            </w:pPr>
            <w:r>
              <w:rPr>
                <w:rFonts w:hint="default" w:ascii="仿宋_GB2312" w:eastAsia="仿宋_GB2312"/>
                <w:sz w:val="21"/>
                <w:szCs w:val="21"/>
              </w:rPr>
              <w:t>5.</w:t>
            </w:r>
            <w:r>
              <w:rPr>
                <w:rFonts w:hint="eastAsia" w:ascii="仿宋_GB2312" w:eastAsia="仿宋_GB2312"/>
                <w:sz w:val="21"/>
                <w:szCs w:val="21"/>
              </w:rPr>
              <w:t>功能分析图</w:t>
            </w:r>
          </w:p>
          <w:p>
            <w:pPr>
              <w:pStyle w:val="46"/>
              <w:keepNext w:val="0"/>
              <w:keepLines w:val="0"/>
              <w:suppressLineNumbers w:val="0"/>
              <w:spacing w:before="0" w:beforeAutospacing="0" w:after="0" w:afterAutospacing="0"/>
              <w:ind w:left="0" w:right="0" w:firstLine="0" w:firstLineChars="0"/>
              <w:jc w:val="left"/>
              <w:rPr>
                <w:rFonts w:hint="default" w:ascii="仿宋_GB2312" w:eastAsia="仿宋_GB2312"/>
                <w:sz w:val="21"/>
                <w:szCs w:val="21"/>
              </w:rPr>
            </w:pPr>
            <w:r>
              <w:rPr>
                <w:rFonts w:hint="default" w:ascii="仿宋_GB2312" w:eastAsia="仿宋_GB2312"/>
                <w:sz w:val="21"/>
                <w:szCs w:val="21"/>
              </w:rPr>
              <w:t>6.</w:t>
            </w:r>
            <w:r>
              <w:rPr>
                <w:rFonts w:hint="eastAsia" w:ascii="仿宋_GB2312" w:eastAsia="仿宋_GB2312"/>
                <w:sz w:val="21"/>
                <w:szCs w:val="21"/>
              </w:rPr>
              <w:t>交通组织分析图</w:t>
            </w:r>
          </w:p>
          <w:p>
            <w:pPr>
              <w:pStyle w:val="46"/>
              <w:keepNext w:val="0"/>
              <w:keepLines w:val="0"/>
              <w:numPr>
                <w:ilvl w:val="-1"/>
                <w:numId w:val="0"/>
              </w:numPr>
              <w:suppressLineNumbers w:val="0"/>
              <w:spacing w:before="0" w:beforeAutospacing="0" w:after="0" w:afterAutospacing="0"/>
              <w:ind w:left="0" w:right="0" w:firstLine="0" w:firstLineChars="0"/>
              <w:jc w:val="both"/>
              <w:rPr>
                <w:rFonts w:hint="default" w:ascii="仿宋_GB2312" w:eastAsia="仿宋_GB2312"/>
                <w:sz w:val="21"/>
                <w:szCs w:val="21"/>
              </w:rPr>
            </w:pPr>
            <w:r>
              <w:rPr>
                <w:rFonts w:hint="default" w:ascii="仿宋_GB2312" w:eastAsia="仿宋_GB2312"/>
                <w:sz w:val="21"/>
                <w:szCs w:val="21"/>
              </w:rPr>
              <w:t>7.</w:t>
            </w:r>
            <w:r>
              <w:rPr>
                <w:rFonts w:hint="eastAsia" w:ascii="仿宋_GB2312" w:eastAsia="仿宋_GB2312"/>
                <w:sz w:val="21"/>
                <w:szCs w:val="21"/>
              </w:rPr>
              <w:t>结构选型意向图及说明</w:t>
            </w:r>
            <w:r>
              <w:rPr>
                <w:rFonts w:hint="eastAsia" w:ascii="仿宋_GB2312" w:eastAsia="仿宋_GB2312"/>
                <w:sz w:val="21"/>
                <w:szCs w:val="21"/>
              </w:rPr>
              <w:br w:type="textWrapping"/>
            </w:r>
            <w:r>
              <w:rPr>
                <w:rFonts w:hint="default" w:ascii="仿宋_GB2312" w:eastAsia="仿宋_GB2312"/>
                <w:sz w:val="21"/>
                <w:szCs w:val="21"/>
              </w:rPr>
              <w:t>8</w:t>
            </w:r>
            <w:r>
              <w:rPr>
                <w:rFonts w:hint="eastAsia" w:ascii="仿宋_GB2312" w:eastAsia="仿宋_GB2312"/>
                <w:sz w:val="21"/>
                <w:szCs w:val="21"/>
              </w:rPr>
              <w:t>.设计说明</w:t>
            </w:r>
            <w:r>
              <w:rPr>
                <w:rFonts w:hint="eastAsia" w:ascii="仿宋_GB2312" w:eastAsia="仿宋_GB2312"/>
                <w:sz w:val="21"/>
                <w:szCs w:val="21"/>
              </w:rPr>
              <w:br w:type="textWrapping"/>
            </w:r>
            <w:r>
              <w:rPr>
                <w:rFonts w:hint="default" w:ascii="仿宋_GB2312" w:eastAsia="仿宋_GB2312"/>
                <w:sz w:val="21"/>
                <w:szCs w:val="21"/>
              </w:rPr>
              <w:t>9</w:t>
            </w:r>
            <w:r>
              <w:rPr>
                <w:rFonts w:hint="eastAsia" w:ascii="仿宋_GB2312" w:eastAsia="仿宋_GB2312"/>
                <w:sz w:val="21"/>
                <w:szCs w:val="21"/>
              </w:rPr>
              <w:t>.经济技术指标</w:t>
            </w:r>
            <w:r>
              <w:rPr>
                <w:rFonts w:hint="eastAsia" w:ascii="仿宋_GB2312" w:eastAsia="仿宋_GB2312"/>
                <w:sz w:val="21"/>
                <w:szCs w:val="21"/>
              </w:rPr>
              <w:br w:type="textWrapping"/>
            </w:r>
            <w:r>
              <w:rPr>
                <w:rFonts w:hint="default" w:ascii="仿宋_GB2312" w:eastAsia="仿宋_GB2312"/>
                <w:sz w:val="21"/>
                <w:szCs w:val="21"/>
              </w:rPr>
              <w:t>10</w:t>
            </w:r>
            <w:r>
              <w:rPr>
                <w:rFonts w:hint="eastAsia" w:ascii="仿宋_GB2312" w:eastAsia="仿宋_GB2312"/>
                <w:sz w:val="21"/>
                <w:szCs w:val="21"/>
              </w:rPr>
              <w:t>.初步方案估算</w:t>
            </w:r>
          </w:p>
        </w:tc>
        <w:tc>
          <w:tcPr>
            <w:tcW w:w="1054" w:type="pct"/>
            <w:vAlign w:val="center"/>
          </w:tcPr>
          <w:p>
            <w:pPr>
              <w:pStyle w:val="46"/>
              <w:keepNext w:val="0"/>
              <w:keepLines w:val="0"/>
              <w:suppressLineNumbers w:val="0"/>
              <w:spacing w:before="0" w:beforeAutospacing="0" w:after="0" w:afterAutospacing="0"/>
              <w:ind w:left="0" w:right="0" w:firstLine="0" w:firstLineChars="0"/>
              <w:jc w:val="left"/>
              <w:rPr>
                <w:rFonts w:hint="eastAsia" w:ascii="仿宋_GB2312" w:hAnsi="Calibri" w:eastAsia="仿宋_GB2312" w:cs="Times New Roman"/>
                <w:kern w:val="2"/>
                <w:sz w:val="21"/>
                <w:szCs w:val="21"/>
                <w:lang w:val="en-US" w:eastAsia="zh-CN" w:bidi="ar-SA"/>
              </w:rPr>
            </w:pPr>
          </w:p>
        </w:tc>
      </w:tr>
    </w:tbl>
    <w:p>
      <w:pPr>
        <w:widowControl/>
        <w:shd w:val="clear" w:color="auto" w:fill="FFFFFF"/>
        <w:spacing w:line="240" w:lineRule="auto"/>
        <w:ind w:firstLine="640" w:firstLineChars="200"/>
        <w:jc w:val="both"/>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（四）服务价格：不高于人民币</w:t>
      </w:r>
      <w:r>
        <w:rPr>
          <w:rFonts w:hint="eastAsia" w:ascii="仿宋_GB2312" w:hAnsi="仿宋_GB2312" w:eastAsia="仿宋_GB2312" w:cs="仿宋_GB2312"/>
          <w:kern w:val="0"/>
          <w:sz w:val="32"/>
          <w:szCs w:val="32"/>
          <w:shd w:val="clear" w:color="auto" w:fill="FFFFFF"/>
          <w:lang w:val="en-US" w:eastAsia="zh-CN" w:bidi="ar"/>
        </w:rPr>
        <w:t>70</w:t>
      </w:r>
      <w:r>
        <w:rPr>
          <w:rFonts w:hint="eastAsia" w:ascii="仿宋_GB2312" w:hAnsi="仿宋_GB2312" w:eastAsia="仿宋_GB2312" w:cs="仿宋_GB2312"/>
          <w:kern w:val="0"/>
          <w:sz w:val="32"/>
          <w:szCs w:val="32"/>
          <w:shd w:val="clear" w:color="auto" w:fill="FFFFFF"/>
          <w:lang w:bidi="ar"/>
        </w:rPr>
        <w:t>万元。</w:t>
      </w:r>
    </w:p>
    <w:p>
      <w:pPr>
        <w:widowControl/>
        <w:shd w:val="clear" w:color="auto" w:fill="FFFFFF"/>
        <w:spacing w:line="240" w:lineRule="auto"/>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lang w:bidi="ar"/>
        </w:rPr>
        <w:t>三、投标人资格要求</w:t>
      </w:r>
    </w:p>
    <w:p>
      <w:pPr>
        <w:widowControl/>
        <w:shd w:val="clear" w:color="auto" w:fill="FFFFFF"/>
        <w:spacing w:line="240" w:lineRule="auto"/>
        <w:ind w:firstLine="640" w:firstLineChars="200"/>
        <w:jc w:val="both"/>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投标人必须同时具备以下资格条件：</w:t>
      </w:r>
    </w:p>
    <w:p>
      <w:pPr>
        <w:widowControl/>
        <w:numPr>
          <w:ilvl w:val="0"/>
          <w:numId w:val="5"/>
        </w:numPr>
        <w:shd w:val="clear" w:color="auto" w:fill="FFFFFF"/>
        <w:spacing w:line="240" w:lineRule="auto"/>
        <w:ind w:left="0" w:firstLine="420" w:firstLineChars="0"/>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在中华人民共和国境内注册，具有独立承担民事责任能力并具有法人资格；</w:t>
      </w:r>
    </w:p>
    <w:p>
      <w:pPr>
        <w:widowControl/>
        <w:numPr>
          <w:ilvl w:val="0"/>
          <w:numId w:val="5"/>
        </w:numPr>
        <w:shd w:val="clear" w:color="auto" w:fill="FFFFFF"/>
        <w:spacing w:line="240" w:lineRule="auto"/>
        <w:ind w:firstLine="420" w:firstLineChars="0"/>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kern w:val="0"/>
          <w:sz w:val="32"/>
          <w:szCs w:val="32"/>
          <w:shd w:val="clear" w:color="auto" w:fill="FFFFFF"/>
          <w:lang w:val="en-US" w:eastAsia="zh-CN" w:bidi="ar"/>
        </w:rPr>
        <w:t>投标人至少具备以下一项相关专项资质丙级或丙级以上：工程景观设计、风景园林工程设计、旅游规划设计、室内装饰设计、建筑设计；</w:t>
      </w:r>
    </w:p>
    <w:p>
      <w:pPr>
        <w:widowControl/>
        <w:numPr>
          <w:ilvl w:val="0"/>
          <w:numId w:val="5"/>
        </w:numPr>
        <w:shd w:val="clear" w:color="auto" w:fill="FFFFFF"/>
        <w:spacing w:line="240" w:lineRule="auto"/>
        <w:ind w:left="0" w:firstLine="420" w:firstLineChars="0"/>
        <w:rPr>
          <w:rFonts w:hint="eastAsia" w:ascii="仿宋_GB2312" w:hAnsi="仿宋_GB2312" w:eastAsia="仿宋_GB2312" w:cs="仿宋_GB2312"/>
          <w:bCs/>
          <w:sz w:val="32"/>
          <w:szCs w:val="32"/>
          <w:lang w:eastAsia="zh-CN"/>
        </w:rPr>
      </w:pPr>
      <w:r>
        <w:rPr>
          <w:rFonts w:hint="eastAsia" w:ascii="仿宋_GB2312" w:hAnsi="仿宋_GB2312" w:eastAsia="仿宋_GB2312" w:cs="仿宋_GB2312"/>
          <w:kern w:val="0"/>
          <w:sz w:val="32"/>
          <w:szCs w:val="32"/>
          <w:shd w:val="clear" w:color="auto" w:fill="FFFFFF"/>
          <w:lang w:val="en-US" w:eastAsia="zh-CN" w:bidi="ar"/>
        </w:rPr>
        <w:t>投标人应指派至少4名及以上业务能力强、有丰富产业研究、策划设计相关经验的人员组成工作团队，工作团队中应指定1名从业10年以上，近十年具有全国范围内不少于1项单项总用地面积不少于 5000 m</w:t>
      </w:r>
      <w:r>
        <w:rPr>
          <w:rFonts w:hint="eastAsia" w:ascii="仿宋_GB2312" w:hAnsi="仿宋_GB2312" w:eastAsia="仿宋_GB2312" w:cs="仿宋_GB2312"/>
          <w:kern w:val="0"/>
          <w:sz w:val="32"/>
          <w:szCs w:val="32"/>
          <w:shd w:val="clear" w:color="auto" w:fill="FFFFFF"/>
          <w:vertAlign w:val="superscript"/>
          <w:lang w:val="en-US" w:eastAsia="zh-CN" w:bidi="ar"/>
        </w:rPr>
        <w:t>2</w:t>
      </w:r>
      <w:r>
        <w:rPr>
          <w:rFonts w:hint="eastAsia" w:ascii="仿宋_GB2312" w:hAnsi="仿宋_GB2312" w:eastAsia="仿宋_GB2312" w:cs="仿宋_GB2312"/>
          <w:kern w:val="0"/>
          <w:sz w:val="32"/>
          <w:szCs w:val="32"/>
          <w:shd w:val="clear" w:color="auto" w:fill="FFFFFF"/>
          <w:lang w:val="en-US" w:eastAsia="zh-CN" w:bidi="ar"/>
        </w:rPr>
        <w:t>的景观设计、旅游规划设计、室内装饰设计或建筑设计项目前期策划和规划设计服务项目负责人经验，且至少具备以下一项相关专业中级工程师职称作为项目负责人：风景园林工程设计、景观设计、旅游规划设计、室内装饰设计、建筑设计，须在投标文件中附相关证明；</w:t>
      </w:r>
    </w:p>
    <w:p>
      <w:pPr>
        <w:widowControl/>
        <w:numPr>
          <w:ilvl w:val="0"/>
          <w:numId w:val="5"/>
        </w:numPr>
        <w:shd w:val="clear" w:color="auto" w:fill="FFFFFF"/>
        <w:spacing w:line="240" w:lineRule="auto"/>
        <w:ind w:left="0" w:firstLine="420" w:firstLineChars="0"/>
        <w:rPr>
          <w:rFonts w:hint="eastAsia" w:ascii="仿宋_GB2312" w:hAnsi="仿宋_GB2312" w:eastAsia="仿宋_GB2312" w:cs="仿宋_GB2312"/>
          <w:kern w:val="0"/>
          <w:sz w:val="32"/>
          <w:szCs w:val="32"/>
          <w:highlight w:val="none"/>
          <w:shd w:val="clear" w:color="auto" w:fill="FFFFFF"/>
          <w:lang w:bidi="ar"/>
        </w:rPr>
      </w:pPr>
      <w:r>
        <w:rPr>
          <w:rFonts w:hint="eastAsia" w:ascii="仿宋_GB2312" w:hAnsi="仿宋_GB2312" w:eastAsia="仿宋_GB2312" w:cs="仿宋_GB2312"/>
          <w:kern w:val="0"/>
          <w:sz w:val="32"/>
          <w:szCs w:val="32"/>
          <w:highlight w:val="none"/>
          <w:shd w:val="clear" w:color="auto" w:fill="FFFFFF"/>
          <w:lang w:bidi="ar"/>
        </w:rPr>
        <w:t>近5年（201</w:t>
      </w:r>
      <w:r>
        <w:rPr>
          <w:rFonts w:hint="eastAsia" w:ascii="仿宋_GB2312" w:hAnsi="仿宋_GB2312" w:eastAsia="仿宋_GB2312" w:cs="仿宋_GB2312"/>
          <w:kern w:val="0"/>
          <w:sz w:val="32"/>
          <w:szCs w:val="32"/>
          <w:highlight w:val="none"/>
          <w:shd w:val="clear" w:color="auto" w:fill="FFFFFF"/>
          <w:lang w:val="en-US" w:eastAsia="zh-CN" w:bidi="ar"/>
        </w:rPr>
        <w:t>7</w:t>
      </w:r>
      <w:r>
        <w:rPr>
          <w:rFonts w:hint="eastAsia" w:ascii="仿宋_GB2312" w:hAnsi="仿宋_GB2312" w:eastAsia="仿宋_GB2312" w:cs="仿宋_GB2312"/>
          <w:kern w:val="0"/>
          <w:sz w:val="32"/>
          <w:szCs w:val="32"/>
          <w:highlight w:val="none"/>
          <w:shd w:val="clear" w:color="auto" w:fill="FFFFFF"/>
          <w:lang w:bidi="ar"/>
        </w:rPr>
        <w:t>年</w:t>
      </w:r>
      <w:r>
        <w:rPr>
          <w:rFonts w:hint="eastAsia" w:ascii="仿宋_GB2312" w:hAnsi="仿宋_GB2312" w:eastAsia="仿宋_GB2312" w:cs="仿宋_GB2312"/>
          <w:kern w:val="0"/>
          <w:sz w:val="32"/>
          <w:szCs w:val="32"/>
          <w:highlight w:val="none"/>
          <w:shd w:val="clear" w:color="auto" w:fill="FFFFFF"/>
          <w:lang w:val="en-US" w:eastAsia="zh-CN" w:bidi="ar"/>
        </w:rPr>
        <w:t>1</w:t>
      </w:r>
      <w:r>
        <w:rPr>
          <w:rFonts w:hint="eastAsia" w:ascii="仿宋_GB2312" w:hAnsi="仿宋_GB2312" w:eastAsia="仿宋_GB2312" w:cs="仿宋_GB2312"/>
          <w:kern w:val="0"/>
          <w:sz w:val="32"/>
          <w:szCs w:val="32"/>
          <w:highlight w:val="none"/>
          <w:shd w:val="clear" w:color="auto" w:fill="FFFFFF"/>
          <w:lang w:bidi="ar"/>
        </w:rPr>
        <w:t>月</w:t>
      </w:r>
      <w:r>
        <w:rPr>
          <w:rFonts w:hint="eastAsia" w:ascii="仿宋_GB2312" w:hAnsi="仿宋_GB2312" w:eastAsia="仿宋_GB2312" w:cs="仿宋_GB2312"/>
          <w:kern w:val="0"/>
          <w:sz w:val="32"/>
          <w:szCs w:val="32"/>
          <w:highlight w:val="none"/>
          <w:shd w:val="clear" w:color="auto" w:fill="FFFFFF"/>
          <w:lang w:val="en-US" w:eastAsia="zh-CN" w:bidi="ar"/>
        </w:rPr>
        <w:t>1</w:t>
      </w:r>
      <w:r>
        <w:rPr>
          <w:rFonts w:hint="eastAsia" w:ascii="仿宋_GB2312" w:hAnsi="仿宋_GB2312" w:eastAsia="仿宋_GB2312" w:cs="仿宋_GB2312"/>
          <w:kern w:val="0"/>
          <w:sz w:val="32"/>
          <w:szCs w:val="32"/>
          <w:highlight w:val="none"/>
          <w:shd w:val="clear" w:color="auto" w:fill="FFFFFF"/>
          <w:lang w:bidi="ar"/>
        </w:rPr>
        <w:t>日至</w:t>
      </w:r>
      <w:r>
        <w:rPr>
          <w:rFonts w:hint="eastAsia" w:ascii="仿宋_GB2312" w:hAnsi="仿宋_GB2312" w:eastAsia="仿宋_GB2312" w:cs="仿宋_GB2312"/>
          <w:kern w:val="0"/>
          <w:sz w:val="32"/>
          <w:szCs w:val="32"/>
          <w:highlight w:val="none"/>
          <w:shd w:val="clear" w:color="auto" w:fill="FFFFFF"/>
          <w:lang w:val="en-US" w:eastAsia="zh-CN" w:bidi="ar"/>
        </w:rPr>
        <w:t>2021年12月31日</w:t>
      </w:r>
      <w:r>
        <w:rPr>
          <w:rFonts w:hint="eastAsia" w:ascii="仿宋_GB2312" w:hAnsi="仿宋_GB2312" w:eastAsia="仿宋_GB2312" w:cs="仿宋_GB2312"/>
          <w:kern w:val="0"/>
          <w:sz w:val="32"/>
          <w:szCs w:val="32"/>
          <w:highlight w:val="none"/>
          <w:shd w:val="clear" w:color="auto" w:fill="FFFFFF"/>
          <w:lang w:bidi="ar"/>
        </w:rPr>
        <w:t>）内</w:t>
      </w:r>
      <w:r>
        <w:rPr>
          <w:rFonts w:hint="eastAsia" w:ascii="仿宋_GB2312" w:hAnsi="仿宋_GB2312" w:eastAsia="仿宋_GB2312" w:cs="仿宋_GB2312"/>
          <w:kern w:val="0"/>
          <w:sz w:val="32"/>
          <w:szCs w:val="32"/>
          <w:highlight w:val="none"/>
          <w:shd w:val="clear" w:color="auto" w:fill="FFFFFF"/>
          <w:lang w:val="en-US" w:eastAsia="zh-CN" w:bidi="ar"/>
        </w:rPr>
        <w:t>投标人</w:t>
      </w:r>
      <w:r>
        <w:rPr>
          <w:rFonts w:hint="eastAsia" w:ascii="仿宋_GB2312" w:hAnsi="仿宋_GB2312" w:eastAsia="仿宋_GB2312" w:cs="仿宋_GB2312"/>
          <w:kern w:val="0"/>
          <w:sz w:val="32"/>
          <w:szCs w:val="32"/>
          <w:highlight w:val="none"/>
          <w:shd w:val="clear" w:color="auto" w:fill="FFFFFF"/>
          <w:lang w:eastAsia="zh-CN" w:bidi="ar"/>
        </w:rPr>
        <w:t>或</w:t>
      </w:r>
      <w:r>
        <w:rPr>
          <w:rFonts w:hint="eastAsia" w:ascii="仿宋_GB2312" w:hAnsi="仿宋_GB2312" w:eastAsia="仿宋_GB2312" w:cs="仿宋_GB2312"/>
          <w:kern w:val="0"/>
          <w:sz w:val="32"/>
          <w:szCs w:val="32"/>
          <w:highlight w:val="none"/>
          <w:shd w:val="clear" w:color="auto" w:fill="FFFFFF"/>
          <w:lang w:val="en-US" w:eastAsia="zh-CN" w:bidi="ar"/>
        </w:rPr>
        <w:t>投标人所属集团下的其他企业</w:t>
      </w:r>
      <w:r>
        <w:rPr>
          <w:rFonts w:hint="eastAsia" w:ascii="仿宋_GB2312" w:hAnsi="仿宋_GB2312" w:eastAsia="仿宋_GB2312" w:cs="仿宋_GB2312"/>
          <w:kern w:val="0"/>
          <w:sz w:val="32"/>
          <w:szCs w:val="32"/>
          <w:highlight w:val="none"/>
          <w:shd w:val="clear" w:color="auto" w:fill="FFFFFF"/>
          <w:lang w:bidi="ar"/>
        </w:rPr>
        <w:t>具有全国范围内不少于3项</w:t>
      </w:r>
      <w:r>
        <w:rPr>
          <w:rFonts w:hint="eastAsia" w:ascii="仿宋_GB2312" w:hAnsi="仿宋_GB2312" w:eastAsia="仿宋_GB2312" w:cs="仿宋_GB2312"/>
          <w:kern w:val="0"/>
          <w:sz w:val="32"/>
          <w:szCs w:val="32"/>
          <w:highlight w:val="none"/>
          <w:shd w:val="clear" w:color="auto" w:fill="FFFFFF"/>
          <w:lang w:val="en-US" w:eastAsia="zh-CN" w:bidi="ar"/>
        </w:rPr>
        <w:t>单项</w:t>
      </w:r>
      <w:r>
        <w:rPr>
          <w:rFonts w:hint="eastAsia" w:ascii="仿宋_GB2312" w:hAnsi="仿宋_GB2312" w:eastAsia="仿宋_GB2312" w:cs="仿宋_GB2312"/>
          <w:kern w:val="0"/>
          <w:sz w:val="32"/>
          <w:szCs w:val="32"/>
          <w:highlight w:val="none"/>
          <w:shd w:val="clear" w:color="auto" w:fill="FFFFFF"/>
          <w:lang w:bidi="ar"/>
        </w:rPr>
        <w:t>总</w:t>
      </w:r>
      <w:r>
        <w:rPr>
          <w:rFonts w:hint="eastAsia" w:ascii="仿宋_GB2312" w:hAnsi="仿宋_GB2312" w:eastAsia="仿宋_GB2312" w:cs="仿宋_GB2312"/>
          <w:kern w:val="0"/>
          <w:sz w:val="32"/>
          <w:szCs w:val="32"/>
          <w:highlight w:val="none"/>
          <w:shd w:val="clear" w:color="auto" w:fill="FFFFFF"/>
          <w:lang w:val="en-US" w:eastAsia="zh-CN" w:bidi="ar"/>
        </w:rPr>
        <w:t>用地</w:t>
      </w:r>
      <w:r>
        <w:rPr>
          <w:rFonts w:hint="eastAsia" w:ascii="仿宋_GB2312" w:hAnsi="仿宋_GB2312" w:eastAsia="仿宋_GB2312" w:cs="仿宋_GB2312"/>
          <w:kern w:val="0"/>
          <w:sz w:val="32"/>
          <w:szCs w:val="32"/>
          <w:highlight w:val="none"/>
          <w:shd w:val="clear" w:color="auto" w:fill="FFFFFF"/>
          <w:lang w:bidi="ar"/>
        </w:rPr>
        <w:t>面积</w:t>
      </w:r>
      <w:r>
        <w:rPr>
          <w:rFonts w:hint="eastAsia" w:ascii="仿宋_GB2312" w:hAnsi="仿宋_GB2312" w:eastAsia="仿宋_GB2312" w:cs="仿宋_GB2312"/>
          <w:kern w:val="0"/>
          <w:sz w:val="32"/>
          <w:szCs w:val="32"/>
          <w:highlight w:val="none"/>
          <w:shd w:val="clear" w:color="auto" w:fill="FFFFFF"/>
          <w:lang w:val="en-US" w:eastAsia="zh-CN" w:bidi="ar"/>
        </w:rPr>
        <w:t xml:space="preserve">不少于 5000 </w:t>
      </w:r>
      <w:r>
        <w:rPr>
          <w:rFonts w:hint="eastAsia" w:ascii="仿宋_GB2312" w:hAnsi="仿宋_GB2312" w:eastAsia="仿宋_GB2312" w:cs="仿宋_GB2312"/>
          <w:kern w:val="0"/>
          <w:sz w:val="32"/>
          <w:szCs w:val="32"/>
          <w:highlight w:val="none"/>
          <w:shd w:val="clear" w:color="auto" w:fill="FFFFFF"/>
          <w:lang w:bidi="ar"/>
        </w:rPr>
        <w:t>m</w:t>
      </w:r>
      <w:r>
        <w:rPr>
          <w:rFonts w:hint="eastAsia" w:ascii="仿宋_GB2312" w:hAnsi="仿宋_GB2312" w:eastAsia="仿宋_GB2312" w:cs="仿宋_GB2312"/>
          <w:kern w:val="0"/>
          <w:sz w:val="32"/>
          <w:szCs w:val="32"/>
          <w:highlight w:val="none"/>
          <w:shd w:val="clear" w:color="auto" w:fill="FFFFFF"/>
          <w:vertAlign w:val="superscript"/>
          <w:lang w:bidi="ar"/>
        </w:rPr>
        <w:t>2</w:t>
      </w:r>
      <w:r>
        <w:rPr>
          <w:rFonts w:hint="eastAsia" w:ascii="仿宋_GB2312" w:hAnsi="仿宋_GB2312" w:eastAsia="仿宋_GB2312" w:cs="仿宋_GB2312"/>
          <w:kern w:val="0"/>
          <w:sz w:val="32"/>
          <w:szCs w:val="32"/>
          <w:highlight w:val="none"/>
          <w:shd w:val="clear" w:color="auto" w:fill="FFFFFF"/>
          <w:lang w:bidi="ar"/>
        </w:rPr>
        <w:t>的</w:t>
      </w:r>
      <w:r>
        <w:rPr>
          <w:rFonts w:hint="eastAsia" w:ascii="仿宋_GB2312" w:hAnsi="仿宋_GB2312" w:eastAsia="仿宋_GB2312" w:cs="仿宋_GB2312"/>
          <w:bCs/>
          <w:sz w:val="32"/>
          <w:szCs w:val="32"/>
          <w:highlight w:val="none"/>
        </w:rPr>
        <w:t>景观设计</w:t>
      </w:r>
      <w:r>
        <w:rPr>
          <w:rFonts w:hint="eastAsia" w:ascii="仿宋_GB2312" w:hAnsi="仿宋_GB2312" w:eastAsia="仿宋_GB2312" w:cs="仿宋_GB2312"/>
          <w:bCs/>
          <w:sz w:val="32"/>
          <w:szCs w:val="32"/>
          <w:highlight w:val="none"/>
          <w:lang w:eastAsia="zh-CN"/>
        </w:rPr>
        <w:t>、旅游</w:t>
      </w:r>
      <w:r>
        <w:rPr>
          <w:rFonts w:hint="eastAsia" w:ascii="仿宋_GB2312" w:hAnsi="仿宋_GB2312" w:eastAsia="仿宋_GB2312" w:cs="仿宋_GB2312"/>
          <w:bCs/>
          <w:sz w:val="32"/>
          <w:szCs w:val="32"/>
          <w:highlight w:val="none"/>
        </w:rPr>
        <w:t>规划设计</w:t>
      </w:r>
      <w:r>
        <w:rPr>
          <w:rFonts w:hint="eastAsia" w:ascii="仿宋_GB2312" w:hAnsi="仿宋_GB2312" w:eastAsia="仿宋_GB2312" w:cs="仿宋_GB2312"/>
          <w:bCs/>
          <w:sz w:val="32"/>
          <w:szCs w:val="32"/>
          <w:highlight w:val="none"/>
          <w:lang w:eastAsia="zh-CN"/>
        </w:rPr>
        <w:t>、</w:t>
      </w:r>
      <w:r>
        <w:rPr>
          <w:rFonts w:hint="eastAsia" w:ascii="仿宋" w:hAnsi="仿宋" w:eastAsia="仿宋"/>
          <w:sz w:val="32"/>
          <w:szCs w:val="32"/>
          <w:highlight w:val="none"/>
        </w:rPr>
        <w:t>室内装饰设计或建筑设计</w:t>
      </w:r>
      <w:r>
        <w:rPr>
          <w:rFonts w:hint="eastAsia" w:ascii="仿宋_GB2312" w:hAnsi="仿宋_GB2312" w:eastAsia="仿宋_GB2312" w:cs="仿宋_GB2312"/>
          <w:bCs/>
          <w:sz w:val="32"/>
          <w:szCs w:val="32"/>
          <w:highlight w:val="none"/>
          <w:lang w:val="en-US" w:eastAsia="zh-CN"/>
        </w:rPr>
        <w:t>项目</w:t>
      </w:r>
      <w:r>
        <w:rPr>
          <w:rFonts w:hint="eastAsia" w:ascii="仿宋_GB2312" w:hAnsi="仿宋_GB2312" w:eastAsia="仿宋_GB2312" w:cs="仿宋_GB2312"/>
          <w:kern w:val="0"/>
          <w:sz w:val="32"/>
          <w:szCs w:val="32"/>
          <w:highlight w:val="none"/>
          <w:shd w:val="clear" w:color="auto" w:fill="FFFFFF"/>
          <w:lang w:bidi="ar"/>
        </w:rPr>
        <w:t>前期策划</w:t>
      </w:r>
      <w:r>
        <w:rPr>
          <w:rFonts w:hint="eastAsia" w:ascii="仿宋_GB2312" w:hAnsi="仿宋_GB2312" w:eastAsia="仿宋_GB2312" w:cs="仿宋_GB2312"/>
          <w:kern w:val="0"/>
          <w:sz w:val="32"/>
          <w:szCs w:val="32"/>
          <w:highlight w:val="none"/>
          <w:shd w:val="clear" w:color="auto" w:fill="FFFFFF"/>
          <w:lang w:val="en-US" w:eastAsia="zh-CN" w:bidi="ar"/>
        </w:rPr>
        <w:t>和规划设计</w:t>
      </w:r>
      <w:r>
        <w:rPr>
          <w:rFonts w:hint="eastAsia" w:ascii="仿宋_GB2312" w:hAnsi="仿宋_GB2312" w:eastAsia="仿宋_GB2312" w:cs="仿宋_GB2312"/>
          <w:kern w:val="0"/>
          <w:sz w:val="32"/>
          <w:szCs w:val="32"/>
          <w:highlight w:val="none"/>
          <w:shd w:val="clear" w:color="auto" w:fill="FFFFFF"/>
          <w:lang w:bidi="ar"/>
        </w:rPr>
        <w:t>服务经验；</w:t>
      </w:r>
    </w:p>
    <w:p>
      <w:pPr>
        <w:widowControl/>
        <w:numPr>
          <w:ilvl w:val="0"/>
          <w:numId w:val="5"/>
        </w:numPr>
        <w:shd w:val="clear" w:color="auto" w:fill="FFFFFF"/>
        <w:spacing w:line="240" w:lineRule="auto"/>
        <w:ind w:left="0" w:firstLine="420" w:firstLineChars="0"/>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投标人必须为未被列入信用中国网站(www.creditchina.gov.cn)的“失信被执行人”、“重大税收违法案件当事人名单”的供应商（提供开标时间前10天内的查询结果网页截图并加盖公章）</w:t>
      </w: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kern w:val="0"/>
          <w:sz w:val="32"/>
          <w:szCs w:val="32"/>
          <w:shd w:val="clear" w:color="auto" w:fill="FFFFFF"/>
          <w:lang w:val="en-US" w:eastAsia="zh-CN" w:bidi="ar"/>
        </w:rPr>
        <w:t>投标人近三年内（2019年1月1日至2021年12月31日）没有重大违法记录、有依法缴纳税收和社会保障资金的良好记录、服务团队成员未受过行业处罚或涉及行业相关的法律诉讼事项（提供承诺函）；</w:t>
      </w:r>
    </w:p>
    <w:p>
      <w:pPr>
        <w:widowControl/>
        <w:numPr>
          <w:ilvl w:val="0"/>
          <w:numId w:val="5"/>
        </w:numPr>
        <w:shd w:val="clear" w:color="auto" w:fill="FFFFFF"/>
        <w:spacing w:line="240" w:lineRule="auto"/>
        <w:ind w:left="0" w:firstLine="420" w:firstLineChars="0"/>
        <w:rPr>
          <w:rFonts w:hint="eastAsia"/>
        </w:rPr>
      </w:pPr>
      <w:r>
        <w:rPr>
          <w:rFonts w:hint="eastAsia" w:ascii="仿宋_GB2312" w:hAnsi="仿宋_GB2312" w:eastAsia="仿宋_GB2312" w:cs="仿宋_GB2312"/>
          <w:kern w:val="0"/>
          <w:sz w:val="32"/>
          <w:szCs w:val="32"/>
          <w:shd w:val="clear" w:color="auto" w:fill="FFFFFF"/>
          <w:lang w:bidi="ar"/>
        </w:rPr>
        <w:t>本项目不接受联合体投标。</w:t>
      </w:r>
    </w:p>
    <w:p>
      <w:pPr>
        <w:widowControl/>
        <w:shd w:val="clear" w:color="auto" w:fill="FFFFFF"/>
        <w:spacing w:line="240" w:lineRule="auto"/>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lang w:bidi="ar"/>
        </w:rPr>
        <w:t>四、投标文件内容及要求</w:t>
      </w:r>
    </w:p>
    <w:p>
      <w:pPr>
        <w:widowControl/>
        <w:shd w:val="clear" w:color="auto" w:fill="FFFFFF"/>
        <w:spacing w:line="240" w:lineRule="auto"/>
        <w:ind w:firstLine="640" w:firstLineChars="200"/>
        <w:jc w:val="both"/>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（一）投标文件必须包括以下内容：</w:t>
      </w:r>
    </w:p>
    <w:p>
      <w:pPr>
        <w:widowControl/>
        <w:numPr>
          <w:ilvl w:val="0"/>
          <w:numId w:val="6"/>
        </w:numPr>
        <w:shd w:val="clear" w:color="auto" w:fill="FFFFFF"/>
        <w:spacing w:line="240" w:lineRule="auto"/>
        <w:ind w:left="0" w:firstLine="640" w:firstLineChars="200"/>
        <w:jc w:val="both"/>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投标书；</w:t>
      </w:r>
    </w:p>
    <w:p>
      <w:pPr>
        <w:widowControl/>
        <w:numPr>
          <w:ilvl w:val="0"/>
          <w:numId w:val="6"/>
        </w:numPr>
        <w:shd w:val="clear" w:color="auto" w:fill="FFFFFF"/>
        <w:spacing w:line="240" w:lineRule="auto"/>
        <w:ind w:left="0" w:firstLine="640" w:firstLineChars="200"/>
        <w:jc w:val="both"/>
        <w:rPr>
          <w:rFonts w:hint="eastAsia" w:ascii="仿宋_GB2312" w:hAnsi="仿宋_GB2312" w:eastAsia="仿宋_GB2312" w:cs="仿宋_GB2312"/>
          <w:kern w:val="0"/>
          <w:sz w:val="32"/>
          <w:szCs w:val="32"/>
          <w:shd w:val="clear" w:color="auto" w:fill="FFFFFF"/>
          <w:lang w:eastAsia="zh-CN" w:bidi="ar"/>
        </w:rPr>
      </w:pPr>
      <w:r>
        <w:rPr>
          <w:rFonts w:hint="eastAsia" w:ascii="仿宋_GB2312" w:hAnsi="仿宋_GB2312" w:eastAsia="仿宋_GB2312" w:cs="仿宋_GB2312"/>
          <w:kern w:val="0"/>
          <w:sz w:val="32"/>
          <w:szCs w:val="32"/>
          <w:shd w:val="clear" w:color="auto" w:fill="FFFFFF"/>
          <w:lang w:bidi="ar"/>
        </w:rPr>
        <w:t>报价</w:t>
      </w:r>
      <w:r>
        <w:rPr>
          <w:rFonts w:hint="eastAsia" w:ascii="仿宋_GB2312" w:hAnsi="仿宋_GB2312" w:eastAsia="仿宋_GB2312" w:cs="仿宋_GB2312"/>
          <w:kern w:val="0"/>
          <w:sz w:val="32"/>
          <w:szCs w:val="32"/>
          <w:shd w:val="clear" w:color="auto" w:fill="FFFFFF"/>
          <w:lang w:val="en-US" w:eastAsia="zh-CN" w:bidi="ar"/>
        </w:rPr>
        <w:t>表；</w:t>
      </w:r>
    </w:p>
    <w:p>
      <w:pPr>
        <w:widowControl/>
        <w:numPr>
          <w:ilvl w:val="0"/>
          <w:numId w:val="6"/>
        </w:numPr>
        <w:shd w:val="clear" w:color="auto" w:fill="FFFFFF"/>
        <w:spacing w:line="240" w:lineRule="auto"/>
        <w:ind w:left="0" w:firstLine="640" w:firstLineChars="200"/>
        <w:jc w:val="both"/>
        <w:rPr>
          <w:rFonts w:hint="eastAsia" w:ascii="仿宋_GB2312" w:hAnsi="仿宋_GB2312" w:eastAsia="仿宋_GB2312" w:cs="仿宋_GB2312"/>
          <w:kern w:val="0"/>
          <w:sz w:val="32"/>
          <w:szCs w:val="32"/>
          <w:shd w:val="clear" w:color="auto" w:fill="FFFFFF"/>
          <w:lang w:eastAsia="zh-CN" w:bidi="ar"/>
        </w:rPr>
      </w:pPr>
      <w:r>
        <w:rPr>
          <w:rFonts w:hint="eastAsia" w:ascii="仿宋_GB2312" w:hAnsi="仿宋_GB2312" w:eastAsia="仿宋_GB2312" w:cs="仿宋_GB2312"/>
          <w:kern w:val="0"/>
          <w:sz w:val="32"/>
          <w:szCs w:val="32"/>
          <w:shd w:val="clear" w:color="auto" w:fill="FFFFFF"/>
          <w:lang w:val="en-US" w:eastAsia="zh-CN" w:bidi="ar"/>
        </w:rPr>
        <w:t>开标时间前10天内投标人未被列入信用中国网站(www.creditchina.gov.cn)</w:t>
      </w:r>
      <w:r>
        <w:rPr>
          <w:rFonts w:hint="eastAsia" w:ascii="仿宋_GB2312" w:hAnsi="仿宋_GB2312" w:eastAsia="仿宋_GB2312" w:cs="仿宋_GB2312"/>
          <w:kern w:val="0"/>
          <w:sz w:val="32"/>
          <w:szCs w:val="32"/>
          <w:shd w:val="clear" w:color="auto" w:fill="FFFFFF"/>
          <w:lang w:bidi="ar"/>
        </w:rPr>
        <w:t>“失信被执行人”、“重大税收违法案件当事人名单”</w:t>
      </w:r>
      <w:r>
        <w:rPr>
          <w:rFonts w:hint="eastAsia" w:ascii="仿宋_GB2312" w:hAnsi="仿宋_GB2312" w:eastAsia="仿宋_GB2312" w:cs="仿宋_GB2312"/>
          <w:kern w:val="0"/>
          <w:sz w:val="32"/>
          <w:szCs w:val="32"/>
          <w:shd w:val="clear" w:color="auto" w:fill="FFFFFF"/>
          <w:lang w:val="en-US" w:eastAsia="zh-CN" w:bidi="ar"/>
        </w:rPr>
        <w:t>的查询结果网页截图（加盖公章）和相关要求承诺函；</w:t>
      </w:r>
    </w:p>
    <w:p>
      <w:pPr>
        <w:widowControl/>
        <w:numPr>
          <w:ilvl w:val="0"/>
          <w:numId w:val="6"/>
        </w:numPr>
        <w:shd w:val="clear" w:color="auto" w:fill="FFFFFF"/>
        <w:spacing w:line="240" w:lineRule="auto"/>
        <w:ind w:left="0" w:firstLine="640" w:firstLineChars="200"/>
        <w:jc w:val="both"/>
        <w:rPr>
          <w:rFonts w:hint="eastAsia" w:ascii="仿宋_GB2312" w:hAnsi="仿宋_GB2312" w:eastAsia="仿宋_GB2312" w:cs="仿宋_GB2312"/>
          <w:kern w:val="0"/>
          <w:sz w:val="32"/>
          <w:szCs w:val="32"/>
          <w:shd w:val="clear" w:color="auto" w:fill="FFFFFF"/>
          <w:lang w:eastAsia="zh-CN" w:bidi="ar"/>
        </w:rPr>
      </w:pPr>
      <w:r>
        <w:rPr>
          <w:rFonts w:hint="eastAsia" w:ascii="仿宋_GB2312" w:hAnsi="仿宋_GB2312" w:eastAsia="仿宋_GB2312" w:cs="仿宋_GB2312"/>
          <w:kern w:val="0"/>
          <w:sz w:val="32"/>
          <w:szCs w:val="32"/>
          <w:shd w:val="clear" w:color="auto" w:fill="FFFFFF"/>
          <w:lang w:bidi="ar"/>
        </w:rPr>
        <w:t>法定代表人证明书，如有受托人的，则同时提供法定代表人证明书和法人授权委托证明书、受托人身份证明（身份证复印件）</w:t>
      </w:r>
      <w:r>
        <w:rPr>
          <w:rFonts w:hint="eastAsia" w:ascii="仿宋_GB2312" w:hAnsi="仿宋_GB2312" w:eastAsia="仿宋_GB2312" w:cs="仿宋_GB2312"/>
          <w:kern w:val="0"/>
          <w:sz w:val="32"/>
          <w:szCs w:val="32"/>
          <w:shd w:val="clear" w:color="auto" w:fill="FFFFFF"/>
          <w:lang w:eastAsia="zh-CN" w:bidi="ar"/>
        </w:rPr>
        <w:t>；</w:t>
      </w:r>
    </w:p>
    <w:p>
      <w:pPr>
        <w:widowControl/>
        <w:numPr>
          <w:ilvl w:val="0"/>
          <w:numId w:val="6"/>
        </w:numPr>
        <w:shd w:val="clear" w:color="auto" w:fill="FFFFFF"/>
        <w:spacing w:line="240" w:lineRule="auto"/>
        <w:ind w:left="0" w:firstLine="640" w:firstLineChars="200"/>
      </w:pPr>
      <w:r>
        <w:rPr>
          <w:rFonts w:hint="eastAsia" w:ascii="仿宋_GB2312" w:hAnsi="仿宋_GB2312" w:eastAsia="仿宋_GB2312" w:cs="仿宋_GB2312"/>
          <w:kern w:val="0"/>
          <w:sz w:val="32"/>
          <w:szCs w:val="32"/>
          <w:shd w:val="clear" w:color="auto" w:fill="FFFFFF"/>
          <w:lang w:bidi="ar"/>
        </w:rPr>
        <w:t>有效的营业执照副本、组织机构代码证副本、税务登记证副本复印件或三证合一新证副本复印件（加盖公章）、</w:t>
      </w:r>
      <w:r>
        <w:rPr>
          <w:rFonts w:hint="eastAsia" w:ascii="仿宋_GB2312" w:hAnsi="仿宋_GB2312" w:eastAsia="仿宋_GB2312" w:cs="仿宋_GB2312"/>
          <w:kern w:val="0"/>
          <w:sz w:val="32"/>
          <w:szCs w:val="32"/>
          <w:shd w:val="clear" w:color="auto" w:fill="FFFFFF"/>
          <w:lang w:val="en-US" w:eastAsia="zh-CN" w:bidi="ar"/>
        </w:rPr>
        <w:t>资质证明文件、</w:t>
      </w:r>
      <w:r>
        <w:rPr>
          <w:rFonts w:hint="eastAsia" w:ascii="仿宋_GB2312" w:hAnsi="仿宋_GB2312" w:eastAsia="仿宋_GB2312" w:cs="仿宋_GB2312"/>
          <w:kern w:val="0"/>
          <w:sz w:val="32"/>
          <w:szCs w:val="32"/>
          <w:shd w:val="clear" w:color="auto" w:fill="FFFFFF"/>
          <w:lang w:bidi="ar"/>
        </w:rPr>
        <w:t>近5年前期策划</w:t>
      </w:r>
      <w:r>
        <w:rPr>
          <w:rFonts w:hint="eastAsia" w:ascii="仿宋_GB2312" w:hAnsi="仿宋_GB2312" w:eastAsia="仿宋_GB2312" w:cs="仿宋_GB2312"/>
          <w:kern w:val="0"/>
          <w:sz w:val="32"/>
          <w:szCs w:val="32"/>
          <w:shd w:val="clear" w:color="auto" w:fill="FFFFFF"/>
          <w:lang w:val="en-US" w:eastAsia="zh-CN" w:bidi="ar"/>
        </w:rPr>
        <w:t>和方案设计</w:t>
      </w:r>
      <w:r>
        <w:rPr>
          <w:rFonts w:hint="eastAsia" w:ascii="仿宋_GB2312" w:hAnsi="仿宋_GB2312" w:eastAsia="仿宋_GB2312" w:cs="仿宋_GB2312"/>
          <w:kern w:val="0"/>
          <w:sz w:val="32"/>
          <w:szCs w:val="32"/>
          <w:shd w:val="clear" w:color="auto" w:fill="FFFFFF"/>
          <w:lang w:bidi="ar"/>
        </w:rPr>
        <w:t>服务</w:t>
      </w:r>
      <w:r>
        <w:rPr>
          <w:rFonts w:hint="eastAsia" w:ascii="仿宋_GB2312" w:hAnsi="仿宋_GB2312" w:eastAsia="仿宋_GB2312" w:cs="仿宋_GB2312"/>
          <w:kern w:val="0"/>
          <w:sz w:val="32"/>
          <w:szCs w:val="32"/>
          <w:shd w:val="clear" w:color="auto" w:fill="FFFFFF"/>
          <w:lang w:val="en-US" w:eastAsia="zh-CN" w:bidi="ar"/>
        </w:rPr>
        <w:t>证明文件</w:t>
      </w:r>
      <w:r>
        <w:rPr>
          <w:rFonts w:hint="eastAsia" w:ascii="仿宋_GB2312" w:hAnsi="仿宋_GB2312" w:eastAsia="仿宋_GB2312" w:cs="仿宋_GB2312"/>
          <w:kern w:val="0"/>
          <w:sz w:val="32"/>
          <w:szCs w:val="32"/>
          <w:shd w:val="clear" w:color="auto" w:fill="FFFFFF"/>
          <w:lang w:bidi="ar"/>
        </w:rPr>
        <w:t>（证明文件需加盖公章）；</w:t>
      </w:r>
    </w:p>
    <w:p>
      <w:pPr>
        <w:widowControl/>
        <w:numPr>
          <w:ilvl w:val="0"/>
          <w:numId w:val="6"/>
        </w:numPr>
        <w:shd w:val="clear" w:color="auto" w:fill="FFFFFF"/>
        <w:spacing w:line="240" w:lineRule="auto"/>
        <w:ind w:left="0" w:firstLine="640" w:firstLineChars="0"/>
      </w:pPr>
      <w:r>
        <w:rPr>
          <w:rFonts w:hint="eastAsia" w:ascii="仿宋_GB2312" w:hAnsi="仿宋_GB2312" w:eastAsia="仿宋_GB2312" w:cs="仿宋_GB2312"/>
          <w:kern w:val="0"/>
          <w:sz w:val="32"/>
          <w:szCs w:val="32"/>
          <w:shd w:val="clear" w:color="auto" w:fill="FFFFFF"/>
          <w:lang w:bidi="ar"/>
        </w:rPr>
        <w:t>投标人简介及综合实力说明，包括公司规模以及以往类似项目服务等（按综合能力评分标准编制</w:t>
      </w: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kern w:val="0"/>
          <w:sz w:val="32"/>
          <w:szCs w:val="32"/>
          <w:shd w:val="clear" w:color="auto" w:fill="FFFFFF"/>
          <w:lang w:val="en-US" w:eastAsia="zh-CN" w:bidi="ar"/>
        </w:rPr>
        <w:t>加盖公章</w:t>
      </w:r>
      <w:r>
        <w:rPr>
          <w:rFonts w:hint="eastAsia" w:ascii="仿宋_GB2312" w:hAnsi="仿宋_GB2312" w:eastAsia="仿宋_GB2312" w:cs="仿宋_GB2312"/>
          <w:kern w:val="0"/>
          <w:sz w:val="32"/>
          <w:szCs w:val="32"/>
          <w:shd w:val="clear" w:color="auto" w:fill="FFFFFF"/>
          <w:lang w:bidi="ar"/>
        </w:rPr>
        <w:t>）；</w:t>
      </w:r>
    </w:p>
    <w:p>
      <w:pPr>
        <w:widowControl/>
        <w:numPr>
          <w:ilvl w:val="0"/>
          <w:numId w:val="6"/>
        </w:numPr>
        <w:shd w:val="clear" w:color="auto" w:fill="FFFFFF"/>
        <w:spacing w:line="240" w:lineRule="auto"/>
        <w:ind w:left="0" w:firstLine="640" w:firstLineChars="200"/>
        <w:jc w:val="both"/>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服务团队成员</w:t>
      </w: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kern w:val="0"/>
          <w:sz w:val="32"/>
          <w:szCs w:val="32"/>
          <w:shd w:val="clear" w:color="auto" w:fill="FFFFFF"/>
          <w:lang w:val="en-US" w:eastAsia="zh-CN" w:bidi="ar"/>
        </w:rPr>
        <w:t>包括项目负责人）名单，</w:t>
      </w:r>
      <w:r>
        <w:rPr>
          <w:rFonts w:hint="eastAsia" w:ascii="仿宋_GB2312" w:hAnsi="仿宋_GB2312" w:eastAsia="仿宋_GB2312" w:cs="仿宋_GB2312"/>
          <w:kern w:val="0"/>
          <w:sz w:val="32"/>
          <w:szCs w:val="32"/>
          <w:shd w:val="clear" w:color="auto" w:fill="FFFFFF"/>
          <w:lang w:bidi="ar"/>
        </w:rPr>
        <w:t>服务</w:t>
      </w:r>
      <w:r>
        <w:rPr>
          <w:rFonts w:hint="eastAsia" w:ascii="仿宋_GB2312" w:hAnsi="仿宋_GB2312" w:eastAsia="仿宋_GB2312" w:cs="仿宋_GB2312"/>
          <w:kern w:val="0"/>
          <w:sz w:val="32"/>
          <w:szCs w:val="32"/>
          <w:shd w:val="clear" w:color="auto" w:fill="FFFFFF"/>
          <w:lang w:val="en-US" w:eastAsia="zh-CN" w:bidi="ar"/>
        </w:rPr>
        <w:t>团队成员（包括项目负责人）简历、</w:t>
      </w:r>
      <w:r>
        <w:rPr>
          <w:rFonts w:hint="eastAsia" w:ascii="仿宋_GB2312" w:hAnsi="仿宋_GB2312" w:eastAsia="仿宋_GB2312" w:cs="仿宋_GB2312"/>
          <w:kern w:val="0"/>
          <w:sz w:val="32"/>
          <w:szCs w:val="32"/>
          <w:shd w:val="clear" w:color="auto" w:fill="FFFFFF"/>
          <w:lang w:bidi="ar"/>
        </w:rPr>
        <w:t>资质实力证明</w:t>
      </w:r>
      <w:r>
        <w:rPr>
          <w:rFonts w:hint="eastAsia" w:ascii="仿宋_GB2312" w:hAnsi="仿宋_GB2312" w:eastAsia="仿宋_GB2312" w:cs="仿宋_GB2312"/>
          <w:kern w:val="0"/>
          <w:sz w:val="32"/>
          <w:szCs w:val="32"/>
          <w:shd w:val="clear" w:color="auto" w:fill="FFFFFF"/>
          <w:lang w:val="en-US" w:eastAsia="zh-CN" w:bidi="ar"/>
        </w:rPr>
        <w:t>文件</w:t>
      </w:r>
      <w:r>
        <w:rPr>
          <w:rFonts w:hint="eastAsia" w:ascii="仿宋_GB2312" w:hAnsi="仿宋_GB2312" w:eastAsia="仿宋_GB2312" w:cs="仿宋_GB2312"/>
          <w:kern w:val="0"/>
          <w:sz w:val="32"/>
          <w:szCs w:val="32"/>
          <w:shd w:val="clear" w:color="auto" w:fill="FFFFFF"/>
          <w:lang w:bidi="ar"/>
        </w:rPr>
        <w:t>、</w:t>
      </w:r>
      <w:r>
        <w:rPr>
          <w:rFonts w:hint="eastAsia" w:ascii="仿宋_GB2312" w:hAnsi="仿宋_GB2312" w:eastAsia="仿宋_GB2312" w:cs="仿宋_GB2312"/>
          <w:sz w:val="32"/>
          <w:szCs w:val="32"/>
        </w:rPr>
        <w:t>近</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年国内同类项目策划</w:t>
      </w:r>
      <w:r>
        <w:rPr>
          <w:rFonts w:hint="eastAsia" w:ascii="仿宋_GB2312" w:hAnsi="仿宋_GB2312" w:eastAsia="仿宋_GB2312" w:cs="仿宋_GB2312"/>
          <w:sz w:val="32"/>
          <w:szCs w:val="32"/>
          <w:lang w:val="en-US" w:eastAsia="zh-CN"/>
        </w:rPr>
        <w:t>设计</w:t>
      </w:r>
      <w:r>
        <w:rPr>
          <w:rFonts w:hint="eastAsia" w:ascii="仿宋_GB2312" w:hAnsi="仿宋_GB2312" w:eastAsia="仿宋_GB2312" w:cs="仿宋_GB2312"/>
          <w:sz w:val="32"/>
          <w:szCs w:val="32"/>
        </w:rPr>
        <w:t>服务业绩</w:t>
      </w:r>
      <w:r>
        <w:rPr>
          <w:rFonts w:hint="eastAsia" w:ascii="仿宋_GB2312" w:hAnsi="仿宋_GB2312" w:eastAsia="仿宋_GB2312" w:cs="仿宋_GB2312"/>
          <w:sz w:val="32"/>
          <w:szCs w:val="32"/>
          <w:lang w:val="en-US" w:eastAsia="zh-CN"/>
        </w:rPr>
        <w:t>等</w:t>
      </w:r>
      <w:r>
        <w:rPr>
          <w:rFonts w:hint="eastAsia" w:ascii="仿宋_GB2312" w:hAnsi="仿宋_GB2312" w:eastAsia="仿宋_GB2312" w:cs="仿宋_GB2312"/>
          <w:kern w:val="0"/>
          <w:sz w:val="32"/>
          <w:szCs w:val="32"/>
          <w:shd w:val="clear" w:color="auto" w:fill="FFFFFF"/>
          <w:lang w:bidi="ar"/>
        </w:rPr>
        <w:t>（按综合能力评分标准编制</w:t>
      </w: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kern w:val="0"/>
          <w:sz w:val="32"/>
          <w:szCs w:val="32"/>
          <w:shd w:val="clear" w:color="auto" w:fill="FFFFFF"/>
          <w:lang w:bidi="ar"/>
        </w:rPr>
        <w:t>需加盖公章）；</w:t>
      </w:r>
    </w:p>
    <w:p>
      <w:pPr>
        <w:numPr>
          <w:ilvl w:val="0"/>
          <w:numId w:val="6"/>
        </w:numPr>
        <w:spacing w:line="240" w:lineRule="auto"/>
        <w:ind w:left="0" w:firstLine="640" w:firstLineChars="200"/>
        <w:rPr>
          <w:rFonts w:hint="eastAsia" w:ascii="仿宋_GB2312" w:eastAsia="仿宋_GB2312"/>
          <w:sz w:val="32"/>
          <w:szCs w:val="28"/>
          <w:lang w:bidi="ar"/>
        </w:rPr>
      </w:pPr>
      <w:r>
        <w:rPr>
          <w:rFonts w:hint="eastAsia" w:ascii="仿宋_GB2312" w:eastAsia="仿宋_GB2312"/>
          <w:sz w:val="32"/>
          <w:szCs w:val="28"/>
          <w:lang w:val="en-US" w:eastAsia="zh-CN" w:bidi="ar"/>
        </w:rPr>
        <w:t>策划方案报告和概念方案设计</w:t>
      </w:r>
      <w:r>
        <w:rPr>
          <w:rFonts w:hint="eastAsia" w:ascii="仿宋_GB2312" w:eastAsia="仿宋_GB2312"/>
          <w:sz w:val="32"/>
          <w:szCs w:val="28"/>
          <w:lang w:bidi="ar"/>
        </w:rPr>
        <w:t>（</w:t>
      </w:r>
      <w:r>
        <w:rPr>
          <w:rFonts w:hint="eastAsia" w:ascii="仿宋_GB2312" w:eastAsia="仿宋_GB2312"/>
          <w:sz w:val="32"/>
          <w:szCs w:val="28"/>
          <w:lang w:val="en-US" w:eastAsia="zh-CN" w:bidi="ar"/>
        </w:rPr>
        <w:t>包含但不限于本</w:t>
      </w:r>
      <w:r>
        <w:rPr>
          <w:rFonts w:hint="eastAsia" w:ascii="仿宋_GB2312" w:eastAsia="仿宋_GB2312"/>
          <w:sz w:val="32"/>
          <w:szCs w:val="28"/>
          <w:lang w:bidi="ar"/>
        </w:rPr>
        <w:t>招标文件第</w:t>
      </w:r>
      <w:r>
        <w:rPr>
          <w:rFonts w:hint="eastAsia" w:ascii="仿宋_GB2312" w:eastAsia="仿宋_GB2312"/>
          <w:sz w:val="32"/>
          <w:szCs w:val="28"/>
          <w:lang w:val="en-US" w:eastAsia="zh-CN" w:bidi="ar"/>
        </w:rPr>
        <w:t>二</w:t>
      </w:r>
      <w:r>
        <w:rPr>
          <w:rFonts w:hint="eastAsia" w:ascii="仿宋_GB2312" w:eastAsia="仿宋_GB2312"/>
          <w:sz w:val="32"/>
          <w:szCs w:val="28"/>
          <w:lang w:bidi="ar"/>
        </w:rPr>
        <w:t>条</w:t>
      </w:r>
      <w:r>
        <w:rPr>
          <w:rFonts w:hint="eastAsia" w:ascii="仿宋_GB2312" w:eastAsia="仿宋_GB2312"/>
          <w:sz w:val="32"/>
          <w:szCs w:val="28"/>
          <w:lang w:val="en-US" w:eastAsia="zh-CN" w:bidi="ar"/>
        </w:rPr>
        <w:t>第三款“服务成果”中策划方案报告全阶段及方案设计第一阶段要求内容，加盖公章）</w:t>
      </w:r>
      <w:r>
        <w:rPr>
          <w:rFonts w:hint="eastAsia" w:ascii="仿宋_GB2312" w:eastAsia="仿宋_GB2312"/>
          <w:sz w:val="32"/>
          <w:szCs w:val="28"/>
          <w:lang w:bidi="ar"/>
        </w:rPr>
        <w:t>；</w:t>
      </w:r>
    </w:p>
    <w:p>
      <w:pPr>
        <w:numPr>
          <w:ilvl w:val="0"/>
          <w:numId w:val="6"/>
        </w:numPr>
        <w:spacing w:line="240" w:lineRule="auto"/>
        <w:ind w:left="0" w:firstLine="640" w:firstLineChars="200"/>
        <w:rPr>
          <w:rFonts w:hint="eastAsia" w:eastAsia="仿宋_GB2312"/>
          <w:lang w:bidi="ar"/>
        </w:rPr>
      </w:pPr>
      <w:r>
        <w:rPr>
          <w:rFonts w:hint="eastAsia" w:ascii="仿宋_GB2312" w:hAnsi="仿宋_GB2312" w:eastAsia="仿宋_GB2312" w:cs="仿宋_GB2312"/>
          <w:sz w:val="32"/>
          <w:szCs w:val="32"/>
          <w:lang w:val="en-US" w:eastAsia="zh-CN" w:bidi="ar"/>
        </w:rPr>
        <w:t>项目</w:t>
      </w:r>
      <w:r>
        <w:rPr>
          <w:rFonts w:hint="eastAsia" w:ascii="仿宋_GB2312" w:eastAsia="仿宋_GB2312"/>
          <w:sz w:val="32"/>
          <w:szCs w:val="28"/>
          <w:lang w:val="en-US" w:eastAsia="zh-CN" w:bidi="ar"/>
        </w:rPr>
        <w:t>工作</w:t>
      </w:r>
      <w:r>
        <w:rPr>
          <w:rFonts w:hint="eastAsia" w:ascii="仿宋_GB2312" w:eastAsia="仿宋_GB2312"/>
          <w:sz w:val="32"/>
          <w:szCs w:val="28"/>
          <w:lang w:bidi="ar"/>
        </w:rPr>
        <w:t>安排。</w:t>
      </w:r>
    </w:p>
    <w:p>
      <w:pPr>
        <w:widowControl/>
        <w:shd w:val="clear" w:color="auto" w:fill="FFFFFF"/>
        <w:spacing w:line="240" w:lineRule="auto"/>
        <w:ind w:firstLine="640" w:firstLineChars="200"/>
        <w:jc w:val="both"/>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（二）投标文件应符合以下要求：</w:t>
      </w:r>
    </w:p>
    <w:p>
      <w:pPr>
        <w:widowControl/>
        <w:numPr>
          <w:ilvl w:val="0"/>
          <w:numId w:val="7"/>
        </w:numPr>
        <w:shd w:val="clear" w:color="auto" w:fill="FFFFFF"/>
        <w:spacing w:line="240" w:lineRule="auto"/>
        <w:ind w:left="0" w:firstLine="640" w:firstLineChars="200"/>
        <w:jc w:val="both"/>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投标文件</w:t>
      </w:r>
      <w:r>
        <w:rPr>
          <w:rFonts w:hint="eastAsia" w:ascii="仿宋_GB2312" w:hAnsi="仿宋_GB2312" w:eastAsia="仿宋_GB2312" w:cs="仿宋_GB2312"/>
          <w:kern w:val="0"/>
          <w:sz w:val="32"/>
          <w:szCs w:val="32"/>
          <w:shd w:val="clear" w:color="auto" w:fill="FFFFFF"/>
          <w:lang w:val="en-US" w:eastAsia="zh-CN" w:bidi="ar"/>
        </w:rPr>
        <w:t>纸质文件</w:t>
      </w:r>
      <w:r>
        <w:rPr>
          <w:rFonts w:hint="eastAsia" w:ascii="仿宋_GB2312" w:hAnsi="仿宋_GB2312" w:eastAsia="仿宋_GB2312" w:cs="仿宋_GB2312"/>
          <w:kern w:val="0"/>
          <w:sz w:val="32"/>
          <w:szCs w:val="32"/>
          <w:shd w:val="clear" w:color="auto" w:fill="FFFFFF"/>
          <w:lang w:bidi="ar"/>
        </w:rPr>
        <w:t>一式叁份，其中一份为正本并标记，两份为副本</w:t>
      </w: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kern w:val="0"/>
          <w:sz w:val="32"/>
          <w:szCs w:val="32"/>
          <w:shd w:val="clear" w:color="auto" w:fill="FFFFFF"/>
          <w:lang w:bidi="ar"/>
        </w:rPr>
        <w:t>副本应是正本的复印件</w:t>
      </w: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kern w:val="0"/>
          <w:sz w:val="32"/>
          <w:szCs w:val="32"/>
          <w:shd w:val="clear" w:color="auto" w:fill="FFFFFF"/>
          <w:lang w:val="en-US" w:eastAsia="zh-CN" w:bidi="ar"/>
        </w:rPr>
        <w:t>电子文件为正本文件的扫描件，</w:t>
      </w:r>
      <w:r>
        <w:rPr>
          <w:rFonts w:hint="eastAsia" w:ascii="仿宋_GB2312" w:hAnsi="仿宋_GB2312" w:eastAsia="仿宋_GB2312" w:cs="仿宋_GB2312"/>
          <w:kern w:val="0"/>
          <w:sz w:val="32"/>
          <w:szCs w:val="32"/>
          <w:shd w:val="clear" w:color="auto" w:fill="FFFFFF"/>
          <w:lang w:bidi="ar"/>
        </w:rPr>
        <w:t>1份</w:t>
      </w: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kern w:val="0"/>
          <w:sz w:val="32"/>
          <w:szCs w:val="32"/>
          <w:shd w:val="clear" w:color="auto" w:fill="FFFFFF"/>
          <w:lang w:val="en-US" w:eastAsia="zh-CN" w:bidi="ar"/>
        </w:rPr>
        <w:t>U盘</w:t>
      </w: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kern w:val="0"/>
          <w:sz w:val="32"/>
          <w:szCs w:val="32"/>
          <w:shd w:val="clear" w:color="auto" w:fill="FFFFFF"/>
          <w:lang w:bidi="ar"/>
        </w:rPr>
        <w:t>。当正本与副本有不一致时，以正本为准。正本与副本应分别装订成册，在封面上标记“正本”、“副本”，封套上</w:t>
      </w:r>
      <w:r>
        <w:rPr>
          <w:rFonts w:hint="eastAsia" w:ascii="仿宋_GB2312" w:hAnsi="仿宋_GB2312" w:eastAsia="仿宋_GB2312" w:cs="仿宋_GB2312"/>
          <w:kern w:val="0"/>
          <w:sz w:val="32"/>
          <w:szCs w:val="32"/>
          <w:shd w:val="clear" w:color="auto" w:fill="FFFFFF"/>
          <w:lang w:val="en-US" w:eastAsia="zh-CN" w:bidi="ar"/>
        </w:rPr>
        <w:t>包含以下图示内容，并且</w:t>
      </w:r>
      <w:r>
        <w:rPr>
          <w:rFonts w:hint="eastAsia" w:ascii="仿宋_GB2312" w:hAnsi="仿宋_GB2312" w:eastAsia="仿宋_GB2312" w:cs="仿宋_GB2312"/>
          <w:kern w:val="0"/>
          <w:sz w:val="32"/>
          <w:szCs w:val="32"/>
          <w:shd w:val="clear" w:color="auto" w:fill="FFFFFF"/>
          <w:lang w:bidi="ar"/>
        </w:rPr>
        <w:t>加贴封条</w:t>
      </w:r>
      <w:r>
        <w:rPr>
          <w:rFonts w:hint="eastAsia" w:ascii="仿宋_GB2312" w:hAnsi="仿宋_GB2312" w:eastAsia="仿宋_GB2312" w:cs="仿宋_GB2312"/>
          <w:kern w:val="0"/>
          <w:sz w:val="32"/>
          <w:szCs w:val="32"/>
          <w:shd w:val="clear" w:color="auto" w:fill="FFFFFF"/>
          <w:lang w:val="en-US" w:eastAsia="zh-CN" w:bidi="ar"/>
        </w:rPr>
        <w:t>和</w:t>
      </w:r>
      <w:r>
        <w:rPr>
          <w:rFonts w:hint="eastAsia" w:ascii="仿宋_GB2312" w:hAnsi="仿宋_GB2312" w:eastAsia="仿宋_GB2312" w:cs="仿宋_GB2312"/>
          <w:kern w:val="0"/>
          <w:sz w:val="32"/>
          <w:szCs w:val="32"/>
          <w:shd w:val="clear" w:color="auto" w:fill="FFFFFF"/>
          <w:lang w:bidi="ar"/>
        </w:rPr>
        <w:t>加盖公章。</w:t>
      </w:r>
    </w:p>
    <w:tbl>
      <w:tblPr>
        <w:tblStyle w:val="15"/>
        <w:tblpPr w:leftFromText="180" w:rightFromText="180" w:vertAnchor="text" w:horzAnchor="page" w:tblpX="2237" w:tblpY="316"/>
        <w:tblOverlap w:val="never"/>
        <w:tblW w:w="0" w:type="auto"/>
        <w:tblInd w:w="0" w:type="dxa"/>
        <w:shd w:val="clear" w:color="auto" w:fill="E6E6E6"/>
        <w:tblLayout w:type="fixed"/>
        <w:tblCellMar>
          <w:top w:w="0" w:type="dxa"/>
          <w:left w:w="108" w:type="dxa"/>
          <w:bottom w:w="0" w:type="dxa"/>
          <w:right w:w="108" w:type="dxa"/>
        </w:tblCellMar>
      </w:tblPr>
      <w:tblGrid>
        <w:gridCol w:w="8258"/>
      </w:tblGrid>
      <w:tr>
        <w:tblPrEx>
          <w:shd w:val="clear" w:color="auto" w:fill="E6E6E6"/>
          <w:tblCellMar>
            <w:top w:w="0" w:type="dxa"/>
            <w:left w:w="108" w:type="dxa"/>
            <w:bottom w:w="0" w:type="dxa"/>
            <w:right w:w="108" w:type="dxa"/>
          </w:tblCellMar>
        </w:tblPrEx>
        <w:trPr>
          <w:trHeight w:val="3328" w:hRule="atLeast"/>
        </w:trPr>
        <w:tc>
          <w:tcPr>
            <w:tcW w:w="8258" w:type="dxa"/>
            <w:shd w:val="clear" w:color="auto" w:fill="E6E6E6"/>
            <w:noWrap w:val="0"/>
            <w:vAlign w:val="top"/>
          </w:tcPr>
          <w:p>
            <w:pPr>
              <w:keepNext w:val="0"/>
              <w:keepLines w:val="0"/>
              <w:suppressLineNumbers w:val="0"/>
              <w:spacing w:before="0" w:beforeAutospacing="0" w:after="0" w:afterAutospacing="0" w:line="560" w:lineRule="exact"/>
              <w:ind w:left="0" w:right="0" w:firstLine="420" w:firstLineChars="200"/>
              <w:rPr>
                <w:rFonts w:hint="default" w:ascii="Times New Roman" w:hAnsi="Times New Roman" w:cs="Times New Roman"/>
                <w:color w:val="000000"/>
                <w:szCs w:val="20"/>
                <w:highlight w:val="none"/>
                <w:lang w:val="en-US" w:eastAsia="zh-CN"/>
              </w:rPr>
            </w:pPr>
            <w:r>
              <w:rPr>
                <w:rFonts w:hint="default" w:ascii="Times New Roman" w:hAnsi="Times New Roman" w:cs="Times New Roman"/>
                <w:color w:val="000000"/>
                <w:szCs w:val="20"/>
                <w:highlight w:val="none"/>
              </w:rPr>
              <w:t>收件人：</w:t>
            </w:r>
            <w:r>
              <w:rPr>
                <w:rFonts w:hint="default" w:ascii="Times New Roman" w:hAnsi="Times New Roman" w:cs="Times New Roman"/>
                <w:color w:val="000000"/>
                <w:szCs w:val="20"/>
                <w:highlight w:val="none"/>
                <w:lang w:val="en-US" w:eastAsia="zh-CN"/>
              </w:rPr>
              <w:t>广州南沙资产经营集团有限公司</w:t>
            </w:r>
          </w:p>
          <w:p>
            <w:pPr>
              <w:keepNext w:val="0"/>
              <w:keepLines w:val="0"/>
              <w:suppressLineNumbers w:val="0"/>
              <w:spacing w:before="0" w:beforeAutospacing="0" w:after="0" w:afterAutospacing="0" w:line="560" w:lineRule="exact"/>
              <w:ind w:left="0" w:right="0" w:firstLine="420" w:firstLineChars="200"/>
              <w:rPr>
                <w:rFonts w:hint="default" w:ascii="Times New Roman" w:hAnsi="Times New Roman" w:cs="Times New Roman"/>
                <w:color w:val="000000"/>
                <w:szCs w:val="20"/>
                <w:highlight w:val="none"/>
              </w:rPr>
            </w:pPr>
            <w:r>
              <w:rPr>
                <w:rFonts w:hint="default" w:ascii="Times New Roman" w:hAnsi="Times New Roman" w:cs="Times New Roman"/>
                <w:color w:val="000000"/>
                <w:szCs w:val="20"/>
                <w:highlight w:val="none"/>
              </w:rPr>
              <w:t>项目名称：</w:t>
            </w:r>
            <w:r>
              <w:rPr>
                <w:rFonts w:hint="eastAsia" w:cs="Times New Roman"/>
                <w:color w:val="000000"/>
                <w:szCs w:val="20"/>
                <w:highlight w:val="none"/>
                <w:lang w:eastAsia="zh-CN"/>
              </w:rPr>
              <w:t>广州南沙湿地</w:t>
            </w:r>
            <w:r>
              <w:rPr>
                <w:rFonts w:hint="default" w:ascii="Times New Roman" w:hAnsi="Times New Roman" w:cs="Times New Roman"/>
                <w:color w:val="000000"/>
                <w:szCs w:val="20"/>
                <w:highlight w:val="none"/>
              </w:rPr>
              <w:t>十九涌渔人码头2000㎡物业改造及3000㎡用地新建项目策划设计服务</w:t>
            </w:r>
          </w:p>
          <w:p>
            <w:pPr>
              <w:keepNext w:val="0"/>
              <w:keepLines w:val="0"/>
              <w:suppressLineNumbers w:val="0"/>
              <w:spacing w:before="0" w:beforeAutospacing="0" w:after="0" w:afterAutospacing="0" w:line="560" w:lineRule="exact"/>
              <w:ind w:left="0" w:right="0" w:firstLine="420" w:firstLineChars="200"/>
              <w:rPr>
                <w:rFonts w:hint="default" w:ascii="Times New Roman" w:hAnsi="Times New Roman" w:cs="Times New Roman"/>
                <w:color w:val="000000"/>
                <w:szCs w:val="20"/>
                <w:highlight w:val="none"/>
              </w:rPr>
            </w:pPr>
            <w:r>
              <w:rPr>
                <w:rFonts w:hint="default" w:ascii="Times New Roman" w:hAnsi="Times New Roman" w:cs="Times New Roman"/>
                <w:color w:val="000000"/>
                <w:szCs w:val="20"/>
                <w:highlight w:val="none"/>
              </w:rPr>
              <w:t>投标人名称：</w:t>
            </w:r>
          </w:p>
          <w:p>
            <w:pPr>
              <w:keepNext w:val="0"/>
              <w:keepLines w:val="0"/>
              <w:suppressLineNumbers w:val="0"/>
              <w:spacing w:before="0" w:beforeAutospacing="0" w:after="0" w:afterAutospacing="0" w:line="560" w:lineRule="exact"/>
              <w:ind w:left="0" w:right="0" w:firstLine="420" w:firstLineChars="200"/>
              <w:rPr>
                <w:rFonts w:hint="default" w:ascii="Times New Roman" w:hAnsi="Times New Roman" w:cs="Times New Roman"/>
                <w:color w:val="000000"/>
                <w:szCs w:val="20"/>
                <w:highlight w:val="none"/>
              </w:rPr>
            </w:pPr>
            <w:r>
              <w:rPr>
                <w:rFonts w:hint="default" w:ascii="Times New Roman" w:hAnsi="Times New Roman" w:cs="Times New Roman"/>
                <w:color w:val="000000"/>
                <w:szCs w:val="20"/>
                <w:highlight w:val="none"/>
              </w:rPr>
              <w:t>投标人地址、联系人、电话</w:t>
            </w:r>
            <w:r>
              <w:rPr>
                <w:rFonts w:hint="eastAsia" w:ascii="Times New Roman" w:hAnsi="Times New Roman" w:cs="Times New Roman"/>
                <w:color w:val="000000"/>
                <w:szCs w:val="20"/>
                <w:highlight w:val="none"/>
                <w:lang w:eastAsia="zh-CN"/>
              </w:rPr>
              <w:t>：</w:t>
            </w:r>
          </w:p>
          <w:p>
            <w:pPr>
              <w:pStyle w:val="4"/>
              <w:suppressLineNumbers w:val="0"/>
              <w:spacing w:before="0" w:beforeAutospacing="0" w:after="0" w:afterAutospacing="0" w:line="560" w:lineRule="exact"/>
              <w:ind w:left="0" w:right="0" w:firstLine="602" w:firstLineChars="200"/>
              <w:jc w:val="both"/>
              <w:rPr>
                <w:rFonts w:hint="default" w:ascii="Times New Roman" w:hAnsi="Times New Roman" w:cs="Times New Roman"/>
                <w:color w:val="000000"/>
                <w:highlight w:val="none"/>
              </w:rPr>
            </w:pPr>
            <w:r>
              <w:rPr>
                <w:rFonts w:hint="eastAsia" w:ascii="宋体" w:hAnsi="宋体" w:eastAsia="宋体" w:cs="宋体"/>
                <w:color w:val="000000"/>
                <w:sz w:val="30"/>
                <w:szCs w:val="30"/>
                <w:highlight w:val="none"/>
              </w:rPr>
              <w:t>在</w:t>
            </w:r>
            <w:r>
              <w:rPr>
                <w:rFonts w:hint="eastAsia" w:ascii="宋体" w:hAnsi="宋体" w:eastAsia="宋体" w:cs="宋体"/>
                <w:color w:val="000000"/>
                <w:sz w:val="30"/>
                <w:szCs w:val="30"/>
                <w:highlight w:val="none"/>
                <w:lang w:val="en-US" w:eastAsia="zh-CN"/>
              </w:rPr>
              <w:t>2022</w:t>
            </w:r>
            <w:r>
              <w:rPr>
                <w:rFonts w:hint="eastAsia" w:ascii="宋体" w:hAnsi="宋体" w:eastAsia="宋体" w:cs="宋体"/>
                <w:color w:val="000000"/>
                <w:sz w:val="30"/>
                <w:szCs w:val="30"/>
                <w:highlight w:val="none"/>
              </w:rPr>
              <w:t>年</w:t>
            </w:r>
            <w:r>
              <w:rPr>
                <w:rFonts w:hint="eastAsia" w:ascii="宋体" w:hAnsi="宋体" w:eastAsia="宋体" w:cs="宋体"/>
                <w:color w:val="000000"/>
                <w:sz w:val="30"/>
                <w:szCs w:val="30"/>
                <w:highlight w:val="none"/>
                <w:lang w:val="en-US" w:eastAsia="zh-CN"/>
              </w:rPr>
              <w:t>1</w:t>
            </w:r>
            <w:r>
              <w:rPr>
                <w:rFonts w:hint="eastAsia" w:ascii="宋体" w:hAnsi="宋体" w:eastAsia="宋体" w:cs="宋体"/>
                <w:color w:val="000000"/>
                <w:sz w:val="30"/>
                <w:szCs w:val="30"/>
                <w:highlight w:val="none"/>
              </w:rPr>
              <w:t>月</w:t>
            </w:r>
            <w:r>
              <w:rPr>
                <w:rFonts w:hint="eastAsia" w:ascii="宋体" w:hAnsi="宋体" w:cs="宋体"/>
                <w:color w:val="000000"/>
                <w:sz w:val="30"/>
                <w:szCs w:val="30"/>
                <w:highlight w:val="none"/>
                <w:lang w:val="en-US" w:eastAsia="zh-CN"/>
              </w:rPr>
              <w:t>20</w:t>
            </w:r>
            <w:r>
              <w:rPr>
                <w:rFonts w:hint="eastAsia" w:ascii="宋体" w:hAnsi="宋体" w:eastAsia="宋体" w:cs="宋体"/>
                <w:color w:val="000000"/>
                <w:sz w:val="30"/>
                <w:szCs w:val="30"/>
                <w:highlight w:val="none"/>
              </w:rPr>
              <w:t>日下午</w:t>
            </w:r>
            <w:r>
              <w:rPr>
                <w:rFonts w:hint="eastAsia" w:ascii="宋体" w:hAnsi="宋体" w:eastAsia="宋体" w:cs="宋体"/>
                <w:color w:val="000000"/>
                <w:sz w:val="30"/>
                <w:szCs w:val="30"/>
                <w:highlight w:val="none"/>
                <w:lang w:val="en-US" w:eastAsia="zh-CN"/>
              </w:rPr>
              <w:t>14：30</w:t>
            </w:r>
            <w:r>
              <w:rPr>
                <w:rFonts w:hint="eastAsia" w:ascii="宋体" w:hAnsi="宋体" w:eastAsia="宋体" w:cs="宋体"/>
                <w:color w:val="000000"/>
                <w:sz w:val="30"/>
                <w:szCs w:val="30"/>
                <w:highlight w:val="none"/>
              </w:rPr>
              <w:t>分前不得启封</w:t>
            </w:r>
          </w:p>
        </w:tc>
      </w:tr>
    </w:tbl>
    <w:p>
      <w:pPr>
        <w:widowControl/>
        <w:numPr>
          <w:ilvl w:val="0"/>
          <w:numId w:val="7"/>
        </w:numPr>
        <w:shd w:val="clear" w:color="auto" w:fill="FFFFFF"/>
        <w:spacing w:line="240" w:lineRule="auto"/>
        <w:ind w:firstLine="640" w:firstLineChars="200"/>
        <w:jc w:val="both"/>
        <w:rPr>
          <w:rFonts w:hint="eastAsia"/>
        </w:rPr>
      </w:pPr>
      <w:r>
        <w:rPr>
          <w:rFonts w:hint="eastAsia" w:ascii="仿宋_GB2312" w:hAnsi="仿宋_GB2312" w:eastAsia="仿宋_GB2312" w:cs="仿宋_GB2312"/>
          <w:kern w:val="0"/>
          <w:sz w:val="32"/>
          <w:szCs w:val="32"/>
          <w:shd w:val="clear" w:color="auto" w:fill="FFFFFF"/>
          <w:lang w:bidi="ar"/>
        </w:rPr>
        <w:t>投标</w:t>
      </w:r>
      <w:r>
        <w:rPr>
          <w:rFonts w:hint="eastAsia" w:ascii="仿宋_GB2312" w:hAnsi="仿宋_GB2312" w:eastAsia="仿宋_GB2312" w:cs="仿宋_GB2312"/>
          <w:kern w:val="0"/>
          <w:sz w:val="32"/>
          <w:szCs w:val="32"/>
          <w:shd w:val="clear" w:color="auto" w:fill="FFFFFF"/>
          <w:lang w:val="en-US" w:eastAsia="zh-CN" w:bidi="ar"/>
        </w:rPr>
        <w:t>文件</w:t>
      </w:r>
      <w:r>
        <w:rPr>
          <w:rFonts w:hint="eastAsia" w:ascii="仿宋_GB2312" w:hAnsi="仿宋_GB2312" w:eastAsia="仿宋_GB2312" w:cs="仿宋_GB2312"/>
          <w:kern w:val="0"/>
          <w:sz w:val="32"/>
          <w:szCs w:val="32"/>
          <w:shd w:val="clear" w:color="auto" w:fill="FFFFFF"/>
          <w:lang w:bidi="ar"/>
        </w:rPr>
        <w:t>须加盖公章</w:t>
      </w:r>
      <w:r>
        <w:rPr>
          <w:rFonts w:hint="eastAsia" w:ascii="仿宋_GB2312" w:hAnsi="仿宋_GB2312" w:eastAsia="仿宋_GB2312" w:cs="仿宋_GB2312"/>
          <w:kern w:val="0"/>
          <w:sz w:val="32"/>
          <w:szCs w:val="32"/>
          <w:shd w:val="clear" w:color="auto" w:fill="FFFFFF"/>
          <w:lang w:val="en-US" w:eastAsia="zh-CN" w:bidi="ar"/>
        </w:rPr>
        <w:t>及</w:t>
      </w:r>
      <w:r>
        <w:rPr>
          <w:rFonts w:hint="eastAsia" w:ascii="仿宋_GB2312" w:hAnsi="仿宋_GB2312" w:eastAsia="仿宋_GB2312" w:cs="仿宋_GB2312"/>
          <w:kern w:val="0"/>
          <w:sz w:val="32"/>
          <w:szCs w:val="32"/>
          <w:shd w:val="clear" w:color="auto" w:fill="FFFFFF"/>
          <w:lang w:bidi="ar"/>
        </w:rPr>
        <w:t>骑缝公章</w:t>
      </w: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kern w:val="0"/>
          <w:sz w:val="32"/>
          <w:szCs w:val="32"/>
          <w:shd w:val="clear" w:color="auto" w:fill="FFFFFF"/>
          <w:lang w:bidi="ar"/>
        </w:rPr>
        <w:t>须有法定代表人或其授权人签字，并装订在投标文件内</w:t>
      </w: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kern w:val="0"/>
          <w:sz w:val="32"/>
          <w:szCs w:val="32"/>
          <w:shd w:val="clear" w:color="auto" w:fill="FFFFFF"/>
          <w:lang w:val="en-US" w:eastAsia="zh-CN" w:bidi="ar"/>
        </w:rPr>
        <w:t>电子文件须为加盖公章及骑缝公章的正本投标文件扫描件</w:t>
      </w:r>
      <w:r>
        <w:rPr>
          <w:rFonts w:hint="eastAsia" w:ascii="仿宋_GB2312" w:hAnsi="仿宋_GB2312" w:eastAsia="仿宋_GB2312" w:cs="仿宋_GB2312"/>
          <w:kern w:val="0"/>
          <w:sz w:val="32"/>
          <w:szCs w:val="32"/>
          <w:shd w:val="clear" w:color="auto" w:fill="FFFFFF"/>
          <w:lang w:bidi="ar"/>
        </w:rPr>
        <w:t>。</w:t>
      </w:r>
    </w:p>
    <w:p>
      <w:pPr>
        <w:widowControl/>
        <w:numPr>
          <w:ilvl w:val="0"/>
          <w:numId w:val="7"/>
        </w:numPr>
        <w:shd w:val="clear" w:color="auto" w:fill="FFFFFF"/>
        <w:spacing w:line="240" w:lineRule="auto"/>
        <w:ind w:left="425" w:firstLine="640" w:firstLineChars="200"/>
        <w:jc w:val="both"/>
        <w:rPr>
          <w:rFonts w:hint="eastAsia"/>
        </w:rPr>
      </w:pPr>
      <w:r>
        <w:rPr>
          <w:rFonts w:hint="eastAsia" w:ascii="仿宋_GB2312" w:hAnsi="仿宋_GB2312" w:eastAsia="仿宋_GB2312" w:cs="仿宋_GB2312"/>
          <w:kern w:val="0"/>
          <w:sz w:val="32"/>
          <w:szCs w:val="32"/>
          <w:shd w:val="clear" w:color="auto" w:fill="FFFFFF"/>
          <w:lang w:bidi="ar"/>
        </w:rPr>
        <w:t>文件正本应用不褪色的墨水书写或打印，字迹清晰可辨，任何一页都不应涂改，不应有行间插字或删除。如果出现上述情况，不论何种原因造成，均应由法定代表人或其授权人在改动处小签或盖法人章。</w:t>
      </w:r>
    </w:p>
    <w:p>
      <w:pPr>
        <w:widowControl/>
        <w:shd w:val="clear" w:color="auto" w:fill="FFFFFF"/>
        <w:spacing w:line="240" w:lineRule="auto"/>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lang w:bidi="ar"/>
        </w:rPr>
        <w:t>五、投标人须知</w:t>
      </w:r>
    </w:p>
    <w:p>
      <w:pPr>
        <w:widowControl/>
        <w:numPr>
          <w:ilvl w:val="0"/>
          <w:numId w:val="8"/>
        </w:numPr>
        <w:shd w:val="clear" w:color="auto" w:fill="FFFFFF"/>
        <w:spacing w:line="240" w:lineRule="auto"/>
        <w:ind w:firstLine="420" w:firstLineChars="0"/>
        <w:jc w:val="both"/>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招标人评标时除考虑投标人报价之外，还将对其综合能力进行比较。</w:t>
      </w:r>
    </w:p>
    <w:p>
      <w:pPr>
        <w:widowControl/>
        <w:numPr>
          <w:ilvl w:val="0"/>
          <w:numId w:val="8"/>
        </w:numPr>
        <w:shd w:val="clear" w:color="auto" w:fill="FFFFFF"/>
        <w:spacing w:line="240" w:lineRule="auto"/>
        <w:ind w:firstLine="420" w:firstLineChars="0"/>
        <w:jc w:val="both"/>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所报价格为总价包干价，包括服务费、税费、市内交通费、通讯费、住宿费、餐费以及投标人其它因本项目而产生的一切费用,包括合同实施过程中不可预见费用等。招标人郑重声明：价格是重要参考因素，但并非唯一条件。投标人一旦成交，双方将严格按照成交价格签订、执行合同。</w:t>
      </w:r>
    </w:p>
    <w:p>
      <w:pPr>
        <w:widowControl/>
        <w:numPr>
          <w:ilvl w:val="0"/>
          <w:numId w:val="8"/>
        </w:numPr>
        <w:shd w:val="clear" w:color="auto" w:fill="FFFFFF"/>
        <w:spacing w:line="240" w:lineRule="auto"/>
        <w:ind w:firstLine="420" w:firstLineChars="0"/>
        <w:jc w:val="both"/>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投标人自行对现场及其周围环境进行考察，查明或核实有关编制投标文件和签订合同所必需的资料</w:t>
      </w: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kern w:val="0"/>
          <w:sz w:val="32"/>
          <w:szCs w:val="32"/>
          <w:shd w:val="clear" w:color="auto" w:fill="FFFFFF"/>
          <w:lang w:bidi="ar"/>
        </w:rPr>
        <w:t>现场考察期间的交通和食宿由投标人自行安排，费用自理。</w:t>
      </w:r>
    </w:p>
    <w:p>
      <w:pPr>
        <w:widowControl/>
        <w:numPr>
          <w:ilvl w:val="0"/>
          <w:numId w:val="8"/>
        </w:numPr>
        <w:shd w:val="clear" w:color="auto" w:fill="FFFFFF"/>
        <w:spacing w:line="240" w:lineRule="auto"/>
        <w:ind w:firstLine="420" w:firstLineChars="0"/>
        <w:jc w:val="both"/>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各投标人应本着长期合作、专业服务的精神，以优惠的价格投标，但亦应严格保证业务质量，一旦发现成交单位及指派往招标人从事服务之工作人员的情况及专业水平与标书所述不符，或成交单位及指派往招标人从事服务之工作人员的实际从业能力无法达到招标人的要求，或因成交单位及指派往招标人从事服务之工作人员的过错给招标人带来损失的，或不能按本招标文件的要求提供服务的，招标人保留中途解聘并要求赔偿的权利，且招标人将不承担任何费用并有权追回已支付的所有费用。</w:t>
      </w:r>
    </w:p>
    <w:p>
      <w:pPr>
        <w:widowControl/>
        <w:numPr>
          <w:ilvl w:val="0"/>
          <w:numId w:val="8"/>
        </w:numPr>
        <w:shd w:val="clear" w:color="auto" w:fill="FFFFFF"/>
        <w:spacing w:line="240" w:lineRule="auto"/>
        <w:ind w:firstLine="420" w:firstLineChars="0"/>
        <w:jc w:val="both"/>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投标人</w:t>
      </w:r>
      <w:r>
        <w:rPr>
          <w:rFonts w:hint="eastAsia" w:ascii="仿宋_GB2312" w:hAnsi="仿宋_GB2312" w:eastAsia="仿宋_GB2312" w:cs="仿宋_GB2312"/>
          <w:kern w:val="0"/>
          <w:sz w:val="32"/>
          <w:szCs w:val="32"/>
          <w:shd w:val="clear" w:color="auto" w:fill="FFFFFF"/>
          <w:lang w:val="en-US" w:eastAsia="zh-CN" w:bidi="ar"/>
        </w:rPr>
        <w:t>若</w:t>
      </w:r>
      <w:r>
        <w:rPr>
          <w:rFonts w:hint="eastAsia" w:ascii="仿宋_GB2312" w:hAnsi="仿宋_GB2312" w:eastAsia="仿宋_GB2312" w:cs="仿宋_GB2312"/>
          <w:kern w:val="0"/>
          <w:sz w:val="32"/>
          <w:szCs w:val="32"/>
          <w:shd w:val="clear" w:color="auto" w:fill="FFFFFF"/>
          <w:lang w:bidi="ar"/>
        </w:rPr>
        <w:t>未按本</w:t>
      </w:r>
      <w:r>
        <w:rPr>
          <w:rFonts w:hint="eastAsia" w:ascii="仿宋_GB2312" w:hAnsi="仿宋_GB2312" w:eastAsia="仿宋_GB2312" w:cs="仿宋_GB2312"/>
          <w:kern w:val="0"/>
          <w:sz w:val="32"/>
          <w:szCs w:val="32"/>
          <w:shd w:val="clear" w:color="auto" w:fill="FFFFFF"/>
          <w:lang w:val="en-US" w:eastAsia="zh-CN" w:bidi="ar"/>
        </w:rPr>
        <w:t>项目</w:t>
      </w:r>
      <w:r>
        <w:rPr>
          <w:rFonts w:hint="eastAsia" w:ascii="仿宋_GB2312" w:hAnsi="仿宋_GB2312" w:eastAsia="仿宋_GB2312" w:cs="仿宋_GB2312"/>
          <w:kern w:val="0"/>
          <w:sz w:val="32"/>
          <w:szCs w:val="32"/>
          <w:shd w:val="clear" w:color="auto" w:fill="FFFFFF"/>
          <w:lang w:bidi="ar"/>
        </w:rPr>
        <w:t>招标文件</w:t>
      </w:r>
      <w:r>
        <w:rPr>
          <w:rFonts w:hint="eastAsia" w:ascii="仿宋_GB2312" w:hAnsi="仿宋_GB2312" w:eastAsia="仿宋_GB2312" w:cs="仿宋_GB2312"/>
          <w:kern w:val="0"/>
          <w:sz w:val="32"/>
          <w:szCs w:val="32"/>
          <w:shd w:val="clear" w:color="auto" w:fill="FFFFFF"/>
          <w:lang w:val="en-US" w:eastAsia="zh-CN" w:bidi="ar"/>
        </w:rPr>
        <w:t>及招标公告</w:t>
      </w:r>
      <w:r>
        <w:rPr>
          <w:rFonts w:hint="eastAsia" w:ascii="仿宋_GB2312" w:hAnsi="仿宋_GB2312" w:eastAsia="仿宋_GB2312" w:cs="仿宋_GB2312"/>
          <w:kern w:val="0"/>
          <w:sz w:val="32"/>
          <w:szCs w:val="32"/>
          <w:shd w:val="clear" w:color="auto" w:fill="FFFFFF"/>
          <w:lang w:bidi="ar"/>
        </w:rPr>
        <w:t>规定</w:t>
      </w:r>
      <w:r>
        <w:rPr>
          <w:rFonts w:hint="eastAsia" w:ascii="仿宋_GB2312" w:hAnsi="仿宋_GB2312" w:eastAsia="仿宋_GB2312" w:cs="仿宋_GB2312"/>
          <w:kern w:val="0"/>
          <w:sz w:val="32"/>
          <w:szCs w:val="32"/>
          <w:shd w:val="clear" w:color="auto" w:fill="FFFFFF"/>
          <w:lang w:val="en-US" w:eastAsia="zh-CN" w:bidi="ar"/>
        </w:rPr>
        <w:t>投标，</w:t>
      </w:r>
      <w:r>
        <w:rPr>
          <w:rFonts w:hint="eastAsia" w:ascii="仿宋_GB2312" w:hAnsi="仿宋_GB2312" w:eastAsia="仿宋_GB2312" w:cs="仿宋_GB2312"/>
          <w:kern w:val="0"/>
          <w:sz w:val="32"/>
          <w:szCs w:val="32"/>
          <w:shd w:val="clear" w:color="auto" w:fill="FFFFFF"/>
          <w:lang w:bidi="ar"/>
        </w:rPr>
        <w:t>所投投标文件无效。无论成交与否，各投标人投标文件及相关资料恕不退回，由招标人存档备考，招标人将对投标人资料予以保密。</w:t>
      </w:r>
    </w:p>
    <w:p>
      <w:pPr>
        <w:widowControl/>
        <w:numPr>
          <w:ilvl w:val="0"/>
          <w:numId w:val="8"/>
        </w:numPr>
        <w:shd w:val="clear" w:color="auto" w:fill="FFFFFF"/>
        <w:spacing w:line="240" w:lineRule="auto"/>
        <w:ind w:firstLine="420" w:firstLineChars="0"/>
        <w:jc w:val="both"/>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招标人有权在招投标期间内的合适时间发布</w:t>
      </w:r>
      <w:r>
        <w:rPr>
          <w:rFonts w:hint="eastAsia" w:ascii="仿宋_GB2312" w:hAnsi="仿宋_GB2312" w:eastAsia="仿宋_GB2312" w:cs="仿宋_GB2312"/>
          <w:kern w:val="0"/>
          <w:sz w:val="32"/>
          <w:szCs w:val="32"/>
          <w:shd w:val="clear" w:color="auto" w:fill="FFFFFF"/>
          <w:lang w:val="en-US" w:eastAsia="zh-CN" w:bidi="ar"/>
        </w:rPr>
        <w:t>招标文件的补充、</w:t>
      </w:r>
      <w:r>
        <w:rPr>
          <w:rFonts w:hint="eastAsia" w:ascii="仿宋_GB2312" w:hAnsi="仿宋_GB2312" w:eastAsia="仿宋_GB2312" w:cs="仿宋_GB2312"/>
          <w:kern w:val="0"/>
          <w:sz w:val="32"/>
          <w:szCs w:val="32"/>
          <w:shd w:val="clear" w:color="auto" w:fill="FFFFFF"/>
          <w:lang w:bidi="ar"/>
        </w:rPr>
        <w:t>澄清及参考文件。</w:t>
      </w:r>
    </w:p>
    <w:p>
      <w:pPr>
        <w:widowControl/>
        <w:numPr>
          <w:ilvl w:val="0"/>
          <w:numId w:val="8"/>
        </w:numPr>
        <w:shd w:val="clear" w:color="auto" w:fill="FFFFFF"/>
        <w:spacing w:line="240" w:lineRule="auto"/>
        <w:ind w:firstLine="420" w:firstLineChars="0"/>
        <w:jc w:val="both"/>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招标人在规定的截止时间前，可以对招标文件进行修改，</w:t>
      </w:r>
      <w:r>
        <w:rPr>
          <w:rFonts w:hint="eastAsia" w:ascii="仿宋_GB2312" w:hAnsi="仿宋_GB2312" w:eastAsia="仿宋_GB2312" w:cs="仿宋_GB2312"/>
          <w:b w:val="0"/>
          <w:bCs w:val="0"/>
          <w:kern w:val="0"/>
          <w:sz w:val="32"/>
          <w:szCs w:val="32"/>
          <w:shd w:val="clear" w:color="auto" w:fill="FFFFFF"/>
          <w:lang w:bidi="ar"/>
        </w:rPr>
        <w:t>并将</w:t>
      </w:r>
      <w:r>
        <w:rPr>
          <w:rFonts w:hint="eastAsia" w:ascii="仿宋_GB2312" w:hAnsi="仿宋_GB2312" w:eastAsia="仿宋_GB2312" w:cs="仿宋_GB2312"/>
          <w:b w:val="0"/>
          <w:bCs w:val="0"/>
          <w:kern w:val="0"/>
          <w:sz w:val="32"/>
          <w:szCs w:val="32"/>
          <w:shd w:val="clear" w:color="auto" w:fill="FFFFFF"/>
          <w:lang w:val="en-US" w:eastAsia="zh-CN" w:bidi="ar"/>
        </w:rPr>
        <w:t>修改内容以公告的形式在招标公告公示网站上公示。</w:t>
      </w:r>
    </w:p>
    <w:p>
      <w:pPr>
        <w:widowControl/>
        <w:numPr>
          <w:ilvl w:val="0"/>
          <w:numId w:val="8"/>
        </w:numPr>
        <w:shd w:val="clear" w:color="auto" w:fill="FFFFFF"/>
        <w:ind w:firstLine="420" w:firstLineChars="0"/>
        <w:rPr>
          <w:rFonts w:hint="eastAsia" w:ascii="仿宋_GB2312" w:hAnsi="仿宋_GB2312" w:eastAsia="仿宋_GB2312" w:cs="仿宋_GB2312"/>
          <w:b w:val="0"/>
          <w:bCs w:val="0"/>
          <w:kern w:val="2"/>
          <w:sz w:val="32"/>
          <w:szCs w:val="32"/>
          <w:lang w:val="en-US" w:eastAsia="zh-CN"/>
        </w:rPr>
      </w:pPr>
      <w:r>
        <w:rPr>
          <w:rFonts w:hint="eastAsia" w:ascii="仿宋_GB2312" w:hAnsi="仿宋_GB2312" w:eastAsia="仿宋_GB2312" w:cs="仿宋_GB2312"/>
          <w:b w:val="0"/>
          <w:bCs w:val="0"/>
          <w:kern w:val="2"/>
          <w:sz w:val="32"/>
          <w:szCs w:val="32"/>
          <w:lang w:val="en-US" w:eastAsia="zh-CN"/>
        </w:rPr>
        <w:t>投标文件的补充、修改与撤回</w:t>
      </w:r>
    </w:p>
    <w:p>
      <w:pPr>
        <w:widowControl/>
        <w:numPr>
          <w:ilvl w:val="-1"/>
          <w:numId w:val="0"/>
        </w:numPr>
        <w:shd w:val="clear" w:color="auto" w:fill="FFFFFF"/>
        <w:ind w:left="0" w:firstLine="640" w:firstLineChars="200"/>
        <w:rPr>
          <w:rFonts w:hint="eastAsia" w:ascii="仿宋_GB2312" w:hAnsi="仿宋_GB2312" w:eastAsia="仿宋_GB2312" w:cs="仿宋_GB2312"/>
          <w:b w:val="0"/>
          <w:bCs w:val="0"/>
          <w:kern w:val="2"/>
          <w:sz w:val="32"/>
          <w:szCs w:val="32"/>
          <w:lang w:val="en-US" w:eastAsia="zh-CN"/>
        </w:rPr>
      </w:pPr>
      <w:r>
        <w:rPr>
          <w:rFonts w:hint="eastAsia" w:ascii="仿宋_GB2312" w:hAnsi="仿宋_GB2312" w:eastAsia="仿宋_GB2312" w:cs="仿宋_GB2312"/>
          <w:b w:val="0"/>
          <w:bCs w:val="0"/>
          <w:kern w:val="2"/>
          <w:sz w:val="32"/>
          <w:szCs w:val="32"/>
          <w:lang w:val="en-US" w:eastAsia="zh-CN"/>
        </w:rPr>
        <w:t>投标人在提交投标文件以后，在规定的投标截止时间之前，可以补充修改或撤回已提交的投标文件，并以书面形式按有关规定密封、标记和提交通知招标人，并在投标文件密封袋上清楚标明“补充、修改”或“撤回”字样。补充、修改的内容为投标文件的组成部分。</w:t>
      </w:r>
    </w:p>
    <w:p>
      <w:pPr>
        <w:widowControl/>
        <w:numPr>
          <w:ilvl w:val="0"/>
          <w:numId w:val="8"/>
        </w:numPr>
        <w:shd w:val="clear" w:color="auto" w:fill="FFFFFF"/>
        <w:ind w:firstLine="420" w:firstLineChars="0"/>
        <w:rPr>
          <w:rFonts w:hint="eastAsia"/>
        </w:rPr>
      </w:pPr>
      <w:r>
        <w:rPr>
          <w:rFonts w:hint="eastAsia" w:ascii="仿宋_GB2312" w:hAnsi="仿宋_GB2312" w:eastAsia="仿宋_GB2312" w:cs="仿宋_GB2312"/>
          <w:b w:val="0"/>
          <w:bCs w:val="0"/>
          <w:kern w:val="2"/>
          <w:sz w:val="32"/>
          <w:szCs w:val="32"/>
          <w:lang w:val="en-US" w:eastAsia="zh-CN"/>
        </w:rPr>
        <w:t>在投标截止期与招标人在招标文件中规定的有效期终止日之间的这段时期内，投标人不能撤回投标文件。</w:t>
      </w:r>
    </w:p>
    <w:p>
      <w:pPr>
        <w:widowControl/>
        <w:numPr>
          <w:ilvl w:val="-1"/>
          <w:numId w:val="0"/>
        </w:numPr>
        <w:shd w:val="clear" w:color="auto" w:fill="FFFFFF"/>
        <w:spacing w:line="240" w:lineRule="auto"/>
        <w:ind w:left="0" w:firstLine="640" w:firstLineChars="200"/>
        <w:jc w:val="both"/>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任何要求澄清招标文件的投标人，均应在投标文件递交截止日前</w:t>
      </w:r>
      <w:r>
        <w:rPr>
          <w:rFonts w:hint="eastAsia" w:ascii="仿宋_GB2312" w:hAnsi="仿宋_GB2312" w:eastAsia="仿宋_GB2312" w:cs="仿宋_GB2312"/>
          <w:kern w:val="0"/>
          <w:sz w:val="32"/>
          <w:szCs w:val="32"/>
          <w:shd w:val="clear" w:color="auto" w:fill="FFFFFF"/>
          <w:lang w:val="en-US" w:eastAsia="zh-CN" w:bidi="ar"/>
        </w:rPr>
        <w:t>2</w:t>
      </w:r>
      <w:r>
        <w:rPr>
          <w:rFonts w:hint="eastAsia" w:ascii="仿宋_GB2312" w:hAnsi="仿宋_GB2312" w:eastAsia="仿宋_GB2312" w:cs="仿宋_GB2312"/>
          <w:kern w:val="0"/>
          <w:sz w:val="32"/>
          <w:szCs w:val="32"/>
          <w:shd w:val="clear" w:color="auto" w:fill="FFFFFF"/>
          <w:lang w:bidi="ar"/>
        </w:rPr>
        <w:t>天以书面形式通知招标人，招标人将以书面</w:t>
      </w:r>
      <w:r>
        <w:rPr>
          <w:rFonts w:hint="eastAsia" w:ascii="仿宋_GB2312" w:hAnsi="仿宋_GB2312" w:eastAsia="仿宋_GB2312" w:cs="仿宋_GB2312"/>
          <w:kern w:val="0"/>
          <w:sz w:val="32"/>
          <w:szCs w:val="32"/>
          <w:shd w:val="clear" w:color="auto" w:fill="FFFFFF"/>
          <w:lang w:val="en-US" w:eastAsia="zh-CN" w:bidi="ar"/>
        </w:rPr>
        <w:t>或官网公示通知的</w:t>
      </w:r>
      <w:r>
        <w:rPr>
          <w:rFonts w:hint="eastAsia" w:ascii="仿宋_GB2312" w:hAnsi="仿宋_GB2312" w:eastAsia="仿宋_GB2312" w:cs="仿宋_GB2312"/>
          <w:kern w:val="0"/>
          <w:sz w:val="32"/>
          <w:szCs w:val="32"/>
          <w:shd w:val="clear" w:color="auto" w:fill="FFFFFF"/>
          <w:lang w:bidi="ar"/>
        </w:rPr>
        <w:t>形式予以答复。</w:t>
      </w:r>
    </w:p>
    <w:p>
      <w:pPr>
        <w:widowControl/>
        <w:numPr>
          <w:ilvl w:val="0"/>
          <w:numId w:val="8"/>
        </w:numPr>
        <w:shd w:val="clear" w:color="auto" w:fill="FFFFFF"/>
        <w:ind w:firstLine="420" w:firstLineChars="0"/>
        <w:rPr>
          <w:rFonts w:hint="eastAsia" w:ascii="仿宋_GB2312" w:hAnsi="仿宋_GB2312" w:eastAsia="仿宋_GB2312" w:cs="仿宋_GB2312"/>
          <w:b w:val="0"/>
          <w:bCs w:val="0"/>
          <w:kern w:val="0"/>
          <w:sz w:val="32"/>
          <w:szCs w:val="32"/>
          <w:shd w:val="clear" w:color="auto" w:fill="FFFFFF"/>
          <w:lang w:bidi="ar"/>
        </w:rPr>
      </w:pPr>
      <w:r>
        <w:rPr>
          <w:rFonts w:hint="eastAsia" w:ascii="仿宋_GB2312" w:hAnsi="仿宋_GB2312" w:eastAsia="仿宋_GB2312" w:cs="仿宋_GB2312"/>
          <w:b w:val="0"/>
          <w:bCs w:val="0"/>
          <w:kern w:val="0"/>
          <w:sz w:val="32"/>
          <w:szCs w:val="32"/>
          <w:shd w:val="clear" w:color="auto" w:fill="FFFFFF"/>
          <w:lang w:bidi="ar"/>
        </w:rPr>
        <w:t>招标人可以视招标具体情况，延长投标截止时间和开标时间，但至少应当在招标文件要求提交投标文件的截止时间</w:t>
      </w:r>
      <w:r>
        <w:rPr>
          <w:rFonts w:hint="eastAsia" w:ascii="仿宋_GB2312" w:hAnsi="仿宋_GB2312" w:eastAsia="仿宋_GB2312" w:cs="仿宋_GB2312"/>
          <w:b w:val="0"/>
          <w:bCs w:val="0"/>
          <w:kern w:val="0"/>
          <w:sz w:val="32"/>
          <w:szCs w:val="32"/>
          <w:shd w:val="clear" w:color="auto" w:fill="FFFFFF"/>
          <w:lang w:val="en-US" w:eastAsia="zh-CN" w:bidi="ar"/>
        </w:rPr>
        <w:t>1</w:t>
      </w:r>
      <w:r>
        <w:rPr>
          <w:rFonts w:hint="eastAsia" w:ascii="仿宋_GB2312" w:hAnsi="仿宋_GB2312" w:eastAsia="仿宋_GB2312" w:cs="仿宋_GB2312"/>
          <w:b w:val="0"/>
          <w:bCs w:val="0"/>
          <w:kern w:val="0"/>
          <w:sz w:val="32"/>
          <w:szCs w:val="32"/>
          <w:shd w:val="clear" w:color="auto" w:fill="FFFFFF"/>
          <w:lang w:bidi="ar"/>
        </w:rPr>
        <w:t>日前，并将变更时间</w:t>
      </w:r>
      <w:r>
        <w:rPr>
          <w:rFonts w:hint="eastAsia" w:ascii="仿宋_GB2312" w:hAnsi="仿宋_GB2312" w:eastAsia="仿宋_GB2312" w:cs="仿宋_GB2312"/>
          <w:b w:val="0"/>
          <w:bCs w:val="0"/>
          <w:kern w:val="0"/>
          <w:sz w:val="32"/>
          <w:szCs w:val="32"/>
          <w:shd w:val="clear" w:color="auto" w:fill="FFFFFF"/>
          <w:lang w:val="en-US" w:eastAsia="zh-CN" w:bidi="ar"/>
        </w:rPr>
        <w:t>在招标公告公示网站上公示</w:t>
      </w:r>
      <w:r>
        <w:rPr>
          <w:rFonts w:hint="eastAsia" w:ascii="仿宋_GB2312" w:hAnsi="仿宋_GB2312" w:eastAsia="仿宋_GB2312" w:cs="仿宋_GB2312"/>
          <w:b w:val="0"/>
          <w:bCs w:val="0"/>
          <w:kern w:val="0"/>
          <w:sz w:val="32"/>
          <w:szCs w:val="32"/>
          <w:shd w:val="clear" w:color="auto" w:fill="FFFFFF"/>
          <w:lang w:bidi="ar"/>
        </w:rPr>
        <w:t>。</w:t>
      </w:r>
    </w:p>
    <w:p>
      <w:pPr>
        <w:widowControl/>
        <w:numPr>
          <w:ilvl w:val="0"/>
          <w:numId w:val="8"/>
        </w:numPr>
        <w:shd w:val="clear" w:color="auto" w:fill="FFFFFF"/>
        <w:ind w:firstLine="420" w:firstLineChars="0"/>
        <w:rPr>
          <w:rFonts w:hint="eastAsia" w:ascii="仿宋_GB2312" w:hAnsi="仿宋_GB2312" w:eastAsia="仿宋_GB2312" w:cs="仿宋_GB2312"/>
          <w:b w:val="0"/>
          <w:bCs w:val="0"/>
          <w:kern w:val="0"/>
          <w:sz w:val="32"/>
          <w:szCs w:val="32"/>
          <w:shd w:val="clear" w:color="auto" w:fill="FFFFFF"/>
          <w:lang w:bidi="ar"/>
        </w:rPr>
      </w:pPr>
      <w:r>
        <w:rPr>
          <w:rFonts w:hint="eastAsia" w:ascii="仿宋_GB2312" w:hAnsi="仿宋_GB2312" w:eastAsia="仿宋_GB2312" w:cs="仿宋_GB2312"/>
          <w:b w:val="0"/>
          <w:bCs w:val="0"/>
          <w:kern w:val="0"/>
          <w:sz w:val="32"/>
          <w:szCs w:val="32"/>
          <w:shd w:val="clear" w:color="auto" w:fill="FFFFFF"/>
          <w:lang w:bidi="ar"/>
        </w:rPr>
        <w:t>若第一中标候选人存在放弃中标资格或未按照合同履约等情况，导致需要更换供应商的情况，招标人采用顺延的方式，将合格的第二中标候选人作为成交供应商开展采购活动；若招标人认定没有合格的中标候选人时，招标人重新开展招标活动。</w:t>
      </w:r>
    </w:p>
    <w:p>
      <w:pPr>
        <w:widowControl/>
        <w:numPr>
          <w:ilvl w:val="0"/>
          <w:numId w:val="8"/>
        </w:numPr>
        <w:shd w:val="clear" w:color="auto" w:fill="FFFFFF"/>
        <w:spacing w:line="240" w:lineRule="auto"/>
        <w:ind w:firstLine="420" w:firstLineChars="0"/>
        <w:rPr>
          <w:rFonts w:hint="default" w:eastAsia="仿宋_GB2312"/>
          <w:lang w:val="en-US" w:eastAsia="zh-CN"/>
        </w:rPr>
      </w:pPr>
      <w:r>
        <w:rPr>
          <w:rFonts w:hint="eastAsia" w:ascii="仿宋_GB2312" w:hAnsi="仿宋_GB2312" w:eastAsia="仿宋_GB2312" w:cs="仿宋_GB2312"/>
          <w:kern w:val="0"/>
          <w:sz w:val="32"/>
          <w:szCs w:val="32"/>
          <w:shd w:val="clear" w:color="auto" w:fill="FFFFFF"/>
          <w:lang w:bidi="ar"/>
        </w:rPr>
        <w:t>不论结果如何，投标人均需自行承担所有编写和递交投标文件及所有参与过程中的全部费用。</w:t>
      </w:r>
    </w:p>
    <w:p>
      <w:pPr>
        <w:spacing w:line="24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六、投标有效期</w:t>
      </w:r>
    </w:p>
    <w:p>
      <w:pPr>
        <w:spacing w:line="24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投标截止之日起90天内。</w:t>
      </w:r>
    </w:p>
    <w:p>
      <w:pPr>
        <w:widowControl/>
        <w:shd w:val="clear"/>
        <w:spacing w:line="240" w:lineRule="auto"/>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lang w:bidi="ar"/>
        </w:rPr>
        <w:t>七、投标评审</w:t>
      </w:r>
    </w:p>
    <w:p>
      <w:pPr>
        <w:spacing w:line="24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（一）</w:t>
      </w:r>
      <w:r>
        <w:rPr>
          <w:rFonts w:hint="eastAsia" w:ascii="仿宋_GB2312" w:hAnsi="仿宋_GB2312" w:eastAsia="仿宋_GB2312" w:cs="仿宋_GB2312"/>
          <w:sz w:val="32"/>
          <w:szCs w:val="32"/>
          <w:lang w:val="en-US" w:eastAsia="zh-CN"/>
        </w:rPr>
        <w:t>投标文件的提交</w:t>
      </w:r>
    </w:p>
    <w:p>
      <w:pPr>
        <w:numPr>
          <w:ilvl w:val="0"/>
          <w:numId w:val="9"/>
        </w:numPr>
        <w:ind w:left="0" w:firstLine="640" w:firstLineChars="200"/>
        <w:rPr>
          <w:rFonts w:hint="eastAsia" w:ascii="仿宋_GB2312" w:hAnsi="仿宋_GB2312" w:eastAsia="仿宋_GB2312" w:cs="仿宋_GB2312"/>
          <w:b w:val="0"/>
          <w:bCs w:val="0"/>
          <w:kern w:val="2"/>
          <w:sz w:val="32"/>
          <w:szCs w:val="32"/>
          <w:lang w:val="en-US" w:eastAsia="zh-CN"/>
        </w:rPr>
      </w:pPr>
      <w:r>
        <w:rPr>
          <w:rFonts w:hint="eastAsia" w:ascii="仿宋_GB2312" w:hAnsi="仿宋_GB2312" w:eastAsia="仿宋_GB2312" w:cs="仿宋_GB2312"/>
          <w:b w:val="0"/>
          <w:bCs w:val="0"/>
          <w:kern w:val="2"/>
          <w:sz w:val="32"/>
          <w:szCs w:val="32"/>
          <w:lang w:val="en-US" w:eastAsia="zh-CN"/>
        </w:rPr>
        <w:t>投标人应按投标文件递交规定的地点，于截止时间前提交投标文件，并办理好送达签认手续，投标截止时间后递交的投标文件，招标人将不再受理；</w:t>
      </w:r>
    </w:p>
    <w:p>
      <w:pPr>
        <w:numPr>
          <w:ilvl w:val="0"/>
          <w:numId w:val="9"/>
        </w:numPr>
        <w:ind w:left="0" w:firstLine="640" w:firstLineChars="200"/>
        <w:rPr>
          <w:rFonts w:hint="eastAsia" w:ascii="仿宋_GB2312" w:hAnsi="仿宋_GB2312" w:eastAsia="仿宋_GB2312" w:cs="仿宋_GB2312"/>
          <w:b w:val="0"/>
          <w:bCs w:val="0"/>
          <w:kern w:val="2"/>
          <w:sz w:val="32"/>
          <w:szCs w:val="32"/>
          <w:lang w:val="en-US" w:eastAsia="zh-CN"/>
        </w:rPr>
      </w:pPr>
      <w:r>
        <w:rPr>
          <w:rFonts w:hint="eastAsia" w:ascii="仿宋_GB2312" w:hAnsi="仿宋_GB2312" w:eastAsia="仿宋_GB2312" w:cs="仿宋_GB2312"/>
          <w:b w:val="0"/>
          <w:bCs w:val="0"/>
          <w:kern w:val="2"/>
          <w:sz w:val="32"/>
          <w:szCs w:val="32"/>
          <w:lang w:val="en-US" w:eastAsia="zh-CN"/>
        </w:rPr>
        <w:t>投标文件提交人在提交投标文件时应出示法定代表人证明书（原件）、法定代表人授权委托证明书（原件）及本人身份证（原件）提交投标文件。</w:t>
      </w:r>
    </w:p>
    <w:p>
      <w:pPr>
        <w:numPr>
          <w:ilvl w:val="0"/>
          <w:numId w:val="10"/>
        </w:numPr>
        <w:ind w:firstLine="640" w:firstLineChars="200"/>
        <w:rPr>
          <w:rFonts w:hint="eastAsia" w:ascii="仿宋_GB2312" w:hAnsi="仿宋_GB2312" w:eastAsia="仿宋_GB2312" w:cs="仿宋_GB2312"/>
          <w:b w:val="0"/>
          <w:bCs w:val="0"/>
          <w:kern w:val="2"/>
          <w:sz w:val="32"/>
          <w:szCs w:val="32"/>
          <w:lang w:val="en-US" w:eastAsia="zh-CN"/>
        </w:rPr>
      </w:pPr>
      <w:r>
        <w:rPr>
          <w:rFonts w:hint="eastAsia" w:ascii="仿宋_GB2312" w:hAnsi="仿宋_GB2312" w:eastAsia="仿宋_GB2312" w:cs="仿宋_GB2312"/>
          <w:b w:val="0"/>
          <w:bCs w:val="0"/>
          <w:kern w:val="2"/>
          <w:sz w:val="32"/>
          <w:szCs w:val="32"/>
          <w:lang w:val="en-US" w:eastAsia="zh-CN"/>
        </w:rPr>
        <w:t>开标</w:t>
      </w:r>
    </w:p>
    <w:p>
      <w:pPr>
        <w:numPr>
          <w:ilvl w:val="0"/>
          <w:numId w:val="11"/>
        </w:numPr>
        <w:ind w:left="0" w:firstLine="640" w:firstLineChars="200"/>
        <w:rPr>
          <w:rFonts w:hint="eastAsia" w:ascii="仿宋_GB2312" w:hAnsi="仿宋_GB2312" w:eastAsia="仿宋_GB2312" w:cs="仿宋_GB2312"/>
          <w:b w:val="0"/>
          <w:bCs w:val="0"/>
          <w:kern w:val="2"/>
          <w:sz w:val="32"/>
          <w:szCs w:val="32"/>
          <w:lang w:val="en-US" w:eastAsia="zh-CN"/>
        </w:rPr>
      </w:pPr>
      <w:r>
        <w:rPr>
          <w:rFonts w:hint="eastAsia" w:ascii="仿宋_GB2312" w:hAnsi="仿宋_GB2312" w:eastAsia="仿宋_GB2312" w:cs="仿宋_GB2312"/>
          <w:b w:val="0"/>
          <w:bCs w:val="0"/>
          <w:kern w:val="2"/>
          <w:sz w:val="32"/>
          <w:szCs w:val="32"/>
          <w:lang w:val="en-US" w:eastAsia="zh-CN"/>
        </w:rPr>
        <w:t>招标人按此文件所规定的时间和地点开标，并邀请所有投标人参加，要求各投标人的法定代表人或其有效授权委托代理人届时务必带本人身份证出席开标会，否则作弃权处理；</w:t>
      </w:r>
    </w:p>
    <w:p>
      <w:pPr>
        <w:numPr>
          <w:ilvl w:val="0"/>
          <w:numId w:val="11"/>
        </w:numPr>
        <w:ind w:left="0" w:firstLine="640" w:firstLineChars="200"/>
        <w:rPr>
          <w:rFonts w:hint="eastAsia" w:ascii="仿宋_GB2312" w:hAnsi="仿宋_GB2312" w:eastAsia="仿宋_GB2312" w:cs="仿宋_GB2312"/>
          <w:b w:val="0"/>
          <w:bCs w:val="0"/>
          <w:kern w:val="2"/>
          <w:sz w:val="32"/>
          <w:szCs w:val="32"/>
          <w:lang w:val="en-US" w:eastAsia="zh-CN"/>
        </w:rPr>
      </w:pPr>
      <w:r>
        <w:rPr>
          <w:rFonts w:hint="eastAsia" w:ascii="仿宋_GB2312" w:hAnsi="仿宋_GB2312" w:eastAsia="仿宋_GB2312" w:cs="仿宋_GB2312"/>
          <w:b w:val="0"/>
          <w:bCs w:val="0"/>
          <w:kern w:val="2"/>
          <w:sz w:val="32"/>
          <w:szCs w:val="32"/>
          <w:lang w:val="en-US" w:eastAsia="zh-CN"/>
        </w:rPr>
        <w:t>按规定提交合格的撤回通知的投标文件不予开封，并退回给投标人；</w:t>
      </w:r>
    </w:p>
    <w:p>
      <w:pPr>
        <w:pStyle w:val="4"/>
        <w:numPr>
          <w:ilvl w:val="0"/>
          <w:numId w:val="11"/>
        </w:numPr>
        <w:spacing w:line="240" w:lineRule="auto"/>
        <w:ind w:left="0" w:firstLine="640" w:firstLineChars="200"/>
        <w:rPr>
          <w:rFonts w:hint="eastAsia" w:ascii="仿宋_GB2312" w:hAnsi="仿宋_GB2312" w:eastAsia="仿宋_GB2312" w:cs="仿宋_GB2312"/>
          <w:b w:val="0"/>
          <w:bCs w:val="0"/>
          <w:kern w:val="2"/>
          <w:sz w:val="32"/>
          <w:szCs w:val="32"/>
          <w:lang w:val="en-US" w:eastAsia="zh-CN"/>
        </w:rPr>
      </w:pPr>
      <w:r>
        <w:rPr>
          <w:rFonts w:hint="eastAsia" w:ascii="仿宋_GB2312" w:hAnsi="仿宋_GB2312" w:eastAsia="仿宋_GB2312" w:cs="仿宋_GB2312"/>
          <w:b w:val="0"/>
          <w:bCs w:val="0"/>
          <w:kern w:val="2"/>
          <w:sz w:val="32"/>
          <w:szCs w:val="32"/>
          <w:lang w:val="en-US" w:eastAsia="zh-CN"/>
        </w:rPr>
        <w:t>招标人在招标文件要求提交投标文件的截止时间前收到的投标文件，开标时都当众予以拆封、宣读投标人名称及报价。</w:t>
      </w:r>
    </w:p>
    <w:p>
      <w:pPr>
        <w:pStyle w:val="4"/>
        <w:spacing w:line="240" w:lineRule="auto"/>
        <w:ind w:firstLine="640" w:firstLineChars="200"/>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lang w:eastAsia="zh-CN"/>
        </w:rPr>
        <w:t>（</w:t>
      </w:r>
      <w:r>
        <w:rPr>
          <w:rFonts w:hint="eastAsia" w:ascii="仿宋_GB2312" w:hAnsi="仿宋_GB2312" w:eastAsia="仿宋_GB2312" w:cs="仿宋_GB2312"/>
          <w:b w:val="0"/>
          <w:bCs w:val="0"/>
          <w:kern w:val="2"/>
          <w:sz w:val="32"/>
          <w:szCs w:val="32"/>
          <w:lang w:val="en-US" w:eastAsia="zh-CN"/>
        </w:rPr>
        <w:t>三</w:t>
      </w:r>
      <w:r>
        <w:rPr>
          <w:rFonts w:hint="eastAsia" w:ascii="仿宋_GB2312" w:hAnsi="仿宋_GB2312" w:eastAsia="仿宋_GB2312" w:cs="仿宋_GB2312"/>
          <w:b w:val="0"/>
          <w:bCs w:val="0"/>
          <w:kern w:val="2"/>
          <w:sz w:val="32"/>
          <w:szCs w:val="32"/>
          <w:lang w:eastAsia="zh-CN"/>
        </w:rPr>
        <w:t>）</w:t>
      </w:r>
      <w:r>
        <w:rPr>
          <w:rFonts w:hint="eastAsia" w:ascii="仿宋_GB2312" w:hAnsi="仿宋_GB2312" w:eastAsia="仿宋_GB2312" w:cs="仿宋_GB2312"/>
          <w:b w:val="0"/>
          <w:bCs w:val="0"/>
          <w:kern w:val="2"/>
          <w:sz w:val="32"/>
          <w:szCs w:val="32"/>
        </w:rPr>
        <w:t>投标文件</w:t>
      </w:r>
      <w:r>
        <w:rPr>
          <w:rFonts w:hint="eastAsia" w:ascii="仿宋_GB2312" w:hAnsi="仿宋_GB2312" w:eastAsia="仿宋_GB2312" w:cs="仿宋_GB2312"/>
          <w:b w:val="0"/>
          <w:bCs w:val="0"/>
          <w:kern w:val="2"/>
          <w:sz w:val="32"/>
          <w:szCs w:val="32"/>
          <w:lang w:val="en-US" w:eastAsia="zh-CN"/>
        </w:rPr>
        <w:t>资格</w:t>
      </w:r>
      <w:r>
        <w:rPr>
          <w:rFonts w:hint="eastAsia" w:ascii="仿宋_GB2312" w:hAnsi="仿宋_GB2312" w:eastAsia="仿宋_GB2312" w:cs="仿宋_GB2312"/>
          <w:b w:val="0"/>
          <w:bCs w:val="0"/>
          <w:kern w:val="2"/>
          <w:sz w:val="32"/>
          <w:szCs w:val="32"/>
        </w:rPr>
        <w:t>符合性审查</w:t>
      </w:r>
    </w:p>
    <w:p>
      <w:pPr>
        <w:spacing w:line="240" w:lineRule="auto"/>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评审小组</w:t>
      </w:r>
      <w:r>
        <w:rPr>
          <w:rFonts w:hint="eastAsia" w:ascii="仿宋_GB2312" w:hAnsi="仿宋_GB2312" w:eastAsia="仿宋_GB2312" w:cs="仿宋_GB2312"/>
          <w:sz w:val="32"/>
          <w:szCs w:val="32"/>
        </w:rPr>
        <w:t>对投标文件进行</w:t>
      </w:r>
      <w:r>
        <w:rPr>
          <w:rFonts w:hint="eastAsia" w:ascii="仿宋_GB2312" w:hAnsi="仿宋_GB2312" w:eastAsia="仿宋_GB2312" w:cs="仿宋_GB2312"/>
          <w:sz w:val="32"/>
          <w:szCs w:val="32"/>
          <w:lang w:val="en-US" w:eastAsia="zh-CN"/>
        </w:rPr>
        <w:t>资格</w:t>
      </w:r>
      <w:r>
        <w:rPr>
          <w:rFonts w:hint="eastAsia" w:ascii="仿宋_GB2312" w:hAnsi="仿宋_GB2312" w:eastAsia="仿宋_GB2312" w:cs="仿宋_GB2312"/>
          <w:sz w:val="32"/>
          <w:szCs w:val="32"/>
        </w:rPr>
        <w:t>符合性审查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附件2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，若符合要求，则进入下一阶段；若不符合要求，则不得进入下一阶段。</w:t>
      </w:r>
      <w:r>
        <w:rPr>
          <w:rFonts w:hint="eastAsia" w:ascii="仿宋_GB2312" w:hAnsi="仿宋_GB2312" w:eastAsia="仿宋_GB2312" w:cs="仿宋_GB2312"/>
          <w:sz w:val="32"/>
          <w:szCs w:val="32"/>
          <w:lang w:val="en-US" w:eastAsia="zh-CN"/>
        </w:rPr>
        <w:t>当通过</w:t>
      </w:r>
      <w:r>
        <w:rPr>
          <w:rFonts w:hint="eastAsia" w:ascii="仿宋_GB2312" w:hAnsi="仿宋_GB2312" w:eastAsia="仿宋_GB2312" w:cs="仿宋_GB2312"/>
          <w:sz w:val="32"/>
          <w:szCs w:val="32"/>
        </w:rPr>
        <w:t>符合性审查</w:t>
      </w:r>
      <w:r>
        <w:rPr>
          <w:rFonts w:hint="eastAsia" w:ascii="仿宋_GB2312" w:hAnsi="仿宋_GB2312" w:eastAsia="仿宋_GB2312" w:cs="仿宋_GB2312"/>
          <w:sz w:val="32"/>
          <w:szCs w:val="32"/>
          <w:lang w:val="en-US" w:eastAsia="zh-CN"/>
        </w:rPr>
        <w:t>的投标人不足三家时，则本次招标失败，招标人将依法重新组织招标。</w:t>
      </w:r>
    </w:p>
    <w:p>
      <w:pPr>
        <w:spacing w:line="24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四</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述标</w:t>
      </w:r>
    </w:p>
    <w:p>
      <w:pPr>
        <w:pStyle w:val="6"/>
        <w:spacing w:line="240" w:lineRule="auto"/>
        <w:ind w:firstLine="640" w:firstLineChars="200"/>
        <w:rPr>
          <w:rFonts w:hint="default" w:ascii="仿宋_GB2312" w:hAnsi="仿宋_GB2312" w:cs="仿宋_GB2312"/>
          <w:kern w:val="2"/>
          <w:sz w:val="32"/>
          <w:szCs w:val="32"/>
          <w:lang w:val="en-US" w:eastAsia="zh-CN"/>
        </w:rPr>
      </w:pPr>
      <w:r>
        <w:rPr>
          <w:rFonts w:hint="eastAsia" w:ascii="仿宋_GB2312" w:hAnsi="仿宋_GB2312" w:cs="仿宋_GB2312"/>
          <w:kern w:val="2"/>
          <w:sz w:val="32"/>
          <w:szCs w:val="32"/>
          <w:lang w:val="en-US" w:eastAsia="zh-CN"/>
        </w:rPr>
        <w:t>招标人要求所有通过资格符合性审查的投标人对其提供的投标文件中包含的</w:t>
      </w:r>
      <w:r>
        <w:rPr>
          <w:rFonts w:hint="eastAsia" w:ascii="仿宋_GB2312" w:eastAsia="仿宋_GB2312"/>
          <w:sz w:val="32"/>
          <w:szCs w:val="28"/>
          <w:lang w:val="en-US" w:eastAsia="zh-CN" w:bidi="ar"/>
        </w:rPr>
        <w:t>策划方案报告</w:t>
      </w:r>
      <w:r>
        <w:rPr>
          <w:rFonts w:hint="eastAsia" w:ascii="仿宋_GB2312"/>
          <w:sz w:val="32"/>
          <w:szCs w:val="28"/>
          <w:lang w:val="en-US" w:eastAsia="zh-CN" w:bidi="ar"/>
        </w:rPr>
        <w:t>、</w:t>
      </w:r>
      <w:r>
        <w:rPr>
          <w:rFonts w:hint="eastAsia" w:ascii="仿宋_GB2312" w:eastAsia="仿宋_GB2312"/>
          <w:sz w:val="32"/>
          <w:szCs w:val="28"/>
          <w:lang w:val="en-US" w:eastAsia="zh-CN" w:bidi="ar"/>
        </w:rPr>
        <w:t>概念方案设计</w:t>
      </w:r>
      <w:r>
        <w:rPr>
          <w:rFonts w:hint="eastAsia" w:ascii="仿宋_GB2312" w:hAnsi="仿宋_GB2312" w:cs="仿宋_GB2312"/>
          <w:color w:val="000000"/>
          <w:sz w:val="32"/>
          <w:szCs w:val="32"/>
          <w:shd w:val="clear" w:color="auto" w:fill="FFFFFF"/>
          <w:lang w:val="en-US" w:eastAsia="zh-CN"/>
        </w:rPr>
        <w:t>及工作安排进行述标，简要介绍本单位对此招标项目的理解和策划思路，述标内容的评审将包含在“综合能力得分”中。</w:t>
      </w:r>
    </w:p>
    <w:p>
      <w:pPr>
        <w:spacing w:line="24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综合评审</w:t>
      </w:r>
    </w:p>
    <w:p>
      <w:pPr>
        <w:spacing w:line="24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评审</w:t>
      </w:r>
      <w:r>
        <w:rPr>
          <w:rFonts w:hint="eastAsia" w:ascii="仿宋_GB2312" w:hAnsi="仿宋_GB2312" w:eastAsia="仿宋_GB2312" w:cs="仿宋_GB2312"/>
          <w:sz w:val="32"/>
          <w:szCs w:val="32"/>
          <w:lang w:val="en-US" w:eastAsia="zh-CN"/>
        </w:rPr>
        <w:t>小组</w:t>
      </w:r>
      <w:r>
        <w:rPr>
          <w:rFonts w:hint="eastAsia" w:ascii="仿宋_GB2312" w:hAnsi="仿宋_GB2312" w:eastAsia="仿宋_GB2312" w:cs="仿宋_GB2312"/>
          <w:sz w:val="32"/>
          <w:szCs w:val="32"/>
        </w:rPr>
        <w:t>根据投标人的投标文件，从投标人资质、服务能力、服务方案、服务报价等方面进行综合评分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附件3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。综合评分排名第一名的投标人为第一中标候选人，依次类推。综合评分最高分出现两个或两个以上相同分数时，通过摇珠方式确定第一中标候选人。</w:t>
      </w:r>
    </w:p>
    <w:p>
      <w:pPr>
        <w:spacing w:line="24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评分细则详见附件。</w:t>
      </w:r>
    </w:p>
    <w:p>
      <w:pPr>
        <w:spacing w:line="24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六</w:t>
      </w:r>
      <w:r>
        <w:rPr>
          <w:rFonts w:hint="eastAsia" w:ascii="仿宋_GB2312" w:hAnsi="仿宋_GB2312" w:eastAsia="仿宋_GB2312" w:cs="仿宋_GB2312"/>
          <w:sz w:val="32"/>
          <w:szCs w:val="32"/>
        </w:rPr>
        <w:t>）中标公示及中标通知书</w:t>
      </w:r>
    </w:p>
    <w:p>
      <w:pPr>
        <w:spacing w:line="24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投标结果公示期结束后，如无异议，综合评审中排名第一者确定为中标人。招标方将及时向中标人发出中标通知书，中标人接到通知书后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若放弃中标资格，</w:t>
      </w:r>
      <w:r>
        <w:rPr>
          <w:rFonts w:hint="eastAsia" w:ascii="仿宋_GB2312" w:hAnsi="仿宋_GB2312" w:eastAsia="仿宋_GB2312" w:cs="仿宋_GB2312"/>
          <w:sz w:val="32"/>
          <w:szCs w:val="32"/>
        </w:rPr>
        <w:t>应</w:t>
      </w:r>
      <w:r>
        <w:rPr>
          <w:rFonts w:hint="eastAsia" w:ascii="仿宋_GB2312" w:hAnsi="仿宋_GB2312" w:eastAsia="仿宋_GB2312" w:cs="仿宋_GB2312"/>
          <w:sz w:val="32"/>
          <w:szCs w:val="32"/>
          <w:lang w:val="en-US" w:eastAsia="zh-CN"/>
        </w:rPr>
        <w:t>在规定时间</w:t>
      </w:r>
      <w:r>
        <w:rPr>
          <w:rFonts w:hint="eastAsia" w:ascii="仿宋_GB2312" w:hAnsi="仿宋_GB2312" w:eastAsia="仿宋_GB2312" w:cs="仿宋_GB2312"/>
          <w:sz w:val="32"/>
          <w:szCs w:val="32"/>
        </w:rPr>
        <w:t>以内予以书面</w:t>
      </w:r>
      <w:r>
        <w:rPr>
          <w:rFonts w:hint="eastAsia" w:ascii="仿宋_GB2312" w:hAnsi="仿宋_GB2312" w:eastAsia="仿宋_GB2312" w:cs="仿宋_GB2312"/>
          <w:sz w:val="32"/>
          <w:szCs w:val="32"/>
          <w:lang w:val="en-US" w:eastAsia="zh-CN"/>
        </w:rPr>
        <w:t>告知招标人</w:t>
      </w:r>
      <w:r>
        <w:rPr>
          <w:rFonts w:hint="eastAsia" w:ascii="仿宋_GB2312" w:hAnsi="仿宋_GB2312" w:eastAsia="仿宋_GB2312" w:cs="仿宋_GB2312"/>
          <w:sz w:val="32"/>
          <w:szCs w:val="32"/>
        </w:rPr>
        <w:t>。</w:t>
      </w:r>
    </w:p>
    <w:p>
      <w:pPr>
        <w:spacing w:line="24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七</w:t>
      </w:r>
      <w:r>
        <w:rPr>
          <w:rFonts w:hint="eastAsia" w:ascii="仿宋_GB2312" w:hAnsi="仿宋_GB2312" w:eastAsia="仿宋_GB2312" w:cs="仿宋_GB2312"/>
          <w:sz w:val="32"/>
          <w:szCs w:val="32"/>
        </w:rPr>
        <w:t>）合同谈判与签订</w:t>
      </w:r>
    </w:p>
    <w:p>
      <w:pPr>
        <w:spacing w:line="24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中标人应该在中标通知书中载明的时间内与招标人商谈有关事宜并签订合同协议书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中标价即为合同金额。</w:t>
      </w:r>
    </w:p>
    <w:p>
      <w:pPr>
        <w:spacing w:line="24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八、合同付款方式</w:t>
      </w:r>
    </w:p>
    <w:p>
      <w:pPr>
        <w:spacing w:line="24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总共分三期付款：</w:t>
      </w:r>
    </w:p>
    <w:p>
      <w:pPr>
        <w:spacing w:line="24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首期：中标后，双方签订合同，</w:t>
      </w:r>
      <w:r>
        <w:rPr>
          <w:rFonts w:hint="eastAsia" w:ascii="仿宋_GB2312" w:hAnsi="仿宋_GB2312" w:eastAsia="仿宋_GB2312" w:cs="仿宋_GB2312"/>
          <w:sz w:val="32"/>
          <w:szCs w:val="32"/>
          <w:lang w:val="en-US" w:eastAsia="zh-CN"/>
        </w:rPr>
        <w:t>中标人</w:t>
      </w:r>
      <w:r>
        <w:rPr>
          <w:rFonts w:hint="eastAsia" w:ascii="仿宋_GB2312" w:hAnsi="仿宋_GB2312" w:eastAsia="仿宋_GB2312" w:cs="仿宋_GB2312"/>
          <w:sz w:val="32"/>
          <w:szCs w:val="32"/>
        </w:rPr>
        <w:t>开具相应金额的增值税专用发票给</w:t>
      </w:r>
      <w:r>
        <w:rPr>
          <w:rFonts w:hint="eastAsia" w:ascii="仿宋_GB2312" w:hAnsi="仿宋_GB2312" w:eastAsia="仿宋_GB2312" w:cs="仿宋_GB2312"/>
          <w:sz w:val="32"/>
          <w:szCs w:val="32"/>
          <w:lang w:val="en-US" w:eastAsia="zh-CN"/>
        </w:rPr>
        <w:t>招标人</w:t>
      </w:r>
      <w:r>
        <w:rPr>
          <w:rFonts w:hint="eastAsia" w:ascii="仿宋_GB2312" w:hAnsi="仿宋_GB2312" w:eastAsia="仿宋_GB2312" w:cs="仿宋_GB2312"/>
          <w:sz w:val="32"/>
          <w:szCs w:val="32"/>
        </w:rPr>
        <w:t>后十个工作日内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招标人</w:t>
      </w:r>
      <w:r>
        <w:rPr>
          <w:rFonts w:hint="eastAsia" w:ascii="仿宋_GB2312" w:hAnsi="仿宋_GB2312" w:eastAsia="仿宋_GB2312" w:cs="仿宋_GB2312"/>
          <w:sz w:val="32"/>
          <w:szCs w:val="32"/>
        </w:rPr>
        <w:t>支付合同款项的</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0%作为项目预付款。</w:t>
      </w:r>
    </w:p>
    <w:p>
      <w:pPr>
        <w:spacing w:line="24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第二期：</w:t>
      </w:r>
      <w:r>
        <w:rPr>
          <w:rFonts w:hint="eastAsia" w:ascii="仿宋_GB2312" w:hAnsi="仿宋_GB2312" w:eastAsia="仿宋_GB2312" w:cs="仿宋_GB2312"/>
          <w:sz w:val="32"/>
          <w:szCs w:val="32"/>
          <w:lang w:val="en-US" w:eastAsia="zh-CN"/>
        </w:rPr>
        <w:t>中标人</w:t>
      </w:r>
      <w:r>
        <w:rPr>
          <w:rFonts w:hint="eastAsia" w:ascii="仿宋_GB2312" w:hAnsi="仿宋_GB2312" w:eastAsia="仿宋_GB2312" w:cs="仿宋_GB2312"/>
          <w:sz w:val="32"/>
          <w:szCs w:val="32"/>
        </w:rPr>
        <w:t>根据招标人意见对</w:t>
      </w:r>
      <w:r>
        <w:rPr>
          <w:rFonts w:hint="eastAsia" w:ascii="仿宋_GB2312" w:eastAsia="仿宋_GB2312"/>
          <w:sz w:val="32"/>
          <w:szCs w:val="28"/>
          <w:lang w:val="en-US" w:eastAsia="zh-CN" w:bidi="ar"/>
        </w:rPr>
        <w:t>概念策划设计</w:t>
      </w:r>
      <w:r>
        <w:rPr>
          <w:rFonts w:hint="eastAsia" w:ascii="仿宋_GB2312" w:hAnsi="仿宋_GB2312" w:eastAsia="仿宋_GB2312" w:cs="仿宋_GB2312"/>
          <w:sz w:val="32"/>
          <w:szCs w:val="32"/>
        </w:rPr>
        <w:t>进行修改完善</w:t>
      </w:r>
      <w:r>
        <w:rPr>
          <w:rFonts w:hint="eastAsia" w:ascii="仿宋_GB2312" w:hAnsi="仿宋_GB2312" w:eastAsia="仿宋_GB2312" w:cs="仿宋_GB2312"/>
          <w:sz w:val="32"/>
          <w:szCs w:val="32"/>
          <w:lang w:val="en-US" w:eastAsia="zh-CN"/>
        </w:rPr>
        <w:t>并提供最终确认稿</w:t>
      </w:r>
      <w:r>
        <w:rPr>
          <w:rFonts w:hint="eastAsia" w:ascii="仿宋_GB2312" w:hAnsi="仿宋_GB2312" w:eastAsia="仿宋_GB2312" w:cs="仿宋_GB2312"/>
          <w:sz w:val="32"/>
          <w:szCs w:val="32"/>
        </w:rPr>
        <w:t>后，支付合同款项的</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0%。</w:t>
      </w:r>
    </w:p>
    <w:p>
      <w:pPr>
        <w:spacing w:line="24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第三期：提交最终成果，经招标人确认后支付合同款项的</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0%。</w:t>
      </w:r>
    </w:p>
    <w:p>
      <w:pPr>
        <w:widowControl/>
        <w:shd w:val="clear"/>
        <w:spacing w:line="240" w:lineRule="auto"/>
        <w:ind w:firstLine="640" w:firstLineChars="200"/>
        <w:jc w:val="left"/>
        <w:rPr>
          <w:rFonts w:hint="eastAsia" w:ascii="仿宋_GB2312" w:hAnsi="仿宋_GB2312" w:eastAsia="仿宋_GB2312" w:cs="仿宋_GB2312"/>
          <w:kern w:val="2"/>
          <w:sz w:val="32"/>
          <w:szCs w:val="32"/>
          <w:shd w:val="clear"/>
          <w:lang w:bidi="ar"/>
        </w:rPr>
      </w:pPr>
      <w:r>
        <w:rPr>
          <w:rFonts w:hint="eastAsia" w:ascii="仿宋_GB2312" w:hAnsi="仿宋_GB2312" w:eastAsia="仿宋_GB2312" w:cs="仿宋_GB2312"/>
          <w:kern w:val="0"/>
          <w:sz w:val="32"/>
          <w:szCs w:val="32"/>
          <w:shd w:val="clear" w:color="auto" w:fill="FFFFFF"/>
          <w:lang w:bidi="ar"/>
        </w:rPr>
        <w:t>九、招标人对本次招标活动及相关的文件资料拥有最终的</w:t>
      </w:r>
      <w:r>
        <w:rPr>
          <w:rFonts w:hint="eastAsia" w:ascii="仿宋_GB2312" w:hAnsi="仿宋_GB2312" w:eastAsia="仿宋_GB2312" w:cs="仿宋_GB2312"/>
          <w:kern w:val="2"/>
          <w:sz w:val="32"/>
          <w:szCs w:val="32"/>
          <w:shd w:val="clear"/>
          <w:lang w:bidi="ar"/>
        </w:rPr>
        <w:t>解释权。</w:t>
      </w:r>
    </w:p>
    <w:p>
      <w:pPr>
        <w:ind w:firstLine="640"/>
        <w:rPr>
          <w:rFonts w:hint="eastAsia" w:ascii="仿宋_GB2312" w:hAnsi="仿宋_GB2312" w:eastAsia="仿宋_GB2312" w:cs="仿宋_GB2312"/>
          <w:sz w:val="32"/>
          <w:szCs w:val="32"/>
          <w:lang w:bidi="ar"/>
        </w:rPr>
      </w:pPr>
    </w:p>
    <w:p>
      <w:pPr>
        <w:ind w:firstLine="640" w:firstLineChars="200"/>
        <w:rPr>
          <w:rFonts w:hint="eastAsia" w:ascii="仿宋_GB2312" w:hAnsi="仿宋_GB2312" w:eastAsia="仿宋_GB2312" w:cs="仿宋_GB2312"/>
          <w:sz w:val="32"/>
          <w:szCs w:val="32"/>
          <w:lang w:bidi="ar"/>
        </w:rPr>
      </w:pPr>
    </w:p>
    <w:p>
      <w:pPr>
        <w:jc w:val="right"/>
        <w:rPr>
          <w:rFonts w:hint="eastAsia" w:ascii="仿宋_GB2312" w:hAnsi="仿宋_GB2312" w:eastAsia="仿宋_GB2312" w:cs="仿宋_GB2312"/>
          <w:kern w:val="0"/>
          <w:sz w:val="32"/>
          <w:szCs w:val="32"/>
          <w:shd w:val="clear" w:color="auto" w:fill="FFFFFF"/>
          <w:lang w:val="en-US" w:eastAsia="zh-CN" w:bidi="ar"/>
        </w:rPr>
      </w:pPr>
      <w:r>
        <w:rPr>
          <w:rFonts w:hint="eastAsia" w:ascii="仿宋_GB2312" w:hAnsi="仿宋_GB2312" w:eastAsia="仿宋_GB2312" w:cs="仿宋_GB2312"/>
          <w:kern w:val="0"/>
          <w:sz w:val="32"/>
          <w:szCs w:val="32"/>
          <w:shd w:val="clear" w:color="auto" w:fill="FFFFFF"/>
          <w:lang w:bidi="ar"/>
        </w:rPr>
        <w:t>广州南沙</w:t>
      </w:r>
      <w:r>
        <w:rPr>
          <w:rFonts w:hint="eastAsia" w:ascii="仿宋_GB2312" w:hAnsi="仿宋_GB2312" w:eastAsia="仿宋_GB2312" w:cs="仿宋_GB2312"/>
          <w:kern w:val="0"/>
          <w:sz w:val="32"/>
          <w:szCs w:val="32"/>
          <w:shd w:val="clear" w:color="auto" w:fill="FFFFFF"/>
          <w:lang w:val="en-US" w:eastAsia="zh-CN" w:bidi="ar"/>
        </w:rPr>
        <w:t>资产经营集团有限公司</w:t>
      </w:r>
    </w:p>
    <w:p>
      <w:pPr>
        <w:spacing w:line="240" w:lineRule="auto"/>
        <w:jc w:val="right"/>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 xml:space="preserve">                           202</w:t>
      </w:r>
      <w:r>
        <w:rPr>
          <w:rFonts w:ascii="仿宋_GB2312" w:hAnsi="仿宋_GB2312" w:eastAsia="仿宋_GB2312" w:cs="仿宋_GB2312"/>
          <w:kern w:val="0"/>
          <w:sz w:val="32"/>
          <w:szCs w:val="32"/>
          <w:shd w:val="clear" w:color="auto" w:fill="FFFFFF"/>
          <w:lang w:bidi="ar"/>
        </w:rPr>
        <w:t>1</w:t>
      </w:r>
      <w:r>
        <w:rPr>
          <w:rFonts w:hint="eastAsia" w:ascii="仿宋_GB2312" w:hAnsi="仿宋_GB2312" w:eastAsia="仿宋_GB2312" w:cs="仿宋_GB2312"/>
          <w:kern w:val="0"/>
          <w:sz w:val="32"/>
          <w:szCs w:val="32"/>
          <w:shd w:val="clear" w:color="auto" w:fill="FFFFFF"/>
          <w:lang w:bidi="ar"/>
        </w:rPr>
        <w:t>年</w:t>
      </w:r>
      <w:r>
        <w:rPr>
          <w:rFonts w:hint="eastAsia" w:ascii="仿宋_GB2312" w:hAnsi="仿宋_GB2312" w:eastAsia="仿宋_GB2312" w:cs="仿宋_GB2312"/>
          <w:kern w:val="0"/>
          <w:sz w:val="32"/>
          <w:szCs w:val="32"/>
          <w:shd w:val="clear" w:color="auto" w:fill="FFFFFF"/>
          <w:lang w:val="en-US" w:eastAsia="zh-CN" w:bidi="ar"/>
        </w:rPr>
        <w:t>12</w:t>
      </w:r>
      <w:r>
        <w:rPr>
          <w:rFonts w:hint="eastAsia" w:ascii="仿宋_GB2312" w:hAnsi="仿宋_GB2312" w:eastAsia="仿宋_GB2312" w:cs="仿宋_GB2312"/>
          <w:kern w:val="0"/>
          <w:sz w:val="32"/>
          <w:szCs w:val="32"/>
          <w:shd w:val="clear" w:color="auto" w:fill="FFFFFF"/>
          <w:lang w:bidi="ar"/>
        </w:rPr>
        <w:t>月</w:t>
      </w:r>
      <w:r>
        <w:rPr>
          <w:rFonts w:hint="eastAsia" w:ascii="仿宋_GB2312" w:hAnsi="仿宋_GB2312" w:eastAsia="仿宋_GB2312" w:cs="仿宋_GB2312"/>
          <w:kern w:val="0"/>
          <w:sz w:val="32"/>
          <w:szCs w:val="32"/>
          <w:shd w:val="clear" w:color="auto" w:fill="FFFFFF"/>
          <w:lang w:val="en-US" w:eastAsia="zh-CN" w:bidi="ar"/>
        </w:rPr>
        <w:t>29</w:t>
      </w:r>
      <w:r>
        <w:rPr>
          <w:rFonts w:hint="eastAsia" w:ascii="仿宋_GB2312" w:hAnsi="仿宋_GB2312" w:eastAsia="仿宋_GB2312" w:cs="仿宋_GB2312"/>
          <w:kern w:val="0"/>
          <w:sz w:val="32"/>
          <w:szCs w:val="32"/>
          <w:shd w:val="clear" w:color="auto" w:fill="FFFFFF"/>
          <w:lang w:bidi="ar"/>
        </w:rPr>
        <w:t>日</w:t>
      </w:r>
    </w:p>
    <w:p>
      <w:pPr>
        <w:numPr>
          <w:ilvl w:val="-1"/>
          <w:numId w:val="0"/>
        </w:numPr>
        <w:spacing w:line="240" w:lineRule="auto"/>
        <w:ind w:firstLine="0" w:firstLineChars="0"/>
        <w:rPr>
          <w:rFonts w:hint="eastAsia" w:ascii="仿宋_GB2312" w:hAnsi="仿宋_GB2312" w:eastAsia="仿宋_GB2312" w:cs="仿宋_GB2312"/>
          <w:bCs/>
          <w:sz w:val="32"/>
          <w:szCs w:val="32"/>
          <w:lang w:val="en-US" w:eastAsia="zh-CN"/>
        </w:rPr>
      </w:pPr>
      <w:r>
        <w:rPr>
          <w:rFonts w:hint="eastAsia"/>
        </w:rPr>
        <w:br w:type="page"/>
      </w:r>
      <w:r>
        <w:rPr>
          <w:rFonts w:hint="eastAsia" w:ascii="仿宋_GB2312" w:hAnsi="仿宋_GB2312" w:eastAsia="仿宋_GB2312" w:cs="仿宋_GB2312"/>
          <w:b w:val="0"/>
          <w:bCs/>
          <w:sz w:val="32"/>
          <w:szCs w:val="32"/>
        </w:rPr>
        <w:t>附件：</w:t>
      </w:r>
      <w:r>
        <w:rPr>
          <w:rFonts w:hint="eastAsia" w:ascii="仿宋_GB2312" w:hAnsi="仿宋_GB2312" w:eastAsia="仿宋_GB2312" w:cs="仿宋_GB2312"/>
          <w:b w:val="0"/>
          <w:bCs/>
          <w:sz w:val="32"/>
          <w:szCs w:val="32"/>
          <w:lang w:val="en-US" w:eastAsia="zh-CN"/>
        </w:rPr>
        <w:t>1.</w:t>
      </w:r>
      <w:r>
        <w:rPr>
          <w:rFonts w:hint="eastAsia" w:ascii="仿宋_GB2312" w:hAnsi="仿宋_GB2312" w:eastAsia="仿宋_GB2312" w:cs="仿宋_GB2312"/>
          <w:b w:val="0"/>
          <w:bCs/>
          <w:sz w:val="32"/>
          <w:szCs w:val="32"/>
        </w:rPr>
        <w:t>投标文件格式</w:t>
      </w:r>
    </w:p>
    <w:p>
      <w:pPr>
        <w:numPr>
          <w:ilvl w:val="1"/>
          <w:numId w:val="12"/>
        </w:numPr>
        <w:spacing w:line="240" w:lineRule="auto"/>
        <w:ind w:left="420" w:leftChars="200"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封面（格式）</w:t>
      </w:r>
    </w:p>
    <w:p>
      <w:pPr>
        <w:numPr>
          <w:ilvl w:val="-1"/>
          <w:numId w:val="0"/>
        </w:numPr>
        <w:spacing w:line="240" w:lineRule="auto"/>
        <w:ind w:left="420" w:leftChars="200"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1.2 </w:t>
      </w:r>
      <w:r>
        <w:rPr>
          <w:rFonts w:hint="eastAsia" w:ascii="仿宋_GB2312" w:hAnsi="仿宋_GB2312" w:eastAsia="仿宋_GB2312" w:cs="仿宋_GB2312"/>
          <w:sz w:val="32"/>
          <w:szCs w:val="32"/>
        </w:rPr>
        <w:t>投标书、报价表（格式）</w:t>
      </w:r>
    </w:p>
    <w:p>
      <w:pPr>
        <w:numPr>
          <w:ilvl w:val="-1"/>
          <w:numId w:val="0"/>
        </w:numPr>
        <w:spacing w:line="240" w:lineRule="auto"/>
        <w:ind w:left="420" w:leftChars="200" w:firstLine="320" w:firstLineChars="1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1.3 </w:t>
      </w:r>
      <w:r>
        <w:rPr>
          <w:rFonts w:hint="eastAsia" w:ascii="仿宋_GB2312" w:hAnsi="仿宋_GB2312" w:eastAsia="仿宋_GB2312" w:cs="仿宋_GB2312"/>
          <w:sz w:val="32"/>
          <w:szCs w:val="32"/>
        </w:rPr>
        <w:t>法定代表人（负责人）证明书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格式</w:t>
      </w:r>
      <w:r>
        <w:rPr>
          <w:rFonts w:hint="eastAsia" w:ascii="仿宋_GB2312" w:hAnsi="仿宋_GB2312" w:eastAsia="仿宋_GB2312" w:cs="仿宋_GB2312"/>
          <w:sz w:val="32"/>
          <w:szCs w:val="32"/>
          <w:lang w:eastAsia="zh-CN"/>
        </w:rPr>
        <w:t>）</w:t>
      </w:r>
    </w:p>
    <w:p>
      <w:pPr>
        <w:numPr>
          <w:ilvl w:val="-1"/>
          <w:numId w:val="0"/>
        </w:numPr>
        <w:spacing w:line="240" w:lineRule="auto"/>
        <w:ind w:left="420" w:leftChars="200" w:firstLine="320" w:firstLineChars="100"/>
        <w:rPr>
          <w:rFonts w:hint="default"/>
          <w:sz w:val="32"/>
          <w:szCs w:val="32"/>
          <w:lang w:val="en-US" w:eastAsia="zh-CN"/>
        </w:rPr>
      </w:pPr>
      <w:r>
        <w:rPr>
          <w:rFonts w:hint="eastAsia" w:ascii="仿宋_GB2312" w:hAnsi="仿宋_GB2312" w:eastAsia="仿宋_GB2312" w:cs="仿宋_GB2312"/>
          <w:sz w:val="32"/>
          <w:szCs w:val="32"/>
          <w:lang w:val="en-US" w:eastAsia="zh-CN"/>
        </w:rPr>
        <w:t xml:space="preserve">1.4 </w:t>
      </w:r>
      <w:r>
        <w:rPr>
          <w:rFonts w:hint="eastAsia" w:ascii="仿宋_GB2312" w:hAnsi="仿宋_GB2312" w:eastAsia="仿宋_GB2312" w:cs="仿宋_GB2312"/>
          <w:sz w:val="32"/>
          <w:szCs w:val="32"/>
        </w:rPr>
        <w:t>法定代表人授权委托书（格式）</w:t>
      </w:r>
    </w:p>
    <w:p>
      <w:pPr>
        <w:numPr>
          <w:ilvl w:val="-1"/>
          <w:numId w:val="0"/>
        </w:numPr>
        <w:spacing w:line="240" w:lineRule="auto"/>
        <w:ind w:left="1379" w:leftChars="352" w:hanging="640" w:hangingChars="200"/>
        <w:rPr>
          <w:rFonts w:ascii="仿宋_GB2312" w:hAnsi="仿宋_GB2312" w:eastAsia="仿宋_GB2312" w:cs="仿宋_GB2312"/>
          <w:sz w:val="32"/>
          <w:szCs w:val="32"/>
        </w:rPr>
      </w:pPr>
      <w:r>
        <w:rPr>
          <w:rFonts w:hint="eastAsia" w:ascii="仿宋_GB2312" w:hAnsi="仿宋_GB2312" w:eastAsia="仿宋_GB2312" w:cs="仿宋_GB2312"/>
          <w:sz w:val="32"/>
          <w:szCs w:val="32"/>
          <w:highlight w:val="none"/>
          <w:lang w:val="en-US" w:eastAsia="zh-CN"/>
        </w:rPr>
        <w:t xml:space="preserve">1.5 </w:t>
      </w:r>
      <w:r>
        <w:rPr>
          <w:rFonts w:hint="eastAsia" w:ascii="仿宋_GB2312" w:hAnsi="微软雅黑" w:eastAsia="仿宋_GB2312" w:cs="仿宋_GB2312"/>
          <w:sz w:val="32"/>
          <w:szCs w:val="32"/>
          <w:lang w:bidi="ar"/>
        </w:rPr>
        <w:t>投标人近5年前期策划</w:t>
      </w:r>
      <w:r>
        <w:rPr>
          <w:rFonts w:hint="eastAsia" w:ascii="仿宋_GB2312" w:hAnsi="微软雅黑" w:eastAsia="仿宋_GB2312" w:cs="仿宋_GB2312"/>
          <w:sz w:val="32"/>
          <w:szCs w:val="32"/>
          <w:lang w:val="en-US" w:eastAsia="zh-CN" w:bidi="ar"/>
        </w:rPr>
        <w:t>和方案</w:t>
      </w:r>
      <w:r>
        <w:rPr>
          <w:rFonts w:hint="eastAsia" w:ascii="仿宋_GB2312" w:hAnsi="微软雅黑" w:eastAsia="仿宋_GB2312" w:cs="仿宋_GB2312"/>
          <w:sz w:val="32"/>
          <w:szCs w:val="32"/>
          <w:lang w:bidi="ar"/>
        </w:rPr>
        <w:t>设计项目服务业绩表</w:t>
      </w:r>
      <w:r>
        <w:rPr>
          <w:rFonts w:hint="eastAsia" w:ascii="仿宋_GB2312" w:hAnsi="微软雅黑" w:eastAsia="仿宋_GB2312" w:cs="仿宋_GB2312"/>
          <w:sz w:val="32"/>
          <w:szCs w:val="32"/>
          <w:lang w:eastAsia="zh-CN" w:bidi="ar"/>
        </w:rPr>
        <w:t>（</w:t>
      </w:r>
      <w:r>
        <w:rPr>
          <w:rFonts w:hint="eastAsia" w:ascii="仿宋_GB2312" w:hAnsi="微软雅黑" w:eastAsia="仿宋_GB2312" w:cs="仿宋_GB2312"/>
          <w:sz w:val="32"/>
          <w:szCs w:val="32"/>
          <w:lang w:val="en-US" w:eastAsia="zh-CN" w:bidi="ar"/>
        </w:rPr>
        <w:t>格式</w:t>
      </w:r>
      <w:r>
        <w:rPr>
          <w:rFonts w:hint="eastAsia" w:ascii="仿宋_GB2312" w:hAnsi="微软雅黑" w:eastAsia="仿宋_GB2312" w:cs="仿宋_GB2312"/>
          <w:sz w:val="32"/>
          <w:szCs w:val="32"/>
          <w:lang w:eastAsia="zh-CN" w:bidi="ar"/>
        </w:rPr>
        <w:t>）</w:t>
      </w:r>
    </w:p>
    <w:p>
      <w:pPr>
        <w:numPr>
          <w:ilvl w:val="-1"/>
          <w:numId w:val="0"/>
        </w:numPr>
        <w:spacing w:line="240" w:lineRule="auto"/>
        <w:ind w:left="420" w:leftChars="200" w:firstLine="320" w:firstLineChars="100"/>
        <w:rPr>
          <w:rFonts w:hint="default"/>
          <w:sz w:val="32"/>
          <w:szCs w:val="32"/>
          <w:lang w:val="en-US" w:eastAsia="zh-CN"/>
        </w:rPr>
      </w:pPr>
      <w:r>
        <w:rPr>
          <w:rFonts w:hint="eastAsia" w:ascii="仿宋_GB2312" w:hAnsi="微软雅黑" w:eastAsia="仿宋_GB2312" w:cs="仿宋_GB2312"/>
          <w:sz w:val="32"/>
          <w:szCs w:val="32"/>
          <w:lang w:val="en-US" w:eastAsia="zh-CN" w:bidi="ar"/>
        </w:rPr>
        <w:t xml:space="preserve">1.6 </w:t>
      </w:r>
      <w:r>
        <w:rPr>
          <w:rFonts w:hint="eastAsia" w:ascii="仿宋_GB2312" w:hAnsi="微软雅黑" w:eastAsia="仿宋_GB2312" w:cs="仿宋_GB2312"/>
          <w:sz w:val="32"/>
          <w:szCs w:val="32"/>
          <w:lang w:bidi="ar"/>
        </w:rPr>
        <w:t>项目服务人员</w:t>
      </w:r>
      <w:r>
        <w:rPr>
          <w:rFonts w:hint="eastAsia" w:ascii="仿宋_GB2312" w:hAnsi="微软雅黑" w:eastAsia="仿宋_GB2312" w:cs="仿宋_GB2312"/>
          <w:sz w:val="32"/>
          <w:szCs w:val="32"/>
          <w:lang w:val="en-US" w:eastAsia="zh-CN" w:bidi="ar"/>
        </w:rPr>
        <w:t>名单及</w:t>
      </w:r>
      <w:r>
        <w:rPr>
          <w:rFonts w:hint="eastAsia" w:ascii="仿宋_GB2312" w:hAnsi="微软雅黑" w:eastAsia="仿宋_GB2312" w:cs="仿宋_GB2312"/>
          <w:sz w:val="32"/>
          <w:szCs w:val="32"/>
          <w:lang w:bidi="ar"/>
        </w:rPr>
        <w:t>综合能力经验文件</w:t>
      </w:r>
      <w:r>
        <w:rPr>
          <w:rFonts w:hint="eastAsia" w:ascii="仿宋_GB2312" w:hAnsi="微软雅黑" w:eastAsia="仿宋_GB2312" w:cs="仿宋_GB2312"/>
          <w:sz w:val="32"/>
          <w:szCs w:val="32"/>
          <w:lang w:eastAsia="zh-CN" w:bidi="ar"/>
        </w:rPr>
        <w:t>（</w:t>
      </w:r>
      <w:r>
        <w:rPr>
          <w:rFonts w:hint="eastAsia" w:ascii="仿宋_GB2312" w:hAnsi="微软雅黑" w:eastAsia="仿宋_GB2312" w:cs="仿宋_GB2312"/>
          <w:sz w:val="32"/>
          <w:szCs w:val="32"/>
          <w:lang w:val="en-US" w:eastAsia="zh-CN" w:bidi="ar"/>
        </w:rPr>
        <w:t>格式</w:t>
      </w:r>
      <w:r>
        <w:rPr>
          <w:rFonts w:hint="eastAsia" w:ascii="仿宋_GB2312" w:hAnsi="微软雅黑" w:eastAsia="仿宋_GB2312" w:cs="仿宋_GB2312"/>
          <w:sz w:val="32"/>
          <w:szCs w:val="32"/>
          <w:lang w:eastAsia="zh-CN" w:bidi="ar"/>
        </w:rPr>
        <w:t>）</w:t>
      </w:r>
    </w:p>
    <w:p>
      <w:pPr>
        <w:numPr>
          <w:ilvl w:val="-1"/>
          <w:numId w:val="0"/>
        </w:numPr>
        <w:spacing w:line="240" w:lineRule="auto"/>
        <w:ind w:left="420" w:leftChars="20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符合性审查表</w:t>
      </w:r>
    </w:p>
    <w:p>
      <w:pPr>
        <w:numPr>
          <w:ilvl w:val="-1"/>
          <w:numId w:val="0"/>
        </w:numPr>
        <w:spacing w:line="240" w:lineRule="auto"/>
        <w:ind w:left="420" w:firstLine="640" w:firstLineChars="0"/>
        <w:rPr>
          <w:rFonts w:hint="eastAsia" w:ascii="仿宋_GB2312" w:hAnsi="仿宋_GB2312" w:eastAsia="仿宋_GB2312" w:cs="仿宋_GB2312"/>
          <w:sz w:val="28"/>
          <w:szCs w:val="28"/>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综合评分表</w:t>
      </w:r>
    </w:p>
    <w:p>
      <w:pPr>
        <w:spacing w:line="360" w:lineRule="auto"/>
        <w:rPr>
          <w:rFonts w:hint="eastAsia" w:ascii="仿宋_GB2312" w:hAnsi="仿宋_GB2312" w:eastAsia="仿宋_GB2312" w:cs="仿宋_GB2312"/>
          <w:sz w:val="28"/>
          <w:szCs w:val="28"/>
        </w:rPr>
      </w:pPr>
      <w:r>
        <w:rPr>
          <w:rFonts w:ascii="仿宋_GB2312" w:hAnsi="仿宋_GB2312" w:eastAsia="仿宋_GB2312" w:cs="仿宋_GB2312"/>
          <w:sz w:val="28"/>
          <w:szCs w:val="28"/>
        </w:rPr>
        <w:br w:type="page"/>
      </w:r>
      <w:r>
        <w:rPr>
          <w:rFonts w:hint="eastAsia" w:ascii="仿宋_GB2312" w:hAnsi="仿宋_GB2312" w:eastAsia="仿宋_GB2312" w:cs="仿宋_GB2312"/>
          <w:sz w:val="28"/>
          <w:szCs w:val="28"/>
          <w:lang w:val="en-US" w:eastAsia="zh-CN"/>
        </w:rPr>
        <w:t xml:space="preserve">附件1.1 </w:t>
      </w:r>
      <w:r>
        <w:rPr>
          <w:rFonts w:hint="eastAsia" w:ascii="仿宋_GB2312" w:hAnsi="仿宋_GB2312" w:eastAsia="仿宋_GB2312" w:cs="仿宋_GB2312"/>
          <w:sz w:val="28"/>
          <w:szCs w:val="28"/>
        </w:rPr>
        <w:t>封面（格式）</w:t>
      </w:r>
    </w:p>
    <w:p>
      <w:pPr>
        <w:pStyle w:val="3"/>
        <w:spacing w:after="0"/>
        <w:rPr>
          <w:rFonts w:hint="eastAsia" w:hAnsi="宋体"/>
          <w:bCs/>
          <w:spacing w:val="6"/>
          <w:sz w:val="36"/>
          <w:szCs w:val="36"/>
        </w:rPr>
      </w:pPr>
    </w:p>
    <w:p>
      <w:pPr>
        <w:jc w:val="center"/>
        <w:rPr>
          <w:rFonts w:hint="default" w:ascii="Times New Roman" w:hAnsi="Times New Roman" w:eastAsia="方正小标宋简体" w:cs="Times New Roman"/>
          <w:b/>
          <w:bCs w:val="0"/>
          <w:spacing w:val="6"/>
          <w:sz w:val="36"/>
          <w:szCs w:val="36"/>
        </w:rPr>
      </w:pPr>
      <w:r>
        <w:rPr>
          <w:rFonts w:hint="eastAsia" w:ascii="方正小标宋简体" w:hAnsi="方正小标宋简体" w:eastAsia="方正小标宋简体" w:cs="方正小标宋简体"/>
          <w:b/>
          <w:bCs w:val="0"/>
          <w:spacing w:val="6"/>
          <w:sz w:val="36"/>
          <w:szCs w:val="36"/>
          <w:lang w:eastAsia="zh-CN"/>
        </w:rPr>
        <w:t>广州南沙湿地</w:t>
      </w:r>
      <w:r>
        <w:rPr>
          <w:rFonts w:hint="default" w:ascii="Times New Roman" w:hAnsi="Times New Roman" w:eastAsia="方正小标宋简体" w:cs="Times New Roman"/>
          <w:b/>
          <w:bCs w:val="0"/>
          <w:spacing w:val="6"/>
          <w:sz w:val="36"/>
          <w:szCs w:val="36"/>
        </w:rPr>
        <w:t>十九涌渔人码头2000㎡物业改造及</w:t>
      </w:r>
    </w:p>
    <w:p>
      <w:pPr>
        <w:jc w:val="center"/>
        <w:rPr>
          <w:rFonts w:hint="eastAsia" w:ascii="方正小标宋简体" w:hAnsi="方正小标宋简体" w:eastAsia="方正小标宋简体" w:cs="方正小标宋简体"/>
          <w:b/>
          <w:bCs w:val="0"/>
          <w:spacing w:val="6"/>
          <w:sz w:val="36"/>
          <w:szCs w:val="36"/>
        </w:rPr>
      </w:pPr>
      <w:r>
        <w:rPr>
          <w:rFonts w:hint="default" w:ascii="Times New Roman" w:hAnsi="Times New Roman" w:eastAsia="方正小标宋简体" w:cs="Times New Roman"/>
          <w:b/>
          <w:bCs w:val="0"/>
          <w:spacing w:val="6"/>
          <w:sz w:val="36"/>
          <w:szCs w:val="36"/>
        </w:rPr>
        <w:t>3000㎡用地</w:t>
      </w:r>
      <w:r>
        <w:rPr>
          <w:rFonts w:hint="eastAsia" w:ascii="方正小标宋简体" w:hAnsi="方正小标宋简体" w:eastAsia="方正小标宋简体" w:cs="方正小标宋简体"/>
          <w:b/>
          <w:bCs w:val="0"/>
          <w:spacing w:val="6"/>
          <w:sz w:val="36"/>
          <w:szCs w:val="36"/>
        </w:rPr>
        <w:t>新建项目策划设计服务</w:t>
      </w:r>
    </w:p>
    <w:p>
      <w:pPr>
        <w:jc w:val="center"/>
        <w:rPr>
          <w:rFonts w:hint="eastAsia" w:ascii="方正小标宋简体" w:hAnsi="方正小标宋简体" w:eastAsia="方正小标宋简体" w:cs="方正小标宋简体"/>
          <w:b/>
          <w:sz w:val="96"/>
        </w:rPr>
      </w:pPr>
    </w:p>
    <w:p>
      <w:pPr>
        <w:jc w:val="center"/>
        <w:outlineLvl w:val="0"/>
        <w:rPr>
          <w:rFonts w:hint="eastAsia" w:ascii="方正小标宋简体" w:hAnsi="方正小标宋简体" w:eastAsia="方正小标宋简体" w:cs="方正小标宋简体"/>
          <w:bCs/>
          <w:spacing w:val="60"/>
          <w:sz w:val="72"/>
          <w:szCs w:val="72"/>
        </w:rPr>
      </w:pPr>
      <w:r>
        <w:rPr>
          <w:rFonts w:hint="eastAsia" w:ascii="方正小标宋简体" w:hAnsi="方正小标宋简体" w:eastAsia="方正小标宋简体" w:cs="方正小标宋简体"/>
          <w:bCs/>
          <w:spacing w:val="60"/>
          <w:sz w:val="72"/>
          <w:szCs w:val="72"/>
        </w:rPr>
        <w:t>投标文件</w:t>
      </w:r>
    </w:p>
    <w:p>
      <w:pPr>
        <w:jc w:val="center"/>
        <w:rPr>
          <w:rFonts w:hint="eastAsia" w:ascii="方正小标宋简体" w:hAnsi="方正小标宋简体" w:eastAsia="方正小标宋简体" w:cs="方正小标宋简体"/>
          <w:bCs/>
          <w:sz w:val="48"/>
        </w:rPr>
      </w:pPr>
      <w:r>
        <w:rPr>
          <w:rFonts w:hint="eastAsia" w:ascii="方正小标宋简体" w:hAnsi="方正小标宋简体" w:eastAsia="方正小标宋简体" w:cs="方正小标宋简体"/>
          <w:bCs/>
          <w:sz w:val="32"/>
          <w:u w:val="single"/>
        </w:rPr>
        <w:t xml:space="preserve">    </w:t>
      </w:r>
      <w:r>
        <w:rPr>
          <w:rFonts w:hint="eastAsia" w:ascii="方正小标宋简体" w:hAnsi="方正小标宋简体" w:eastAsia="方正小标宋简体" w:cs="方正小标宋简体"/>
          <w:bCs/>
          <w:sz w:val="32"/>
        </w:rPr>
        <w:t xml:space="preserve">本（正本或副本） </w:t>
      </w:r>
    </w:p>
    <w:p>
      <w:pPr>
        <w:jc w:val="center"/>
        <w:rPr>
          <w:rFonts w:hint="eastAsia" w:ascii="宋体" w:hAnsi="宋体"/>
          <w:sz w:val="48"/>
        </w:rPr>
      </w:pPr>
    </w:p>
    <w:p>
      <w:pPr>
        <w:jc w:val="center"/>
        <w:rPr>
          <w:rFonts w:hint="eastAsia" w:ascii="宋体" w:hAnsi="宋体"/>
          <w:sz w:val="48"/>
        </w:rPr>
      </w:pPr>
    </w:p>
    <w:p>
      <w:pPr>
        <w:jc w:val="center"/>
        <w:rPr>
          <w:rFonts w:hint="eastAsia" w:ascii="宋体" w:hAnsi="宋体"/>
          <w:sz w:val="48"/>
        </w:rPr>
      </w:pPr>
    </w:p>
    <w:p>
      <w:pPr>
        <w:jc w:val="center"/>
        <w:rPr>
          <w:rFonts w:hint="eastAsia" w:ascii="宋体" w:hAnsi="宋体"/>
          <w:sz w:val="48"/>
        </w:rPr>
      </w:pPr>
    </w:p>
    <w:p>
      <w:pPr>
        <w:jc w:val="center"/>
        <w:rPr>
          <w:rFonts w:hint="eastAsia" w:ascii="宋体" w:hAnsi="宋体"/>
          <w:sz w:val="48"/>
        </w:rPr>
      </w:pPr>
    </w:p>
    <w:p>
      <w:pPr>
        <w:jc w:val="center"/>
        <w:rPr>
          <w:rFonts w:hint="eastAsia" w:ascii="宋体" w:hAnsi="宋体"/>
          <w:sz w:val="48"/>
        </w:rPr>
      </w:pPr>
    </w:p>
    <w:p>
      <w:pPr>
        <w:ind w:left="1317" w:leftChars="627"/>
        <w:rPr>
          <w:rFonts w:hint="eastAsia" w:ascii="方正小标宋简体" w:hAnsi="方正小标宋简体" w:eastAsia="方正小标宋简体" w:cs="方正小标宋简体"/>
          <w:sz w:val="28"/>
          <w:u w:val="single"/>
        </w:rPr>
      </w:pPr>
      <w:r>
        <w:rPr>
          <w:rFonts w:hint="eastAsia" w:ascii="方正小标宋简体" w:hAnsi="方正小标宋简体" w:eastAsia="方正小标宋简体" w:cs="方正小标宋简体"/>
          <w:sz w:val="28"/>
        </w:rPr>
        <w:t>投  标  人：</w:t>
      </w:r>
      <w:r>
        <w:rPr>
          <w:rFonts w:hint="eastAsia" w:ascii="方正小标宋简体" w:hAnsi="方正小标宋简体" w:eastAsia="方正小标宋简体" w:cs="方正小标宋简体"/>
          <w:sz w:val="28"/>
          <w:u w:val="single"/>
        </w:rPr>
        <w:t xml:space="preserve">               （公章）          </w:t>
      </w:r>
    </w:p>
    <w:p>
      <w:pPr>
        <w:ind w:left="1317" w:leftChars="627"/>
        <w:rPr>
          <w:rFonts w:ascii="方正小标宋简体" w:hAnsi="方正小标宋简体" w:eastAsia="方正小标宋简体" w:cs="方正小标宋简体"/>
          <w:sz w:val="28"/>
          <w:u w:val="single"/>
        </w:rPr>
      </w:pPr>
      <w:r>
        <w:rPr>
          <w:rFonts w:hint="eastAsia" w:ascii="方正小标宋简体" w:hAnsi="方正小标宋简体" w:eastAsia="方正小标宋简体" w:cs="方正小标宋简体"/>
          <w:sz w:val="28"/>
        </w:rPr>
        <w:t>法定代表人或授权委托人：</w:t>
      </w:r>
      <w:r>
        <w:rPr>
          <w:rFonts w:hint="eastAsia" w:ascii="方正小标宋简体" w:hAnsi="方正小标宋简体" w:eastAsia="方正小标宋简体" w:cs="方正小标宋简体"/>
          <w:sz w:val="28"/>
          <w:u w:val="single"/>
        </w:rPr>
        <w:t xml:space="preserve">    （签字）         </w:t>
      </w:r>
    </w:p>
    <w:p>
      <w:pPr>
        <w:ind w:left="1317" w:leftChars="627"/>
        <w:rPr>
          <w:rFonts w:hint="eastAsia" w:ascii="方正小标宋简体" w:hAnsi="方正小标宋简体" w:eastAsia="方正小标宋简体" w:cs="方正小标宋简体"/>
          <w:sz w:val="28"/>
          <w:u w:val="single"/>
        </w:rPr>
      </w:pPr>
    </w:p>
    <w:p>
      <w:pPr>
        <w:spacing w:line="600" w:lineRule="exact"/>
        <w:jc w:val="center"/>
        <w:rPr>
          <w:rFonts w:hint="eastAsia" w:ascii="方正小标宋简体" w:hAnsi="方正小标宋简体" w:eastAsia="方正小标宋简体" w:cs="方正小标宋简体"/>
          <w:bCs/>
          <w:kern w:val="0"/>
          <w:sz w:val="32"/>
        </w:rPr>
      </w:pPr>
      <w:r>
        <w:rPr>
          <w:rFonts w:hint="eastAsia" w:ascii="方正小标宋简体" w:hAnsi="方正小标宋简体" w:eastAsia="方正小标宋简体" w:cs="方正小标宋简体"/>
          <w:bCs/>
          <w:kern w:val="0"/>
          <w:sz w:val="32"/>
        </w:rPr>
        <w:t>二〇二</w:t>
      </w:r>
      <w:r>
        <w:rPr>
          <w:rFonts w:hint="eastAsia" w:ascii="方正小标宋简体" w:hAnsi="方正小标宋简体" w:eastAsia="方正小标宋简体" w:cs="方正小标宋简体"/>
          <w:bCs/>
          <w:kern w:val="0"/>
          <w:sz w:val="32"/>
          <w:lang w:val="en-US" w:eastAsia="zh-CN"/>
        </w:rPr>
        <w:t>二</w:t>
      </w:r>
      <w:r>
        <w:rPr>
          <w:rFonts w:hint="eastAsia" w:ascii="方正小标宋简体" w:hAnsi="方正小标宋简体" w:eastAsia="方正小标宋简体" w:cs="方正小标宋简体"/>
          <w:bCs/>
          <w:kern w:val="0"/>
          <w:sz w:val="32"/>
        </w:rPr>
        <w:t>年  月  日</w:t>
      </w:r>
    </w:p>
    <w:p>
      <w:pPr>
        <w:spacing w:line="360" w:lineRule="auto"/>
        <w:rPr>
          <w:rFonts w:hint="eastAsia" w:ascii="仿宋_GB2312" w:hAnsi="仿宋_GB2312" w:eastAsia="仿宋_GB2312" w:cs="仿宋_GB2312"/>
          <w:sz w:val="28"/>
          <w:szCs w:val="21"/>
        </w:rPr>
      </w:pPr>
      <w:r>
        <w:rPr>
          <w:b/>
          <w:sz w:val="44"/>
          <w:szCs w:val="44"/>
        </w:rPr>
        <w:br w:type="page"/>
      </w:r>
      <w:r>
        <w:rPr>
          <w:rFonts w:hint="eastAsia" w:ascii="仿宋_GB2312" w:hAnsi="仿宋_GB2312" w:eastAsia="仿宋_GB2312" w:cs="仿宋_GB2312"/>
          <w:sz w:val="28"/>
          <w:szCs w:val="28"/>
          <w:lang w:val="en-US" w:eastAsia="zh-CN"/>
        </w:rPr>
        <w:t xml:space="preserve">附件1.2 </w:t>
      </w:r>
      <w:r>
        <w:rPr>
          <w:rFonts w:hint="eastAsia" w:ascii="仿宋_GB2312" w:hAnsi="仿宋_GB2312" w:eastAsia="仿宋_GB2312" w:cs="仿宋_GB2312"/>
          <w:sz w:val="28"/>
          <w:szCs w:val="21"/>
        </w:rPr>
        <w:t>投标书（格式）</w:t>
      </w:r>
    </w:p>
    <w:p>
      <w:pPr>
        <w:spacing w:line="360" w:lineRule="auto"/>
        <w:ind w:firstLine="480" w:firstLineChars="200"/>
        <w:rPr>
          <w:rFonts w:hint="eastAsia" w:ascii="宋体" w:hAnsi="宋体"/>
          <w:sz w:val="24"/>
        </w:rPr>
      </w:pPr>
    </w:p>
    <w:p>
      <w:pPr>
        <w:spacing w:line="500" w:lineRule="exact"/>
        <w:jc w:val="center"/>
        <w:outlineLvl w:val="0"/>
        <w:rPr>
          <w:rFonts w:hint="eastAsia" w:ascii="方正小标宋简体" w:hAnsi="方正小标宋简体" w:eastAsia="方正小标宋简体" w:cs="方正小标宋简体"/>
          <w:b/>
          <w:bCs/>
          <w:sz w:val="36"/>
          <w:szCs w:val="36"/>
        </w:rPr>
      </w:pPr>
      <w:bookmarkStart w:id="0" w:name="_Toc79822206"/>
      <w:bookmarkStart w:id="1" w:name="_Toc79834503"/>
      <w:bookmarkStart w:id="2" w:name="_Toc79399453"/>
      <w:r>
        <w:rPr>
          <w:rFonts w:hint="eastAsia" w:ascii="方正小标宋简体" w:hAnsi="方正小标宋简体" w:eastAsia="方正小标宋简体" w:cs="方正小标宋简体"/>
          <w:b/>
          <w:bCs/>
          <w:sz w:val="36"/>
          <w:szCs w:val="36"/>
        </w:rPr>
        <w:t>投  标  书</w:t>
      </w:r>
      <w:bookmarkEnd w:id="0"/>
      <w:bookmarkEnd w:id="1"/>
      <w:bookmarkEnd w:id="2"/>
    </w:p>
    <w:p>
      <w:pPr>
        <w:rPr>
          <w:rFonts w:hint="eastAsia" w:ascii="宋体" w:hAnsi="宋体"/>
        </w:rPr>
      </w:pPr>
    </w:p>
    <w:p>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致：</w:t>
      </w:r>
      <w:r>
        <w:rPr>
          <w:rFonts w:hint="eastAsia" w:ascii="仿宋_GB2312" w:hAnsi="仿宋_GB2312" w:eastAsia="仿宋_GB2312" w:cs="仿宋_GB2312"/>
          <w:sz w:val="24"/>
          <w:szCs w:val="24"/>
          <w:u w:val="single"/>
          <w:lang w:val="en-US" w:eastAsia="zh-CN"/>
        </w:rPr>
        <w:t>广州南沙资产经营集团有限公司</w:t>
      </w:r>
    </w:p>
    <w:p>
      <w:pPr>
        <w:spacing w:line="360" w:lineRule="auto"/>
        <w:ind w:firstLine="480"/>
        <w:rPr>
          <w:rFonts w:hint="eastAsia" w:ascii="仿宋_GB2312" w:hAnsi="仿宋_GB2312" w:eastAsia="仿宋_GB2312" w:cs="仿宋_GB2312"/>
          <w:sz w:val="24"/>
          <w:szCs w:val="24"/>
        </w:rPr>
      </w:pP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1.我们</w:t>
      </w:r>
      <w:r>
        <w:rPr>
          <w:rFonts w:hint="eastAsia" w:ascii="仿宋_GB2312" w:hAnsi="仿宋_GB2312" w:eastAsia="仿宋_GB2312" w:cs="仿宋_GB2312"/>
          <w:sz w:val="24"/>
          <w:szCs w:val="24"/>
          <w:lang w:val="en-US" w:eastAsia="zh-CN"/>
        </w:rPr>
        <w:t>了解</w:t>
      </w:r>
      <w:r>
        <w:rPr>
          <w:rFonts w:hint="eastAsia" w:ascii="仿宋_GB2312" w:hAnsi="仿宋_GB2312" w:eastAsia="仿宋_GB2312" w:cs="仿宋_GB2312"/>
          <w:sz w:val="24"/>
          <w:szCs w:val="24"/>
        </w:rPr>
        <w:t>贵方</w:t>
      </w:r>
      <w:r>
        <w:rPr>
          <w:rFonts w:hint="eastAsia" w:ascii="仿宋_GB2312" w:hAnsi="仿宋_GB2312" w:eastAsia="仿宋_GB2312" w:cs="仿宋_GB2312"/>
          <w:sz w:val="24"/>
          <w:szCs w:val="24"/>
          <w:lang w:eastAsia="zh-CN"/>
        </w:rPr>
        <w:t>广州南沙湿地</w:t>
      </w:r>
      <w:r>
        <w:rPr>
          <w:rFonts w:hint="eastAsia" w:ascii="仿宋_GB2312" w:hAnsi="仿宋_GB2312" w:eastAsia="仿宋_GB2312" w:cs="仿宋_GB2312"/>
          <w:sz w:val="24"/>
          <w:szCs w:val="24"/>
        </w:rPr>
        <w:t>十九涌渔人码头2000㎡物业改造及3000㎡用地新建</w:t>
      </w:r>
      <w:r>
        <w:rPr>
          <w:rFonts w:hint="eastAsia" w:ascii="仿宋_GB2312" w:hAnsi="仿宋_GB2312" w:eastAsia="仿宋_GB2312" w:cs="仿宋_GB2312"/>
          <w:sz w:val="24"/>
          <w:szCs w:val="24"/>
          <w:lang w:val="en-US" w:eastAsia="zh-CN"/>
        </w:rPr>
        <w:t>项目</w:t>
      </w:r>
      <w:r>
        <w:rPr>
          <w:rFonts w:hint="eastAsia" w:ascii="仿宋_GB2312" w:hAnsi="仿宋_GB2312" w:eastAsia="仿宋_GB2312" w:cs="仿宋_GB2312"/>
          <w:sz w:val="24"/>
          <w:szCs w:val="24"/>
        </w:rPr>
        <w:t>策划设计服务的招标文件</w:t>
      </w:r>
      <w:r>
        <w:rPr>
          <w:rFonts w:hint="eastAsia" w:ascii="仿宋_GB2312" w:hAnsi="仿宋_GB2312" w:eastAsia="仿宋_GB2312" w:cs="仿宋_GB2312"/>
          <w:sz w:val="24"/>
          <w:szCs w:val="24"/>
          <w:lang w:val="en-US" w:eastAsia="zh-CN"/>
        </w:rPr>
        <w:t>后</w:t>
      </w:r>
      <w:r>
        <w:rPr>
          <w:rFonts w:hint="eastAsia" w:ascii="仿宋_GB2312" w:hAnsi="仿宋_GB2312" w:eastAsia="仿宋_GB2312" w:cs="仿宋_GB2312"/>
          <w:sz w:val="24"/>
          <w:szCs w:val="24"/>
        </w:rPr>
        <w:t>。经研究，愿以人民币（大写）</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 xml:space="preserve"> 元的总价，提供招标文件要求的</w:t>
      </w:r>
      <w:r>
        <w:rPr>
          <w:rFonts w:hint="eastAsia" w:ascii="仿宋_GB2312" w:hAnsi="仿宋_GB2312" w:eastAsia="仿宋_GB2312" w:cs="仿宋_GB2312"/>
          <w:sz w:val="24"/>
          <w:szCs w:val="24"/>
          <w:lang w:val="en-US" w:eastAsia="zh-CN"/>
        </w:rPr>
        <w:t>策划设计</w:t>
      </w:r>
      <w:r>
        <w:rPr>
          <w:rFonts w:hint="eastAsia" w:ascii="仿宋_GB2312" w:hAnsi="仿宋_GB2312" w:eastAsia="仿宋_GB2312" w:cs="仿宋_GB2312"/>
          <w:sz w:val="24"/>
          <w:szCs w:val="24"/>
        </w:rPr>
        <w:t>服务工作，</w:t>
      </w:r>
      <w:r>
        <w:rPr>
          <w:rFonts w:hint="eastAsia" w:ascii="仿宋_GB2312" w:hAnsi="仿宋_GB2312" w:eastAsia="仿宋_GB2312" w:cs="仿宋_GB2312"/>
          <w:sz w:val="24"/>
          <w:szCs w:val="24"/>
          <w:lang w:val="en-US" w:eastAsia="zh-CN"/>
        </w:rPr>
        <w:t>我方及为此项目提供服务的工作团队</w:t>
      </w:r>
      <w:r>
        <w:rPr>
          <w:rFonts w:hint="eastAsia" w:ascii="仿宋_GB2312" w:hAnsi="仿宋_GB2312" w:eastAsia="仿宋_GB2312" w:cs="仿宋_GB2312"/>
          <w:sz w:val="24"/>
          <w:szCs w:val="24"/>
        </w:rPr>
        <w:t>满足招标文件提出的各项规定和要求。</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2、如果贵方接受</w:t>
      </w:r>
      <w:r>
        <w:rPr>
          <w:rFonts w:hint="eastAsia" w:ascii="仿宋_GB2312" w:hAnsi="仿宋_GB2312" w:eastAsia="仿宋_GB2312" w:cs="仿宋_GB2312"/>
          <w:sz w:val="24"/>
          <w:szCs w:val="24"/>
          <w:lang w:eastAsia="zh-CN"/>
        </w:rPr>
        <w:t>我方</w:t>
      </w:r>
      <w:r>
        <w:rPr>
          <w:rFonts w:hint="eastAsia" w:ascii="仿宋_GB2312" w:hAnsi="仿宋_GB2312" w:eastAsia="仿宋_GB2312" w:cs="仿宋_GB2312"/>
          <w:sz w:val="24"/>
          <w:szCs w:val="24"/>
        </w:rPr>
        <w:t>投标，</w:t>
      </w:r>
      <w:r>
        <w:rPr>
          <w:rFonts w:hint="eastAsia" w:ascii="仿宋_GB2312" w:hAnsi="仿宋_GB2312" w:eastAsia="仿宋_GB2312" w:cs="仿宋_GB2312"/>
          <w:sz w:val="24"/>
          <w:szCs w:val="24"/>
          <w:lang w:eastAsia="zh-CN"/>
        </w:rPr>
        <w:t>我方</w:t>
      </w:r>
      <w:r>
        <w:rPr>
          <w:rFonts w:hint="eastAsia" w:ascii="仿宋_GB2312" w:hAnsi="仿宋_GB2312" w:eastAsia="仿宋_GB2312" w:cs="仿宋_GB2312"/>
          <w:sz w:val="24"/>
          <w:szCs w:val="24"/>
        </w:rPr>
        <w:t>保证按招标文件的要求按时全部完成</w:t>
      </w:r>
      <w:r>
        <w:rPr>
          <w:rFonts w:hint="eastAsia" w:ascii="仿宋_GB2312" w:hAnsi="仿宋_GB2312" w:eastAsia="仿宋_GB2312" w:cs="仿宋_GB2312"/>
          <w:sz w:val="24"/>
          <w:szCs w:val="24"/>
          <w:lang w:val="en-US" w:eastAsia="zh-CN"/>
        </w:rPr>
        <w:t>此项目策划设计</w:t>
      </w:r>
      <w:r>
        <w:rPr>
          <w:rFonts w:hint="eastAsia" w:ascii="仿宋_GB2312" w:hAnsi="仿宋_GB2312" w:eastAsia="仿宋_GB2312" w:cs="仿宋_GB2312"/>
          <w:sz w:val="24"/>
          <w:szCs w:val="24"/>
        </w:rPr>
        <w:t>服务工作。</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3．如果</w:t>
      </w:r>
      <w:r>
        <w:rPr>
          <w:rFonts w:hint="eastAsia" w:ascii="仿宋_GB2312" w:hAnsi="仿宋_GB2312" w:eastAsia="仿宋_GB2312" w:cs="仿宋_GB2312"/>
          <w:sz w:val="24"/>
          <w:szCs w:val="24"/>
          <w:lang w:eastAsia="zh-CN"/>
        </w:rPr>
        <w:t>我方</w:t>
      </w:r>
      <w:r>
        <w:rPr>
          <w:rFonts w:hint="eastAsia" w:ascii="仿宋_GB2312" w:hAnsi="仿宋_GB2312" w:eastAsia="仿宋_GB2312" w:cs="仿宋_GB2312"/>
          <w:sz w:val="24"/>
          <w:szCs w:val="24"/>
        </w:rPr>
        <w:t>在中标通知书写明的期限内未能或拒绝与你单位签订合同协议书，你单位有权另选中标单位。</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4、一旦</w:t>
      </w:r>
      <w:r>
        <w:rPr>
          <w:rFonts w:hint="eastAsia" w:ascii="仿宋_GB2312" w:hAnsi="仿宋_GB2312" w:eastAsia="仿宋_GB2312" w:cs="仿宋_GB2312"/>
          <w:sz w:val="24"/>
          <w:szCs w:val="24"/>
          <w:lang w:eastAsia="zh-CN"/>
        </w:rPr>
        <w:t>我方</w:t>
      </w:r>
      <w:r>
        <w:rPr>
          <w:rFonts w:hint="eastAsia" w:ascii="仿宋_GB2312" w:hAnsi="仿宋_GB2312" w:eastAsia="仿宋_GB2312" w:cs="仿宋_GB2312"/>
          <w:sz w:val="24"/>
          <w:szCs w:val="24"/>
        </w:rPr>
        <w:t>中标，</w:t>
      </w:r>
      <w:r>
        <w:rPr>
          <w:rFonts w:hint="eastAsia" w:ascii="仿宋_GB2312" w:hAnsi="仿宋_GB2312" w:eastAsia="仿宋_GB2312" w:cs="仿宋_GB2312"/>
          <w:sz w:val="24"/>
          <w:szCs w:val="24"/>
          <w:lang w:eastAsia="zh-CN"/>
        </w:rPr>
        <w:t>我方</w:t>
      </w:r>
      <w:r>
        <w:rPr>
          <w:rFonts w:hint="eastAsia" w:ascii="仿宋_GB2312" w:hAnsi="仿宋_GB2312" w:eastAsia="仿宋_GB2312" w:cs="仿宋_GB2312"/>
          <w:sz w:val="24"/>
          <w:szCs w:val="24"/>
        </w:rPr>
        <w:t>将按照相关的法律法规和签订的合同来履行自己的责任和义务。除非另外达成协议并生效，</w:t>
      </w:r>
      <w:r>
        <w:rPr>
          <w:rFonts w:hint="eastAsia" w:ascii="仿宋_GB2312" w:hAnsi="仿宋_GB2312" w:eastAsia="仿宋_GB2312" w:cs="仿宋_GB2312"/>
          <w:sz w:val="24"/>
          <w:szCs w:val="24"/>
          <w:lang w:val="en-US" w:eastAsia="zh-CN"/>
        </w:rPr>
        <w:t>贵方</w:t>
      </w:r>
      <w:r>
        <w:rPr>
          <w:rFonts w:hint="eastAsia" w:ascii="仿宋_GB2312" w:hAnsi="仿宋_GB2312" w:eastAsia="仿宋_GB2312" w:cs="仿宋_GB2312"/>
          <w:sz w:val="24"/>
          <w:szCs w:val="24"/>
        </w:rPr>
        <w:t>的招标文件和中标通知书以及本项目实施计划书将构成约束我们双方的合同。</w:t>
      </w:r>
    </w:p>
    <w:p>
      <w:pPr>
        <w:spacing w:line="360"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CN"/>
        </w:rPr>
        <w:t>我方</w:t>
      </w:r>
      <w:r>
        <w:rPr>
          <w:rFonts w:hint="eastAsia" w:ascii="仿宋_GB2312" w:hAnsi="仿宋_GB2312" w:eastAsia="仿宋_GB2312" w:cs="仿宋_GB2312"/>
          <w:sz w:val="24"/>
          <w:szCs w:val="24"/>
        </w:rPr>
        <w:t>理解，贵方可选择任何部分或全部项目与投标人签约，也不一定接受最低标价的投标。同时也理解，你单位不负担我们的任何投标费用。</w:t>
      </w:r>
    </w:p>
    <w:p>
      <w:pPr>
        <w:spacing w:line="360" w:lineRule="auto"/>
        <w:ind w:firstLine="480"/>
        <w:rPr>
          <w:rFonts w:hint="eastAsia" w:ascii="仿宋_GB2312" w:hAnsi="仿宋_GB2312" w:eastAsia="仿宋_GB2312" w:cs="仿宋_GB2312"/>
          <w:sz w:val="24"/>
          <w:szCs w:val="24"/>
        </w:rPr>
      </w:pPr>
    </w:p>
    <w:p>
      <w:pPr>
        <w:spacing w:line="360" w:lineRule="auto"/>
        <w:ind w:firstLine="480"/>
        <w:rPr>
          <w:rFonts w:hint="eastAsia" w:ascii="仿宋_GB2312" w:hAnsi="仿宋_GB2312" w:eastAsia="仿宋_GB2312" w:cs="仿宋_GB2312"/>
          <w:sz w:val="24"/>
          <w:szCs w:val="24"/>
        </w:rPr>
      </w:pPr>
    </w:p>
    <w:tbl>
      <w:tblPr>
        <w:tblStyle w:val="15"/>
        <w:tblW w:w="0" w:type="auto"/>
        <w:tblInd w:w="0" w:type="dxa"/>
        <w:tblLayout w:type="fixed"/>
        <w:tblCellMar>
          <w:top w:w="0" w:type="dxa"/>
          <w:left w:w="108" w:type="dxa"/>
          <w:bottom w:w="0" w:type="dxa"/>
          <w:right w:w="108" w:type="dxa"/>
        </w:tblCellMar>
      </w:tblPr>
      <w:tblGrid>
        <w:gridCol w:w="4643"/>
        <w:gridCol w:w="4644"/>
      </w:tblGrid>
      <w:tr>
        <w:tblPrEx>
          <w:tblCellMar>
            <w:top w:w="0" w:type="dxa"/>
            <w:left w:w="108" w:type="dxa"/>
            <w:bottom w:w="0" w:type="dxa"/>
            <w:right w:w="108" w:type="dxa"/>
          </w:tblCellMar>
        </w:tblPrEx>
        <w:tc>
          <w:tcPr>
            <w:tcW w:w="4643" w:type="dxa"/>
            <w:noWrap w:val="0"/>
            <w:vAlign w:val="top"/>
          </w:tcPr>
          <w:p>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投标人地址：</w:t>
            </w:r>
            <w:r>
              <w:rPr>
                <w:rFonts w:hint="eastAsia" w:ascii="仿宋_GB2312" w:hAnsi="仿宋_GB2312" w:eastAsia="仿宋_GB2312" w:cs="仿宋_GB2312"/>
                <w:sz w:val="24"/>
                <w:szCs w:val="24"/>
                <w:u w:val="single"/>
              </w:rPr>
              <w:t xml:space="preserve">                      </w:t>
            </w:r>
          </w:p>
          <w:p>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      话：</w:t>
            </w:r>
            <w:r>
              <w:rPr>
                <w:rFonts w:hint="eastAsia" w:ascii="仿宋_GB2312" w:hAnsi="仿宋_GB2312" w:eastAsia="仿宋_GB2312" w:cs="仿宋_GB2312"/>
                <w:sz w:val="24"/>
                <w:szCs w:val="24"/>
                <w:u w:val="single"/>
              </w:rPr>
              <w:t xml:space="preserve">                      </w:t>
            </w:r>
          </w:p>
          <w:p>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传      真：</w:t>
            </w:r>
            <w:r>
              <w:rPr>
                <w:rFonts w:hint="eastAsia" w:ascii="仿宋_GB2312" w:hAnsi="仿宋_GB2312" w:eastAsia="仿宋_GB2312" w:cs="仿宋_GB2312"/>
                <w:sz w:val="24"/>
                <w:szCs w:val="24"/>
                <w:u w:val="single"/>
              </w:rPr>
              <w:t xml:space="preserve">                     </w:t>
            </w:r>
          </w:p>
          <w:p>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sz w:val="24"/>
                <w:szCs w:val="24"/>
              </w:rPr>
            </w:pPr>
            <w:r>
              <w:rPr>
                <w:rFonts w:hint="eastAsia" w:ascii="仿宋_GB2312" w:hAnsi="仿宋_GB2312" w:eastAsia="仿宋_GB2312" w:cs="仿宋_GB2312"/>
                <w:spacing w:val="40"/>
                <w:kern w:val="0"/>
                <w:sz w:val="24"/>
                <w:szCs w:val="24"/>
              </w:rPr>
              <w:t>邮政编</w:t>
            </w:r>
            <w:r>
              <w:rPr>
                <w:rFonts w:hint="eastAsia" w:ascii="仿宋_GB2312" w:hAnsi="仿宋_GB2312" w:eastAsia="仿宋_GB2312" w:cs="仿宋_GB2312"/>
                <w:kern w:val="0"/>
                <w:sz w:val="24"/>
                <w:szCs w:val="24"/>
              </w:rPr>
              <w:t>码</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u w:val="single"/>
              </w:rPr>
              <w:t xml:space="preserve">                      </w:t>
            </w:r>
          </w:p>
        </w:tc>
        <w:tc>
          <w:tcPr>
            <w:tcW w:w="4644" w:type="dxa"/>
            <w:noWrap w:val="0"/>
            <w:vAlign w:val="top"/>
          </w:tcPr>
          <w:p>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投标人名称：</w:t>
            </w:r>
            <w:r>
              <w:rPr>
                <w:rFonts w:hint="eastAsia" w:ascii="仿宋_GB2312" w:hAnsi="仿宋_GB2312" w:eastAsia="仿宋_GB2312" w:cs="仿宋_GB2312"/>
                <w:sz w:val="24"/>
                <w:szCs w:val="24"/>
                <w:u w:val="single"/>
              </w:rPr>
              <w:t xml:space="preserve"> (盖章)               </w:t>
            </w:r>
          </w:p>
          <w:p>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法人代表或授权代表</w:t>
            </w:r>
          </w:p>
          <w:p>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u w:val="single"/>
              </w:rPr>
              <w:t xml:space="preserve">     职务、姓名       （签字）  </w:t>
            </w:r>
          </w:p>
          <w:p>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日      期：</w:t>
            </w:r>
            <w:r>
              <w:rPr>
                <w:rFonts w:hint="eastAsia" w:ascii="仿宋_GB2312" w:hAnsi="仿宋_GB2312" w:eastAsia="仿宋_GB2312" w:cs="仿宋_GB2312"/>
                <w:sz w:val="24"/>
                <w:szCs w:val="24"/>
                <w:u w:val="single"/>
              </w:rPr>
              <w:t xml:space="preserve">     </w:t>
            </w:r>
            <w:bookmarkStart w:id="3" w:name="_GoBack"/>
            <w:bookmarkEnd w:id="3"/>
            <w:r>
              <w:rPr>
                <w:rFonts w:hint="eastAsia" w:ascii="仿宋_GB2312" w:hAnsi="仿宋_GB2312" w:eastAsia="仿宋_GB2312" w:cs="仿宋_GB2312"/>
                <w:sz w:val="24"/>
                <w:szCs w:val="24"/>
              </w:rPr>
              <w:t>年</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日</w:t>
            </w:r>
          </w:p>
        </w:tc>
      </w:tr>
    </w:tbl>
    <w:p>
      <w:pPr>
        <w:spacing w:line="360" w:lineRule="auto"/>
        <w:rPr>
          <w:rFonts w:hint="eastAsia" w:ascii="仿宋_GB2312" w:hAnsi="仿宋_GB2312" w:eastAsia="仿宋_GB2312" w:cs="仿宋_GB2312"/>
          <w:sz w:val="28"/>
          <w:szCs w:val="28"/>
        </w:rPr>
      </w:pPr>
      <w:r>
        <w:rPr>
          <w:rFonts w:ascii="仿宋_GB2312" w:hAnsi="仿宋_GB2312" w:eastAsia="仿宋_GB2312" w:cs="仿宋_GB2312"/>
          <w:sz w:val="24"/>
          <w:szCs w:val="24"/>
        </w:rPr>
        <w:br w:type="page"/>
      </w:r>
      <w:r>
        <w:rPr>
          <w:rFonts w:hint="eastAsia" w:ascii="仿宋_GB2312" w:hAnsi="仿宋_GB2312" w:eastAsia="仿宋_GB2312" w:cs="仿宋_GB2312"/>
          <w:sz w:val="28"/>
          <w:szCs w:val="28"/>
        </w:rPr>
        <w:t>报价表（格式）</w:t>
      </w:r>
    </w:p>
    <w:p>
      <w:pPr>
        <w:jc w:val="center"/>
        <w:rPr>
          <w:rFonts w:hint="eastAsia" w:ascii="方正小标宋简体" w:hAnsi="方正小标宋简体" w:eastAsia="方正小标宋简体" w:cs="方正小标宋简体"/>
          <w:b/>
          <w:bCs w:val="0"/>
          <w:spacing w:val="6"/>
          <w:sz w:val="36"/>
          <w:szCs w:val="36"/>
        </w:rPr>
      </w:pPr>
      <w:r>
        <w:rPr>
          <w:rFonts w:hint="eastAsia" w:ascii="方正小标宋简体" w:hAnsi="方正小标宋简体" w:eastAsia="方正小标宋简体" w:cs="方正小标宋简体"/>
          <w:b/>
          <w:bCs w:val="0"/>
          <w:spacing w:val="6"/>
          <w:sz w:val="36"/>
          <w:szCs w:val="36"/>
          <w:lang w:eastAsia="zh-CN"/>
        </w:rPr>
        <w:t>广州南沙湿地</w:t>
      </w:r>
      <w:r>
        <w:rPr>
          <w:rFonts w:hint="eastAsia" w:ascii="方正小标宋简体" w:hAnsi="方正小标宋简体" w:eastAsia="方正小标宋简体" w:cs="方正小标宋简体"/>
          <w:b/>
          <w:bCs w:val="0"/>
          <w:spacing w:val="6"/>
          <w:sz w:val="36"/>
          <w:szCs w:val="36"/>
        </w:rPr>
        <w:t>十九涌渔人码头2000㎡物业改造及</w:t>
      </w:r>
    </w:p>
    <w:p>
      <w:pPr>
        <w:jc w:val="center"/>
        <w:rPr>
          <w:rFonts w:hint="eastAsia" w:ascii="方正小标宋简体" w:hAnsi="方正小标宋简体" w:eastAsia="方正小标宋简体" w:cs="方正小标宋简体"/>
          <w:b/>
          <w:bCs w:val="0"/>
          <w:spacing w:val="6"/>
          <w:sz w:val="36"/>
          <w:szCs w:val="36"/>
        </w:rPr>
      </w:pPr>
      <w:r>
        <w:rPr>
          <w:rFonts w:hint="eastAsia" w:ascii="方正小标宋简体" w:hAnsi="方正小标宋简体" w:eastAsia="方正小标宋简体" w:cs="方正小标宋简体"/>
          <w:b/>
          <w:bCs w:val="0"/>
          <w:spacing w:val="6"/>
          <w:sz w:val="36"/>
          <w:szCs w:val="36"/>
        </w:rPr>
        <w:t>3000㎡用地新建项目策划设计服务</w:t>
      </w:r>
    </w:p>
    <w:p>
      <w:pPr>
        <w:jc w:val="center"/>
        <w:rPr>
          <w:rFonts w:hint="eastAsia" w:ascii="方正小标宋简体" w:hAnsi="华文仿宋" w:eastAsia="方正小标宋简体"/>
          <w:sz w:val="36"/>
          <w:szCs w:val="36"/>
          <w:lang w:val="en-US" w:eastAsia="zh-CN"/>
        </w:rPr>
      </w:pPr>
      <w:r>
        <w:rPr>
          <w:rFonts w:hint="eastAsia" w:ascii="方正小标宋简体" w:hAnsi="方正小标宋简体" w:eastAsia="方正小标宋简体" w:cs="方正小标宋简体"/>
          <w:b/>
          <w:bCs w:val="0"/>
          <w:spacing w:val="6"/>
          <w:sz w:val="36"/>
          <w:szCs w:val="36"/>
          <w:lang w:val="en-US" w:eastAsia="zh-CN"/>
        </w:rPr>
        <w:t>报价表</w:t>
      </w:r>
    </w:p>
    <w:p>
      <w:pPr>
        <w:widowControl/>
        <w:spacing w:line="360" w:lineRule="auto"/>
        <w:ind w:firstLine="0" w:firstLineChars="0"/>
        <w:jc w:val="center"/>
        <w:rPr>
          <w:rFonts w:hint="eastAsia" w:ascii="仿宋_GB2312" w:hAnsi="仿宋_GB2312" w:eastAsia="仿宋_GB2312" w:cs="仿宋_GB2312"/>
          <w:b w:val="0"/>
          <w:bCs w:val="0"/>
          <w:kern w:val="0"/>
          <w:sz w:val="28"/>
          <w:szCs w:val="28"/>
        </w:rPr>
      </w:pPr>
    </w:p>
    <w:tbl>
      <w:tblPr>
        <w:tblStyle w:val="15"/>
        <w:tblW w:w="0" w:type="auto"/>
        <w:tblInd w:w="0" w:type="dxa"/>
        <w:tblLayout w:type="fixed"/>
        <w:tblCellMar>
          <w:top w:w="0" w:type="dxa"/>
          <w:left w:w="108" w:type="dxa"/>
          <w:bottom w:w="0" w:type="dxa"/>
          <w:right w:w="108" w:type="dxa"/>
        </w:tblCellMar>
      </w:tblPr>
      <w:tblGrid>
        <w:gridCol w:w="1342"/>
        <w:gridCol w:w="3680"/>
        <w:gridCol w:w="1410"/>
        <w:gridCol w:w="2748"/>
      </w:tblGrid>
      <w:tr>
        <w:tblPrEx>
          <w:tblCellMar>
            <w:top w:w="0" w:type="dxa"/>
            <w:left w:w="108" w:type="dxa"/>
            <w:bottom w:w="0" w:type="dxa"/>
            <w:right w:w="108" w:type="dxa"/>
          </w:tblCellMar>
        </w:tblPrEx>
        <w:trPr>
          <w:trHeight w:val="1406" w:hRule="atLeast"/>
        </w:trPr>
        <w:tc>
          <w:tcPr>
            <w:tcW w:w="13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项目名称</w:t>
            </w:r>
          </w:p>
        </w:tc>
        <w:tc>
          <w:tcPr>
            <w:tcW w:w="3680"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lang w:eastAsia="zh-CN"/>
              </w:rPr>
              <w:t>广州南沙湿地</w:t>
            </w:r>
            <w:r>
              <w:rPr>
                <w:rFonts w:hint="eastAsia" w:ascii="仿宋_GB2312" w:hAnsi="仿宋_GB2312" w:eastAsia="仿宋_GB2312" w:cs="仿宋_GB2312"/>
                <w:kern w:val="0"/>
                <w:sz w:val="28"/>
                <w:szCs w:val="28"/>
              </w:rPr>
              <w:t>十九涌渔人码头2000㎡物业改造及3000㎡用地新建项目策划设计服务</w:t>
            </w:r>
          </w:p>
        </w:tc>
        <w:tc>
          <w:tcPr>
            <w:tcW w:w="1410"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项目报价</w:t>
            </w:r>
          </w:p>
        </w:tc>
        <w:tc>
          <w:tcPr>
            <w:tcW w:w="2748"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u w:val="none"/>
              </w:rPr>
              <w:t xml:space="preserve">         </w:t>
            </w:r>
            <w:r>
              <w:rPr>
                <w:rFonts w:hint="eastAsia" w:ascii="仿宋_GB2312" w:hAnsi="仿宋_GB2312" w:eastAsia="仿宋_GB2312" w:cs="仿宋_GB2312"/>
                <w:kern w:val="0"/>
                <w:sz w:val="28"/>
                <w:szCs w:val="28"/>
              </w:rPr>
              <w:t>元</w:t>
            </w:r>
          </w:p>
        </w:tc>
      </w:tr>
      <w:tr>
        <w:tblPrEx>
          <w:tblCellMar>
            <w:top w:w="0" w:type="dxa"/>
            <w:left w:w="108" w:type="dxa"/>
            <w:bottom w:w="0" w:type="dxa"/>
            <w:right w:w="108" w:type="dxa"/>
          </w:tblCellMar>
        </w:tblPrEx>
        <w:trPr>
          <w:trHeight w:val="1413" w:hRule="atLeast"/>
        </w:trPr>
        <w:tc>
          <w:tcPr>
            <w:tcW w:w="9180"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firstLine="560" w:firstLineChars="200"/>
              <w:rPr>
                <w:rFonts w:hint="eastAsia" w:ascii="仿宋_GB2312" w:hAnsi="仿宋_GB2312" w:eastAsia="仿宋_GB2312" w:cs="仿宋_GB2312"/>
                <w:kern w:val="0"/>
                <w:sz w:val="28"/>
                <w:szCs w:val="28"/>
                <w:u w:val="single"/>
              </w:rPr>
            </w:pPr>
            <w:r>
              <w:rPr>
                <w:rFonts w:hint="eastAsia" w:ascii="仿宋_GB2312" w:hAnsi="仿宋_GB2312" w:eastAsia="仿宋_GB2312" w:cs="仿宋_GB2312"/>
                <w:kern w:val="0"/>
                <w:sz w:val="28"/>
                <w:szCs w:val="28"/>
              </w:rPr>
              <w:t>大写人民币</w:t>
            </w:r>
            <w:r>
              <w:rPr>
                <w:rFonts w:hint="eastAsia" w:ascii="仿宋_GB2312" w:hAnsi="仿宋_GB2312" w:eastAsia="仿宋_GB2312" w:cs="仿宋_GB2312"/>
                <w:kern w:val="0"/>
                <w:sz w:val="28"/>
                <w:szCs w:val="28"/>
                <w:u w:val="single"/>
              </w:rPr>
              <w:t xml:space="preserve">                                   </w:t>
            </w:r>
            <w:r>
              <w:rPr>
                <w:rFonts w:hint="eastAsia" w:ascii="仿宋_GB2312" w:hAnsi="仿宋_GB2312" w:eastAsia="仿宋_GB2312" w:cs="仿宋_GB2312"/>
                <w:kern w:val="0"/>
                <w:sz w:val="28"/>
                <w:szCs w:val="28"/>
              </w:rPr>
              <w:t>元整</w:t>
            </w:r>
          </w:p>
        </w:tc>
      </w:tr>
    </w:tbl>
    <w:p>
      <w:pPr>
        <w:spacing w:line="440" w:lineRule="exact"/>
        <w:ind w:left="0" w:firstLine="0" w:firstLineChars="0"/>
        <w:rPr>
          <w:rFonts w:hint="eastAsia" w:ascii="宋体" w:hAnsi="宋体" w:eastAsia="宋体" w:cs="宋体"/>
          <w:b w:val="0"/>
          <w:bCs w:val="0"/>
          <w:kern w:val="2"/>
          <w:sz w:val="21"/>
          <w:szCs w:val="21"/>
        </w:rPr>
      </w:pPr>
      <w:r>
        <w:rPr>
          <w:rFonts w:hint="eastAsia" w:ascii="宋体" w:hAnsi="宋体" w:eastAsia="宋体" w:cs="宋体"/>
          <w:sz w:val="21"/>
          <w:szCs w:val="21"/>
        </w:rPr>
        <w:t>注：</w:t>
      </w:r>
      <w:r>
        <w:rPr>
          <w:rFonts w:hint="eastAsia" w:ascii="宋体" w:hAnsi="宋体" w:eastAsia="宋体" w:cs="宋体"/>
          <w:b w:val="0"/>
          <w:bCs w:val="0"/>
          <w:kern w:val="2"/>
          <w:sz w:val="21"/>
          <w:szCs w:val="21"/>
        </w:rPr>
        <w:t>（1）项目的报价，按照标书内容进行报价；投标人报价应具有合理性，禁止恶性杀价和不正当竞争；</w:t>
      </w:r>
    </w:p>
    <w:p>
      <w:pPr>
        <w:numPr>
          <w:ilvl w:val="0"/>
          <w:numId w:val="13"/>
        </w:numPr>
        <w:spacing w:line="440" w:lineRule="exact"/>
        <w:ind w:firstLine="420" w:firstLineChars="200"/>
        <w:rPr>
          <w:rFonts w:hint="eastAsia" w:ascii="宋体" w:hAnsi="宋体" w:eastAsia="宋体" w:cs="宋体"/>
          <w:b w:val="0"/>
          <w:bCs w:val="0"/>
          <w:kern w:val="2"/>
          <w:sz w:val="21"/>
          <w:szCs w:val="21"/>
        </w:rPr>
      </w:pPr>
      <w:r>
        <w:rPr>
          <w:rFonts w:hint="eastAsia" w:ascii="宋体" w:hAnsi="宋体" w:eastAsia="宋体" w:cs="宋体"/>
          <w:b w:val="0"/>
          <w:bCs w:val="0"/>
          <w:kern w:val="2"/>
          <w:sz w:val="21"/>
          <w:szCs w:val="21"/>
        </w:rPr>
        <w:t>投标报价货币：投标人提供的价格必须用人民币报价；</w:t>
      </w:r>
    </w:p>
    <w:p>
      <w:pPr>
        <w:numPr>
          <w:ilvl w:val="0"/>
          <w:numId w:val="13"/>
        </w:numPr>
        <w:spacing w:line="440" w:lineRule="exact"/>
        <w:ind w:firstLine="420" w:firstLineChars="200"/>
        <w:rPr>
          <w:rFonts w:hint="eastAsia" w:ascii="宋体" w:hAnsi="宋体" w:eastAsia="宋体" w:cs="宋体"/>
          <w:szCs w:val="21"/>
        </w:rPr>
      </w:pPr>
      <w:r>
        <w:rPr>
          <w:rFonts w:hint="eastAsia" w:ascii="宋体" w:hAnsi="宋体" w:eastAsia="宋体" w:cs="宋体"/>
          <w:b w:val="0"/>
          <w:bCs w:val="0"/>
          <w:kern w:val="2"/>
          <w:sz w:val="21"/>
          <w:szCs w:val="21"/>
        </w:rPr>
        <w:t>承接本合同项目需缴纳的一切费用包括但不限于服务费、税费、市内交通费、通讯</w:t>
      </w:r>
    </w:p>
    <w:p>
      <w:pPr>
        <w:numPr>
          <w:ilvl w:val="-1"/>
          <w:numId w:val="0"/>
        </w:numPr>
        <w:spacing w:line="440" w:lineRule="exact"/>
        <w:ind w:left="0" w:leftChars="0" w:firstLine="420" w:firstLineChars="200"/>
        <w:rPr>
          <w:rFonts w:hint="eastAsia" w:ascii="宋体" w:hAnsi="宋体" w:eastAsia="宋体" w:cs="宋体"/>
          <w:szCs w:val="21"/>
        </w:rPr>
      </w:pPr>
      <w:r>
        <w:rPr>
          <w:rFonts w:hint="eastAsia" w:ascii="宋体" w:hAnsi="宋体" w:eastAsia="宋体" w:cs="宋体"/>
          <w:b w:val="0"/>
          <w:bCs w:val="0"/>
          <w:kern w:val="2"/>
          <w:sz w:val="21"/>
          <w:szCs w:val="21"/>
        </w:rPr>
        <w:t>费、住宿费、餐费以及投标人其它因本项目而产生的一切费用,包括合同实施过程中不可预见费用等。均由投标人承担，并包含在报价总额内；</w:t>
      </w:r>
    </w:p>
    <w:p>
      <w:pPr>
        <w:numPr>
          <w:ilvl w:val="0"/>
          <w:numId w:val="13"/>
        </w:numPr>
        <w:spacing w:line="440" w:lineRule="exact"/>
        <w:ind w:firstLine="420" w:firstLineChars="200"/>
        <w:rPr>
          <w:rFonts w:hint="eastAsia"/>
        </w:rPr>
      </w:pPr>
      <w:r>
        <w:rPr>
          <w:rFonts w:hint="eastAsia" w:ascii="宋体" w:hAnsi="宋体" w:eastAsia="宋体" w:cs="宋体"/>
          <w:b w:val="0"/>
          <w:bCs w:val="0"/>
          <w:kern w:val="2"/>
          <w:sz w:val="21"/>
          <w:szCs w:val="21"/>
        </w:rPr>
        <w:t>最终报价应为综合总价，报价以人民币报价，最高报价不得超过70万元（含税）。</w:t>
      </w:r>
    </w:p>
    <w:p>
      <w:pPr>
        <w:spacing w:line="360" w:lineRule="auto"/>
        <w:jc w:val="left"/>
        <w:rPr>
          <w:rFonts w:hint="eastAsia" w:ascii="仿宋_GB2312" w:hAnsi="仿宋_GB2312" w:eastAsia="仿宋_GB2312" w:cs="仿宋_GB2312"/>
          <w:b/>
          <w:sz w:val="28"/>
          <w:szCs w:val="28"/>
        </w:rPr>
      </w:pPr>
    </w:p>
    <w:p>
      <w:pPr>
        <w:spacing w:line="360" w:lineRule="auto"/>
        <w:ind w:firstLine="3360" w:firstLineChars="1200"/>
        <w:jc w:val="lef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报价单位（公章）：                                        </w:t>
      </w:r>
    </w:p>
    <w:p>
      <w:pPr>
        <w:spacing w:line="360" w:lineRule="auto"/>
        <w:ind w:firstLine="3920" w:firstLineChars="1400"/>
        <w:jc w:val="lef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日期：</w:t>
      </w:r>
    </w:p>
    <w:p>
      <w:pPr>
        <w:spacing w:line="360" w:lineRule="auto"/>
        <w:ind w:firstLine="0"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rPr>
        <w:br w:type="page"/>
      </w:r>
      <w:r>
        <w:rPr>
          <w:rFonts w:hint="eastAsia" w:ascii="仿宋_GB2312" w:hAnsi="仿宋_GB2312" w:eastAsia="仿宋_GB2312" w:cs="仿宋_GB2312"/>
          <w:sz w:val="28"/>
          <w:szCs w:val="28"/>
          <w:lang w:val="en-US" w:eastAsia="zh-CN"/>
        </w:rPr>
        <w:t xml:space="preserve">附件1.3 </w:t>
      </w:r>
      <w:r>
        <w:rPr>
          <w:rFonts w:hint="eastAsia" w:ascii="仿宋_GB2312" w:hAnsi="仿宋_GB2312" w:eastAsia="仿宋_GB2312" w:cs="仿宋_GB2312"/>
          <w:sz w:val="28"/>
          <w:szCs w:val="28"/>
        </w:rPr>
        <w:t>法定代表人证明书</w:t>
      </w:r>
    </w:p>
    <w:p>
      <w:pPr>
        <w:spacing w:line="360" w:lineRule="auto"/>
        <w:jc w:val="center"/>
        <w:rPr>
          <w:rFonts w:hint="eastAsia" w:ascii="宋体" w:hAnsi="宋体" w:cs="宋体"/>
          <w:b/>
          <w:sz w:val="32"/>
          <w:szCs w:val="32"/>
        </w:rPr>
      </w:pPr>
    </w:p>
    <w:p>
      <w:pPr>
        <w:spacing w:line="360" w:lineRule="auto"/>
        <w:jc w:val="center"/>
        <w:rPr>
          <w:rFonts w:hint="eastAsia"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法定代表人证明书</w:t>
      </w:r>
    </w:p>
    <w:p>
      <w:pPr>
        <w:tabs>
          <w:tab w:val="left" w:pos="900"/>
        </w:tabs>
        <w:spacing w:line="360" w:lineRule="auto"/>
        <w:ind w:firstLine="990" w:firstLineChars="450"/>
        <w:rPr>
          <w:rFonts w:hint="eastAsia" w:ascii="仿宋_GB2312" w:hAnsi="仿宋_GB2312" w:eastAsia="仿宋_GB2312" w:cs="仿宋_GB2312"/>
          <w:sz w:val="22"/>
          <w:szCs w:val="22"/>
        </w:rPr>
      </w:pPr>
      <w:r>
        <w:rPr>
          <w:rFonts w:hint="eastAsia" w:ascii="宋体" w:hAnsi="宋体" w:cs="宋体"/>
          <w:sz w:val="22"/>
          <w:szCs w:val="22"/>
        </w:rPr>
        <w:t>______________</w:t>
      </w:r>
      <w:r>
        <w:rPr>
          <w:rFonts w:hint="eastAsia" w:ascii="仿宋_GB2312" w:hAnsi="仿宋_GB2312" w:eastAsia="仿宋_GB2312" w:cs="仿宋_GB2312"/>
          <w:sz w:val="22"/>
          <w:szCs w:val="22"/>
        </w:rPr>
        <w:t>同志，现任我单位</w:t>
      </w:r>
      <w:r>
        <w:rPr>
          <w:rFonts w:hint="eastAsia" w:ascii="仿宋_GB2312" w:hAnsi="仿宋_GB2312" w:eastAsia="仿宋_GB2312" w:cs="仿宋_GB2312"/>
          <w:sz w:val="22"/>
          <w:szCs w:val="22"/>
          <w:u w:val="single"/>
        </w:rPr>
        <w:t xml:space="preserve">         </w:t>
      </w:r>
      <w:r>
        <w:rPr>
          <w:rFonts w:hint="eastAsia" w:ascii="仿宋_GB2312" w:hAnsi="仿宋_GB2312" w:eastAsia="仿宋_GB2312" w:cs="仿宋_GB2312"/>
          <w:sz w:val="22"/>
          <w:szCs w:val="22"/>
        </w:rPr>
        <w:t>职务，为法定代表人，特此证明。</w:t>
      </w:r>
    </w:p>
    <w:p>
      <w:pPr>
        <w:spacing w:line="360" w:lineRule="auto"/>
        <w:ind w:firstLine="440" w:firstLineChars="200"/>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本证明书自签发之日起生效，有效期：</w:t>
      </w:r>
      <w:r>
        <w:rPr>
          <w:rFonts w:hint="eastAsia" w:ascii="仿宋_GB2312" w:hAnsi="仿宋_GB2312" w:eastAsia="仿宋_GB2312" w:cs="仿宋_GB2312"/>
          <w:sz w:val="22"/>
          <w:szCs w:val="22"/>
          <w:u w:val="single"/>
        </w:rPr>
        <w:t xml:space="preserve">                                    </w:t>
      </w:r>
      <w:r>
        <w:rPr>
          <w:rFonts w:hint="eastAsia" w:ascii="仿宋_GB2312" w:hAnsi="仿宋_GB2312" w:eastAsia="仿宋_GB2312" w:cs="仿宋_GB2312"/>
          <w:sz w:val="22"/>
          <w:szCs w:val="22"/>
        </w:rPr>
        <w:t>。</w:t>
      </w:r>
    </w:p>
    <w:p>
      <w:pPr>
        <w:spacing w:line="360" w:lineRule="auto"/>
        <w:ind w:firstLine="440" w:firstLineChars="200"/>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 xml:space="preserve">       </w:t>
      </w:r>
    </w:p>
    <w:p>
      <w:pPr>
        <w:spacing w:line="360" w:lineRule="auto"/>
        <w:ind w:firstLine="440" w:firstLineChars="200"/>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附：</w:t>
      </w:r>
    </w:p>
    <w:p>
      <w:pPr>
        <w:spacing w:line="360" w:lineRule="auto"/>
        <w:ind w:firstLine="880" w:firstLineChars="400"/>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 xml:space="preserve">营业执照（注册号或统一社会信用代码）：  </w:t>
      </w:r>
      <w:r>
        <w:rPr>
          <w:rFonts w:hint="eastAsia" w:ascii="仿宋_GB2312" w:hAnsi="仿宋_GB2312" w:eastAsia="仿宋_GB2312" w:cs="仿宋_GB2312"/>
          <w:sz w:val="22"/>
          <w:szCs w:val="22"/>
          <w:u w:val="single"/>
        </w:rPr>
        <w:t xml:space="preserve">                </w:t>
      </w:r>
      <w:r>
        <w:rPr>
          <w:rFonts w:hint="eastAsia" w:ascii="仿宋_GB2312" w:hAnsi="仿宋_GB2312" w:eastAsia="仿宋_GB2312" w:cs="仿宋_GB2312"/>
          <w:sz w:val="22"/>
          <w:szCs w:val="22"/>
        </w:rPr>
        <w:t xml:space="preserve">     </w:t>
      </w:r>
    </w:p>
    <w:p>
      <w:pPr>
        <w:spacing w:line="360" w:lineRule="auto"/>
        <w:ind w:firstLine="880" w:firstLineChars="400"/>
        <w:rPr>
          <w:rFonts w:hint="eastAsia" w:ascii="仿宋_GB2312" w:hAnsi="仿宋_GB2312" w:eastAsia="仿宋_GB2312" w:cs="仿宋_GB2312"/>
          <w:sz w:val="22"/>
          <w:szCs w:val="22"/>
          <w:u w:val="single"/>
        </w:rPr>
      </w:pPr>
      <w:r>
        <w:rPr>
          <w:rFonts w:hint="eastAsia" w:ascii="仿宋_GB2312" w:hAnsi="仿宋_GB2312" w:eastAsia="仿宋_GB2312" w:cs="仿宋_GB2312"/>
          <w:sz w:val="22"/>
          <w:szCs w:val="22"/>
        </w:rPr>
        <w:t>经济性质：</w:t>
      </w:r>
      <w:r>
        <w:rPr>
          <w:rFonts w:hint="eastAsia" w:ascii="仿宋_GB2312" w:hAnsi="仿宋_GB2312" w:eastAsia="仿宋_GB2312" w:cs="仿宋_GB2312"/>
          <w:sz w:val="22"/>
          <w:szCs w:val="22"/>
          <w:u w:val="single"/>
        </w:rPr>
        <w:t xml:space="preserve">                 </w:t>
      </w:r>
    </w:p>
    <w:p>
      <w:pPr>
        <w:spacing w:line="360" w:lineRule="auto"/>
        <w:ind w:firstLine="880" w:firstLineChars="400"/>
        <w:rPr>
          <w:rFonts w:hint="eastAsia" w:ascii="仿宋_GB2312" w:hAnsi="仿宋_GB2312" w:eastAsia="仿宋_GB2312" w:cs="仿宋_GB2312"/>
          <w:sz w:val="22"/>
          <w:szCs w:val="22"/>
          <w:u w:val="single"/>
        </w:rPr>
      </w:pPr>
      <w:r>
        <w:rPr>
          <w:rFonts w:hint="eastAsia" w:ascii="仿宋_GB2312" w:hAnsi="仿宋_GB2312" w:eastAsia="仿宋_GB2312" w:cs="仿宋_GB2312"/>
          <w:sz w:val="22"/>
          <w:szCs w:val="22"/>
        </w:rPr>
        <w:t xml:space="preserve">经营范围： </w:t>
      </w:r>
      <w:r>
        <w:rPr>
          <w:rFonts w:hint="eastAsia" w:ascii="仿宋_GB2312" w:hAnsi="仿宋_GB2312" w:eastAsia="仿宋_GB2312" w:cs="仿宋_GB2312"/>
          <w:sz w:val="22"/>
          <w:szCs w:val="22"/>
          <w:u w:val="single"/>
        </w:rPr>
        <w:t xml:space="preserve">                                                      </w:t>
      </w:r>
    </w:p>
    <w:p>
      <w:pPr>
        <w:spacing w:line="360" w:lineRule="auto"/>
        <w:ind w:firstLine="840" w:firstLineChars="400"/>
        <w:rPr>
          <w:rFonts w:hint="eastAsia" w:ascii="宋体" w:hAnsi="宋体" w:cs="宋体"/>
          <w:szCs w:val="21"/>
        </w:rPr>
      </w:pPr>
      <w:r>
        <w:rPr>
          <w:rFonts w:hint="eastAsia" w:ascii="宋体" w:hAnsi="宋体" w:cs="宋体"/>
          <w:szCs w:val="21"/>
        </w:rPr>
        <w:pict>
          <v:group id="组合 8" o:spid="_x0000_s1030" o:spt="203" style="position:absolute;left:0pt;margin-left:18.3pt;margin-top:19.2pt;height:137.7pt;width:437.25pt;z-index:251662336;mso-width-relative:page;mso-height-relative:page;" coordorigin="1500,7300" coordsize="8745,2754" o:gfxdata="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OCrLMDZAAAACQEAAA8AAAAAAAAA&#10;AQAgAAAAIgAAAGRycy9kb3ducmV2LnhtbFBLAQIUABQAAAAIAIdO4kAX+8TYuwIAACwIAAAOAAAA&#10;AAAAAAEAIAAAACgBAABkcnMvZTJvRG9jLnhtbFBLBQYAAAAABgAGAFkBAABVBgAAAAA=&#10;">
            <o:lock v:ext="edit" aspectratio="f"/>
            <v:rect id="Rectangle 3" o:spid="_x0000_s1028" o:spt="1" style="position:absolute;left:1500;top:7300;height:2754;width:4275;" fillcolor="#FFFFFF" filled="t" stroked="t" coordsize="21600,21600" o:gfxdata="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WkE+8AAAA&#10;2gAAAA8AAAAAAAAAAQAgAAAAIgAAAGRycy9kb3ducmV2LnhtbFBLAQIUABQAAAAIAIdO4kAzLwWe&#10;OwAAADkAAAAQAAAAAAAAAAEAIAAAAAsBAABkcnMvc2hhcGV4bWwueG1sUEsFBgAAAAAGAAYAWwEA&#10;ALUDAAAAAA==&#10;">
              <v:path/>
              <v:fill on="t" focussize="0,0"/>
              <v:stroke/>
              <v:imagedata o:title=""/>
              <o:lock v:ext="edit" aspectratio="f"/>
              <v:textbox>
                <w:txbxContent>
                  <w:p>
                    <w:pPr>
                      <w:ind w:firstLine="960" w:firstLineChars="400"/>
                      <w:rPr>
                        <w:rFonts w:hint="eastAsia" w:ascii="仿宋_GB2312" w:hAnsi="仿宋_GB2312" w:eastAsia="仿宋_GB2312" w:cs="仿宋_GB2312"/>
                        <w:sz w:val="24"/>
                        <w:szCs w:val="24"/>
                      </w:rPr>
                    </w:pP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法定代表人</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居民身份证复印件粘贴处</w:t>
                    </w:r>
                  </w:p>
                  <w:p>
                    <w:pPr>
                      <w:ind w:firstLine="1200" w:firstLineChars="500"/>
                      <w:jc w:val="center"/>
                      <w:rPr>
                        <w:rFonts w:hint="eastAsia" w:ascii="仿宋_GB2312" w:hAnsi="仿宋_GB2312" w:eastAsia="仿宋_GB2312" w:cs="仿宋_GB2312"/>
                        <w:sz w:val="24"/>
                        <w:szCs w:val="24"/>
                      </w:rPr>
                    </w:pP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（正面）</w:t>
                    </w:r>
                  </w:p>
                  <w:p>
                    <w:pPr>
                      <w:ind w:firstLine="1200" w:firstLineChars="500"/>
                      <w:rPr>
                        <w:rFonts w:hint="eastAsia" w:ascii="仿宋_GB2312" w:hAnsi="仿宋_GB2312" w:eastAsia="仿宋_GB2312" w:cs="仿宋_GB2312"/>
                        <w:sz w:val="24"/>
                        <w:szCs w:val="24"/>
                      </w:rPr>
                    </w:pPr>
                  </w:p>
                </w:txbxContent>
              </v:textbox>
            </v:rect>
            <v:rect id="Rectangle 4" o:spid="_x0000_s1029" o:spt="1" style="position:absolute;left:5956;top:7300;height:2754;width:4289;" fillcolor="#FFFFFF" filled="t" stroked="t" coordsize="21600,21600" o:gfxdata="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cHpG8AAAA&#10;2wAAAA8AAAAAAAAAAQAgAAAAIgAAAGRycy9kb3ducmV2LnhtbFBLAQIUABQAAAAIAIdO4kAzLwWe&#10;OwAAADkAAAAQAAAAAAAAAAEAIAAAAAsBAABkcnMvc2hhcGV4bWwueG1sUEsFBgAAAAAGAAYAWwEA&#10;ALUDAAAAAA==&#10;">
              <v:path/>
              <v:fill on="t" focussize="0,0"/>
              <v:stroke/>
              <v:imagedata o:title=""/>
              <o:lock v:ext="edit" aspectratio="f"/>
              <v:textbox>
                <w:txbxContent>
                  <w:p>
                    <w:pPr>
                      <w:ind w:firstLine="960" w:firstLineChars="400"/>
                      <w:jc w:val="left"/>
                      <w:rPr>
                        <w:rFonts w:hint="eastAsia" w:ascii="仿宋_GB2312" w:hAnsi="仿宋_GB2312" w:eastAsia="仿宋_GB2312" w:cs="仿宋_GB2312"/>
                        <w:sz w:val="24"/>
                        <w:szCs w:val="24"/>
                      </w:rPr>
                    </w:pP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法定代表人</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居民身份证复印件粘贴处</w:t>
                    </w:r>
                  </w:p>
                  <w:p>
                    <w:pPr>
                      <w:ind w:firstLine="1200" w:firstLineChars="500"/>
                      <w:jc w:val="center"/>
                      <w:rPr>
                        <w:rFonts w:hint="eastAsia" w:ascii="仿宋_GB2312" w:hAnsi="仿宋_GB2312" w:eastAsia="仿宋_GB2312" w:cs="仿宋_GB2312"/>
                        <w:sz w:val="24"/>
                        <w:szCs w:val="24"/>
                      </w:rPr>
                    </w:pP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（反面）</w:t>
                    </w:r>
                  </w:p>
                  <w:p>
                    <w:pPr>
                      <w:ind w:firstLine="1050" w:firstLineChars="500"/>
                    </w:pPr>
                  </w:p>
                </w:txbxContent>
              </v:textbox>
            </v:rect>
          </v:group>
        </w:pict>
      </w: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r>
        <w:rPr>
          <w:rFonts w:hint="eastAsia" w:ascii="宋体" w:hAnsi="宋体" w:cs="宋体"/>
          <w:b/>
          <w:bCs/>
          <w:szCs w:val="21"/>
        </w:rPr>
        <w:t xml:space="preserve">                         </w:t>
      </w:r>
    </w:p>
    <w:p>
      <w:pPr>
        <w:spacing w:line="360" w:lineRule="auto"/>
        <w:jc w:val="center"/>
        <w:rPr>
          <w:rFonts w:hint="eastAsia" w:ascii="宋体" w:hAnsi="宋体" w:cs="宋体"/>
          <w:szCs w:val="21"/>
        </w:rPr>
      </w:pPr>
      <w:r>
        <w:rPr>
          <w:rFonts w:hint="eastAsia" w:ascii="宋体" w:hAnsi="宋体" w:cs="宋体"/>
          <w:szCs w:val="21"/>
        </w:rPr>
        <w:t xml:space="preserve">                   </w:t>
      </w:r>
    </w:p>
    <w:p>
      <w:pPr>
        <w:spacing w:line="360" w:lineRule="auto"/>
        <w:jc w:val="center"/>
        <w:rPr>
          <w:rFonts w:hint="eastAsia" w:ascii="仿宋_GB2312" w:hAnsi="仿宋_GB2312" w:eastAsia="仿宋_GB2312" w:cs="仿宋_GB2312"/>
          <w:sz w:val="22"/>
          <w:szCs w:val="22"/>
        </w:rPr>
      </w:pPr>
      <w:r>
        <w:rPr>
          <w:rFonts w:hint="eastAsia" w:ascii="宋体" w:hAnsi="宋体" w:cs="宋体"/>
          <w:szCs w:val="21"/>
        </w:rPr>
        <w:t xml:space="preserve">                 </w:t>
      </w:r>
      <w:r>
        <w:rPr>
          <w:rFonts w:hint="eastAsia" w:ascii="仿宋_GB2312" w:hAnsi="仿宋_GB2312" w:eastAsia="仿宋_GB2312" w:cs="仿宋_GB2312"/>
          <w:sz w:val="22"/>
          <w:szCs w:val="22"/>
        </w:rPr>
        <w:t xml:space="preserve">    单位名称（盖公章）：</w:t>
      </w:r>
    </w:p>
    <w:p>
      <w:pPr>
        <w:spacing w:line="360" w:lineRule="auto"/>
        <w:jc w:val="righ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 xml:space="preserve">                                          </w:t>
      </w:r>
    </w:p>
    <w:p>
      <w:pPr>
        <w:spacing w:line="360" w:lineRule="auto"/>
        <w:jc w:val="right"/>
        <w:rPr>
          <w:rFonts w:hint="eastAsia" w:ascii="仿宋_GB2312" w:hAnsi="仿宋_GB2312" w:eastAsia="仿宋_GB2312" w:cs="仿宋_GB2312"/>
          <w:b/>
          <w:sz w:val="52"/>
          <w:szCs w:val="52"/>
        </w:rPr>
      </w:pPr>
      <w:r>
        <w:rPr>
          <w:rFonts w:hint="eastAsia" w:ascii="仿宋_GB2312" w:hAnsi="仿宋_GB2312" w:eastAsia="仿宋_GB2312" w:cs="仿宋_GB2312"/>
          <w:sz w:val="22"/>
          <w:szCs w:val="22"/>
        </w:rPr>
        <w:t xml:space="preserve">                                       日期：     年     月   日</w:t>
      </w:r>
    </w:p>
    <w:p>
      <w:pPr>
        <w:spacing w:line="360" w:lineRule="auto"/>
        <w:rPr>
          <w:rFonts w:ascii="楷体_GB2312" w:hAnsi="楷体_GB2312" w:eastAsia="楷体_GB2312" w:cs="楷体_GB2312"/>
          <w:sz w:val="28"/>
          <w:szCs w:val="28"/>
        </w:rPr>
      </w:pPr>
    </w:p>
    <w:p>
      <w:pPr>
        <w:pStyle w:val="4"/>
        <w:rPr>
          <w:rFonts w:hint="eastAsia" w:ascii="仿宋_GB2312" w:hAnsi="楷体_GB2312" w:eastAsia="仿宋_GB2312" w:cs="楷体_GB2312"/>
          <w:sz w:val="28"/>
          <w:szCs w:val="28"/>
        </w:rPr>
      </w:pPr>
      <w:r>
        <w:br w:type="page"/>
      </w:r>
      <w:r>
        <w:rPr>
          <w:rFonts w:hint="eastAsia" w:ascii="仿宋_GB2312" w:hAnsi="楷体_GB2312" w:eastAsia="仿宋_GB2312" w:cs="楷体_GB2312"/>
          <w:b w:val="0"/>
          <w:bCs w:val="0"/>
          <w:sz w:val="28"/>
          <w:szCs w:val="28"/>
        </w:rPr>
        <w:t>附件1.</w:t>
      </w:r>
      <w:r>
        <w:rPr>
          <w:rFonts w:hint="eastAsia" w:ascii="仿宋_GB2312" w:hAnsi="楷体_GB2312" w:eastAsia="仿宋_GB2312" w:cs="楷体_GB2312"/>
          <w:b w:val="0"/>
          <w:bCs w:val="0"/>
          <w:sz w:val="28"/>
          <w:szCs w:val="28"/>
          <w:lang w:val="en-US" w:eastAsia="zh-CN"/>
        </w:rPr>
        <w:t>4</w:t>
      </w:r>
      <w:r>
        <w:rPr>
          <w:rFonts w:hint="eastAsia" w:ascii="仿宋_GB2312" w:hAnsi="楷体_GB2312" w:eastAsia="仿宋_GB2312" w:cs="楷体_GB2312"/>
          <w:b w:val="0"/>
          <w:bCs w:val="0"/>
          <w:sz w:val="28"/>
          <w:szCs w:val="28"/>
        </w:rPr>
        <w:t xml:space="preserve"> 法定代表人授权委托书</w:t>
      </w:r>
    </w:p>
    <w:p>
      <w:pPr>
        <w:spacing w:line="360" w:lineRule="auto"/>
        <w:jc w:val="center"/>
        <w:outlineLvl w:val="0"/>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法定代表人授权委托书</w:t>
      </w:r>
    </w:p>
    <w:p>
      <w:pPr>
        <w:pStyle w:val="8"/>
        <w:rPr>
          <w:rFonts w:hint="eastAsia"/>
        </w:rPr>
      </w:pPr>
    </w:p>
    <w:p>
      <w:pPr>
        <w:snapToGrid w:val="0"/>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本人</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（姓名）是</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（投标人名称）的法定代表人，现委托</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 xml:space="preserve"> (姓名)为我方代理人。代理人根据授权，以我方名义签署、澄清、说明、补正、递交、撤回、修改</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（项目名称）投标文件、签订合同和处理有关事宜，其法律后果由我方承担。</w:t>
      </w:r>
    </w:p>
    <w:p>
      <w:pPr>
        <w:spacing w:line="360" w:lineRule="auto"/>
        <w:ind w:firstLine="3684" w:firstLineChars="1535"/>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委托期限：</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 xml:space="preserve"> 。</w:t>
      </w:r>
    </w:p>
    <w:p>
      <w:pPr>
        <w:tabs>
          <w:tab w:val="left" w:pos="3780"/>
        </w:tabs>
        <w:spacing w:line="360" w:lineRule="auto"/>
        <w:ind w:firstLine="3684" w:firstLineChars="1535"/>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代理人无转委托权。</w:t>
      </w:r>
    </w:p>
    <w:p>
      <w:pPr>
        <w:tabs>
          <w:tab w:val="left" w:pos="3780"/>
        </w:tabs>
        <w:spacing w:line="360" w:lineRule="auto"/>
        <w:ind w:firstLine="3684" w:firstLineChars="1535"/>
        <w:rPr>
          <w:rFonts w:hint="eastAsia" w:ascii="楷体_GB2312" w:hAnsi="楷体_GB2312" w:eastAsia="楷体_GB2312" w:cs="楷体_GB2312"/>
          <w:kern w:val="44"/>
          <w:sz w:val="24"/>
          <w:szCs w:val="24"/>
        </w:rPr>
      </w:pPr>
      <w:r>
        <w:rPr>
          <w:rFonts w:hint="eastAsia" w:ascii="楷体_GB2312" w:hAnsi="楷体_GB2312" w:eastAsia="楷体_GB2312" w:cs="楷体_GB2312"/>
          <w:kern w:val="44"/>
          <w:sz w:val="24"/>
          <w:szCs w:val="24"/>
        </w:rPr>
        <w:t>投标人：</w:t>
      </w:r>
      <w:r>
        <w:rPr>
          <w:rFonts w:hint="eastAsia" w:ascii="楷体_GB2312" w:hAnsi="楷体_GB2312" w:eastAsia="楷体_GB2312" w:cs="楷体_GB2312"/>
          <w:kern w:val="44"/>
          <w:sz w:val="24"/>
          <w:szCs w:val="24"/>
          <w:u w:val="single"/>
        </w:rPr>
        <w:t xml:space="preserve">                     </w:t>
      </w:r>
      <w:r>
        <w:rPr>
          <w:rFonts w:hint="eastAsia" w:ascii="楷体_GB2312" w:hAnsi="楷体_GB2312" w:eastAsia="楷体_GB2312" w:cs="楷体_GB2312"/>
          <w:kern w:val="44"/>
          <w:sz w:val="24"/>
          <w:szCs w:val="24"/>
        </w:rPr>
        <w:t xml:space="preserve"> （盖单位章）</w:t>
      </w:r>
    </w:p>
    <w:p>
      <w:pPr>
        <w:tabs>
          <w:tab w:val="left" w:pos="3780"/>
        </w:tabs>
        <w:spacing w:line="360" w:lineRule="auto"/>
        <w:jc w:val="left"/>
        <w:rPr>
          <w:rFonts w:hint="eastAsia" w:ascii="楷体_GB2312" w:hAnsi="楷体_GB2312" w:eastAsia="楷体_GB2312" w:cs="楷体_GB2312"/>
          <w:kern w:val="44"/>
          <w:sz w:val="24"/>
          <w:szCs w:val="24"/>
        </w:rPr>
      </w:pPr>
      <w:r>
        <w:rPr>
          <w:rFonts w:hint="eastAsia" w:ascii="楷体_GB2312" w:hAnsi="楷体_GB2312" w:eastAsia="楷体_GB2312" w:cs="楷体_GB2312"/>
          <w:kern w:val="44"/>
          <w:sz w:val="24"/>
          <w:szCs w:val="24"/>
        </w:rPr>
        <w:t>法定代表人：                      （签字）</w:t>
      </w:r>
    </w:p>
    <w:p>
      <w:pPr>
        <w:tabs>
          <w:tab w:val="left" w:pos="3780"/>
        </w:tabs>
        <w:spacing w:line="360" w:lineRule="auto"/>
        <w:jc w:val="left"/>
        <w:rPr>
          <w:rFonts w:hint="eastAsia" w:ascii="楷体_GB2312" w:hAnsi="楷体_GB2312" w:eastAsia="楷体_GB2312" w:cs="楷体_GB2312"/>
          <w:kern w:val="44"/>
          <w:sz w:val="24"/>
          <w:szCs w:val="24"/>
        </w:rPr>
      </w:pPr>
      <w:r>
        <w:rPr>
          <w:rFonts w:hint="eastAsia" w:ascii="楷体_GB2312" w:hAnsi="楷体_GB2312" w:eastAsia="楷体_GB2312" w:cs="楷体_GB2312"/>
          <w:kern w:val="44"/>
          <w:sz w:val="24"/>
          <w:szCs w:val="24"/>
        </w:rPr>
        <w:t xml:space="preserve">身份证号码：                      </w:t>
      </w:r>
    </w:p>
    <w:p>
      <w:pPr>
        <w:tabs>
          <w:tab w:val="left" w:pos="3780"/>
        </w:tabs>
        <w:spacing w:line="360" w:lineRule="auto"/>
        <w:jc w:val="left"/>
        <w:rPr>
          <w:rFonts w:hint="eastAsia" w:ascii="楷体_GB2312" w:hAnsi="楷体_GB2312" w:eastAsia="楷体_GB2312" w:cs="楷体_GB2312"/>
          <w:kern w:val="44"/>
          <w:sz w:val="24"/>
          <w:szCs w:val="24"/>
        </w:rPr>
      </w:pPr>
      <w:r>
        <w:rPr>
          <w:rFonts w:hint="eastAsia" w:ascii="楷体_GB2312" w:hAnsi="楷体_GB2312" w:eastAsia="楷体_GB2312" w:cs="楷体_GB2312"/>
          <w:kern w:val="44"/>
          <w:sz w:val="24"/>
          <w:szCs w:val="24"/>
        </w:rPr>
        <w:t>委托代理人：                      （签字）</w:t>
      </w:r>
    </w:p>
    <w:p>
      <w:pPr>
        <w:tabs>
          <w:tab w:val="left" w:pos="3780"/>
        </w:tabs>
        <w:spacing w:line="360" w:lineRule="auto"/>
        <w:jc w:val="left"/>
        <w:rPr>
          <w:rFonts w:hint="eastAsia" w:ascii="楷体_GB2312" w:hAnsi="楷体_GB2312" w:eastAsia="楷体_GB2312" w:cs="楷体_GB2312"/>
          <w:kern w:val="44"/>
          <w:sz w:val="24"/>
          <w:szCs w:val="24"/>
        </w:rPr>
      </w:pPr>
      <w:r>
        <w:rPr>
          <w:rFonts w:hint="eastAsia" w:ascii="楷体_GB2312" w:hAnsi="楷体_GB2312" w:eastAsia="楷体_GB2312" w:cs="楷体_GB2312"/>
          <w:kern w:val="44"/>
          <w:sz w:val="24"/>
          <w:szCs w:val="24"/>
        </w:rPr>
        <w:t>身份证号码：                      附身份证复印件</w:t>
      </w:r>
    </w:p>
    <w:p>
      <w:pPr>
        <w:spacing w:line="360" w:lineRule="auto"/>
        <w:rPr>
          <w:rFonts w:hint="eastAsia" w:ascii="宋体" w:hAnsi="宋体" w:cs="宋体"/>
          <w:szCs w:val="21"/>
        </w:rPr>
      </w:pPr>
      <w:r>
        <w:rPr>
          <w:rFonts w:hint="eastAsia" w:ascii="宋体" w:hAnsi="宋体" w:cs="宋体"/>
          <w:szCs w:val="21"/>
        </w:rPr>
        <w:pict>
          <v:group id="组合 6" o:spid="_x0000_s1033" o:spt="203" style="position:absolute;left:0pt;margin-left:10.8pt;margin-top:9.9pt;height:137.95pt;width:432pt;z-index:251661312;mso-width-relative:page;mso-height-relative:page;" coordorigin="1350,9286" coordsize="8640,2759" o:gfxdata="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7l8cD2AAAAAkBAAAPAAAAAAAAAAEA&#10;IAAAACIAAABkcnMvZG93bnJldi54bWxQSwECFAAUAAAACACHTuJAEThKhroCAAArCAAADgAAAAAA&#10;AAABACAAAAAnAQAAZHJzL2Uyb0RvYy54bWxQSwUGAAAAAAYABgBZAQAAUwYAAAAA&#10;">
            <o:lock v:ext="edit" aspectratio="f"/>
            <v:rect id="Rectangle 6" o:spid="_x0000_s1031" o:spt="1" style="position:absolute;left:1350;top:9286;height:2759;width:4260;" fillcolor="#FFFFFF" filled="t" stroked="t" coordsize="21600,21600" o:gfxdata="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W5pKvQAA&#10;ANoAAAAPAAAAAAAAAAEAIAAAACIAAABkcnMvZG93bnJldi54bWxQSwECFAAUAAAACACHTuJAMy8F&#10;njsAAAA5AAAAEAAAAAAAAAABACAAAAAMAQAAZHJzL3NoYXBleG1sLnhtbFBLBQYAAAAABgAGAFsB&#10;AAC2AwAAAAA=&#10;">
              <v:path/>
              <v:fill on="t" focussize="0,0"/>
              <v:stroke/>
              <v:imagedata o:title=""/>
              <o:lock v:ext="edit" aspectratio="f"/>
              <v:textbox>
                <w:txbxContent>
                  <w:p>
                    <w:pPr>
                      <w:ind w:left="-9" w:leftChars="-71" w:hanging="140" w:hangingChars="67"/>
                      <w:jc w:val="center"/>
                      <w:rPr>
                        <w:rFonts w:hint="eastAsia" w:ascii="仿宋_GB2312" w:hAnsi="仿宋_GB2312" w:eastAsia="仿宋_GB2312" w:cs="仿宋_GB2312"/>
                        <w:szCs w:val="21"/>
                      </w:rPr>
                    </w:pPr>
                    <w:r>
                      <w:rPr>
                        <w:rFonts w:hint="eastAsia" w:ascii="仿宋_GB2312" w:hAnsi="仿宋_GB2312" w:eastAsia="仿宋_GB2312" w:cs="仿宋_GB2312"/>
                        <w:szCs w:val="21"/>
                      </w:rPr>
                      <w:t>委托代理人</w:t>
                    </w:r>
                  </w:p>
                  <w:p>
                    <w:pPr>
                      <w:jc w:val="center"/>
                      <w:rPr>
                        <w:rFonts w:hint="eastAsia" w:ascii="仿宋_GB2312" w:hAnsi="仿宋_GB2312" w:eastAsia="仿宋_GB2312" w:cs="仿宋_GB2312"/>
                      </w:rPr>
                    </w:pPr>
                    <w:r>
                      <w:rPr>
                        <w:rFonts w:hint="eastAsia" w:ascii="仿宋_GB2312" w:hAnsi="仿宋_GB2312" w:eastAsia="仿宋_GB2312" w:cs="仿宋_GB2312"/>
                      </w:rPr>
                      <w:t>居民身份证复印件粘贴处</w:t>
                    </w:r>
                  </w:p>
                  <w:p>
                    <w:pPr>
                      <w:ind w:firstLine="1050" w:firstLineChars="500"/>
                      <w:rPr>
                        <w:rFonts w:hint="eastAsia" w:ascii="仿宋_GB2312" w:hAnsi="仿宋_GB2312" w:eastAsia="仿宋_GB2312" w:cs="仿宋_GB2312"/>
                      </w:rPr>
                    </w:pPr>
                  </w:p>
                  <w:p>
                    <w:pPr>
                      <w:jc w:val="center"/>
                      <w:rPr>
                        <w:rFonts w:hint="eastAsia" w:ascii="仿宋_GB2312" w:hAnsi="仿宋_GB2312" w:eastAsia="仿宋_GB2312" w:cs="仿宋_GB2312"/>
                      </w:rPr>
                    </w:pPr>
                    <w:r>
                      <w:rPr>
                        <w:rFonts w:hint="eastAsia" w:ascii="仿宋_GB2312" w:hAnsi="仿宋_GB2312" w:eastAsia="仿宋_GB2312" w:cs="仿宋_GB2312"/>
                      </w:rPr>
                      <w:t>（正面）</w:t>
                    </w:r>
                  </w:p>
                  <w:p>
                    <w:pPr>
                      <w:ind w:firstLine="1050" w:firstLineChars="500"/>
                    </w:pPr>
                  </w:p>
                  <w:p/>
                </w:txbxContent>
              </v:textbox>
            </v:rect>
            <v:rect id="Rectangle 7" o:spid="_x0000_s1032" o:spt="1" style="position:absolute;left:5754;top:9286;height:2759;width:4236;" fillcolor="#FFFFFF" filled="t" stroked="t" coordsize="21600,21600" o:gfxdata="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xaGmvQAA&#10;ANoAAAAPAAAAAAAAAAEAIAAAACIAAABkcnMvZG93bnJldi54bWxQSwECFAAUAAAACACHTuJAMy8F&#10;njsAAAA5AAAAEAAAAAAAAAABACAAAAAMAQAAZHJzL3NoYXBleG1sLnhtbFBLBQYAAAAABgAGAFsB&#10;AAC2AwAAAAA=&#10;">
              <v:path/>
              <v:fill on="t" focussize="0,0"/>
              <v:stroke/>
              <v:imagedata o:title=""/>
              <o:lock v:ext="edit" aspectratio="f"/>
              <v:textbox>
                <w:txbxContent>
                  <w:p>
                    <w:pPr>
                      <w:jc w:val="center"/>
                      <w:rPr>
                        <w:rFonts w:hint="eastAsia" w:ascii="仿宋_GB2312" w:hAnsi="仿宋_GB2312" w:eastAsia="仿宋_GB2312" w:cs="仿宋_GB2312"/>
                      </w:rPr>
                    </w:pPr>
                    <w:r>
                      <w:rPr>
                        <w:rFonts w:hint="eastAsia" w:ascii="仿宋_GB2312" w:hAnsi="仿宋_GB2312" w:eastAsia="仿宋_GB2312" w:cs="仿宋_GB2312"/>
                        <w:szCs w:val="21"/>
                      </w:rPr>
                      <w:t>委托代理人</w:t>
                    </w:r>
                  </w:p>
                  <w:p>
                    <w:pPr>
                      <w:jc w:val="center"/>
                      <w:rPr>
                        <w:rFonts w:hint="eastAsia" w:ascii="仿宋_GB2312" w:hAnsi="仿宋_GB2312" w:eastAsia="仿宋_GB2312" w:cs="仿宋_GB2312"/>
                      </w:rPr>
                    </w:pPr>
                    <w:r>
                      <w:rPr>
                        <w:rFonts w:hint="eastAsia" w:ascii="仿宋_GB2312" w:hAnsi="仿宋_GB2312" w:eastAsia="仿宋_GB2312" w:cs="仿宋_GB2312"/>
                      </w:rPr>
                      <w:t>居民身份证复印件粘贴处</w:t>
                    </w:r>
                  </w:p>
                  <w:p>
                    <w:pPr>
                      <w:ind w:firstLine="1050" w:firstLineChars="500"/>
                      <w:rPr>
                        <w:rFonts w:hint="eastAsia" w:ascii="仿宋_GB2312" w:hAnsi="仿宋_GB2312" w:eastAsia="仿宋_GB2312" w:cs="仿宋_GB2312"/>
                      </w:rPr>
                    </w:pPr>
                  </w:p>
                  <w:p>
                    <w:pPr>
                      <w:jc w:val="center"/>
                      <w:rPr>
                        <w:rFonts w:hint="eastAsia" w:ascii="仿宋_GB2312" w:hAnsi="仿宋_GB2312" w:eastAsia="仿宋_GB2312" w:cs="仿宋_GB2312"/>
                      </w:rPr>
                    </w:pPr>
                    <w:r>
                      <w:rPr>
                        <w:rFonts w:hint="eastAsia" w:ascii="仿宋_GB2312" w:hAnsi="仿宋_GB2312" w:eastAsia="仿宋_GB2312" w:cs="仿宋_GB2312"/>
                      </w:rPr>
                      <w:t>（反面）</w:t>
                    </w:r>
                  </w:p>
                  <w:p>
                    <w:pPr>
                      <w:ind w:firstLine="1050" w:firstLineChars="500"/>
                    </w:pPr>
                  </w:p>
                  <w:p/>
                </w:txbxContent>
              </v:textbox>
            </v:rect>
          </v:group>
        </w:pict>
      </w:r>
    </w:p>
    <w:p>
      <w:pPr>
        <w:spacing w:line="360" w:lineRule="auto"/>
        <w:rPr>
          <w:rFonts w:hint="eastAsia" w:ascii="宋体" w:hAnsi="宋体" w:cs="宋体"/>
          <w:szCs w:val="21"/>
        </w:rPr>
      </w:pPr>
    </w:p>
    <w:p>
      <w:pPr>
        <w:spacing w:line="360" w:lineRule="auto"/>
        <w:rPr>
          <w:rFonts w:hint="eastAsia" w:ascii="宋体" w:hAnsi="宋体" w:cs="宋体"/>
          <w:szCs w:val="21"/>
        </w:rPr>
      </w:pPr>
    </w:p>
    <w:p>
      <w:pPr>
        <w:spacing w:line="360" w:lineRule="auto"/>
        <w:rPr>
          <w:rFonts w:hint="eastAsia" w:ascii="宋体" w:hAnsi="宋体" w:cs="宋体"/>
          <w:szCs w:val="21"/>
        </w:rPr>
      </w:pPr>
    </w:p>
    <w:p>
      <w:pPr>
        <w:spacing w:line="360" w:lineRule="auto"/>
        <w:rPr>
          <w:rFonts w:hint="eastAsia" w:ascii="宋体" w:hAnsi="宋体" w:cs="宋体"/>
          <w:szCs w:val="21"/>
        </w:rPr>
      </w:pPr>
    </w:p>
    <w:p>
      <w:pPr>
        <w:spacing w:line="360" w:lineRule="auto"/>
        <w:rPr>
          <w:rFonts w:hint="eastAsia" w:ascii="宋体" w:hAnsi="宋体" w:cs="宋体"/>
          <w:szCs w:val="21"/>
        </w:rPr>
      </w:pPr>
    </w:p>
    <w:p>
      <w:pPr>
        <w:spacing w:line="360" w:lineRule="auto"/>
        <w:rPr>
          <w:rFonts w:hint="eastAsia" w:ascii="宋体" w:hAnsi="宋体" w:cs="宋体"/>
          <w:szCs w:val="21"/>
        </w:rPr>
      </w:pPr>
    </w:p>
    <w:p>
      <w:pPr>
        <w:spacing w:line="360" w:lineRule="auto"/>
        <w:jc w:val="center"/>
        <w:rPr>
          <w:rFonts w:hint="eastAsia" w:ascii="宋体" w:hAnsi="宋体" w:cs="宋体"/>
          <w:szCs w:val="21"/>
          <w:u w:val="single"/>
        </w:rPr>
      </w:pPr>
    </w:p>
    <w:p>
      <w:pPr>
        <w:spacing w:line="360" w:lineRule="auto"/>
        <w:jc w:val="right"/>
        <w:rPr>
          <w:rFonts w:hint="eastAsia" w:ascii="仿宋_GB2312" w:hAnsi="仿宋_GB2312" w:eastAsia="仿宋_GB2312" w:cs="仿宋_GB2312"/>
          <w:sz w:val="22"/>
          <w:szCs w:val="22"/>
        </w:rPr>
      </w:pPr>
      <w:r>
        <w:rPr>
          <w:rFonts w:hint="eastAsia" w:ascii="仿宋_GB2312" w:hAnsi="仿宋_GB2312" w:eastAsia="仿宋_GB2312" w:cs="仿宋_GB2312"/>
          <w:sz w:val="22"/>
          <w:szCs w:val="22"/>
          <w:u w:val="single"/>
        </w:rPr>
        <w:t xml:space="preserve">        </w:t>
      </w:r>
      <w:r>
        <w:rPr>
          <w:rFonts w:hint="eastAsia" w:ascii="仿宋_GB2312" w:hAnsi="仿宋_GB2312" w:eastAsia="仿宋_GB2312" w:cs="仿宋_GB2312"/>
          <w:sz w:val="22"/>
          <w:szCs w:val="22"/>
        </w:rPr>
        <w:t>年</w:t>
      </w:r>
      <w:r>
        <w:rPr>
          <w:rFonts w:hint="eastAsia" w:ascii="仿宋_GB2312" w:hAnsi="仿宋_GB2312" w:eastAsia="仿宋_GB2312" w:cs="仿宋_GB2312"/>
          <w:sz w:val="22"/>
          <w:szCs w:val="22"/>
          <w:u w:val="single"/>
        </w:rPr>
        <w:t xml:space="preserve">    </w:t>
      </w:r>
      <w:r>
        <w:rPr>
          <w:rFonts w:hint="eastAsia" w:ascii="仿宋_GB2312" w:hAnsi="仿宋_GB2312" w:eastAsia="仿宋_GB2312" w:cs="仿宋_GB2312"/>
          <w:sz w:val="22"/>
          <w:szCs w:val="22"/>
        </w:rPr>
        <w:t>月</w:t>
      </w:r>
      <w:r>
        <w:rPr>
          <w:rFonts w:hint="eastAsia" w:ascii="仿宋_GB2312" w:hAnsi="仿宋_GB2312" w:eastAsia="仿宋_GB2312" w:cs="仿宋_GB2312"/>
          <w:sz w:val="22"/>
          <w:szCs w:val="22"/>
          <w:u w:val="single"/>
        </w:rPr>
        <w:t xml:space="preserve">    </w:t>
      </w:r>
      <w:r>
        <w:rPr>
          <w:rFonts w:hint="eastAsia" w:ascii="仿宋_GB2312" w:hAnsi="仿宋_GB2312" w:eastAsia="仿宋_GB2312" w:cs="仿宋_GB2312"/>
          <w:sz w:val="22"/>
          <w:szCs w:val="22"/>
        </w:rPr>
        <w:t>日</w:t>
      </w:r>
    </w:p>
    <w:p>
      <w:pPr>
        <w:spacing w:line="360" w:lineRule="auto"/>
        <w:rPr>
          <w:rFonts w:hint="eastAsia" w:ascii="仿宋_GB2312" w:eastAsia="仿宋_GB2312" w:cs="仿宋_GB2312"/>
          <w:sz w:val="28"/>
          <w:szCs w:val="28"/>
        </w:rPr>
      </w:pPr>
      <w:r>
        <w:rPr>
          <w:rFonts w:hint="eastAsia" w:ascii="仿宋_GB2312" w:hAnsi="仿宋_GB2312" w:eastAsia="仿宋_GB2312" w:cs="仿宋_GB2312"/>
          <w:sz w:val="22"/>
          <w:szCs w:val="22"/>
        </w:rPr>
        <w:br w:type="page"/>
      </w:r>
      <w:r>
        <w:rPr>
          <w:rFonts w:hint="eastAsia" w:ascii="仿宋_GB2312" w:hAnsi="仿宋_GB2312" w:eastAsia="仿宋_GB2312" w:cs="仿宋_GB2312"/>
          <w:sz w:val="28"/>
          <w:szCs w:val="28"/>
          <w:lang w:val="en-US" w:eastAsia="zh-CN"/>
        </w:rPr>
        <w:t xml:space="preserve">附件1.5 </w:t>
      </w:r>
      <w:r>
        <w:rPr>
          <w:rFonts w:hint="eastAsia" w:ascii="仿宋_GB2312" w:hAnsi="微软雅黑" w:eastAsia="仿宋_GB2312" w:cs="仿宋_GB2312"/>
          <w:sz w:val="28"/>
          <w:szCs w:val="28"/>
          <w:lang w:bidi="ar"/>
        </w:rPr>
        <w:t>投标人近5年前期策划</w:t>
      </w:r>
      <w:r>
        <w:rPr>
          <w:rFonts w:hint="eastAsia" w:ascii="仿宋_GB2312" w:hAnsi="微软雅黑" w:eastAsia="仿宋_GB2312" w:cs="仿宋_GB2312"/>
          <w:sz w:val="28"/>
          <w:szCs w:val="28"/>
          <w:lang w:val="en-US" w:eastAsia="zh-CN" w:bidi="ar"/>
        </w:rPr>
        <w:t>和方案</w:t>
      </w:r>
      <w:r>
        <w:rPr>
          <w:rFonts w:hint="eastAsia" w:ascii="仿宋_GB2312" w:hAnsi="微软雅黑" w:eastAsia="仿宋_GB2312" w:cs="仿宋_GB2312"/>
          <w:sz w:val="28"/>
          <w:szCs w:val="28"/>
          <w:lang w:bidi="ar"/>
        </w:rPr>
        <w:t>设计项目服务业绩表</w:t>
      </w:r>
    </w:p>
    <w:p>
      <w:pPr>
        <w:spacing w:line="360" w:lineRule="auto"/>
        <w:jc w:val="center"/>
        <w:rPr>
          <w:rFonts w:hint="eastAsia" w:ascii="仿宋_GB2312" w:hAnsi="微软雅黑" w:eastAsia="仿宋_GB2312" w:cs="仿宋_GB2312"/>
          <w:sz w:val="28"/>
          <w:szCs w:val="28"/>
          <w:lang w:bidi="ar"/>
        </w:rPr>
      </w:pPr>
      <w:r>
        <w:rPr>
          <w:rFonts w:hint="eastAsia" w:ascii="仿宋_GB2312" w:hAnsi="微软雅黑" w:eastAsia="仿宋_GB2312" w:cs="仿宋_GB2312"/>
          <w:sz w:val="28"/>
          <w:szCs w:val="28"/>
          <w:lang w:bidi="ar"/>
        </w:rPr>
        <w:t>投标人近5年前期策划</w:t>
      </w:r>
      <w:r>
        <w:rPr>
          <w:rFonts w:hint="eastAsia" w:ascii="仿宋_GB2312" w:hAnsi="微软雅黑" w:eastAsia="仿宋_GB2312" w:cs="仿宋_GB2312"/>
          <w:sz w:val="28"/>
          <w:szCs w:val="28"/>
          <w:lang w:val="en-US" w:eastAsia="zh-CN" w:bidi="ar"/>
        </w:rPr>
        <w:t>和方案</w:t>
      </w:r>
      <w:r>
        <w:rPr>
          <w:rFonts w:hint="eastAsia" w:ascii="仿宋_GB2312" w:hAnsi="微软雅黑" w:eastAsia="仿宋_GB2312" w:cs="仿宋_GB2312"/>
          <w:sz w:val="28"/>
          <w:szCs w:val="28"/>
          <w:lang w:bidi="ar"/>
        </w:rPr>
        <w:t>设计项目服务业绩表（参考格式）</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
        <w:gridCol w:w="1785"/>
        <w:gridCol w:w="1575"/>
        <w:gridCol w:w="1799"/>
        <w:gridCol w:w="1421"/>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2"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suppressLineNumbers w:val="0"/>
              <w:adjustRightInd w:val="0"/>
              <w:snapToGrid w:val="0"/>
              <w:spacing w:line="300" w:lineRule="auto"/>
              <w:jc w:val="center"/>
              <w:rPr>
                <w:rFonts w:ascii="仿宋_GB2312" w:eastAsia="仿宋_GB2312" w:cs="仿宋_GB2312"/>
                <w:kern w:val="2"/>
                <w:szCs w:val="24"/>
              </w:rPr>
            </w:pPr>
            <w:r>
              <w:rPr>
                <w:rFonts w:ascii="仿宋_GB2312" w:eastAsia="仿宋_GB2312" w:cs="仿宋_GB2312"/>
                <w:kern w:val="2"/>
                <w:szCs w:val="24"/>
              </w:rPr>
              <w:t>序号</w:t>
            </w:r>
          </w:p>
        </w:tc>
        <w:tc>
          <w:tcPr>
            <w:tcW w:w="1785" w:type="dxa"/>
            <w:tcBorders>
              <w:top w:val="single" w:color="auto" w:sz="4" w:space="0"/>
              <w:left w:val="nil"/>
              <w:bottom w:val="single" w:color="auto" w:sz="4" w:space="0"/>
              <w:right w:val="single" w:color="auto" w:sz="4" w:space="0"/>
            </w:tcBorders>
            <w:noWrap w:val="0"/>
            <w:vAlign w:val="center"/>
          </w:tcPr>
          <w:p>
            <w:pPr>
              <w:pStyle w:val="13"/>
              <w:keepNext w:val="0"/>
              <w:keepLines w:val="0"/>
              <w:suppressLineNumbers w:val="0"/>
              <w:adjustRightInd w:val="0"/>
              <w:snapToGrid w:val="0"/>
              <w:spacing w:line="300" w:lineRule="auto"/>
              <w:jc w:val="center"/>
              <w:rPr>
                <w:rFonts w:ascii="仿宋_GB2312" w:eastAsia="仿宋_GB2312" w:cs="仿宋_GB2312"/>
                <w:kern w:val="2"/>
                <w:szCs w:val="24"/>
              </w:rPr>
            </w:pPr>
            <w:r>
              <w:rPr>
                <w:rFonts w:ascii="仿宋_GB2312" w:eastAsia="仿宋_GB2312" w:cs="仿宋_GB2312"/>
                <w:kern w:val="2"/>
                <w:szCs w:val="24"/>
              </w:rPr>
              <w:t>项目名称</w:t>
            </w:r>
          </w:p>
        </w:tc>
        <w:tc>
          <w:tcPr>
            <w:tcW w:w="1575" w:type="dxa"/>
            <w:tcBorders>
              <w:top w:val="single" w:color="auto" w:sz="4" w:space="0"/>
              <w:left w:val="nil"/>
              <w:bottom w:val="single" w:color="auto" w:sz="4" w:space="0"/>
              <w:right w:val="single" w:color="auto" w:sz="4" w:space="0"/>
            </w:tcBorders>
            <w:noWrap w:val="0"/>
            <w:vAlign w:val="center"/>
          </w:tcPr>
          <w:p>
            <w:pPr>
              <w:pStyle w:val="13"/>
              <w:keepNext w:val="0"/>
              <w:keepLines w:val="0"/>
              <w:suppressLineNumbers w:val="0"/>
              <w:adjustRightInd w:val="0"/>
              <w:snapToGrid w:val="0"/>
              <w:spacing w:line="300" w:lineRule="auto"/>
              <w:jc w:val="center"/>
              <w:rPr>
                <w:rFonts w:ascii="仿宋_GB2312" w:eastAsia="仿宋_GB2312" w:cs="仿宋_GB2312"/>
                <w:kern w:val="2"/>
                <w:szCs w:val="24"/>
              </w:rPr>
            </w:pPr>
            <w:r>
              <w:rPr>
                <w:rFonts w:ascii="仿宋_GB2312" w:eastAsia="仿宋_GB2312" w:cs="仿宋_GB2312"/>
                <w:kern w:val="2"/>
                <w:szCs w:val="24"/>
              </w:rPr>
              <w:t>项目介绍</w:t>
            </w:r>
          </w:p>
        </w:tc>
        <w:tc>
          <w:tcPr>
            <w:tcW w:w="1799" w:type="dxa"/>
            <w:tcBorders>
              <w:top w:val="single" w:color="auto" w:sz="4" w:space="0"/>
              <w:left w:val="nil"/>
              <w:bottom w:val="single" w:color="auto" w:sz="4" w:space="0"/>
              <w:right w:val="single" w:color="auto" w:sz="4" w:space="0"/>
            </w:tcBorders>
            <w:noWrap w:val="0"/>
            <w:vAlign w:val="center"/>
          </w:tcPr>
          <w:p>
            <w:pPr>
              <w:pStyle w:val="13"/>
              <w:keepNext w:val="0"/>
              <w:keepLines w:val="0"/>
              <w:suppressLineNumbers w:val="0"/>
              <w:adjustRightInd w:val="0"/>
              <w:snapToGrid w:val="0"/>
              <w:spacing w:line="300" w:lineRule="auto"/>
              <w:jc w:val="center"/>
              <w:rPr>
                <w:rFonts w:ascii="仿宋_GB2312" w:eastAsia="仿宋_GB2312" w:cs="仿宋_GB2312"/>
                <w:kern w:val="2"/>
                <w:szCs w:val="24"/>
              </w:rPr>
            </w:pPr>
            <w:r>
              <w:rPr>
                <w:rFonts w:ascii="仿宋_GB2312" w:eastAsia="仿宋_GB2312" w:cs="仿宋_GB2312"/>
                <w:kern w:val="2"/>
                <w:szCs w:val="24"/>
              </w:rPr>
              <w:t>合同签订时间</w:t>
            </w:r>
          </w:p>
        </w:tc>
        <w:tc>
          <w:tcPr>
            <w:tcW w:w="1421" w:type="dxa"/>
            <w:tcBorders>
              <w:top w:val="single" w:color="auto" w:sz="4" w:space="0"/>
              <w:left w:val="nil"/>
              <w:bottom w:val="single" w:color="auto" w:sz="4" w:space="0"/>
              <w:right w:val="single" w:color="auto" w:sz="4" w:space="0"/>
            </w:tcBorders>
            <w:noWrap w:val="0"/>
            <w:vAlign w:val="center"/>
          </w:tcPr>
          <w:p>
            <w:pPr>
              <w:pStyle w:val="13"/>
              <w:keepNext w:val="0"/>
              <w:keepLines w:val="0"/>
              <w:suppressLineNumbers w:val="0"/>
              <w:adjustRightInd w:val="0"/>
              <w:snapToGrid w:val="0"/>
              <w:spacing w:line="300" w:lineRule="auto"/>
              <w:jc w:val="center"/>
              <w:rPr>
                <w:rFonts w:ascii="仿宋_GB2312" w:eastAsia="仿宋_GB2312" w:cs="仿宋_GB2312"/>
                <w:kern w:val="2"/>
                <w:szCs w:val="24"/>
              </w:rPr>
            </w:pPr>
            <w:r>
              <w:rPr>
                <w:rFonts w:ascii="仿宋_GB2312" w:eastAsia="仿宋_GB2312" w:cs="仿宋_GB2312"/>
                <w:kern w:val="2"/>
                <w:szCs w:val="24"/>
              </w:rPr>
              <w:t>委托单位</w:t>
            </w:r>
          </w:p>
        </w:tc>
        <w:tc>
          <w:tcPr>
            <w:tcW w:w="1420" w:type="dxa"/>
            <w:tcBorders>
              <w:top w:val="single" w:color="auto" w:sz="4" w:space="0"/>
              <w:left w:val="nil"/>
              <w:bottom w:val="single" w:color="auto" w:sz="4" w:space="0"/>
              <w:right w:val="single" w:color="auto" w:sz="4" w:space="0"/>
            </w:tcBorders>
            <w:noWrap w:val="0"/>
            <w:vAlign w:val="center"/>
          </w:tcPr>
          <w:p>
            <w:pPr>
              <w:pStyle w:val="13"/>
              <w:keepNext w:val="0"/>
              <w:keepLines w:val="0"/>
              <w:suppressLineNumbers w:val="0"/>
              <w:adjustRightInd w:val="0"/>
              <w:snapToGrid w:val="0"/>
              <w:spacing w:line="300" w:lineRule="auto"/>
              <w:jc w:val="center"/>
              <w:rPr>
                <w:rFonts w:ascii="仿宋_GB2312" w:eastAsia="仿宋_GB2312" w:cs="仿宋_GB2312"/>
                <w:kern w:val="2"/>
                <w:szCs w:val="24"/>
              </w:rPr>
            </w:pPr>
            <w:r>
              <w:rPr>
                <w:rFonts w:ascii="仿宋_GB2312" w:eastAsia="仿宋_GB2312" w:cs="仿宋_GB2312"/>
                <w:kern w:val="2"/>
                <w:szCs w:val="24"/>
              </w:rPr>
              <w:t>用户联系</w:t>
            </w:r>
          </w:p>
          <w:p>
            <w:pPr>
              <w:pStyle w:val="13"/>
              <w:keepNext w:val="0"/>
              <w:keepLines w:val="0"/>
              <w:suppressLineNumbers w:val="0"/>
              <w:adjustRightInd w:val="0"/>
              <w:snapToGrid w:val="0"/>
              <w:spacing w:line="300" w:lineRule="auto"/>
              <w:jc w:val="center"/>
              <w:rPr>
                <w:rFonts w:ascii="仿宋_GB2312" w:eastAsia="仿宋_GB2312" w:cs="仿宋_GB2312"/>
                <w:kern w:val="2"/>
                <w:szCs w:val="24"/>
              </w:rPr>
            </w:pPr>
            <w:r>
              <w:rPr>
                <w:rFonts w:ascii="仿宋_GB2312" w:eastAsia="仿宋_GB2312" w:cs="仿宋_GB2312"/>
                <w:kern w:val="2"/>
                <w:szCs w:val="24"/>
              </w:rPr>
              <w:t>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2"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suppressLineNumbers w:val="0"/>
              <w:adjustRightInd w:val="0"/>
              <w:snapToGrid w:val="0"/>
              <w:spacing w:line="300" w:lineRule="auto"/>
              <w:jc w:val="center"/>
              <w:rPr>
                <w:rFonts w:ascii="宋体" w:hAnsi="宋体" w:eastAsia="宋体" w:cs="宋体"/>
                <w:b/>
                <w:bCs/>
                <w:kern w:val="2"/>
                <w:sz w:val="21"/>
                <w:szCs w:val="21"/>
              </w:rPr>
            </w:pPr>
          </w:p>
        </w:tc>
        <w:tc>
          <w:tcPr>
            <w:tcW w:w="1785" w:type="dxa"/>
            <w:tcBorders>
              <w:top w:val="single" w:color="auto" w:sz="4" w:space="0"/>
              <w:left w:val="nil"/>
              <w:bottom w:val="single" w:color="auto" w:sz="4" w:space="0"/>
              <w:right w:val="single" w:color="auto" w:sz="4" w:space="0"/>
            </w:tcBorders>
            <w:noWrap w:val="0"/>
            <w:vAlign w:val="top"/>
          </w:tcPr>
          <w:p>
            <w:pPr>
              <w:pStyle w:val="13"/>
              <w:keepNext w:val="0"/>
              <w:keepLines w:val="0"/>
              <w:widowControl/>
              <w:suppressLineNumbers w:val="0"/>
              <w:kinsoku w:val="0"/>
              <w:overflowPunct w:val="0"/>
              <w:spacing w:before="100" w:beforeAutospacing="1" w:after="100" w:afterAutospacing="1"/>
              <w:jc w:val="both"/>
              <w:textAlignment w:val="baseline"/>
              <w:rPr>
                <w:rFonts w:ascii="Arial" w:hAnsi="Arial" w:cs="Arial"/>
                <w:sz w:val="21"/>
                <w:szCs w:val="21"/>
              </w:rPr>
            </w:pPr>
          </w:p>
        </w:tc>
        <w:tc>
          <w:tcPr>
            <w:tcW w:w="1575" w:type="dxa"/>
            <w:tcBorders>
              <w:top w:val="single" w:color="auto" w:sz="4" w:space="0"/>
              <w:left w:val="nil"/>
              <w:bottom w:val="single" w:color="auto" w:sz="4" w:space="0"/>
              <w:right w:val="single" w:color="auto" w:sz="4" w:space="0"/>
            </w:tcBorders>
            <w:noWrap w:val="0"/>
            <w:vAlign w:val="top"/>
          </w:tcPr>
          <w:p>
            <w:pPr>
              <w:pStyle w:val="13"/>
              <w:keepNext w:val="0"/>
              <w:keepLines w:val="0"/>
              <w:widowControl/>
              <w:suppressLineNumbers w:val="0"/>
              <w:kinsoku w:val="0"/>
              <w:overflowPunct w:val="0"/>
              <w:spacing w:before="100" w:beforeAutospacing="1" w:after="100" w:afterAutospacing="1"/>
              <w:jc w:val="both"/>
              <w:textAlignment w:val="baseline"/>
              <w:rPr>
                <w:rFonts w:ascii="Arial" w:hAnsi="Arial" w:cs="Arial"/>
                <w:sz w:val="21"/>
                <w:szCs w:val="21"/>
              </w:rPr>
            </w:pPr>
          </w:p>
        </w:tc>
        <w:tc>
          <w:tcPr>
            <w:tcW w:w="1799" w:type="dxa"/>
            <w:tcBorders>
              <w:top w:val="single" w:color="auto" w:sz="4" w:space="0"/>
              <w:left w:val="nil"/>
              <w:bottom w:val="single" w:color="auto" w:sz="4" w:space="0"/>
              <w:right w:val="single" w:color="auto" w:sz="4" w:space="0"/>
            </w:tcBorders>
            <w:noWrap w:val="0"/>
            <w:vAlign w:val="center"/>
          </w:tcPr>
          <w:p>
            <w:pPr>
              <w:pStyle w:val="13"/>
              <w:keepNext w:val="0"/>
              <w:keepLines w:val="0"/>
              <w:suppressLineNumbers w:val="0"/>
              <w:adjustRightInd w:val="0"/>
              <w:snapToGrid w:val="0"/>
              <w:spacing w:line="300" w:lineRule="auto"/>
              <w:jc w:val="center"/>
              <w:rPr>
                <w:rFonts w:ascii="宋体" w:hAnsi="宋体" w:eastAsia="宋体" w:cs="宋体"/>
                <w:kern w:val="2"/>
                <w:sz w:val="21"/>
                <w:szCs w:val="21"/>
              </w:rPr>
            </w:pPr>
          </w:p>
        </w:tc>
        <w:tc>
          <w:tcPr>
            <w:tcW w:w="1421" w:type="dxa"/>
            <w:tcBorders>
              <w:top w:val="single" w:color="auto" w:sz="4" w:space="0"/>
              <w:left w:val="nil"/>
              <w:bottom w:val="single" w:color="auto" w:sz="4" w:space="0"/>
              <w:right w:val="single" w:color="auto" w:sz="4" w:space="0"/>
            </w:tcBorders>
            <w:noWrap w:val="0"/>
            <w:vAlign w:val="center"/>
          </w:tcPr>
          <w:p>
            <w:pPr>
              <w:pStyle w:val="13"/>
              <w:keepNext w:val="0"/>
              <w:keepLines w:val="0"/>
              <w:suppressLineNumbers w:val="0"/>
              <w:adjustRightInd w:val="0"/>
              <w:snapToGrid w:val="0"/>
              <w:spacing w:line="300" w:lineRule="auto"/>
              <w:jc w:val="center"/>
              <w:rPr>
                <w:rFonts w:ascii="宋体" w:hAnsi="宋体" w:eastAsia="宋体" w:cs="宋体"/>
                <w:b/>
                <w:bCs/>
                <w:kern w:val="2"/>
                <w:sz w:val="21"/>
                <w:szCs w:val="21"/>
              </w:rPr>
            </w:pPr>
          </w:p>
        </w:tc>
        <w:tc>
          <w:tcPr>
            <w:tcW w:w="1420" w:type="dxa"/>
            <w:tcBorders>
              <w:top w:val="single" w:color="auto" w:sz="4" w:space="0"/>
              <w:left w:val="nil"/>
              <w:bottom w:val="single" w:color="auto" w:sz="4" w:space="0"/>
              <w:right w:val="single" w:color="auto" w:sz="4" w:space="0"/>
            </w:tcBorders>
            <w:noWrap w:val="0"/>
            <w:vAlign w:val="center"/>
          </w:tcPr>
          <w:p>
            <w:pPr>
              <w:pStyle w:val="13"/>
              <w:keepNext w:val="0"/>
              <w:keepLines w:val="0"/>
              <w:suppressLineNumbers w:val="0"/>
              <w:adjustRightInd w:val="0"/>
              <w:snapToGrid w:val="0"/>
              <w:spacing w:line="300" w:lineRule="auto"/>
              <w:jc w:val="center"/>
              <w:rPr>
                <w:rFonts w:ascii="宋体" w:hAnsi="宋体" w:eastAsia="宋体" w:cs="宋体"/>
                <w:b/>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2"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suppressLineNumbers w:val="0"/>
              <w:adjustRightInd w:val="0"/>
              <w:snapToGrid w:val="0"/>
              <w:spacing w:line="300" w:lineRule="auto"/>
              <w:jc w:val="center"/>
              <w:rPr>
                <w:rFonts w:ascii="宋体" w:hAnsi="宋体" w:eastAsia="宋体" w:cs="宋体"/>
                <w:kern w:val="2"/>
                <w:sz w:val="21"/>
                <w:szCs w:val="21"/>
              </w:rPr>
            </w:pPr>
          </w:p>
        </w:tc>
        <w:tc>
          <w:tcPr>
            <w:tcW w:w="1785" w:type="dxa"/>
            <w:tcBorders>
              <w:top w:val="single" w:color="auto" w:sz="4" w:space="0"/>
              <w:left w:val="nil"/>
              <w:bottom w:val="single" w:color="auto" w:sz="4" w:space="0"/>
              <w:right w:val="single" w:color="auto" w:sz="4" w:space="0"/>
            </w:tcBorders>
            <w:noWrap w:val="0"/>
            <w:vAlign w:val="top"/>
          </w:tcPr>
          <w:p>
            <w:pPr>
              <w:pStyle w:val="13"/>
              <w:keepNext w:val="0"/>
              <w:keepLines w:val="0"/>
              <w:widowControl/>
              <w:suppressLineNumbers w:val="0"/>
              <w:kinsoku w:val="0"/>
              <w:overflowPunct w:val="0"/>
              <w:spacing w:before="100" w:beforeAutospacing="1" w:after="100" w:afterAutospacing="1"/>
              <w:jc w:val="both"/>
              <w:textAlignment w:val="baseline"/>
              <w:rPr>
                <w:rFonts w:ascii="Arial" w:hAnsi="Arial" w:cs="Arial"/>
                <w:sz w:val="21"/>
                <w:szCs w:val="21"/>
              </w:rPr>
            </w:pPr>
          </w:p>
        </w:tc>
        <w:tc>
          <w:tcPr>
            <w:tcW w:w="1575" w:type="dxa"/>
            <w:tcBorders>
              <w:top w:val="single" w:color="auto" w:sz="4" w:space="0"/>
              <w:left w:val="nil"/>
              <w:bottom w:val="single" w:color="auto" w:sz="4" w:space="0"/>
              <w:right w:val="single" w:color="auto" w:sz="4" w:space="0"/>
            </w:tcBorders>
            <w:noWrap w:val="0"/>
            <w:vAlign w:val="top"/>
          </w:tcPr>
          <w:p>
            <w:pPr>
              <w:pStyle w:val="13"/>
              <w:keepNext w:val="0"/>
              <w:keepLines w:val="0"/>
              <w:widowControl/>
              <w:suppressLineNumbers w:val="0"/>
              <w:kinsoku w:val="0"/>
              <w:overflowPunct w:val="0"/>
              <w:spacing w:before="100" w:beforeAutospacing="1" w:after="100" w:afterAutospacing="1"/>
              <w:jc w:val="both"/>
              <w:textAlignment w:val="baseline"/>
              <w:rPr>
                <w:rFonts w:ascii="Arial" w:hAnsi="Arial" w:cs="Arial"/>
                <w:sz w:val="21"/>
                <w:szCs w:val="21"/>
              </w:rPr>
            </w:pPr>
          </w:p>
        </w:tc>
        <w:tc>
          <w:tcPr>
            <w:tcW w:w="1799" w:type="dxa"/>
            <w:tcBorders>
              <w:top w:val="single" w:color="auto" w:sz="4" w:space="0"/>
              <w:left w:val="nil"/>
              <w:bottom w:val="single" w:color="auto" w:sz="4" w:space="0"/>
              <w:right w:val="single" w:color="auto" w:sz="4" w:space="0"/>
            </w:tcBorders>
            <w:noWrap w:val="0"/>
            <w:vAlign w:val="center"/>
          </w:tcPr>
          <w:p>
            <w:pPr>
              <w:pStyle w:val="13"/>
              <w:keepNext w:val="0"/>
              <w:keepLines w:val="0"/>
              <w:suppressLineNumbers w:val="0"/>
              <w:adjustRightInd w:val="0"/>
              <w:snapToGrid w:val="0"/>
              <w:spacing w:line="300" w:lineRule="auto"/>
              <w:jc w:val="center"/>
              <w:rPr>
                <w:rFonts w:ascii="宋体" w:hAnsi="宋体" w:eastAsia="宋体" w:cs="宋体"/>
                <w:kern w:val="2"/>
                <w:sz w:val="21"/>
                <w:szCs w:val="21"/>
              </w:rPr>
            </w:pPr>
          </w:p>
        </w:tc>
        <w:tc>
          <w:tcPr>
            <w:tcW w:w="1421" w:type="dxa"/>
            <w:tcBorders>
              <w:top w:val="single" w:color="auto" w:sz="4" w:space="0"/>
              <w:left w:val="nil"/>
              <w:bottom w:val="single" w:color="auto" w:sz="4" w:space="0"/>
              <w:right w:val="single" w:color="auto" w:sz="4" w:space="0"/>
            </w:tcBorders>
            <w:noWrap w:val="0"/>
            <w:vAlign w:val="center"/>
          </w:tcPr>
          <w:p>
            <w:pPr>
              <w:pStyle w:val="13"/>
              <w:keepNext w:val="0"/>
              <w:keepLines w:val="0"/>
              <w:suppressLineNumbers w:val="0"/>
              <w:adjustRightInd w:val="0"/>
              <w:snapToGrid w:val="0"/>
              <w:spacing w:line="300" w:lineRule="auto"/>
              <w:jc w:val="center"/>
              <w:rPr>
                <w:rFonts w:ascii="宋体" w:hAnsi="宋体" w:eastAsia="宋体" w:cs="宋体"/>
                <w:kern w:val="2"/>
                <w:sz w:val="21"/>
                <w:szCs w:val="21"/>
              </w:rPr>
            </w:pPr>
          </w:p>
        </w:tc>
        <w:tc>
          <w:tcPr>
            <w:tcW w:w="1420" w:type="dxa"/>
            <w:tcBorders>
              <w:top w:val="single" w:color="auto" w:sz="4" w:space="0"/>
              <w:left w:val="nil"/>
              <w:bottom w:val="single" w:color="auto" w:sz="4" w:space="0"/>
              <w:right w:val="single" w:color="auto" w:sz="4" w:space="0"/>
            </w:tcBorders>
            <w:noWrap w:val="0"/>
            <w:vAlign w:val="center"/>
          </w:tcPr>
          <w:p>
            <w:pPr>
              <w:pStyle w:val="13"/>
              <w:keepNext w:val="0"/>
              <w:keepLines w:val="0"/>
              <w:suppressLineNumbers w:val="0"/>
              <w:adjustRightInd w:val="0"/>
              <w:snapToGrid w:val="0"/>
              <w:spacing w:line="300" w:lineRule="auto"/>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2"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suppressLineNumbers w:val="0"/>
              <w:adjustRightInd w:val="0"/>
              <w:snapToGrid w:val="0"/>
              <w:spacing w:line="300" w:lineRule="auto"/>
              <w:jc w:val="center"/>
              <w:rPr>
                <w:rFonts w:ascii="宋体" w:hAnsi="宋体" w:eastAsia="宋体" w:cs="宋体"/>
                <w:kern w:val="2"/>
                <w:sz w:val="21"/>
                <w:szCs w:val="21"/>
              </w:rPr>
            </w:pPr>
          </w:p>
        </w:tc>
        <w:tc>
          <w:tcPr>
            <w:tcW w:w="1785" w:type="dxa"/>
            <w:tcBorders>
              <w:top w:val="single" w:color="auto" w:sz="4" w:space="0"/>
              <w:left w:val="nil"/>
              <w:bottom w:val="single" w:color="auto" w:sz="4" w:space="0"/>
              <w:right w:val="single" w:color="auto" w:sz="4" w:space="0"/>
            </w:tcBorders>
            <w:noWrap w:val="0"/>
            <w:vAlign w:val="top"/>
          </w:tcPr>
          <w:p>
            <w:pPr>
              <w:pStyle w:val="13"/>
              <w:keepNext w:val="0"/>
              <w:keepLines w:val="0"/>
              <w:widowControl/>
              <w:suppressLineNumbers w:val="0"/>
              <w:kinsoku w:val="0"/>
              <w:overflowPunct w:val="0"/>
              <w:spacing w:before="100" w:beforeAutospacing="1" w:after="100" w:afterAutospacing="1"/>
              <w:jc w:val="both"/>
              <w:textAlignment w:val="baseline"/>
              <w:rPr>
                <w:rFonts w:ascii="Arial" w:hAnsi="Arial" w:cs="Arial"/>
                <w:sz w:val="21"/>
                <w:szCs w:val="21"/>
              </w:rPr>
            </w:pPr>
          </w:p>
        </w:tc>
        <w:tc>
          <w:tcPr>
            <w:tcW w:w="1575" w:type="dxa"/>
            <w:tcBorders>
              <w:top w:val="single" w:color="auto" w:sz="4" w:space="0"/>
              <w:left w:val="nil"/>
              <w:bottom w:val="single" w:color="auto" w:sz="4" w:space="0"/>
              <w:right w:val="single" w:color="auto" w:sz="4" w:space="0"/>
            </w:tcBorders>
            <w:noWrap w:val="0"/>
            <w:vAlign w:val="top"/>
          </w:tcPr>
          <w:p>
            <w:pPr>
              <w:pStyle w:val="13"/>
              <w:keepNext w:val="0"/>
              <w:keepLines w:val="0"/>
              <w:widowControl/>
              <w:suppressLineNumbers w:val="0"/>
              <w:kinsoku w:val="0"/>
              <w:overflowPunct w:val="0"/>
              <w:spacing w:before="100" w:beforeAutospacing="1" w:after="100" w:afterAutospacing="1"/>
              <w:jc w:val="both"/>
              <w:textAlignment w:val="baseline"/>
              <w:rPr>
                <w:rFonts w:ascii="Arial" w:hAnsi="Arial" w:cs="Arial"/>
                <w:sz w:val="21"/>
                <w:szCs w:val="21"/>
              </w:rPr>
            </w:pPr>
          </w:p>
        </w:tc>
        <w:tc>
          <w:tcPr>
            <w:tcW w:w="1799" w:type="dxa"/>
            <w:tcBorders>
              <w:top w:val="single" w:color="auto" w:sz="4" w:space="0"/>
              <w:left w:val="nil"/>
              <w:bottom w:val="single" w:color="auto" w:sz="4" w:space="0"/>
              <w:right w:val="single" w:color="auto" w:sz="4" w:space="0"/>
            </w:tcBorders>
            <w:noWrap w:val="0"/>
            <w:vAlign w:val="center"/>
          </w:tcPr>
          <w:p>
            <w:pPr>
              <w:pStyle w:val="13"/>
              <w:keepNext w:val="0"/>
              <w:keepLines w:val="0"/>
              <w:suppressLineNumbers w:val="0"/>
              <w:adjustRightInd w:val="0"/>
              <w:snapToGrid w:val="0"/>
              <w:spacing w:line="300" w:lineRule="auto"/>
              <w:jc w:val="center"/>
              <w:rPr>
                <w:rFonts w:ascii="宋体" w:hAnsi="宋体" w:eastAsia="宋体" w:cs="宋体"/>
                <w:kern w:val="2"/>
                <w:sz w:val="21"/>
                <w:szCs w:val="21"/>
              </w:rPr>
            </w:pPr>
          </w:p>
        </w:tc>
        <w:tc>
          <w:tcPr>
            <w:tcW w:w="1421" w:type="dxa"/>
            <w:tcBorders>
              <w:top w:val="single" w:color="auto" w:sz="4" w:space="0"/>
              <w:left w:val="nil"/>
              <w:bottom w:val="single" w:color="auto" w:sz="4" w:space="0"/>
              <w:right w:val="single" w:color="auto" w:sz="4" w:space="0"/>
            </w:tcBorders>
            <w:noWrap w:val="0"/>
            <w:vAlign w:val="center"/>
          </w:tcPr>
          <w:p>
            <w:pPr>
              <w:pStyle w:val="13"/>
              <w:keepNext w:val="0"/>
              <w:keepLines w:val="0"/>
              <w:suppressLineNumbers w:val="0"/>
              <w:adjustRightInd w:val="0"/>
              <w:snapToGrid w:val="0"/>
              <w:spacing w:line="300" w:lineRule="auto"/>
              <w:jc w:val="center"/>
              <w:rPr>
                <w:rFonts w:ascii="宋体" w:hAnsi="宋体" w:eastAsia="宋体" w:cs="宋体"/>
                <w:kern w:val="2"/>
                <w:sz w:val="21"/>
                <w:szCs w:val="21"/>
              </w:rPr>
            </w:pPr>
          </w:p>
        </w:tc>
        <w:tc>
          <w:tcPr>
            <w:tcW w:w="1420" w:type="dxa"/>
            <w:tcBorders>
              <w:top w:val="single" w:color="auto" w:sz="4" w:space="0"/>
              <w:left w:val="nil"/>
              <w:bottom w:val="single" w:color="auto" w:sz="4" w:space="0"/>
              <w:right w:val="single" w:color="auto" w:sz="4" w:space="0"/>
            </w:tcBorders>
            <w:noWrap w:val="0"/>
            <w:vAlign w:val="center"/>
          </w:tcPr>
          <w:p>
            <w:pPr>
              <w:pStyle w:val="13"/>
              <w:keepNext w:val="0"/>
              <w:keepLines w:val="0"/>
              <w:suppressLineNumbers w:val="0"/>
              <w:adjustRightInd w:val="0"/>
              <w:snapToGrid w:val="0"/>
              <w:spacing w:line="300" w:lineRule="auto"/>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2"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suppressLineNumbers w:val="0"/>
              <w:adjustRightInd w:val="0"/>
              <w:snapToGrid w:val="0"/>
              <w:spacing w:line="300" w:lineRule="auto"/>
              <w:jc w:val="center"/>
              <w:rPr>
                <w:rFonts w:ascii="宋体" w:hAnsi="宋体" w:eastAsia="宋体" w:cs="宋体"/>
                <w:kern w:val="2"/>
                <w:sz w:val="21"/>
                <w:szCs w:val="21"/>
              </w:rPr>
            </w:pPr>
          </w:p>
        </w:tc>
        <w:tc>
          <w:tcPr>
            <w:tcW w:w="1785" w:type="dxa"/>
            <w:tcBorders>
              <w:top w:val="single" w:color="auto" w:sz="4" w:space="0"/>
              <w:left w:val="nil"/>
              <w:bottom w:val="single" w:color="auto" w:sz="4" w:space="0"/>
              <w:right w:val="single" w:color="auto" w:sz="4" w:space="0"/>
            </w:tcBorders>
            <w:noWrap w:val="0"/>
            <w:vAlign w:val="top"/>
          </w:tcPr>
          <w:p>
            <w:pPr>
              <w:pStyle w:val="13"/>
              <w:keepNext w:val="0"/>
              <w:keepLines w:val="0"/>
              <w:widowControl/>
              <w:suppressLineNumbers w:val="0"/>
              <w:kinsoku w:val="0"/>
              <w:overflowPunct w:val="0"/>
              <w:spacing w:before="100" w:beforeAutospacing="1" w:after="100" w:afterAutospacing="1"/>
              <w:jc w:val="both"/>
              <w:textAlignment w:val="baseline"/>
              <w:rPr>
                <w:rFonts w:ascii="Arial" w:hAnsi="Arial" w:cs="Arial"/>
                <w:sz w:val="21"/>
                <w:szCs w:val="21"/>
              </w:rPr>
            </w:pPr>
          </w:p>
        </w:tc>
        <w:tc>
          <w:tcPr>
            <w:tcW w:w="1575" w:type="dxa"/>
            <w:tcBorders>
              <w:top w:val="single" w:color="auto" w:sz="4" w:space="0"/>
              <w:left w:val="nil"/>
              <w:bottom w:val="single" w:color="auto" w:sz="4" w:space="0"/>
              <w:right w:val="single" w:color="auto" w:sz="4" w:space="0"/>
            </w:tcBorders>
            <w:noWrap w:val="0"/>
            <w:vAlign w:val="top"/>
          </w:tcPr>
          <w:p>
            <w:pPr>
              <w:pStyle w:val="13"/>
              <w:keepNext w:val="0"/>
              <w:keepLines w:val="0"/>
              <w:widowControl/>
              <w:suppressLineNumbers w:val="0"/>
              <w:kinsoku w:val="0"/>
              <w:overflowPunct w:val="0"/>
              <w:spacing w:before="100" w:beforeAutospacing="1" w:after="100" w:afterAutospacing="1"/>
              <w:jc w:val="both"/>
              <w:textAlignment w:val="baseline"/>
              <w:rPr>
                <w:rFonts w:ascii="Arial" w:hAnsi="Arial" w:cs="Arial"/>
                <w:sz w:val="21"/>
                <w:szCs w:val="21"/>
              </w:rPr>
            </w:pPr>
          </w:p>
        </w:tc>
        <w:tc>
          <w:tcPr>
            <w:tcW w:w="1799" w:type="dxa"/>
            <w:tcBorders>
              <w:top w:val="single" w:color="auto" w:sz="4" w:space="0"/>
              <w:left w:val="nil"/>
              <w:bottom w:val="single" w:color="auto" w:sz="4" w:space="0"/>
              <w:right w:val="single" w:color="auto" w:sz="4" w:space="0"/>
            </w:tcBorders>
            <w:noWrap w:val="0"/>
            <w:vAlign w:val="center"/>
          </w:tcPr>
          <w:p>
            <w:pPr>
              <w:pStyle w:val="13"/>
              <w:keepNext w:val="0"/>
              <w:keepLines w:val="0"/>
              <w:suppressLineNumbers w:val="0"/>
              <w:adjustRightInd w:val="0"/>
              <w:snapToGrid w:val="0"/>
              <w:spacing w:line="300" w:lineRule="auto"/>
              <w:jc w:val="center"/>
              <w:rPr>
                <w:rFonts w:ascii="宋体" w:hAnsi="宋体" w:eastAsia="宋体" w:cs="宋体"/>
                <w:kern w:val="2"/>
                <w:sz w:val="21"/>
                <w:szCs w:val="21"/>
              </w:rPr>
            </w:pPr>
          </w:p>
        </w:tc>
        <w:tc>
          <w:tcPr>
            <w:tcW w:w="1421" w:type="dxa"/>
            <w:tcBorders>
              <w:top w:val="single" w:color="auto" w:sz="4" w:space="0"/>
              <w:left w:val="nil"/>
              <w:bottom w:val="single" w:color="auto" w:sz="4" w:space="0"/>
              <w:right w:val="single" w:color="auto" w:sz="4" w:space="0"/>
            </w:tcBorders>
            <w:noWrap w:val="0"/>
            <w:vAlign w:val="center"/>
          </w:tcPr>
          <w:p>
            <w:pPr>
              <w:pStyle w:val="13"/>
              <w:keepNext w:val="0"/>
              <w:keepLines w:val="0"/>
              <w:suppressLineNumbers w:val="0"/>
              <w:adjustRightInd w:val="0"/>
              <w:snapToGrid w:val="0"/>
              <w:spacing w:line="300" w:lineRule="auto"/>
              <w:jc w:val="center"/>
              <w:rPr>
                <w:rFonts w:ascii="宋体" w:hAnsi="宋体" w:eastAsia="宋体" w:cs="宋体"/>
                <w:kern w:val="2"/>
                <w:sz w:val="21"/>
                <w:szCs w:val="21"/>
              </w:rPr>
            </w:pPr>
          </w:p>
        </w:tc>
        <w:tc>
          <w:tcPr>
            <w:tcW w:w="1420" w:type="dxa"/>
            <w:tcBorders>
              <w:top w:val="single" w:color="auto" w:sz="4" w:space="0"/>
              <w:left w:val="nil"/>
              <w:bottom w:val="single" w:color="auto" w:sz="4" w:space="0"/>
              <w:right w:val="single" w:color="auto" w:sz="4" w:space="0"/>
            </w:tcBorders>
            <w:noWrap w:val="0"/>
            <w:vAlign w:val="center"/>
          </w:tcPr>
          <w:p>
            <w:pPr>
              <w:pStyle w:val="13"/>
              <w:keepNext w:val="0"/>
              <w:keepLines w:val="0"/>
              <w:suppressLineNumbers w:val="0"/>
              <w:adjustRightInd w:val="0"/>
              <w:snapToGrid w:val="0"/>
              <w:spacing w:line="300" w:lineRule="auto"/>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2"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suppressLineNumbers w:val="0"/>
              <w:adjustRightInd w:val="0"/>
              <w:snapToGrid w:val="0"/>
              <w:spacing w:line="300" w:lineRule="auto"/>
              <w:jc w:val="center"/>
              <w:rPr>
                <w:rFonts w:ascii="宋体" w:hAnsi="宋体" w:eastAsia="宋体" w:cs="宋体"/>
                <w:kern w:val="2"/>
                <w:sz w:val="21"/>
                <w:szCs w:val="21"/>
              </w:rPr>
            </w:pPr>
          </w:p>
        </w:tc>
        <w:tc>
          <w:tcPr>
            <w:tcW w:w="1785" w:type="dxa"/>
            <w:tcBorders>
              <w:top w:val="single" w:color="auto" w:sz="4" w:space="0"/>
              <w:left w:val="nil"/>
              <w:bottom w:val="single" w:color="auto" w:sz="4" w:space="0"/>
              <w:right w:val="single" w:color="auto" w:sz="4" w:space="0"/>
            </w:tcBorders>
            <w:noWrap w:val="0"/>
            <w:vAlign w:val="top"/>
          </w:tcPr>
          <w:p>
            <w:pPr>
              <w:pStyle w:val="13"/>
              <w:keepNext w:val="0"/>
              <w:keepLines w:val="0"/>
              <w:widowControl/>
              <w:suppressLineNumbers w:val="0"/>
              <w:kinsoku w:val="0"/>
              <w:overflowPunct w:val="0"/>
              <w:spacing w:before="100" w:beforeAutospacing="1" w:after="100" w:afterAutospacing="1"/>
              <w:jc w:val="both"/>
              <w:textAlignment w:val="baseline"/>
              <w:rPr>
                <w:rFonts w:ascii="Arial" w:hAnsi="Arial" w:cs="Arial"/>
                <w:sz w:val="21"/>
                <w:szCs w:val="21"/>
              </w:rPr>
            </w:pPr>
          </w:p>
        </w:tc>
        <w:tc>
          <w:tcPr>
            <w:tcW w:w="1575" w:type="dxa"/>
            <w:tcBorders>
              <w:top w:val="single" w:color="auto" w:sz="4" w:space="0"/>
              <w:left w:val="nil"/>
              <w:bottom w:val="single" w:color="auto" w:sz="4" w:space="0"/>
              <w:right w:val="single" w:color="auto" w:sz="4" w:space="0"/>
            </w:tcBorders>
            <w:noWrap w:val="0"/>
            <w:vAlign w:val="top"/>
          </w:tcPr>
          <w:p>
            <w:pPr>
              <w:pStyle w:val="13"/>
              <w:keepNext w:val="0"/>
              <w:keepLines w:val="0"/>
              <w:widowControl/>
              <w:suppressLineNumbers w:val="0"/>
              <w:kinsoku w:val="0"/>
              <w:overflowPunct w:val="0"/>
              <w:spacing w:before="100" w:beforeAutospacing="1" w:after="100" w:afterAutospacing="1"/>
              <w:jc w:val="both"/>
              <w:textAlignment w:val="baseline"/>
              <w:rPr>
                <w:rFonts w:ascii="Arial" w:hAnsi="Arial" w:cs="Arial"/>
                <w:sz w:val="21"/>
                <w:szCs w:val="21"/>
              </w:rPr>
            </w:pPr>
          </w:p>
        </w:tc>
        <w:tc>
          <w:tcPr>
            <w:tcW w:w="1799" w:type="dxa"/>
            <w:tcBorders>
              <w:top w:val="single" w:color="auto" w:sz="4" w:space="0"/>
              <w:left w:val="nil"/>
              <w:bottom w:val="single" w:color="auto" w:sz="4" w:space="0"/>
              <w:right w:val="single" w:color="auto" w:sz="4" w:space="0"/>
            </w:tcBorders>
            <w:noWrap w:val="0"/>
            <w:vAlign w:val="center"/>
          </w:tcPr>
          <w:p>
            <w:pPr>
              <w:pStyle w:val="13"/>
              <w:keepNext w:val="0"/>
              <w:keepLines w:val="0"/>
              <w:suppressLineNumbers w:val="0"/>
              <w:adjustRightInd w:val="0"/>
              <w:snapToGrid w:val="0"/>
              <w:spacing w:line="300" w:lineRule="auto"/>
              <w:jc w:val="center"/>
              <w:rPr>
                <w:rFonts w:ascii="宋体" w:hAnsi="宋体" w:eastAsia="宋体" w:cs="宋体"/>
                <w:kern w:val="2"/>
                <w:sz w:val="21"/>
                <w:szCs w:val="21"/>
              </w:rPr>
            </w:pPr>
          </w:p>
        </w:tc>
        <w:tc>
          <w:tcPr>
            <w:tcW w:w="1421" w:type="dxa"/>
            <w:tcBorders>
              <w:top w:val="single" w:color="auto" w:sz="4" w:space="0"/>
              <w:left w:val="nil"/>
              <w:bottom w:val="single" w:color="auto" w:sz="4" w:space="0"/>
              <w:right w:val="single" w:color="auto" w:sz="4" w:space="0"/>
            </w:tcBorders>
            <w:noWrap w:val="0"/>
            <w:vAlign w:val="center"/>
          </w:tcPr>
          <w:p>
            <w:pPr>
              <w:pStyle w:val="13"/>
              <w:keepNext w:val="0"/>
              <w:keepLines w:val="0"/>
              <w:suppressLineNumbers w:val="0"/>
              <w:adjustRightInd w:val="0"/>
              <w:snapToGrid w:val="0"/>
              <w:spacing w:line="300" w:lineRule="auto"/>
              <w:jc w:val="center"/>
              <w:rPr>
                <w:rFonts w:ascii="宋体" w:hAnsi="宋体" w:eastAsia="宋体" w:cs="宋体"/>
                <w:kern w:val="2"/>
                <w:sz w:val="21"/>
                <w:szCs w:val="21"/>
              </w:rPr>
            </w:pPr>
          </w:p>
        </w:tc>
        <w:tc>
          <w:tcPr>
            <w:tcW w:w="1420" w:type="dxa"/>
            <w:tcBorders>
              <w:top w:val="single" w:color="auto" w:sz="4" w:space="0"/>
              <w:left w:val="nil"/>
              <w:bottom w:val="single" w:color="auto" w:sz="4" w:space="0"/>
              <w:right w:val="single" w:color="auto" w:sz="4" w:space="0"/>
            </w:tcBorders>
            <w:noWrap w:val="0"/>
            <w:vAlign w:val="center"/>
          </w:tcPr>
          <w:p>
            <w:pPr>
              <w:pStyle w:val="13"/>
              <w:keepNext w:val="0"/>
              <w:keepLines w:val="0"/>
              <w:suppressLineNumbers w:val="0"/>
              <w:adjustRightInd w:val="0"/>
              <w:snapToGrid w:val="0"/>
              <w:spacing w:line="300" w:lineRule="auto"/>
              <w:jc w:val="center"/>
              <w:rPr>
                <w:rFonts w:ascii="宋体" w:hAnsi="宋体" w:eastAsia="宋体" w:cs="宋体"/>
                <w:kern w:val="2"/>
                <w:sz w:val="21"/>
                <w:szCs w:val="21"/>
              </w:rPr>
            </w:pPr>
          </w:p>
        </w:tc>
      </w:tr>
    </w:tbl>
    <w:p>
      <w:pPr>
        <w:spacing w:line="360" w:lineRule="auto"/>
        <w:ind w:firstLine="359" w:firstLineChars="171"/>
        <w:rPr>
          <w:rFonts w:hint="eastAsia" w:ascii="仿宋" w:hAnsi="仿宋" w:eastAsia="仿宋" w:cs="仿宋"/>
          <w:szCs w:val="21"/>
          <w:lang w:bidi="ar"/>
        </w:rPr>
      </w:pPr>
      <w:r>
        <w:rPr>
          <w:rFonts w:hint="eastAsia" w:ascii="仿宋" w:hAnsi="仿宋" w:eastAsia="仿宋" w:cs="仿宋"/>
          <w:szCs w:val="21"/>
          <w:lang w:bidi="ar"/>
        </w:rPr>
        <w:t>注：</w:t>
      </w:r>
      <w:r>
        <w:rPr>
          <w:rFonts w:hint="eastAsia" w:ascii="仿宋" w:hAnsi="仿宋" w:eastAsia="仿宋" w:cs="仿宋"/>
          <w:szCs w:val="21"/>
          <w:lang w:val="en-US" w:eastAsia="zh-CN" w:bidi="ar"/>
        </w:rPr>
        <w:t>近5年是指2017年1月1日至2021年12月31日</w:t>
      </w:r>
      <w:r>
        <w:rPr>
          <w:rFonts w:hint="eastAsia" w:ascii="仿宋_GB2312" w:eastAsia="仿宋_GB2312"/>
          <w:sz w:val="20"/>
          <w:lang w:val="en-US" w:eastAsia="zh-CN"/>
        </w:rPr>
        <w:t>。</w:t>
      </w:r>
      <w:r>
        <w:rPr>
          <w:rFonts w:hint="eastAsia" w:ascii="仿宋" w:hAnsi="仿宋" w:eastAsia="仿宋" w:cs="仿宋"/>
          <w:szCs w:val="21"/>
          <w:lang w:bidi="ar"/>
        </w:rPr>
        <w:t>投标人提供的类似业绩证明资料</w:t>
      </w:r>
      <w:r>
        <w:rPr>
          <w:rFonts w:hint="eastAsia" w:ascii="仿宋" w:hAnsi="仿宋" w:eastAsia="仿宋" w:cs="仿宋"/>
          <w:szCs w:val="21"/>
          <w:lang w:eastAsia="zh-CN" w:bidi="ar"/>
        </w:rPr>
        <w:t>（如设计委托函、中标通知书、合同、获奖证书等）</w:t>
      </w:r>
      <w:r>
        <w:rPr>
          <w:rFonts w:hint="eastAsia" w:ascii="仿宋" w:hAnsi="仿宋" w:eastAsia="仿宋" w:cs="仿宋"/>
          <w:szCs w:val="21"/>
          <w:lang w:bidi="ar"/>
        </w:rPr>
        <w:t>附于该表后面。业绩证明资料须提供：合同或相关证明资料必须能反映出评标所需</w:t>
      </w:r>
      <w:r>
        <w:rPr>
          <w:rFonts w:hint="eastAsia" w:ascii="仿宋" w:hAnsi="仿宋" w:eastAsia="仿宋" w:cs="仿宋"/>
          <w:szCs w:val="21"/>
          <w:lang w:val="en-US" w:eastAsia="zh-CN" w:bidi="ar"/>
        </w:rPr>
        <w:t>内容</w:t>
      </w:r>
      <w:r>
        <w:rPr>
          <w:rFonts w:hint="eastAsia" w:ascii="仿宋" w:hAnsi="仿宋" w:eastAsia="仿宋" w:cs="仿宋"/>
          <w:szCs w:val="21"/>
          <w:lang w:bidi="ar"/>
        </w:rPr>
        <w:t>，否则相应子项不予计分；时间以合同文件签订时间为准。</w:t>
      </w:r>
    </w:p>
    <w:p>
      <w:pPr>
        <w:spacing w:line="360" w:lineRule="auto"/>
        <w:ind w:firstLine="0" w:firstLineChars="0"/>
        <w:rPr>
          <w:rFonts w:hint="eastAsia" w:ascii="仿宋_GB2312" w:hAnsi="仿宋_GB2312" w:eastAsia="仿宋_GB2312" w:cs="仿宋_GB2312"/>
          <w:sz w:val="28"/>
          <w:szCs w:val="28"/>
        </w:rPr>
      </w:pPr>
      <w:r>
        <w:rPr>
          <w:rFonts w:hint="eastAsia" w:ascii="仿宋" w:hAnsi="仿宋" w:eastAsia="仿宋" w:cs="仿宋"/>
          <w:szCs w:val="21"/>
          <w:lang w:bidi="ar"/>
        </w:rPr>
        <w:br w:type="page"/>
      </w:r>
      <w:r>
        <w:rPr>
          <w:rFonts w:hint="eastAsia" w:ascii="仿宋_GB2312" w:hAnsi="仿宋_GB2312" w:eastAsia="仿宋_GB2312" w:cs="仿宋_GB2312"/>
          <w:sz w:val="28"/>
          <w:szCs w:val="28"/>
          <w:lang w:val="en-US" w:eastAsia="zh-CN"/>
        </w:rPr>
        <w:t xml:space="preserve">附件1.6 </w:t>
      </w:r>
      <w:r>
        <w:rPr>
          <w:rFonts w:hint="eastAsia" w:ascii="仿宋_GB2312" w:hAnsi="仿宋_GB2312" w:eastAsia="仿宋_GB2312" w:cs="仿宋_GB2312"/>
          <w:sz w:val="28"/>
          <w:szCs w:val="28"/>
        </w:rPr>
        <w:t>项目服务人员</w:t>
      </w:r>
      <w:r>
        <w:rPr>
          <w:rFonts w:hint="eastAsia" w:ascii="仿宋_GB2312" w:hAnsi="仿宋_GB2312" w:eastAsia="仿宋_GB2312" w:cs="仿宋_GB2312"/>
          <w:sz w:val="28"/>
          <w:szCs w:val="28"/>
          <w:lang w:val="en-US" w:eastAsia="zh-CN"/>
        </w:rPr>
        <w:t>名单及</w:t>
      </w:r>
      <w:r>
        <w:rPr>
          <w:rFonts w:hint="eastAsia" w:ascii="仿宋_GB2312" w:hAnsi="仿宋_GB2312" w:eastAsia="仿宋_GB2312" w:cs="仿宋_GB2312"/>
          <w:sz w:val="28"/>
          <w:szCs w:val="28"/>
        </w:rPr>
        <w:t>综合能力经验文件</w:t>
      </w:r>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
        <w:gridCol w:w="1123"/>
        <w:gridCol w:w="842"/>
        <w:gridCol w:w="795"/>
        <w:gridCol w:w="981"/>
        <w:gridCol w:w="1251"/>
        <w:gridCol w:w="3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350" w:type="pct"/>
            <w:noWrap w:val="0"/>
            <w:vAlign w:val="center"/>
          </w:tcPr>
          <w:p>
            <w:pPr>
              <w:keepNext w:val="0"/>
              <w:keepLines w:val="0"/>
              <w:suppressLineNumbers w:val="0"/>
              <w:spacing w:before="0" w:beforeAutospacing="0" w:after="0" w:afterAutospacing="0"/>
              <w:ind w:left="0" w:right="0"/>
              <w:rPr>
                <w:rFonts w:hint="eastAsia"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序号</w:t>
            </w:r>
          </w:p>
        </w:tc>
        <w:tc>
          <w:tcPr>
            <w:tcW w:w="634" w:type="pct"/>
            <w:noWrap w:val="0"/>
            <w:vAlign w:val="center"/>
          </w:tcPr>
          <w:p>
            <w:pPr>
              <w:keepNext w:val="0"/>
              <w:keepLines w:val="0"/>
              <w:suppressLineNumbers w:val="0"/>
              <w:spacing w:before="0" w:beforeAutospacing="0" w:after="0" w:afterAutospacing="0"/>
              <w:ind w:left="0" w:right="0"/>
              <w:rPr>
                <w:rFonts w:hint="eastAsia"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姓名</w:t>
            </w:r>
          </w:p>
        </w:tc>
        <w:tc>
          <w:tcPr>
            <w:tcW w:w="475" w:type="pct"/>
            <w:noWrap w:val="0"/>
            <w:vAlign w:val="center"/>
          </w:tcPr>
          <w:p>
            <w:pPr>
              <w:keepNext w:val="0"/>
              <w:keepLines w:val="0"/>
              <w:suppressLineNumbers w:val="0"/>
              <w:spacing w:before="0" w:beforeAutospacing="0" w:after="0" w:afterAutospacing="0"/>
              <w:ind w:left="0" w:right="0"/>
              <w:rPr>
                <w:rFonts w:hint="eastAsia"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性别</w:t>
            </w:r>
          </w:p>
        </w:tc>
        <w:tc>
          <w:tcPr>
            <w:tcW w:w="449" w:type="pct"/>
            <w:noWrap w:val="0"/>
            <w:vAlign w:val="center"/>
          </w:tcPr>
          <w:p>
            <w:pPr>
              <w:keepNext w:val="0"/>
              <w:keepLines w:val="0"/>
              <w:suppressLineNumbers w:val="0"/>
              <w:spacing w:before="0" w:beforeAutospacing="0" w:after="0" w:afterAutospacing="0"/>
              <w:ind w:left="0" w:right="0"/>
              <w:rPr>
                <w:rFonts w:hint="eastAsia"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工作</w:t>
            </w:r>
          </w:p>
          <w:p>
            <w:pPr>
              <w:keepNext w:val="0"/>
              <w:keepLines w:val="0"/>
              <w:suppressLineNumbers w:val="0"/>
              <w:spacing w:before="0" w:beforeAutospacing="0" w:after="0" w:afterAutospacing="0"/>
              <w:ind w:left="0" w:right="0"/>
              <w:rPr>
                <w:rFonts w:hint="eastAsia"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年限</w:t>
            </w:r>
          </w:p>
        </w:tc>
        <w:tc>
          <w:tcPr>
            <w:tcW w:w="554" w:type="pct"/>
            <w:noWrap w:val="0"/>
            <w:vAlign w:val="center"/>
          </w:tcPr>
          <w:p>
            <w:pPr>
              <w:keepNext w:val="0"/>
              <w:keepLines w:val="0"/>
              <w:suppressLineNumbers w:val="0"/>
              <w:spacing w:before="0" w:beforeAutospacing="0" w:after="0" w:afterAutospacing="0"/>
              <w:ind w:left="0" w:right="0"/>
              <w:rPr>
                <w:rFonts w:hint="eastAsia"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注册/执业资格</w:t>
            </w:r>
          </w:p>
        </w:tc>
        <w:tc>
          <w:tcPr>
            <w:tcW w:w="706" w:type="pct"/>
            <w:noWrap w:val="0"/>
            <w:vAlign w:val="center"/>
          </w:tcPr>
          <w:p>
            <w:pPr>
              <w:keepNext w:val="0"/>
              <w:keepLines w:val="0"/>
              <w:suppressLineNumbers w:val="0"/>
              <w:spacing w:before="0" w:beforeAutospacing="0" w:after="0" w:afterAutospacing="0"/>
              <w:ind w:left="0" w:right="0"/>
              <w:rPr>
                <w:rFonts w:hint="eastAsia"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在本项目拟任工作</w:t>
            </w:r>
          </w:p>
        </w:tc>
        <w:tc>
          <w:tcPr>
            <w:tcW w:w="1829" w:type="pct"/>
            <w:noWrap w:val="0"/>
            <w:vAlign w:val="center"/>
          </w:tcPr>
          <w:p>
            <w:pPr>
              <w:keepNext w:val="0"/>
              <w:keepLines w:val="0"/>
              <w:suppressLineNumbers w:val="0"/>
              <w:spacing w:before="0" w:beforeAutospacing="0" w:after="0" w:afterAutospacing="0"/>
              <w:ind w:left="0" w:right="0"/>
              <w:rPr>
                <w:rFonts w:hint="eastAsia"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曾参与设计的项目名称、获得奖项（如有）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634"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475"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449"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554"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706"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1829"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634"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475"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449"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554"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706"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1829"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634"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475"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449"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554"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706"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1829"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634"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475"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449"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554"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706"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1829"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634"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475"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449"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554"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706"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1829"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634"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475"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449"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554"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706"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1829"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634"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475"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449"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554"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706"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1829"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634"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475"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449"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554"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706"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1829"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634"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475"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449"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554"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706"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1829"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634"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475"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449"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554"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706"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1829"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634"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475"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449"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554"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706"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1829"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634"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475"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449"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554"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706"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1829"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634"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475"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449"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554"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706"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c>
          <w:tcPr>
            <w:tcW w:w="1829" w:type="pct"/>
            <w:noWrap w:val="0"/>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8"/>
              </w:rPr>
            </w:pPr>
          </w:p>
        </w:tc>
      </w:tr>
    </w:tbl>
    <w:p>
      <w:pPr>
        <w:spacing w:line="360" w:lineRule="auto"/>
        <w:ind w:firstLine="359" w:firstLineChars="171"/>
        <w:rPr>
          <w:rFonts w:hint="eastAsia" w:ascii="仿宋" w:hAnsi="仿宋" w:eastAsia="仿宋" w:cs="仿宋"/>
          <w:sz w:val="21"/>
          <w:szCs w:val="21"/>
          <w:lang w:bidi="ar"/>
        </w:rPr>
      </w:pPr>
      <w:r>
        <w:rPr>
          <w:rFonts w:hint="eastAsia" w:ascii="仿宋" w:hAnsi="仿宋" w:eastAsia="仿宋" w:cs="仿宋"/>
          <w:sz w:val="21"/>
          <w:szCs w:val="21"/>
          <w:lang w:bidi="ar"/>
        </w:rPr>
        <w:t>公司声明：表中所提供的资料是真实、准确的</w:t>
      </w:r>
      <w:r>
        <w:rPr>
          <w:rFonts w:hint="eastAsia" w:ascii="仿宋" w:hAnsi="仿宋" w:eastAsia="仿宋" w:cs="仿宋"/>
          <w:sz w:val="21"/>
          <w:szCs w:val="21"/>
          <w:lang w:eastAsia="zh-CN" w:bidi="ar"/>
        </w:rPr>
        <w:t>。</w:t>
      </w:r>
    </w:p>
    <w:p>
      <w:pPr>
        <w:spacing w:line="360" w:lineRule="auto"/>
        <w:ind w:firstLine="359" w:firstLineChars="171"/>
        <w:rPr>
          <w:rFonts w:hint="eastAsia" w:ascii="仿宋" w:hAnsi="仿宋" w:eastAsia="仿宋" w:cs="仿宋"/>
          <w:sz w:val="21"/>
          <w:szCs w:val="21"/>
          <w:lang w:bidi="ar"/>
        </w:rPr>
      </w:pPr>
      <w:r>
        <w:rPr>
          <w:rFonts w:hint="eastAsia" w:ascii="仿宋" w:hAnsi="仿宋" w:eastAsia="仿宋" w:cs="仿宋"/>
          <w:sz w:val="21"/>
          <w:szCs w:val="21"/>
          <w:lang w:bidi="ar"/>
        </w:rPr>
        <w:t>注：1、此表后附注册/执业资格证明复印件</w:t>
      </w:r>
    </w:p>
    <w:p>
      <w:pPr>
        <w:ind w:firstLine="765"/>
        <w:rPr>
          <w:rFonts w:hint="eastAsia"/>
        </w:rPr>
      </w:pPr>
      <w:r>
        <w:rPr>
          <w:rFonts w:hint="eastAsia" w:ascii="仿宋" w:hAnsi="仿宋" w:eastAsia="仿宋" w:cs="仿宋"/>
          <w:sz w:val="21"/>
          <w:szCs w:val="21"/>
          <w:lang w:bidi="ar"/>
        </w:rPr>
        <w:t>2、如有获奖，此表后附获奖证明复印件。</w:t>
      </w:r>
    </w:p>
    <w:p>
      <w:pPr>
        <w:jc w:val="center"/>
        <w:rPr>
          <w:rFonts w:hint="eastAsia" w:eastAsia="宋体"/>
          <w:lang w:eastAsia="zh-CN"/>
        </w:rPr>
      </w:pPr>
      <w:r>
        <w:rPr>
          <w:rFonts w:hint="eastAsia"/>
        </w:rPr>
        <w:br w:type="page"/>
      </w:r>
      <w:r>
        <w:rPr>
          <w:rFonts w:hint="eastAsia" w:ascii="仿宋_GB2312" w:hAnsi="仿宋_GB2312" w:eastAsia="仿宋_GB2312" w:cs="仿宋_GB2312"/>
          <w:sz w:val="28"/>
          <w:szCs w:val="28"/>
        </w:rPr>
        <w:t>拟投入本项目的</w:t>
      </w:r>
      <w:r>
        <w:rPr>
          <w:rFonts w:hint="eastAsia" w:ascii="仿宋_GB2312" w:hAnsi="仿宋_GB2312" w:eastAsia="仿宋_GB2312" w:cs="仿宋_GB2312"/>
          <w:sz w:val="28"/>
          <w:szCs w:val="28"/>
          <w:lang w:val="en-US" w:eastAsia="zh-CN"/>
        </w:rPr>
        <w:t>人员</w:t>
      </w:r>
      <w:r>
        <w:rPr>
          <w:rFonts w:hint="eastAsia" w:ascii="仿宋_GB2312" w:hAnsi="仿宋_GB2312" w:eastAsia="仿宋_GB2312" w:cs="仿宋_GB2312"/>
          <w:sz w:val="28"/>
          <w:szCs w:val="28"/>
        </w:rPr>
        <w:t>简历表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0"/>
        <w:gridCol w:w="2713"/>
        <w:gridCol w:w="2248"/>
        <w:gridCol w:w="26"/>
        <w:gridCol w:w="2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jc w:val="center"/>
        </w:trPr>
        <w:tc>
          <w:tcPr>
            <w:tcW w:w="1960" w:type="dxa"/>
            <w:noWrap w:val="0"/>
            <w:vAlign w:val="center"/>
          </w:tcPr>
          <w:p>
            <w:pPr>
              <w:keepNext w:val="0"/>
              <w:keepLines w:val="0"/>
              <w:suppressLineNumbers w:val="0"/>
              <w:spacing w:before="0" w:beforeAutospacing="0" w:after="0" w:afterAutospacing="0"/>
              <w:ind w:left="0" w:right="0"/>
              <w:rPr>
                <w:rFonts w:hint="eastAsia"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姓   名</w:t>
            </w:r>
          </w:p>
        </w:tc>
        <w:tc>
          <w:tcPr>
            <w:tcW w:w="2713" w:type="dxa"/>
            <w:noWrap w:val="0"/>
            <w:vAlign w:val="center"/>
          </w:tcPr>
          <w:p>
            <w:pPr>
              <w:keepNext w:val="0"/>
              <w:keepLines w:val="0"/>
              <w:suppressLineNumbers w:val="0"/>
              <w:spacing w:before="0" w:beforeAutospacing="0" w:after="0" w:afterAutospacing="0"/>
              <w:ind w:left="0" w:right="0"/>
              <w:rPr>
                <w:rFonts w:hint="eastAsia" w:ascii="仿宋_GB2312" w:hAnsi="微软雅黑" w:eastAsia="仿宋_GB2312" w:cs="仿宋_GB2312"/>
                <w:sz w:val="24"/>
                <w:szCs w:val="24"/>
                <w:lang w:bidi="ar"/>
              </w:rPr>
            </w:pPr>
          </w:p>
        </w:tc>
        <w:tc>
          <w:tcPr>
            <w:tcW w:w="2248" w:type="dxa"/>
            <w:noWrap w:val="0"/>
            <w:vAlign w:val="center"/>
          </w:tcPr>
          <w:p>
            <w:pPr>
              <w:keepNext w:val="0"/>
              <w:keepLines w:val="0"/>
              <w:suppressLineNumbers w:val="0"/>
              <w:spacing w:before="0" w:beforeAutospacing="0" w:after="0" w:afterAutospacing="0"/>
              <w:ind w:left="0" w:right="0"/>
              <w:rPr>
                <w:rFonts w:hint="eastAsia" w:ascii="仿宋_GB2312" w:hAnsi="微软雅黑" w:eastAsia="仿宋_GB2312" w:cs="仿宋_GB2312"/>
                <w:sz w:val="24"/>
                <w:szCs w:val="24"/>
                <w:lang w:val="en-US" w:eastAsia="zh-CN" w:bidi="ar"/>
              </w:rPr>
            </w:pPr>
            <w:r>
              <w:rPr>
                <w:rFonts w:hint="eastAsia" w:ascii="仿宋_GB2312" w:hAnsi="微软雅黑" w:eastAsia="仿宋_GB2312" w:cs="仿宋_GB2312"/>
                <w:sz w:val="24"/>
                <w:szCs w:val="24"/>
                <w:lang w:val="en-US" w:eastAsia="zh-CN" w:bidi="ar"/>
              </w:rPr>
              <w:t>电   话</w:t>
            </w:r>
          </w:p>
        </w:tc>
        <w:tc>
          <w:tcPr>
            <w:tcW w:w="2780" w:type="dxa"/>
            <w:gridSpan w:val="2"/>
            <w:noWrap w:val="0"/>
            <w:vAlign w:val="center"/>
          </w:tcPr>
          <w:p>
            <w:pPr>
              <w:keepNext w:val="0"/>
              <w:keepLines w:val="0"/>
              <w:suppressLineNumbers w:val="0"/>
              <w:spacing w:before="0" w:beforeAutospacing="0" w:after="0" w:afterAutospacing="0"/>
              <w:ind w:left="0" w:right="0"/>
              <w:rPr>
                <w:rFonts w:hint="eastAsia"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jc w:val="center"/>
        </w:trPr>
        <w:tc>
          <w:tcPr>
            <w:tcW w:w="1960" w:type="dxa"/>
            <w:noWrap w:val="0"/>
            <w:vAlign w:val="center"/>
          </w:tcPr>
          <w:p>
            <w:pPr>
              <w:keepNext w:val="0"/>
              <w:keepLines w:val="0"/>
              <w:suppressLineNumbers w:val="0"/>
              <w:spacing w:before="0" w:beforeAutospacing="0" w:after="0" w:afterAutospacing="0"/>
              <w:ind w:left="0" w:right="0"/>
              <w:rPr>
                <w:rFonts w:hint="eastAsia"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性   别</w:t>
            </w:r>
          </w:p>
        </w:tc>
        <w:tc>
          <w:tcPr>
            <w:tcW w:w="2713" w:type="dxa"/>
            <w:noWrap w:val="0"/>
            <w:vAlign w:val="center"/>
          </w:tcPr>
          <w:p>
            <w:pPr>
              <w:keepNext w:val="0"/>
              <w:keepLines w:val="0"/>
              <w:suppressLineNumbers w:val="0"/>
              <w:spacing w:before="0" w:beforeAutospacing="0" w:after="0" w:afterAutospacing="0"/>
              <w:ind w:left="0" w:right="0"/>
              <w:rPr>
                <w:rFonts w:hint="eastAsia" w:ascii="仿宋_GB2312" w:hAnsi="微软雅黑" w:eastAsia="仿宋_GB2312" w:cs="仿宋_GB2312"/>
                <w:sz w:val="24"/>
                <w:szCs w:val="24"/>
                <w:lang w:bidi="ar"/>
              </w:rPr>
            </w:pPr>
          </w:p>
        </w:tc>
        <w:tc>
          <w:tcPr>
            <w:tcW w:w="2248" w:type="dxa"/>
            <w:noWrap w:val="0"/>
            <w:vAlign w:val="center"/>
          </w:tcPr>
          <w:p>
            <w:pPr>
              <w:keepNext w:val="0"/>
              <w:keepLines w:val="0"/>
              <w:suppressLineNumbers w:val="0"/>
              <w:spacing w:before="0" w:beforeAutospacing="0" w:after="0" w:afterAutospacing="0"/>
              <w:ind w:left="0" w:right="0"/>
              <w:rPr>
                <w:rFonts w:hint="eastAsia"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年   龄</w:t>
            </w:r>
          </w:p>
        </w:tc>
        <w:tc>
          <w:tcPr>
            <w:tcW w:w="2780" w:type="dxa"/>
            <w:gridSpan w:val="2"/>
            <w:noWrap w:val="0"/>
            <w:vAlign w:val="center"/>
          </w:tcPr>
          <w:p>
            <w:pPr>
              <w:keepNext w:val="0"/>
              <w:keepLines w:val="0"/>
              <w:suppressLineNumbers w:val="0"/>
              <w:spacing w:before="0" w:beforeAutospacing="0" w:after="0" w:afterAutospacing="0"/>
              <w:ind w:left="0" w:right="0"/>
              <w:rPr>
                <w:rFonts w:hint="eastAsia" w:ascii="仿宋_GB2312" w:hAnsi="微软雅黑" w:eastAsia="仿宋_GB2312" w:cs="仿宋_GB2312"/>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960" w:type="dxa"/>
            <w:noWrap w:val="0"/>
            <w:vAlign w:val="center"/>
          </w:tcPr>
          <w:p>
            <w:pPr>
              <w:keepNext w:val="0"/>
              <w:keepLines w:val="0"/>
              <w:suppressLineNumbers w:val="0"/>
              <w:spacing w:before="0" w:beforeAutospacing="0" w:after="0" w:afterAutospacing="0"/>
              <w:ind w:left="0" w:right="0"/>
              <w:rPr>
                <w:rFonts w:hint="eastAsia"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注册/执业资格</w:t>
            </w:r>
          </w:p>
        </w:tc>
        <w:tc>
          <w:tcPr>
            <w:tcW w:w="2713" w:type="dxa"/>
            <w:noWrap w:val="0"/>
            <w:vAlign w:val="center"/>
          </w:tcPr>
          <w:p>
            <w:pPr>
              <w:keepNext w:val="0"/>
              <w:keepLines w:val="0"/>
              <w:suppressLineNumbers w:val="0"/>
              <w:spacing w:before="0" w:beforeAutospacing="0" w:after="0" w:afterAutospacing="0"/>
              <w:ind w:left="0" w:right="0"/>
              <w:rPr>
                <w:rFonts w:hint="eastAsia" w:ascii="仿宋_GB2312" w:hAnsi="微软雅黑" w:eastAsia="仿宋_GB2312" w:cs="仿宋_GB2312"/>
                <w:sz w:val="24"/>
                <w:szCs w:val="24"/>
                <w:lang w:bidi="ar"/>
              </w:rPr>
            </w:pPr>
          </w:p>
        </w:tc>
        <w:tc>
          <w:tcPr>
            <w:tcW w:w="2248" w:type="dxa"/>
            <w:noWrap w:val="0"/>
            <w:vAlign w:val="center"/>
          </w:tcPr>
          <w:p>
            <w:pPr>
              <w:keepNext w:val="0"/>
              <w:keepLines w:val="0"/>
              <w:suppressLineNumbers w:val="0"/>
              <w:spacing w:before="0" w:beforeAutospacing="0" w:after="0" w:afterAutospacing="0"/>
              <w:ind w:left="0" w:right="0"/>
              <w:rPr>
                <w:rFonts w:hint="eastAsia"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工作年限</w:t>
            </w:r>
          </w:p>
        </w:tc>
        <w:tc>
          <w:tcPr>
            <w:tcW w:w="2780" w:type="dxa"/>
            <w:gridSpan w:val="2"/>
            <w:noWrap w:val="0"/>
            <w:vAlign w:val="center"/>
          </w:tcPr>
          <w:p>
            <w:pPr>
              <w:keepNext w:val="0"/>
              <w:keepLines w:val="0"/>
              <w:suppressLineNumbers w:val="0"/>
              <w:spacing w:before="0" w:beforeAutospacing="0" w:after="0" w:afterAutospacing="0"/>
              <w:ind w:left="0" w:right="0"/>
              <w:rPr>
                <w:rFonts w:hint="eastAsia" w:ascii="仿宋_GB2312" w:hAnsi="微软雅黑" w:eastAsia="仿宋_GB2312" w:cs="仿宋_GB2312"/>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9701" w:type="dxa"/>
            <w:gridSpan w:val="5"/>
            <w:noWrap w:val="0"/>
            <w:vAlign w:val="center"/>
          </w:tcPr>
          <w:p>
            <w:pPr>
              <w:keepNext w:val="0"/>
              <w:keepLines w:val="0"/>
              <w:suppressLineNumbers w:val="0"/>
              <w:spacing w:before="0" w:beforeAutospacing="0" w:after="0" w:afterAutospacing="0"/>
              <w:ind w:left="0" w:right="0"/>
              <w:rPr>
                <w:rFonts w:hint="eastAsia"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主  要  经  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960" w:type="dxa"/>
            <w:noWrap w:val="0"/>
            <w:vAlign w:val="center"/>
          </w:tcPr>
          <w:p>
            <w:pPr>
              <w:keepNext w:val="0"/>
              <w:keepLines w:val="0"/>
              <w:suppressLineNumbers w:val="0"/>
              <w:spacing w:before="0" w:beforeAutospacing="0" w:after="0" w:afterAutospacing="0"/>
              <w:ind w:left="0" w:right="0"/>
              <w:rPr>
                <w:rFonts w:hint="eastAsia"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时   间</w:t>
            </w:r>
          </w:p>
        </w:tc>
        <w:tc>
          <w:tcPr>
            <w:tcW w:w="2713" w:type="dxa"/>
            <w:noWrap w:val="0"/>
            <w:vAlign w:val="center"/>
          </w:tcPr>
          <w:p>
            <w:pPr>
              <w:keepNext w:val="0"/>
              <w:keepLines w:val="0"/>
              <w:suppressLineNumbers w:val="0"/>
              <w:spacing w:before="0" w:beforeAutospacing="0" w:after="0" w:afterAutospacing="0"/>
              <w:ind w:left="0" w:right="0"/>
              <w:rPr>
                <w:rFonts w:hint="eastAsia"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参加过的项目名称</w:t>
            </w:r>
          </w:p>
        </w:tc>
        <w:tc>
          <w:tcPr>
            <w:tcW w:w="2274" w:type="dxa"/>
            <w:gridSpan w:val="2"/>
            <w:noWrap w:val="0"/>
            <w:vAlign w:val="center"/>
          </w:tcPr>
          <w:p>
            <w:pPr>
              <w:keepNext w:val="0"/>
              <w:keepLines w:val="0"/>
              <w:suppressLineNumbers w:val="0"/>
              <w:spacing w:before="0" w:beforeAutospacing="0" w:after="0" w:afterAutospacing="0"/>
              <w:ind w:left="0" w:right="0"/>
              <w:rPr>
                <w:rFonts w:hint="eastAsia"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项目中担任的工作</w:t>
            </w:r>
          </w:p>
        </w:tc>
        <w:tc>
          <w:tcPr>
            <w:tcW w:w="2754" w:type="dxa"/>
            <w:noWrap w:val="0"/>
            <w:vAlign w:val="center"/>
          </w:tcPr>
          <w:p>
            <w:pPr>
              <w:keepNext w:val="0"/>
              <w:keepLines w:val="0"/>
              <w:suppressLineNumbers w:val="0"/>
              <w:spacing w:before="0" w:beforeAutospacing="0" w:after="0" w:afterAutospacing="0"/>
              <w:ind w:left="0" w:right="0"/>
              <w:rPr>
                <w:rFonts w:hint="eastAsia"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获奖（如有）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960" w:type="dxa"/>
            <w:noWrap w:val="0"/>
            <w:vAlign w:val="center"/>
          </w:tcPr>
          <w:p>
            <w:pPr>
              <w:keepNext w:val="0"/>
              <w:keepLines w:val="0"/>
              <w:suppressLineNumbers w:val="0"/>
              <w:spacing w:before="0" w:beforeAutospacing="0" w:after="0" w:afterAutospacing="0"/>
              <w:ind w:left="0" w:right="0"/>
              <w:rPr>
                <w:rFonts w:hint="eastAsia" w:ascii="仿宋_GB2312" w:hAnsi="微软雅黑" w:eastAsia="仿宋_GB2312" w:cs="仿宋_GB2312"/>
                <w:sz w:val="24"/>
                <w:szCs w:val="24"/>
                <w:lang w:bidi="ar"/>
              </w:rPr>
            </w:pPr>
          </w:p>
        </w:tc>
        <w:tc>
          <w:tcPr>
            <w:tcW w:w="2713" w:type="dxa"/>
            <w:noWrap w:val="0"/>
            <w:vAlign w:val="center"/>
          </w:tcPr>
          <w:p>
            <w:pPr>
              <w:keepNext w:val="0"/>
              <w:keepLines w:val="0"/>
              <w:suppressLineNumbers w:val="0"/>
              <w:spacing w:before="0" w:beforeAutospacing="0" w:after="0" w:afterAutospacing="0"/>
              <w:ind w:left="0" w:right="0"/>
              <w:rPr>
                <w:rFonts w:hint="eastAsia" w:ascii="仿宋_GB2312" w:hAnsi="微软雅黑" w:eastAsia="仿宋_GB2312" w:cs="仿宋_GB2312"/>
                <w:sz w:val="24"/>
                <w:szCs w:val="24"/>
                <w:lang w:bidi="ar"/>
              </w:rPr>
            </w:pPr>
          </w:p>
        </w:tc>
        <w:tc>
          <w:tcPr>
            <w:tcW w:w="2274" w:type="dxa"/>
            <w:gridSpan w:val="2"/>
            <w:noWrap w:val="0"/>
            <w:vAlign w:val="center"/>
          </w:tcPr>
          <w:p>
            <w:pPr>
              <w:keepNext w:val="0"/>
              <w:keepLines w:val="0"/>
              <w:suppressLineNumbers w:val="0"/>
              <w:spacing w:before="0" w:beforeAutospacing="0" w:after="0" w:afterAutospacing="0"/>
              <w:ind w:left="0" w:right="0"/>
              <w:rPr>
                <w:rFonts w:hint="eastAsia" w:ascii="仿宋_GB2312" w:hAnsi="微软雅黑" w:eastAsia="仿宋_GB2312" w:cs="仿宋_GB2312"/>
                <w:sz w:val="24"/>
                <w:szCs w:val="24"/>
                <w:lang w:bidi="ar"/>
              </w:rPr>
            </w:pPr>
          </w:p>
        </w:tc>
        <w:tc>
          <w:tcPr>
            <w:tcW w:w="2754" w:type="dxa"/>
            <w:noWrap w:val="0"/>
            <w:vAlign w:val="center"/>
          </w:tcPr>
          <w:p>
            <w:pPr>
              <w:keepNext w:val="0"/>
              <w:keepLines w:val="0"/>
              <w:suppressLineNumbers w:val="0"/>
              <w:spacing w:before="0" w:beforeAutospacing="0" w:after="0" w:afterAutospacing="0"/>
              <w:ind w:left="0" w:right="0"/>
              <w:rPr>
                <w:rFonts w:hint="eastAsia" w:ascii="仿宋_GB2312" w:hAnsi="微软雅黑" w:eastAsia="仿宋_GB2312" w:cs="仿宋_GB2312"/>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960" w:type="dxa"/>
            <w:noWrap w:val="0"/>
            <w:vAlign w:val="center"/>
          </w:tcPr>
          <w:p>
            <w:pPr>
              <w:keepNext w:val="0"/>
              <w:keepLines w:val="0"/>
              <w:suppressLineNumbers w:val="0"/>
              <w:spacing w:before="0" w:beforeAutospacing="0" w:after="0" w:afterAutospacing="0"/>
              <w:ind w:left="0" w:right="0"/>
              <w:rPr>
                <w:rFonts w:hint="eastAsia" w:ascii="仿宋_GB2312" w:hAnsi="微软雅黑" w:eastAsia="仿宋_GB2312" w:cs="仿宋_GB2312"/>
                <w:sz w:val="24"/>
                <w:szCs w:val="24"/>
                <w:lang w:bidi="ar"/>
              </w:rPr>
            </w:pPr>
          </w:p>
        </w:tc>
        <w:tc>
          <w:tcPr>
            <w:tcW w:w="2713" w:type="dxa"/>
            <w:noWrap w:val="0"/>
            <w:vAlign w:val="center"/>
          </w:tcPr>
          <w:p>
            <w:pPr>
              <w:keepNext w:val="0"/>
              <w:keepLines w:val="0"/>
              <w:suppressLineNumbers w:val="0"/>
              <w:spacing w:before="0" w:beforeAutospacing="0" w:after="0" w:afterAutospacing="0"/>
              <w:ind w:left="0" w:right="0"/>
              <w:rPr>
                <w:rFonts w:hint="eastAsia" w:ascii="仿宋_GB2312" w:hAnsi="微软雅黑" w:eastAsia="仿宋_GB2312" w:cs="仿宋_GB2312"/>
                <w:sz w:val="24"/>
                <w:szCs w:val="24"/>
                <w:lang w:bidi="ar"/>
              </w:rPr>
            </w:pPr>
          </w:p>
        </w:tc>
        <w:tc>
          <w:tcPr>
            <w:tcW w:w="2274" w:type="dxa"/>
            <w:gridSpan w:val="2"/>
            <w:noWrap w:val="0"/>
            <w:vAlign w:val="center"/>
          </w:tcPr>
          <w:p>
            <w:pPr>
              <w:keepNext w:val="0"/>
              <w:keepLines w:val="0"/>
              <w:suppressLineNumbers w:val="0"/>
              <w:spacing w:before="0" w:beforeAutospacing="0" w:after="0" w:afterAutospacing="0"/>
              <w:ind w:left="0" w:right="0"/>
              <w:rPr>
                <w:rFonts w:hint="eastAsia" w:ascii="仿宋_GB2312" w:hAnsi="微软雅黑" w:eastAsia="仿宋_GB2312" w:cs="仿宋_GB2312"/>
                <w:sz w:val="24"/>
                <w:szCs w:val="24"/>
                <w:lang w:bidi="ar"/>
              </w:rPr>
            </w:pPr>
          </w:p>
        </w:tc>
        <w:tc>
          <w:tcPr>
            <w:tcW w:w="2754" w:type="dxa"/>
            <w:noWrap w:val="0"/>
            <w:vAlign w:val="center"/>
          </w:tcPr>
          <w:p>
            <w:pPr>
              <w:keepNext w:val="0"/>
              <w:keepLines w:val="0"/>
              <w:suppressLineNumbers w:val="0"/>
              <w:spacing w:before="0" w:beforeAutospacing="0" w:after="0" w:afterAutospacing="0"/>
              <w:ind w:left="0" w:right="0"/>
              <w:rPr>
                <w:rFonts w:hint="eastAsia" w:ascii="仿宋_GB2312" w:hAnsi="微软雅黑" w:eastAsia="仿宋_GB2312" w:cs="仿宋_GB2312"/>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960" w:type="dxa"/>
            <w:noWrap w:val="0"/>
            <w:vAlign w:val="center"/>
          </w:tcPr>
          <w:p>
            <w:pPr>
              <w:keepNext w:val="0"/>
              <w:keepLines w:val="0"/>
              <w:suppressLineNumbers w:val="0"/>
              <w:spacing w:before="0" w:beforeAutospacing="0" w:after="0" w:afterAutospacing="0"/>
              <w:ind w:left="0" w:right="0"/>
              <w:rPr>
                <w:rFonts w:hint="eastAsia" w:ascii="仿宋_GB2312" w:hAnsi="微软雅黑" w:eastAsia="仿宋_GB2312" w:cs="仿宋_GB2312"/>
                <w:sz w:val="24"/>
                <w:szCs w:val="24"/>
                <w:lang w:bidi="ar"/>
              </w:rPr>
            </w:pPr>
          </w:p>
        </w:tc>
        <w:tc>
          <w:tcPr>
            <w:tcW w:w="2713" w:type="dxa"/>
            <w:noWrap w:val="0"/>
            <w:vAlign w:val="center"/>
          </w:tcPr>
          <w:p>
            <w:pPr>
              <w:keepNext w:val="0"/>
              <w:keepLines w:val="0"/>
              <w:suppressLineNumbers w:val="0"/>
              <w:spacing w:before="0" w:beforeAutospacing="0" w:after="0" w:afterAutospacing="0"/>
              <w:ind w:left="0" w:right="0"/>
              <w:rPr>
                <w:rFonts w:hint="eastAsia" w:ascii="仿宋_GB2312" w:hAnsi="微软雅黑" w:eastAsia="仿宋_GB2312" w:cs="仿宋_GB2312"/>
                <w:sz w:val="24"/>
                <w:szCs w:val="24"/>
                <w:lang w:bidi="ar"/>
              </w:rPr>
            </w:pPr>
          </w:p>
        </w:tc>
        <w:tc>
          <w:tcPr>
            <w:tcW w:w="2274" w:type="dxa"/>
            <w:gridSpan w:val="2"/>
            <w:noWrap w:val="0"/>
            <w:vAlign w:val="center"/>
          </w:tcPr>
          <w:p>
            <w:pPr>
              <w:keepNext w:val="0"/>
              <w:keepLines w:val="0"/>
              <w:suppressLineNumbers w:val="0"/>
              <w:spacing w:before="0" w:beforeAutospacing="0" w:after="0" w:afterAutospacing="0"/>
              <w:ind w:left="0" w:right="0"/>
              <w:rPr>
                <w:rFonts w:hint="eastAsia" w:ascii="仿宋_GB2312" w:hAnsi="微软雅黑" w:eastAsia="仿宋_GB2312" w:cs="仿宋_GB2312"/>
                <w:sz w:val="24"/>
                <w:szCs w:val="24"/>
                <w:lang w:bidi="ar"/>
              </w:rPr>
            </w:pPr>
          </w:p>
        </w:tc>
        <w:tc>
          <w:tcPr>
            <w:tcW w:w="2754" w:type="dxa"/>
            <w:noWrap w:val="0"/>
            <w:vAlign w:val="center"/>
          </w:tcPr>
          <w:p>
            <w:pPr>
              <w:keepNext w:val="0"/>
              <w:keepLines w:val="0"/>
              <w:suppressLineNumbers w:val="0"/>
              <w:spacing w:before="0" w:beforeAutospacing="0" w:after="0" w:afterAutospacing="0"/>
              <w:ind w:left="0" w:right="0"/>
              <w:rPr>
                <w:rFonts w:hint="eastAsia" w:ascii="仿宋_GB2312" w:hAnsi="微软雅黑" w:eastAsia="仿宋_GB2312" w:cs="仿宋_GB2312"/>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960" w:type="dxa"/>
            <w:noWrap w:val="0"/>
            <w:vAlign w:val="center"/>
          </w:tcPr>
          <w:p>
            <w:pPr>
              <w:keepNext w:val="0"/>
              <w:keepLines w:val="0"/>
              <w:suppressLineNumbers w:val="0"/>
              <w:spacing w:before="0" w:beforeAutospacing="0" w:after="0" w:afterAutospacing="0"/>
              <w:ind w:left="0" w:right="0"/>
              <w:rPr>
                <w:rFonts w:hint="eastAsia" w:ascii="仿宋_GB2312" w:hAnsi="微软雅黑" w:eastAsia="仿宋_GB2312" w:cs="仿宋_GB2312"/>
                <w:sz w:val="24"/>
                <w:szCs w:val="24"/>
                <w:lang w:bidi="ar"/>
              </w:rPr>
            </w:pPr>
          </w:p>
        </w:tc>
        <w:tc>
          <w:tcPr>
            <w:tcW w:w="2713" w:type="dxa"/>
            <w:noWrap w:val="0"/>
            <w:vAlign w:val="center"/>
          </w:tcPr>
          <w:p>
            <w:pPr>
              <w:keepNext w:val="0"/>
              <w:keepLines w:val="0"/>
              <w:suppressLineNumbers w:val="0"/>
              <w:spacing w:before="0" w:beforeAutospacing="0" w:after="0" w:afterAutospacing="0"/>
              <w:ind w:left="0" w:right="0"/>
              <w:rPr>
                <w:rFonts w:hint="eastAsia" w:ascii="仿宋_GB2312" w:hAnsi="微软雅黑" w:eastAsia="仿宋_GB2312" w:cs="仿宋_GB2312"/>
                <w:sz w:val="24"/>
                <w:szCs w:val="24"/>
                <w:lang w:bidi="ar"/>
              </w:rPr>
            </w:pPr>
          </w:p>
        </w:tc>
        <w:tc>
          <w:tcPr>
            <w:tcW w:w="2274" w:type="dxa"/>
            <w:gridSpan w:val="2"/>
            <w:noWrap w:val="0"/>
            <w:vAlign w:val="center"/>
          </w:tcPr>
          <w:p>
            <w:pPr>
              <w:keepNext w:val="0"/>
              <w:keepLines w:val="0"/>
              <w:suppressLineNumbers w:val="0"/>
              <w:spacing w:before="0" w:beforeAutospacing="0" w:after="0" w:afterAutospacing="0"/>
              <w:ind w:left="0" w:right="0"/>
              <w:rPr>
                <w:rFonts w:hint="eastAsia" w:ascii="仿宋_GB2312" w:hAnsi="微软雅黑" w:eastAsia="仿宋_GB2312" w:cs="仿宋_GB2312"/>
                <w:sz w:val="24"/>
                <w:szCs w:val="24"/>
                <w:lang w:bidi="ar"/>
              </w:rPr>
            </w:pPr>
          </w:p>
        </w:tc>
        <w:tc>
          <w:tcPr>
            <w:tcW w:w="2754" w:type="dxa"/>
            <w:noWrap w:val="0"/>
            <w:vAlign w:val="center"/>
          </w:tcPr>
          <w:p>
            <w:pPr>
              <w:keepNext w:val="0"/>
              <w:keepLines w:val="0"/>
              <w:suppressLineNumbers w:val="0"/>
              <w:spacing w:before="0" w:beforeAutospacing="0" w:after="0" w:afterAutospacing="0"/>
              <w:ind w:left="0" w:right="0"/>
              <w:rPr>
                <w:rFonts w:hint="eastAsia" w:ascii="仿宋_GB2312" w:hAnsi="微软雅黑" w:eastAsia="仿宋_GB2312" w:cs="仿宋_GB2312"/>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9701" w:type="dxa"/>
            <w:gridSpan w:val="5"/>
            <w:noWrap w:val="0"/>
            <w:vAlign w:val="top"/>
          </w:tcPr>
          <w:p>
            <w:pPr>
              <w:keepNext w:val="0"/>
              <w:keepLines w:val="0"/>
              <w:suppressLineNumbers w:val="0"/>
              <w:spacing w:before="0" w:beforeAutospacing="0" w:after="0" w:afterAutospacing="0"/>
              <w:ind w:left="0" w:right="0"/>
              <w:rPr>
                <w:rFonts w:hint="eastAsia"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其它说明：</w:t>
            </w:r>
          </w:p>
          <w:p>
            <w:pPr>
              <w:keepNext w:val="0"/>
              <w:keepLines w:val="0"/>
              <w:suppressLineNumbers w:val="0"/>
              <w:spacing w:before="0" w:beforeAutospacing="0" w:after="0" w:afterAutospacing="0"/>
              <w:ind w:left="0" w:right="0"/>
              <w:rPr>
                <w:rFonts w:hint="eastAsia"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Remarks:</w:t>
            </w:r>
          </w:p>
        </w:tc>
      </w:tr>
    </w:tbl>
    <w:p>
      <w:pPr>
        <w:spacing w:line="360" w:lineRule="auto"/>
        <w:ind w:firstLine="359" w:firstLineChars="171"/>
        <w:rPr>
          <w:rFonts w:hint="eastAsia" w:ascii="仿宋" w:hAnsi="仿宋" w:eastAsia="仿宋" w:cs="仿宋"/>
          <w:szCs w:val="21"/>
          <w:lang w:bidi="ar"/>
        </w:rPr>
      </w:pPr>
      <w:r>
        <w:rPr>
          <w:rFonts w:hint="eastAsia" w:ascii="仿宋" w:hAnsi="仿宋" w:eastAsia="仿宋" w:cs="仿宋"/>
          <w:szCs w:val="21"/>
          <w:lang w:bidi="ar"/>
        </w:rPr>
        <w:t xml:space="preserve">公司声明：表中所提供的资料是真实、准确的。                  </w:t>
      </w:r>
    </w:p>
    <w:p>
      <w:pPr>
        <w:spacing w:line="360" w:lineRule="auto"/>
        <w:ind w:firstLine="359" w:firstLineChars="171"/>
        <w:rPr>
          <w:rFonts w:hint="eastAsia" w:ascii="仿宋" w:hAnsi="仿宋" w:eastAsia="仿宋" w:cs="仿宋"/>
          <w:szCs w:val="21"/>
          <w:lang w:bidi="ar"/>
        </w:rPr>
      </w:pPr>
      <w:r>
        <w:rPr>
          <w:rFonts w:hint="eastAsia" w:ascii="仿宋" w:hAnsi="仿宋" w:eastAsia="仿宋" w:cs="仿宋"/>
          <w:szCs w:val="21"/>
          <w:lang w:bidi="ar"/>
        </w:rPr>
        <w:t>注：此表后须附履历、专业资格证明、获奖证书设计合同复印件，项目业绩、获奖情况等相关材料（加盖公章）应提供中文译本。</w:t>
      </w:r>
    </w:p>
    <w:p>
      <w:pPr>
        <w:jc w:val="right"/>
        <w:rPr>
          <w:rFonts w:hint="eastAsia"/>
        </w:rPr>
      </w:pPr>
      <w:r>
        <w:rPr>
          <w:rFonts w:hint="eastAsia"/>
          <w:lang w:val="en-US" w:eastAsia="zh-CN"/>
        </w:rPr>
        <w:t>姓名（</w:t>
      </w:r>
      <w:r>
        <w:rPr>
          <w:rFonts w:hint="eastAsia"/>
        </w:rPr>
        <w:t>签字</w:t>
      </w:r>
      <w:r>
        <w:rPr>
          <w:rFonts w:hint="eastAsia"/>
          <w:lang w:val="en-US" w:eastAsia="zh-CN"/>
        </w:rPr>
        <w:t>）</w:t>
      </w:r>
      <w:r>
        <w:rPr>
          <w:rFonts w:hint="eastAsia"/>
        </w:rPr>
        <w:t>：</w:t>
      </w:r>
    </w:p>
    <w:p>
      <w:pPr>
        <w:jc w:val="right"/>
        <w:rPr>
          <w:rFonts w:hint="eastAsia"/>
        </w:rPr>
      </w:pPr>
    </w:p>
    <w:p>
      <w:pPr>
        <w:jc w:val="right"/>
        <w:rPr>
          <w:rFonts w:hint="eastAsia"/>
        </w:rPr>
      </w:pPr>
      <w:r>
        <w:rPr>
          <w:rFonts w:hint="eastAsia"/>
        </w:rPr>
        <w:t xml:space="preserve">              </w:t>
      </w:r>
    </w:p>
    <w:p>
      <w:pPr>
        <w:jc w:val="right"/>
        <w:rPr>
          <w:rFonts w:hint="eastAsia"/>
        </w:rPr>
      </w:pPr>
      <w:r>
        <w:rPr>
          <w:rFonts w:hint="eastAsia"/>
          <w:lang w:val="en-US" w:eastAsia="zh-CN"/>
        </w:rPr>
        <w:t>投标人</w:t>
      </w:r>
      <w:r>
        <w:rPr>
          <w:rFonts w:hint="eastAsia"/>
        </w:rPr>
        <w:t xml:space="preserve">（盖章）：                  </w:t>
      </w:r>
    </w:p>
    <w:p>
      <w:pPr>
        <w:jc w:val="right"/>
        <w:rPr>
          <w:rFonts w:hint="eastAsia"/>
        </w:rPr>
      </w:pPr>
      <w:r>
        <w:rPr>
          <w:rFonts w:hint="eastAsia"/>
        </w:rPr>
        <w:t xml:space="preserve">日期：            </w:t>
      </w:r>
    </w:p>
    <w:p>
      <w:pPr>
        <w:rPr>
          <w:rFonts w:hint="eastAsia" w:ascii="仿宋_GB2312" w:hAnsi="仿宋_GB2312" w:eastAsia="仿宋_GB2312" w:cs="仿宋_GB2312"/>
          <w:sz w:val="28"/>
          <w:szCs w:val="28"/>
        </w:rPr>
      </w:pPr>
      <w:r>
        <w:rPr>
          <w:rFonts w:hint="eastAsia"/>
        </w:rPr>
        <w:br w:type="page"/>
      </w:r>
      <w:r>
        <w:rPr>
          <w:rFonts w:hint="eastAsia" w:ascii="仿宋_GB2312" w:hAnsi="仿宋_GB2312" w:eastAsia="仿宋_GB2312" w:cs="仿宋_GB2312"/>
          <w:sz w:val="28"/>
          <w:szCs w:val="28"/>
          <w:lang w:val="en-US" w:eastAsia="zh-CN"/>
        </w:rPr>
        <w:t>附件2.资格</w:t>
      </w:r>
      <w:r>
        <w:rPr>
          <w:rFonts w:hint="eastAsia" w:ascii="仿宋_GB2312" w:hAnsi="仿宋_GB2312" w:eastAsia="仿宋_GB2312" w:cs="仿宋_GB2312"/>
          <w:sz w:val="28"/>
          <w:szCs w:val="28"/>
        </w:rPr>
        <w:t>符合性审查表</w:t>
      </w:r>
    </w:p>
    <w:p>
      <w:pPr>
        <w:pStyle w:val="2"/>
        <w:spacing w:after="0" w:line="360" w:lineRule="auto"/>
        <w:ind w:firstLine="360"/>
        <w:jc w:val="center"/>
        <w:rPr>
          <w:rFonts w:hint="eastAsia" w:ascii="黑体" w:eastAsia="黑体"/>
          <w:sz w:val="36"/>
          <w:szCs w:val="36"/>
        </w:rPr>
      </w:pPr>
      <w:r>
        <w:rPr>
          <w:rFonts w:hint="eastAsia" w:ascii="方正小标宋简体" w:hAnsi="方正小标宋简体" w:eastAsia="方正小标宋简体" w:cs="方正小标宋简体"/>
          <w:sz w:val="36"/>
          <w:szCs w:val="36"/>
        </w:rPr>
        <w:t>《</w:t>
      </w:r>
      <w:r>
        <w:rPr>
          <w:rFonts w:hint="eastAsia" w:ascii="方正小标宋简体" w:hAnsi="方正小标宋简体" w:eastAsia="方正小标宋简体" w:cs="方正小标宋简体"/>
          <w:sz w:val="36"/>
          <w:szCs w:val="36"/>
          <w:lang w:val="en-US" w:eastAsia="zh-CN"/>
        </w:rPr>
        <w:t>资格</w:t>
      </w:r>
      <w:r>
        <w:rPr>
          <w:rFonts w:hint="eastAsia" w:ascii="方正小标宋简体" w:hAnsi="方正小标宋简体" w:eastAsia="方正小标宋简体" w:cs="方正小标宋简体"/>
          <w:sz w:val="36"/>
          <w:szCs w:val="36"/>
        </w:rPr>
        <w:t>符合性审查表》</w:t>
      </w:r>
    </w:p>
    <w:p>
      <w:pPr>
        <w:rPr>
          <w:rFonts w:ascii="仿宋_GB2312" w:hAnsi="仿宋_GB2312" w:eastAsia="仿宋_GB2312" w:cs="仿宋_GB2312"/>
          <w:b/>
          <w:bCs/>
          <w:sz w:val="22"/>
          <w:szCs w:val="22"/>
        </w:rPr>
      </w:pPr>
    </w:p>
    <w:p>
      <w:pPr>
        <w:rPr>
          <w:rFonts w:ascii="仿宋_GB2312" w:hAnsi="仿宋_GB2312" w:eastAsia="仿宋_GB2312" w:cs="仿宋_GB2312"/>
          <w:b/>
          <w:bCs/>
          <w:sz w:val="22"/>
          <w:szCs w:val="22"/>
        </w:rPr>
      </w:pPr>
      <w:r>
        <w:rPr>
          <w:rFonts w:hint="eastAsia" w:ascii="仿宋_GB2312" w:hAnsi="仿宋_GB2312" w:eastAsia="仿宋_GB2312" w:cs="仿宋_GB2312"/>
          <w:b/>
          <w:bCs/>
          <w:sz w:val="22"/>
          <w:szCs w:val="22"/>
        </w:rPr>
        <w:t>项目名称：</w:t>
      </w:r>
      <w:r>
        <w:rPr>
          <w:rFonts w:hint="eastAsia" w:ascii="仿宋_GB2312" w:hAnsi="仿宋_GB2312" w:eastAsia="仿宋_GB2312" w:cs="仿宋_GB2312"/>
          <w:b/>
          <w:bCs/>
          <w:sz w:val="22"/>
          <w:szCs w:val="22"/>
          <w:lang w:eastAsia="zh-CN"/>
        </w:rPr>
        <w:t>广州南沙湿地</w:t>
      </w:r>
      <w:r>
        <w:rPr>
          <w:rFonts w:hint="eastAsia" w:ascii="仿宋_GB2312" w:hAnsi="仿宋_GB2312" w:eastAsia="仿宋_GB2312" w:cs="仿宋_GB2312"/>
          <w:b/>
          <w:bCs/>
          <w:sz w:val="22"/>
          <w:szCs w:val="22"/>
        </w:rPr>
        <w:t>十九涌渔人码头2000㎡物业改造及3000㎡用地新建项目策划设计服务</w:t>
      </w:r>
    </w:p>
    <w:tbl>
      <w:tblPr>
        <w:tblStyle w:val="15"/>
        <w:tblpPr w:leftFromText="180" w:rightFromText="180" w:vertAnchor="text" w:horzAnchor="page" w:tblpX="1870" w:tblpY="7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2561"/>
        <w:gridCol w:w="727"/>
        <w:gridCol w:w="728"/>
        <w:gridCol w:w="728"/>
        <w:gridCol w:w="728"/>
        <w:gridCol w:w="727"/>
        <w:gridCol w:w="728"/>
        <w:gridCol w:w="728"/>
        <w:gridCol w:w="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427"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编号</w:t>
            </w:r>
          </w:p>
        </w:tc>
        <w:tc>
          <w:tcPr>
            <w:tcW w:w="2561" w:type="dxa"/>
            <w:tcBorders>
              <w:tl2br w:val="single" w:color="auto" w:sz="4" w:space="0"/>
            </w:tcBorders>
            <w:noWrap w:val="0"/>
            <w:vAlign w:val="center"/>
          </w:tcPr>
          <w:p>
            <w:pPr>
              <w:keepNext w:val="0"/>
              <w:keepLines w:val="0"/>
              <w:suppressLineNumbers w:val="0"/>
              <w:tabs>
                <w:tab w:val="left" w:pos="720"/>
              </w:tabs>
              <w:snapToGrid w:val="0"/>
              <w:spacing w:before="0" w:beforeAutospacing="0" w:after="0" w:afterAutospacing="0"/>
              <w:ind w:left="0" w:right="0" w:firstLine="840" w:firstLineChars="400"/>
              <w:rPr>
                <w:rFonts w:hint="eastAsia" w:ascii="仿宋_GB2312" w:hAnsi="仿宋_GB2312" w:eastAsia="仿宋_GB2312" w:cs="仿宋_GB2312"/>
                <w:szCs w:val="21"/>
              </w:rPr>
            </w:pPr>
            <w:r>
              <w:rPr>
                <w:rFonts w:hint="eastAsia" w:ascii="仿宋_GB2312" w:hAnsi="仿宋_GB2312" w:eastAsia="仿宋_GB2312" w:cs="仿宋_GB2312"/>
                <w:szCs w:val="21"/>
              </w:rPr>
              <w:t>投标人名称</w:t>
            </w:r>
          </w:p>
          <w:p>
            <w:pPr>
              <w:keepNext w:val="0"/>
              <w:keepLines w:val="0"/>
              <w:suppressLineNumbers w:val="0"/>
              <w:tabs>
                <w:tab w:val="left" w:pos="720"/>
              </w:tabs>
              <w:snapToGrid w:val="0"/>
              <w:spacing w:before="0" w:beforeAutospacing="0" w:after="0" w:afterAutospacing="0"/>
              <w:ind w:left="0" w:right="0"/>
              <w:rPr>
                <w:rFonts w:hint="eastAsia" w:ascii="仿宋_GB2312" w:hAnsi="仿宋_GB2312" w:eastAsia="仿宋_GB2312" w:cs="仿宋_GB2312"/>
                <w:szCs w:val="21"/>
              </w:rPr>
            </w:pPr>
          </w:p>
          <w:p>
            <w:pPr>
              <w:keepNext w:val="0"/>
              <w:keepLines w:val="0"/>
              <w:suppressLineNumbers w:val="0"/>
              <w:tabs>
                <w:tab w:val="left" w:pos="720"/>
              </w:tabs>
              <w:snapToGrid w:val="0"/>
              <w:spacing w:before="0" w:beforeAutospacing="0" w:after="0" w:afterAutospacing="0"/>
              <w:ind w:left="0" w:right="0"/>
              <w:rPr>
                <w:rFonts w:hint="eastAsia" w:ascii="仿宋_GB2312" w:hAnsi="仿宋_GB2312" w:eastAsia="仿宋_GB2312" w:cs="仿宋_GB2312"/>
                <w:szCs w:val="21"/>
              </w:rPr>
            </w:pPr>
            <w:r>
              <w:rPr>
                <w:rFonts w:hint="eastAsia" w:ascii="仿宋_GB2312" w:hAnsi="仿宋_GB2312" w:eastAsia="仿宋_GB2312" w:cs="仿宋_GB2312"/>
                <w:szCs w:val="21"/>
              </w:rPr>
              <w:t>审查项目</w:t>
            </w:r>
          </w:p>
        </w:tc>
        <w:tc>
          <w:tcPr>
            <w:tcW w:w="727"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A</w:t>
            </w:r>
          </w:p>
        </w:tc>
        <w:tc>
          <w:tcPr>
            <w:tcW w:w="728"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B</w:t>
            </w:r>
          </w:p>
        </w:tc>
        <w:tc>
          <w:tcPr>
            <w:tcW w:w="728"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C</w:t>
            </w:r>
          </w:p>
        </w:tc>
        <w:tc>
          <w:tcPr>
            <w:tcW w:w="728"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D</w:t>
            </w:r>
          </w:p>
        </w:tc>
        <w:tc>
          <w:tcPr>
            <w:tcW w:w="727"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E</w:t>
            </w:r>
          </w:p>
        </w:tc>
        <w:tc>
          <w:tcPr>
            <w:tcW w:w="728"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F</w:t>
            </w:r>
          </w:p>
        </w:tc>
        <w:tc>
          <w:tcPr>
            <w:tcW w:w="728"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G</w:t>
            </w:r>
          </w:p>
        </w:tc>
        <w:tc>
          <w:tcPr>
            <w:tcW w:w="728"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trPr>
        <w:tc>
          <w:tcPr>
            <w:tcW w:w="427"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2561" w:type="dxa"/>
            <w:noWrap w:val="0"/>
            <w:vAlign w:val="center"/>
          </w:tcPr>
          <w:p>
            <w:pPr>
              <w:keepNext w:val="0"/>
              <w:keepLines w:val="0"/>
              <w:suppressLineNumbers w:val="0"/>
              <w:tabs>
                <w:tab w:val="left" w:pos="720"/>
              </w:tabs>
              <w:snapToGrid w:val="0"/>
              <w:spacing w:before="0" w:beforeAutospacing="0" w:after="0" w:afterAutospacing="0"/>
              <w:ind w:left="0" w:right="0"/>
              <w:rPr>
                <w:rFonts w:hint="eastAsia" w:ascii="仿宋_GB2312" w:hAnsi="仿宋_GB2312" w:eastAsia="仿宋_GB2312" w:cs="仿宋_GB2312"/>
                <w:szCs w:val="21"/>
              </w:rPr>
            </w:pPr>
            <w:r>
              <w:rPr>
                <w:rFonts w:hint="eastAsia" w:ascii="仿宋_GB2312" w:hAnsi="仿宋_GB2312" w:eastAsia="仿宋_GB2312" w:cs="仿宋_GB2312"/>
                <w:szCs w:val="21"/>
              </w:rPr>
              <w:t>投标文件中有有效的营业执照复印件、法定代表人证明书原件，及法定代表人授权书</w:t>
            </w:r>
            <w:r>
              <w:rPr>
                <w:rFonts w:hint="eastAsia" w:ascii="仿宋_GB2312" w:hAnsi="仿宋_GB2312" w:eastAsia="仿宋_GB2312" w:cs="仿宋_GB2312"/>
                <w:szCs w:val="20"/>
              </w:rPr>
              <w:t>原件</w:t>
            </w:r>
            <w:r>
              <w:rPr>
                <w:rFonts w:hint="eastAsia" w:ascii="仿宋_GB2312" w:hAnsi="仿宋_GB2312" w:eastAsia="仿宋_GB2312" w:cs="仿宋_GB2312"/>
                <w:szCs w:val="21"/>
              </w:rPr>
              <w:t>；</w:t>
            </w:r>
          </w:p>
        </w:tc>
        <w:tc>
          <w:tcPr>
            <w:tcW w:w="727"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c>
          <w:tcPr>
            <w:tcW w:w="728"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c>
          <w:tcPr>
            <w:tcW w:w="728"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c>
          <w:tcPr>
            <w:tcW w:w="728"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c>
          <w:tcPr>
            <w:tcW w:w="727"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c>
          <w:tcPr>
            <w:tcW w:w="728"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c>
          <w:tcPr>
            <w:tcW w:w="728"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c>
          <w:tcPr>
            <w:tcW w:w="728"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427"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2561" w:type="dxa"/>
            <w:noWrap w:val="0"/>
            <w:vAlign w:val="center"/>
          </w:tcPr>
          <w:p>
            <w:pPr>
              <w:keepNext w:val="0"/>
              <w:keepLines w:val="0"/>
              <w:suppressLineNumbers w:val="0"/>
              <w:tabs>
                <w:tab w:val="left" w:pos="720"/>
              </w:tabs>
              <w:snapToGrid w:val="0"/>
              <w:spacing w:before="0" w:beforeAutospacing="0" w:after="0" w:afterAutospacing="0"/>
              <w:ind w:left="0" w:right="0"/>
              <w:rPr>
                <w:rFonts w:hint="eastAsia" w:ascii="仿宋_GB2312" w:hAnsi="仿宋_GB2312" w:eastAsia="仿宋_GB2312" w:cs="仿宋_GB2312"/>
                <w:szCs w:val="20"/>
              </w:rPr>
            </w:pPr>
            <w:r>
              <w:rPr>
                <w:rFonts w:hint="eastAsia" w:ascii="仿宋_GB2312" w:hAnsi="仿宋_GB2312" w:eastAsia="仿宋_GB2312" w:cs="仿宋_GB2312"/>
                <w:szCs w:val="20"/>
              </w:rPr>
              <w:t>投标文件的封面加盖</w:t>
            </w:r>
            <w:r>
              <w:rPr>
                <w:rFonts w:hint="eastAsia" w:ascii="仿宋_GB2312" w:hAnsi="仿宋_GB2312" w:eastAsia="仿宋_GB2312" w:cs="仿宋_GB2312"/>
                <w:szCs w:val="20"/>
                <w:lang w:eastAsia="zh-CN"/>
              </w:rPr>
              <w:t>投标人</w:t>
            </w:r>
            <w:r>
              <w:rPr>
                <w:rFonts w:hint="eastAsia" w:ascii="仿宋_GB2312" w:hAnsi="仿宋_GB2312" w:eastAsia="仿宋_GB2312" w:cs="仿宋_GB2312"/>
                <w:szCs w:val="20"/>
              </w:rPr>
              <w:t>的法定印章；</w:t>
            </w:r>
          </w:p>
        </w:tc>
        <w:tc>
          <w:tcPr>
            <w:tcW w:w="727"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c>
          <w:tcPr>
            <w:tcW w:w="728"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c>
          <w:tcPr>
            <w:tcW w:w="728"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c>
          <w:tcPr>
            <w:tcW w:w="728"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c>
          <w:tcPr>
            <w:tcW w:w="727"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c>
          <w:tcPr>
            <w:tcW w:w="728"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c>
          <w:tcPr>
            <w:tcW w:w="728"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c>
          <w:tcPr>
            <w:tcW w:w="728"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427"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2561" w:type="dxa"/>
            <w:noWrap w:val="0"/>
            <w:vAlign w:val="center"/>
          </w:tcPr>
          <w:p>
            <w:pPr>
              <w:keepNext w:val="0"/>
              <w:keepLines w:val="0"/>
              <w:suppressLineNumbers w:val="0"/>
              <w:tabs>
                <w:tab w:val="left" w:pos="720"/>
              </w:tabs>
              <w:snapToGrid w:val="0"/>
              <w:spacing w:before="0" w:beforeAutospacing="0" w:after="0" w:afterAutospacing="0"/>
              <w:ind w:left="0" w:right="0"/>
              <w:rPr>
                <w:rFonts w:hint="eastAsia" w:ascii="仿宋_GB2312" w:hAnsi="仿宋_GB2312" w:eastAsia="仿宋_GB2312" w:cs="仿宋_GB2312"/>
                <w:szCs w:val="20"/>
              </w:rPr>
            </w:pPr>
            <w:r>
              <w:rPr>
                <w:rFonts w:hint="eastAsia" w:ascii="仿宋_GB2312" w:hAnsi="仿宋_GB2312" w:eastAsia="仿宋_GB2312" w:cs="仿宋_GB2312"/>
                <w:szCs w:val="20"/>
              </w:rPr>
              <w:t>投标文件按规定的格式填写，内容齐全或关键字清晰可辩；</w:t>
            </w:r>
          </w:p>
        </w:tc>
        <w:tc>
          <w:tcPr>
            <w:tcW w:w="727"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c>
          <w:tcPr>
            <w:tcW w:w="728"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c>
          <w:tcPr>
            <w:tcW w:w="728"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c>
          <w:tcPr>
            <w:tcW w:w="728"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c>
          <w:tcPr>
            <w:tcW w:w="727"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c>
          <w:tcPr>
            <w:tcW w:w="728"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c>
          <w:tcPr>
            <w:tcW w:w="728"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c>
          <w:tcPr>
            <w:tcW w:w="728"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27"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lang w:val="en-US" w:eastAsia="zh-CN"/>
              </w:rPr>
              <w:t>4</w:t>
            </w:r>
          </w:p>
        </w:tc>
        <w:tc>
          <w:tcPr>
            <w:tcW w:w="2561" w:type="dxa"/>
            <w:noWrap w:val="0"/>
            <w:vAlign w:val="center"/>
          </w:tcPr>
          <w:p>
            <w:pPr>
              <w:keepNext w:val="0"/>
              <w:keepLines w:val="0"/>
              <w:suppressLineNumbers w:val="0"/>
              <w:tabs>
                <w:tab w:val="left" w:pos="720"/>
              </w:tabs>
              <w:snapToGrid w:val="0"/>
              <w:spacing w:before="0" w:beforeAutospacing="0" w:after="0" w:afterAutospacing="0"/>
              <w:ind w:left="0" w:right="0"/>
              <w:rPr>
                <w:rFonts w:hint="eastAsia" w:ascii="仿宋_GB2312" w:hAnsi="仿宋_GB2312" w:eastAsia="仿宋_GB2312" w:cs="仿宋_GB2312"/>
                <w:szCs w:val="21"/>
              </w:rPr>
            </w:pPr>
            <w:r>
              <w:rPr>
                <w:rFonts w:hint="eastAsia" w:ascii="仿宋_GB2312" w:hAnsi="仿宋_GB2312" w:eastAsia="仿宋_GB2312" w:cs="仿宋_GB2312"/>
                <w:szCs w:val="21"/>
                <w:lang w:val="zh-CN"/>
              </w:rPr>
              <w:t>符合本</w:t>
            </w:r>
            <w:r>
              <w:rPr>
                <w:rFonts w:hint="eastAsia" w:ascii="仿宋_GB2312" w:hAnsi="仿宋_GB2312" w:eastAsia="仿宋_GB2312" w:cs="仿宋_GB2312"/>
                <w:szCs w:val="21"/>
              </w:rPr>
              <w:t>招标</w:t>
            </w:r>
            <w:r>
              <w:rPr>
                <w:rFonts w:hint="eastAsia" w:ascii="仿宋_GB2312" w:hAnsi="仿宋_GB2312" w:eastAsia="仿宋_GB2312" w:cs="仿宋_GB2312"/>
                <w:szCs w:val="21"/>
                <w:lang w:val="zh-CN"/>
              </w:rPr>
              <w:t>文件第三条“投标人资格要求”</w:t>
            </w:r>
            <w:r>
              <w:rPr>
                <w:rFonts w:hint="eastAsia" w:ascii="仿宋_GB2312" w:hAnsi="仿宋_GB2312" w:eastAsia="仿宋_GB2312" w:cs="仿宋_GB2312"/>
                <w:szCs w:val="21"/>
              </w:rPr>
              <w:t>；</w:t>
            </w:r>
          </w:p>
        </w:tc>
        <w:tc>
          <w:tcPr>
            <w:tcW w:w="727"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c>
          <w:tcPr>
            <w:tcW w:w="728"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c>
          <w:tcPr>
            <w:tcW w:w="728"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c>
          <w:tcPr>
            <w:tcW w:w="728"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c>
          <w:tcPr>
            <w:tcW w:w="727"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c>
          <w:tcPr>
            <w:tcW w:w="728"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c>
          <w:tcPr>
            <w:tcW w:w="728"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c>
          <w:tcPr>
            <w:tcW w:w="728"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427"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lang w:val="en-US" w:eastAsia="zh-CN"/>
              </w:rPr>
              <w:t>5</w:t>
            </w:r>
          </w:p>
        </w:tc>
        <w:tc>
          <w:tcPr>
            <w:tcW w:w="2561" w:type="dxa"/>
            <w:noWrap w:val="0"/>
            <w:vAlign w:val="center"/>
          </w:tcPr>
          <w:p>
            <w:pPr>
              <w:keepNext w:val="0"/>
              <w:keepLines w:val="0"/>
              <w:suppressLineNumbers w:val="0"/>
              <w:tabs>
                <w:tab w:val="left" w:pos="720"/>
              </w:tabs>
              <w:snapToGrid w:val="0"/>
              <w:spacing w:before="0" w:beforeAutospacing="0" w:after="0" w:afterAutospacing="0"/>
              <w:ind w:left="0" w:right="0"/>
              <w:rPr>
                <w:rFonts w:hint="eastAsia" w:ascii="仿宋_GB2312" w:hAnsi="仿宋_GB2312" w:eastAsia="仿宋_GB2312" w:cs="仿宋_GB2312"/>
                <w:szCs w:val="20"/>
              </w:rPr>
            </w:pPr>
            <w:r>
              <w:rPr>
                <w:rFonts w:hint="eastAsia" w:ascii="仿宋_GB2312" w:hAnsi="仿宋_GB2312" w:eastAsia="仿宋_GB2312" w:cs="仿宋_GB2312"/>
                <w:szCs w:val="20"/>
              </w:rPr>
              <w:t>投标报价不高于最高限价。</w:t>
            </w:r>
          </w:p>
        </w:tc>
        <w:tc>
          <w:tcPr>
            <w:tcW w:w="727"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c>
          <w:tcPr>
            <w:tcW w:w="728"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c>
          <w:tcPr>
            <w:tcW w:w="728"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c>
          <w:tcPr>
            <w:tcW w:w="728"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c>
          <w:tcPr>
            <w:tcW w:w="727"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c>
          <w:tcPr>
            <w:tcW w:w="728"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c>
          <w:tcPr>
            <w:tcW w:w="728"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c>
          <w:tcPr>
            <w:tcW w:w="728"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427"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结论</w:t>
            </w:r>
          </w:p>
        </w:tc>
        <w:tc>
          <w:tcPr>
            <w:tcW w:w="2561" w:type="dxa"/>
            <w:noWrap w:val="0"/>
            <w:vAlign w:val="center"/>
          </w:tcPr>
          <w:p>
            <w:pPr>
              <w:keepNext w:val="0"/>
              <w:keepLines w:val="0"/>
              <w:suppressLineNumbers w:val="0"/>
              <w:tabs>
                <w:tab w:val="left" w:pos="720"/>
              </w:tabs>
              <w:snapToGrid w:val="0"/>
              <w:spacing w:before="0" w:beforeAutospacing="0" w:after="0" w:afterAutospacing="0"/>
              <w:ind w:left="0" w:right="0"/>
              <w:rPr>
                <w:rFonts w:hint="eastAsia" w:ascii="仿宋_GB2312" w:hAnsi="仿宋_GB2312" w:eastAsia="仿宋_GB2312" w:cs="仿宋_GB2312"/>
                <w:szCs w:val="21"/>
              </w:rPr>
            </w:pPr>
            <w:r>
              <w:rPr>
                <w:rFonts w:hint="eastAsia" w:ascii="仿宋_GB2312" w:hAnsi="仿宋_GB2312" w:eastAsia="仿宋_GB2312" w:cs="仿宋_GB2312"/>
                <w:szCs w:val="21"/>
              </w:rPr>
              <w:t>是否通过并进入下一阶段评审</w:t>
            </w:r>
          </w:p>
        </w:tc>
        <w:tc>
          <w:tcPr>
            <w:tcW w:w="727"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c>
          <w:tcPr>
            <w:tcW w:w="728"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c>
          <w:tcPr>
            <w:tcW w:w="728"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c>
          <w:tcPr>
            <w:tcW w:w="728"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c>
          <w:tcPr>
            <w:tcW w:w="727"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c>
          <w:tcPr>
            <w:tcW w:w="728"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c>
          <w:tcPr>
            <w:tcW w:w="728"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c>
          <w:tcPr>
            <w:tcW w:w="728" w:type="dxa"/>
            <w:noWrap w:val="0"/>
            <w:vAlign w:val="center"/>
          </w:tcPr>
          <w:p>
            <w:pPr>
              <w:keepNext w:val="0"/>
              <w:keepLines w:val="0"/>
              <w:suppressLineNumbers w:val="0"/>
              <w:tabs>
                <w:tab w:val="left" w:pos="720"/>
              </w:tabs>
              <w:snapToGrid w:val="0"/>
              <w:spacing w:before="0" w:beforeAutospacing="0" w:after="0" w:afterAutospacing="0"/>
              <w:ind w:left="0" w:right="0"/>
              <w:jc w:val="center"/>
              <w:rPr>
                <w:rFonts w:hint="eastAsia" w:ascii="仿宋_GB2312" w:hAnsi="仿宋_GB2312" w:eastAsia="仿宋_GB2312" w:cs="仿宋_GB2312"/>
                <w:szCs w:val="21"/>
              </w:rPr>
            </w:pPr>
          </w:p>
        </w:tc>
      </w:tr>
    </w:tbl>
    <w:p>
      <w:pPr>
        <w:tabs>
          <w:tab w:val="left" w:pos="720"/>
        </w:tabs>
        <w:snapToGrid w:val="0"/>
        <w:spacing w:before="156" w:beforeLines="50"/>
        <w:rPr>
          <w:rFonts w:hint="eastAsia" w:ascii="楷体_GB2312" w:hAnsi="楷体_GB2312" w:eastAsia="楷体_GB2312" w:cs="楷体_GB2312"/>
          <w:szCs w:val="21"/>
        </w:rPr>
      </w:pPr>
      <w:r>
        <w:rPr>
          <w:rFonts w:hint="eastAsia" w:ascii="楷体_GB2312" w:hAnsi="楷体_GB2312" w:eastAsia="楷体_GB2312" w:cs="楷体_GB2312"/>
          <w:szCs w:val="21"/>
        </w:rPr>
        <w:t>备注：1、“是否通过并进入下一阶段评审”一栏应写“通过”“不通过”。</w:t>
      </w:r>
    </w:p>
    <w:p>
      <w:pPr>
        <w:tabs>
          <w:tab w:val="left" w:pos="720"/>
        </w:tabs>
        <w:snapToGrid w:val="0"/>
        <w:spacing w:before="156" w:beforeLines="50"/>
        <w:ind w:firstLine="630" w:firstLineChars="300"/>
        <w:rPr>
          <w:rFonts w:hint="eastAsia" w:ascii="楷体_GB2312" w:hAnsi="楷体_GB2312" w:eastAsia="楷体_GB2312" w:cs="楷体_GB2312"/>
          <w:szCs w:val="21"/>
        </w:rPr>
      </w:pPr>
      <w:r>
        <w:rPr>
          <w:rFonts w:hint="eastAsia" w:ascii="楷体_GB2312" w:hAnsi="楷体_GB2312" w:eastAsia="楷体_GB2312" w:cs="楷体_GB2312"/>
          <w:szCs w:val="21"/>
        </w:rPr>
        <w:t>2、符合上述情况的打“○”，不符合的打“×”。</w:t>
      </w:r>
    </w:p>
    <w:p>
      <w:pPr>
        <w:tabs>
          <w:tab w:val="left" w:pos="720"/>
        </w:tabs>
        <w:snapToGrid w:val="0"/>
        <w:spacing w:before="156" w:beforeLines="50"/>
        <w:ind w:firstLine="630" w:firstLineChars="300"/>
        <w:rPr>
          <w:rFonts w:hint="eastAsia" w:ascii="楷体_GB2312" w:hAnsi="楷体_GB2312" w:eastAsia="楷体_GB2312" w:cs="楷体_GB2312"/>
          <w:szCs w:val="21"/>
        </w:rPr>
      </w:pPr>
      <w:r>
        <w:rPr>
          <w:rFonts w:hint="eastAsia" w:ascii="楷体_GB2312" w:hAnsi="楷体_GB2312" w:eastAsia="楷体_GB2312" w:cs="楷体_GB2312"/>
          <w:szCs w:val="21"/>
        </w:rPr>
        <w:t>3、出现一个“×”的结论为“不通过”全部为“○”的结论为“通过”。</w:t>
      </w:r>
    </w:p>
    <w:p>
      <w:pPr>
        <w:tabs>
          <w:tab w:val="left" w:pos="720"/>
        </w:tabs>
        <w:snapToGrid w:val="0"/>
        <w:spacing w:before="156" w:beforeLines="50"/>
        <w:rPr>
          <w:rFonts w:hint="eastAsia" w:ascii="楷体_GB2312" w:hAnsi="楷体_GB2312" w:eastAsia="楷体_GB2312" w:cs="楷体_GB2312"/>
          <w:szCs w:val="21"/>
        </w:rPr>
      </w:pPr>
      <w:r>
        <w:rPr>
          <w:rFonts w:hint="eastAsia" w:ascii="楷体_GB2312" w:hAnsi="楷体_GB2312" w:eastAsia="楷体_GB2312" w:cs="楷体_GB2312"/>
          <w:szCs w:val="21"/>
        </w:rPr>
        <w:t xml:space="preserve">     </w:t>
      </w:r>
    </w:p>
    <w:p>
      <w:pPr>
        <w:tabs>
          <w:tab w:val="left" w:pos="720"/>
        </w:tabs>
        <w:snapToGrid w:val="0"/>
        <w:rPr>
          <w:rFonts w:hint="eastAsia" w:ascii="楷体_GB2312" w:hAnsi="楷体_GB2312" w:eastAsia="楷体_GB2312" w:cs="楷体_GB2312"/>
          <w:sz w:val="18"/>
          <w:szCs w:val="18"/>
        </w:rPr>
      </w:pPr>
    </w:p>
    <w:p>
      <w:pPr>
        <w:tabs>
          <w:tab w:val="left" w:pos="720"/>
        </w:tabs>
        <w:snapToGrid w:val="0"/>
        <w:ind w:firstLine="3780" w:firstLineChars="1800"/>
        <w:rPr>
          <w:rFonts w:hint="eastAsia" w:ascii="楷体_GB2312" w:hAnsi="楷体_GB2312" w:eastAsia="楷体_GB2312" w:cs="楷体_GB2312"/>
          <w:szCs w:val="21"/>
        </w:rPr>
      </w:pPr>
      <w:r>
        <w:rPr>
          <w:rFonts w:hint="eastAsia" w:ascii="楷体_GB2312" w:hAnsi="楷体_GB2312" w:eastAsia="楷体_GB2312" w:cs="楷体_GB2312"/>
          <w:szCs w:val="21"/>
        </w:rPr>
        <w:t>评审</w:t>
      </w:r>
      <w:r>
        <w:rPr>
          <w:rFonts w:hint="eastAsia" w:ascii="楷体_GB2312" w:hAnsi="楷体_GB2312" w:eastAsia="楷体_GB2312" w:cs="楷体_GB2312"/>
          <w:szCs w:val="21"/>
          <w:lang w:val="en-US" w:eastAsia="zh-CN"/>
        </w:rPr>
        <w:t>专家</w:t>
      </w:r>
      <w:r>
        <w:rPr>
          <w:rFonts w:hint="eastAsia" w:ascii="楷体_GB2312" w:hAnsi="楷体_GB2312" w:eastAsia="楷体_GB2312" w:cs="楷体_GB2312"/>
          <w:szCs w:val="21"/>
        </w:rPr>
        <w:t>签名：                     日期：</w:t>
      </w:r>
    </w:p>
    <w:p>
      <w:pPr>
        <w:rPr>
          <w:rFonts w:hint="eastAsia" w:ascii="楷体_GB2312" w:hAnsi="楷体_GB2312" w:eastAsia="楷体_GB2312" w:cs="楷体_GB2312"/>
          <w:szCs w:val="21"/>
        </w:rPr>
      </w:pPr>
    </w:p>
    <w:p>
      <w:pPr>
        <w:spacing w:line="360" w:lineRule="auto"/>
        <w:rPr>
          <w:rFonts w:hint="eastAsia" w:ascii="楷体_GB2312" w:hAnsi="楷体_GB2312" w:eastAsia="楷体_GB2312" w:cs="楷体_GB2312"/>
          <w:sz w:val="28"/>
          <w:szCs w:val="28"/>
        </w:rPr>
        <w:sectPr>
          <w:headerReference r:id="rId7" w:type="first"/>
          <w:footerReference r:id="rId10" w:type="first"/>
          <w:headerReference r:id="rId6" w:type="default"/>
          <w:footerReference r:id="rId8" w:type="default"/>
          <w:footerReference r:id="rId9" w:type="even"/>
          <w:pgSz w:w="12242" w:h="15842"/>
          <w:pgMar w:top="1440" w:right="1800" w:bottom="1440" w:left="1800" w:header="851" w:footer="992" w:gutter="0"/>
          <w:pgNumType w:fmt="decimal" w:start="1"/>
          <w:cols w:space="720" w:num="1"/>
          <w:docGrid w:type="lines" w:linePitch="312" w:charSpace="0"/>
        </w:sectPr>
      </w:pPr>
    </w:p>
    <w:p>
      <w:pPr>
        <w:snapToGrid w:val="0"/>
        <w:spacing w:line="240" w:lineRule="auto"/>
        <w:rPr>
          <w:rFonts w:ascii="楷体_GB2312" w:hAnsi="楷体_GB2312" w:eastAsia="楷体_GB2312" w:cs="楷体_GB2312"/>
          <w:sz w:val="28"/>
          <w:szCs w:val="28"/>
        </w:rPr>
      </w:pPr>
      <w:r>
        <w:rPr>
          <w:rFonts w:hint="eastAsia" w:ascii="仿宋_GB2312" w:hAnsi="仿宋_GB2312" w:eastAsia="仿宋_GB2312" w:cs="仿宋_GB2312"/>
          <w:sz w:val="28"/>
          <w:szCs w:val="28"/>
          <w:lang w:val="en-US" w:eastAsia="zh-CN"/>
        </w:rPr>
        <w:t>附件3.</w:t>
      </w:r>
      <w:r>
        <w:rPr>
          <w:rFonts w:hint="eastAsia" w:ascii="仿宋_GB2312" w:hAnsi="仿宋_GB2312" w:eastAsia="仿宋_GB2312" w:cs="仿宋_GB2312"/>
          <w:sz w:val="28"/>
          <w:szCs w:val="28"/>
        </w:rPr>
        <w:t xml:space="preserve">综合评分表 </w:t>
      </w:r>
      <w:r>
        <w:rPr>
          <w:rFonts w:hint="eastAsia" w:ascii="楷体_GB2312" w:hAnsi="楷体_GB2312" w:eastAsia="楷体_GB2312" w:cs="楷体_GB2312"/>
          <w:sz w:val="28"/>
          <w:szCs w:val="28"/>
        </w:rPr>
        <w:t xml:space="preserve">                    </w:t>
      </w:r>
    </w:p>
    <w:p>
      <w:pPr>
        <w:spacing w:line="360" w:lineRule="auto"/>
        <w:jc w:val="center"/>
        <w:rPr>
          <w:rFonts w:hint="eastAsia" w:ascii="方正小标宋简体" w:hAnsi="宋体" w:eastAsia="方正小标宋简体" w:cs="宋体"/>
          <w:sz w:val="36"/>
          <w:szCs w:val="36"/>
        </w:rPr>
      </w:pPr>
      <w:r>
        <w:rPr>
          <w:rFonts w:hint="eastAsia" w:ascii="方正小标宋简体" w:hAnsi="方正小标宋简体" w:eastAsia="方正小标宋简体" w:cs="方正小标宋简体"/>
          <w:sz w:val="36"/>
          <w:szCs w:val="36"/>
          <w:lang w:bidi="ar"/>
        </w:rPr>
        <w:t>综合评分表</w:t>
      </w:r>
    </w:p>
    <w:p>
      <w:pPr>
        <w:rPr>
          <w:rFonts w:hint="eastAsia" w:ascii="仿宋_GB2312" w:hAnsi="仿宋_GB2312" w:eastAsia="仿宋_GB2312" w:cs="仿宋_GB2312"/>
          <w:b/>
          <w:bCs/>
          <w:sz w:val="22"/>
          <w:szCs w:val="22"/>
        </w:rPr>
      </w:pPr>
      <w:r>
        <w:rPr>
          <w:rFonts w:hint="eastAsia" w:ascii="仿宋_GB2312" w:hAnsi="仿宋_GB2312" w:eastAsia="仿宋_GB2312" w:cs="仿宋_GB2312"/>
          <w:b/>
          <w:bCs/>
          <w:sz w:val="22"/>
          <w:szCs w:val="22"/>
        </w:rPr>
        <w:t>项目名称：</w:t>
      </w:r>
      <w:r>
        <w:rPr>
          <w:rFonts w:hint="eastAsia" w:ascii="仿宋_GB2312" w:hAnsi="仿宋_GB2312" w:eastAsia="仿宋_GB2312" w:cs="仿宋_GB2312"/>
          <w:b/>
          <w:bCs/>
          <w:sz w:val="22"/>
          <w:szCs w:val="22"/>
          <w:lang w:eastAsia="zh-CN"/>
        </w:rPr>
        <w:t>广州南沙湿地</w:t>
      </w:r>
      <w:r>
        <w:rPr>
          <w:rFonts w:hint="eastAsia" w:ascii="仿宋_GB2312" w:hAnsi="仿宋_GB2312" w:eastAsia="仿宋_GB2312" w:cs="仿宋_GB2312"/>
          <w:b/>
          <w:bCs/>
          <w:sz w:val="22"/>
          <w:szCs w:val="22"/>
        </w:rPr>
        <w:t>十九涌渔人码头2000㎡物业改造及3000㎡用地新建项目策划设计服务</w:t>
      </w:r>
    </w:p>
    <w:tbl>
      <w:tblPr>
        <w:tblStyle w:val="15"/>
        <w:tblpPr w:leftFromText="180" w:rightFromText="180" w:vertAnchor="text" w:horzAnchor="page" w:tblpX="913" w:tblpY="45"/>
        <w:tblOverlap w:val="never"/>
        <w:tblW w:w="15197" w:type="dxa"/>
        <w:tblInd w:w="0" w:type="dxa"/>
        <w:tblLayout w:type="fixed"/>
        <w:tblCellMar>
          <w:top w:w="0" w:type="dxa"/>
          <w:left w:w="108" w:type="dxa"/>
          <w:bottom w:w="0" w:type="dxa"/>
          <w:right w:w="108" w:type="dxa"/>
        </w:tblCellMar>
      </w:tblPr>
      <w:tblGrid>
        <w:gridCol w:w="350"/>
        <w:gridCol w:w="874"/>
        <w:gridCol w:w="1578"/>
        <w:gridCol w:w="5700"/>
        <w:gridCol w:w="2623"/>
        <w:gridCol w:w="500"/>
        <w:gridCol w:w="3572"/>
      </w:tblGrid>
      <w:tr>
        <w:tblPrEx>
          <w:tblCellMar>
            <w:top w:w="0" w:type="dxa"/>
            <w:left w:w="108" w:type="dxa"/>
            <w:bottom w:w="0" w:type="dxa"/>
            <w:right w:w="108" w:type="dxa"/>
          </w:tblCellMar>
        </w:tblPrEx>
        <w:trPr>
          <w:trHeight w:val="435" w:hRule="atLeast"/>
        </w:trPr>
        <w:tc>
          <w:tcPr>
            <w:tcW w:w="3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b/>
                <w:bCs/>
                <w:color w:val="000000"/>
                <w:kern w:val="0"/>
                <w:sz w:val="18"/>
                <w:szCs w:val="18"/>
              </w:rPr>
            </w:pPr>
            <w:r>
              <w:rPr>
                <w:rFonts w:hint="eastAsia" w:ascii="宋体" w:hAnsi="宋体" w:cs="宋体"/>
                <w:b/>
                <w:bCs/>
                <w:color w:val="000000"/>
                <w:kern w:val="0"/>
                <w:sz w:val="18"/>
                <w:szCs w:val="18"/>
              </w:rPr>
              <w:t>序号</w:t>
            </w:r>
          </w:p>
        </w:tc>
        <w:tc>
          <w:tcPr>
            <w:tcW w:w="874"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b/>
                <w:bCs/>
                <w:color w:val="000000"/>
                <w:kern w:val="0"/>
                <w:sz w:val="18"/>
                <w:szCs w:val="18"/>
              </w:rPr>
            </w:pPr>
            <w:r>
              <w:rPr>
                <w:rFonts w:hint="eastAsia" w:ascii="宋体" w:hAnsi="宋体" w:cs="宋体"/>
                <w:b/>
                <w:bCs/>
                <w:color w:val="000000"/>
                <w:kern w:val="0"/>
                <w:sz w:val="18"/>
                <w:szCs w:val="18"/>
              </w:rPr>
              <w:t>类别</w:t>
            </w:r>
          </w:p>
        </w:tc>
        <w:tc>
          <w:tcPr>
            <w:tcW w:w="1578"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b/>
                <w:bCs/>
                <w:color w:val="000000"/>
                <w:kern w:val="0"/>
                <w:sz w:val="18"/>
                <w:szCs w:val="18"/>
              </w:rPr>
            </w:pPr>
            <w:r>
              <w:rPr>
                <w:rFonts w:hint="eastAsia" w:ascii="宋体" w:hAnsi="宋体" w:cs="宋体"/>
                <w:b/>
                <w:bCs/>
                <w:color w:val="000000"/>
                <w:kern w:val="0"/>
                <w:sz w:val="18"/>
                <w:szCs w:val="18"/>
              </w:rPr>
              <w:t>评分类别</w:t>
            </w:r>
          </w:p>
        </w:tc>
        <w:tc>
          <w:tcPr>
            <w:tcW w:w="5700" w:type="dxa"/>
            <w:tcBorders>
              <w:top w:val="single" w:color="auto" w:sz="4" w:space="0"/>
              <w:left w:val="nil"/>
              <w:bottom w:val="nil"/>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b/>
                <w:bCs/>
                <w:color w:val="000000"/>
                <w:kern w:val="0"/>
                <w:sz w:val="18"/>
                <w:szCs w:val="18"/>
              </w:rPr>
            </w:pPr>
            <w:r>
              <w:rPr>
                <w:rFonts w:hint="eastAsia" w:ascii="宋体" w:hAnsi="宋体" w:cs="宋体"/>
                <w:b/>
                <w:bCs/>
                <w:color w:val="000000"/>
                <w:kern w:val="0"/>
                <w:sz w:val="18"/>
                <w:szCs w:val="18"/>
              </w:rPr>
              <w:t>评分内容</w:t>
            </w:r>
          </w:p>
        </w:tc>
        <w:tc>
          <w:tcPr>
            <w:tcW w:w="2623" w:type="dxa"/>
            <w:tcBorders>
              <w:top w:val="single" w:color="auto" w:sz="4" w:space="0"/>
              <w:left w:val="nil"/>
              <w:bottom w:val="nil"/>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b/>
                <w:bCs/>
                <w:color w:val="000000"/>
                <w:kern w:val="0"/>
                <w:sz w:val="18"/>
                <w:szCs w:val="18"/>
              </w:rPr>
            </w:pPr>
            <w:r>
              <w:rPr>
                <w:rFonts w:hint="eastAsia" w:ascii="宋体" w:hAnsi="宋体" w:cs="宋体"/>
                <w:b/>
                <w:bCs/>
                <w:color w:val="000000"/>
                <w:kern w:val="0"/>
                <w:sz w:val="18"/>
                <w:szCs w:val="18"/>
              </w:rPr>
              <w:t>评分标准</w:t>
            </w:r>
          </w:p>
        </w:tc>
        <w:tc>
          <w:tcPr>
            <w:tcW w:w="500" w:type="dxa"/>
            <w:tcBorders>
              <w:top w:val="single" w:color="auto" w:sz="4" w:space="0"/>
              <w:left w:val="nil"/>
              <w:bottom w:val="nil"/>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b/>
                <w:bCs/>
                <w:color w:val="000000"/>
                <w:kern w:val="0"/>
                <w:sz w:val="18"/>
                <w:szCs w:val="18"/>
              </w:rPr>
            </w:pPr>
            <w:r>
              <w:rPr>
                <w:rFonts w:hint="eastAsia" w:ascii="宋体" w:hAnsi="宋体" w:cs="宋体"/>
                <w:b/>
                <w:bCs/>
                <w:color w:val="000000"/>
                <w:kern w:val="0"/>
                <w:sz w:val="18"/>
                <w:szCs w:val="18"/>
              </w:rPr>
              <w:t>分值</w:t>
            </w:r>
          </w:p>
        </w:tc>
        <w:tc>
          <w:tcPr>
            <w:tcW w:w="3572"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b/>
                <w:bCs/>
                <w:color w:val="000000"/>
                <w:kern w:val="0"/>
                <w:sz w:val="18"/>
                <w:szCs w:val="18"/>
              </w:rPr>
            </w:pPr>
            <w:r>
              <w:rPr>
                <w:rFonts w:hint="eastAsia" w:ascii="宋体" w:hAnsi="宋体" w:cs="宋体"/>
                <w:b/>
                <w:bCs/>
                <w:color w:val="000000"/>
                <w:kern w:val="0"/>
                <w:sz w:val="18"/>
                <w:szCs w:val="18"/>
              </w:rPr>
              <w:t>备注</w:t>
            </w:r>
          </w:p>
        </w:tc>
      </w:tr>
      <w:tr>
        <w:tblPrEx>
          <w:tblCellMar>
            <w:top w:w="0" w:type="dxa"/>
            <w:left w:w="108" w:type="dxa"/>
            <w:bottom w:w="0" w:type="dxa"/>
            <w:right w:w="108" w:type="dxa"/>
          </w:tblCellMar>
        </w:tblPrEx>
        <w:trPr>
          <w:trHeight w:val="769" w:hRule="atLeast"/>
        </w:trPr>
        <w:tc>
          <w:tcPr>
            <w:tcW w:w="350"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000000"/>
                <w:kern w:val="0"/>
                <w:sz w:val="18"/>
                <w:szCs w:val="18"/>
              </w:rPr>
            </w:pPr>
            <w:r>
              <w:rPr>
                <w:rFonts w:hint="eastAsia" w:ascii="宋体" w:hAnsi="宋体" w:cs="宋体"/>
                <w:color w:val="000000"/>
                <w:kern w:val="0"/>
                <w:sz w:val="18"/>
                <w:szCs w:val="18"/>
              </w:rPr>
              <w:t>1</w:t>
            </w:r>
          </w:p>
        </w:tc>
        <w:tc>
          <w:tcPr>
            <w:tcW w:w="874" w:type="dxa"/>
            <w:vMerge w:val="restart"/>
            <w:tcBorders>
              <w:top w:val="single" w:color="auto" w:sz="4" w:space="0"/>
              <w:left w:val="single" w:color="auto" w:sz="4" w:space="0"/>
              <w:bottom w:val="single" w:color="auto" w:sz="4" w:space="0"/>
              <w:right w:val="nil"/>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kern w:val="0"/>
                <w:sz w:val="18"/>
                <w:szCs w:val="18"/>
              </w:rPr>
            </w:pPr>
            <w:r>
              <w:rPr>
                <w:rFonts w:hint="eastAsia" w:ascii="宋体" w:hAnsi="宋体" w:cs="宋体"/>
                <w:kern w:val="0"/>
                <w:sz w:val="18"/>
                <w:szCs w:val="18"/>
              </w:rPr>
              <w:t>综合能力得分</w:t>
            </w:r>
          </w:p>
          <w:p>
            <w:pPr>
              <w:keepNext w:val="0"/>
              <w:keepLines w:val="0"/>
              <w:widowControl/>
              <w:suppressLineNumbers w:val="0"/>
              <w:spacing w:before="0" w:beforeAutospacing="0" w:after="0" w:afterAutospacing="0"/>
              <w:ind w:left="0" w:right="0"/>
              <w:jc w:val="center"/>
              <w:rPr>
                <w:rFonts w:hint="eastAsia" w:ascii="宋体" w:hAnsi="宋体" w:cs="宋体"/>
                <w:kern w:val="0"/>
                <w:sz w:val="18"/>
                <w:szCs w:val="18"/>
              </w:rPr>
            </w:pPr>
            <w:r>
              <w:rPr>
                <w:rFonts w:hint="eastAsia" w:ascii="宋体" w:hAnsi="宋体" w:cs="宋体"/>
                <w:kern w:val="0"/>
                <w:sz w:val="18"/>
                <w:szCs w:val="18"/>
              </w:rPr>
              <w:t>（满分</w:t>
            </w:r>
            <w:r>
              <w:rPr>
                <w:rFonts w:hint="eastAsia" w:ascii="宋体" w:hAnsi="宋体" w:cs="宋体"/>
                <w:kern w:val="0"/>
                <w:sz w:val="18"/>
                <w:szCs w:val="18"/>
                <w:lang w:val="en-US" w:eastAsia="zh-CN"/>
              </w:rPr>
              <w:t>7</w:t>
            </w:r>
            <w:r>
              <w:rPr>
                <w:rFonts w:hint="eastAsia" w:ascii="宋体" w:hAnsi="宋体" w:cs="宋体"/>
                <w:kern w:val="0"/>
                <w:sz w:val="18"/>
                <w:szCs w:val="18"/>
              </w:rPr>
              <w:t>0分)</w:t>
            </w:r>
          </w:p>
        </w:tc>
        <w:tc>
          <w:tcPr>
            <w:tcW w:w="15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bCs/>
                <w:kern w:val="0"/>
                <w:sz w:val="18"/>
                <w:szCs w:val="18"/>
              </w:rPr>
            </w:pPr>
            <w:r>
              <w:rPr>
                <w:rFonts w:hint="eastAsia" w:ascii="Times New Roman" w:hAnsi="Times New Roman" w:cs="Times New Roman"/>
                <w:b/>
                <w:bCs/>
                <w:sz w:val="18"/>
                <w:szCs w:val="18"/>
              </w:rPr>
              <w:t>企业经验能力</w:t>
            </w:r>
          </w:p>
        </w:tc>
        <w:tc>
          <w:tcPr>
            <w:tcW w:w="570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left"/>
              <w:rPr>
                <w:rFonts w:hint="eastAsia" w:ascii="仿宋_GB2312" w:hAnsi="Times New Roman" w:eastAsia="仿宋_GB2312" w:cs="Times New Roman"/>
                <w:sz w:val="18"/>
                <w:szCs w:val="18"/>
                <w:lang w:eastAsia="zh-CN"/>
              </w:rPr>
            </w:pPr>
            <w:r>
              <w:rPr>
                <w:rFonts w:hint="eastAsia" w:ascii="仿宋_GB2312" w:eastAsia="仿宋_GB2312" w:cs="Times New Roman"/>
                <w:sz w:val="18"/>
                <w:szCs w:val="18"/>
                <w:lang w:eastAsia="zh-CN"/>
              </w:rPr>
              <w:t>近5年（201</w:t>
            </w:r>
            <w:r>
              <w:rPr>
                <w:rFonts w:hint="eastAsia" w:ascii="仿宋_GB2312" w:eastAsia="仿宋_GB2312" w:cs="Times New Roman"/>
                <w:sz w:val="18"/>
                <w:szCs w:val="18"/>
                <w:lang w:val="en-US" w:eastAsia="zh-CN"/>
              </w:rPr>
              <w:t>7</w:t>
            </w:r>
            <w:r>
              <w:rPr>
                <w:rFonts w:hint="eastAsia" w:ascii="仿宋_GB2312" w:eastAsia="仿宋_GB2312" w:cs="Times New Roman"/>
                <w:sz w:val="18"/>
                <w:szCs w:val="18"/>
                <w:lang w:eastAsia="zh-CN"/>
              </w:rPr>
              <w:t>年1月1日至2021年1</w:t>
            </w:r>
            <w:r>
              <w:rPr>
                <w:rFonts w:hint="eastAsia" w:ascii="仿宋_GB2312" w:eastAsia="仿宋_GB2312" w:cs="Times New Roman"/>
                <w:sz w:val="18"/>
                <w:szCs w:val="18"/>
                <w:lang w:val="en-US" w:eastAsia="zh-CN"/>
              </w:rPr>
              <w:t>2</w:t>
            </w:r>
            <w:r>
              <w:rPr>
                <w:rFonts w:hint="eastAsia" w:ascii="仿宋_GB2312" w:eastAsia="仿宋_GB2312" w:cs="Times New Roman"/>
                <w:sz w:val="18"/>
                <w:szCs w:val="18"/>
                <w:lang w:eastAsia="zh-CN"/>
              </w:rPr>
              <w:t>月3</w:t>
            </w:r>
            <w:r>
              <w:rPr>
                <w:rFonts w:hint="eastAsia" w:ascii="仿宋_GB2312" w:eastAsia="仿宋_GB2312" w:cs="Times New Roman"/>
                <w:sz w:val="18"/>
                <w:szCs w:val="18"/>
                <w:lang w:val="en-US" w:eastAsia="zh-CN"/>
              </w:rPr>
              <w:t>1</w:t>
            </w:r>
            <w:r>
              <w:rPr>
                <w:rFonts w:hint="eastAsia" w:ascii="仿宋_GB2312" w:eastAsia="仿宋_GB2312" w:cs="Times New Roman"/>
                <w:sz w:val="18"/>
                <w:szCs w:val="18"/>
                <w:lang w:eastAsia="zh-CN"/>
              </w:rPr>
              <w:t>日）内</w:t>
            </w:r>
            <w:r>
              <w:rPr>
                <w:rFonts w:hint="eastAsia" w:ascii="仿宋_GB2312" w:eastAsia="仿宋_GB2312" w:cs="Times New Roman"/>
                <w:sz w:val="18"/>
                <w:szCs w:val="18"/>
                <w:lang w:val="en-US" w:eastAsia="zh-CN"/>
              </w:rPr>
              <w:t>投标人</w:t>
            </w:r>
            <w:r>
              <w:rPr>
                <w:rFonts w:hint="eastAsia" w:ascii="仿宋_GB2312" w:eastAsia="仿宋_GB2312" w:cs="Times New Roman"/>
                <w:sz w:val="18"/>
                <w:szCs w:val="18"/>
                <w:lang w:eastAsia="zh-CN"/>
              </w:rPr>
              <w:t>或</w:t>
            </w:r>
            <w:r>
              <w:rPr>
                <w:rFonts w:hint="eastAsia" w:ascii="仿宋_GB2312" w:eastAsia="仿宋_GB2312" w:cs="Times New Roman"/>
                <w:sz w:val="18"/>
                <w:szCs w:val="18"/>
                <w:lang w:val="en-US" w:eastAsia="zh-CN"/>
              </w:rPr>
              <w:t>投标人所属集团下的其他企业</w:t>
            </w:r>
            <w:r>
              <w:rPr>
                <w:rFonts w:hint="eastAsia" w:ascii="仿宋_GB2312" w:eastAsia="仿宋_GB2312" w:cs="Times New Roman"/>
                <w:sz w:val="18"/>
                <w:szCs w:val="18"/>
                <w:lang w:eastAsia="zh-CN"/>
              </w:rPr>
              <w:t>具有全国范围内不少于3项单项总用地面积不少于 5000 m2的景观设计、旅游规划设计、室内装饰设计或建筑设计项目前期策划和规划设计服务经验。</w:t>
            </w:r>
          </w:p>
        </w:tc>
        <w:tc>
          <w:tcPr>
            <w:tcW w:w="2623"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left"/>
              <w:rPr>
                <w:rFonts w:hint="eastAsia" w:ascii="仿宋_GB2312" w:hAnsi="Times New Roman" w:eastAsia="仿宋_GB2312" w:cs="Times New Roman"/>
                <w:sz w:val="18"/>
                <w:szCs w:val="18"/>
              </w:rPr>
            </w:pPr>
            <w:r>
              <w:rPr>
                <w:rFonts w:hint="eastAsia" w:ascii="仿宋_GB2312" w:hAnsi="Times New Roman" w:eastAsia="仿宋_GB2312" w:cs="Times New Roman"/>
                <w:sz w:val="18"/>
                <w:szCs w:val="18"/>
              </w:rPr>
              <w:t>满分</w:t>
            </w:r>
            <w:r>
              <w:rPr>
                <w:rFonts w:hint="eastAsia" w:ascii="仿宋_GB2312" w:eastAsia="仿宋_GB2312" w:cs="Times New Roman"/>
                <w:sz w:val="18"/>
                <w:szCs w:val="18"/>
                <w:lang w:val="en-US" w:eastAsia="zh-CN"/>
              </w:rPr>
              <w:t>10</w:t>
            </w:r>
            <w:r>
              <w:rPr>
                <w:rFonts w:hint="eastAsia" w:ascii="仿宋_GB2312" w:hAnsi="Times New Roman" w:eastAsia="仿宋_GB2312" w:cs="Times New Roman"/>
                <w:sz w:val="18"/>
                <w:szCs w:val="18"/>
              </w:rPr>
              <w:t>分，</w:t>
            </w:r>
            <w:r>
              <w:rPr>
                <w:rFonts w:hint="eastAsia" w:ascii="仿宋_GB2312" w:eastAsia="仿宋_GB2312" w:cs="Times New Roman"/>
                <w:sz w:val="18"/>
                <w:szCs w:val="18"/>
                <w:lang w:val="en-US" w:eastAsia="zh-CN"/>
              </w:rPr>
              <w:t>自第4项（含）开始，</w:t>
            </w:r>
            <w:r>
              <w:rPr>
                <w:rFonts w:hint="eastAsia" w:ascii="仿宋_GB2312" w:hAnsi="Times New Roman" w:eastAsia="仿宋_GB2312" w:cs="Times New Roman"/>
                <w:sz w:val="18"/>
                <w:szCs w:val="18"/>
              </w:rPr>
              <w:t>每增加1项加</w:t>
            </w:r>
            <w:r>
              <w:rPr>
                <w:rFonts w:hint="eastAsia" w:ascii="仿宋_GB2312" w:eastAsia="仿宋_GB2312" w:cs="Times New Roman"/>
                <w:sz w:val="18"/>
                <w:szCs w:val="18"/>
                <w:lang w:val="en-US" w:eastAsia="zh-CN"/>
              </w:rPr>
              <w:t>2</w:t>
            </w:r>
            <w:r>
              <w:rPr>
                <w:rFonts w:hint="eastAsia" w:ascii="仿宋_GB2312" w:hAnsi="Times New Roman" w:eastAsia="仿宋_GB2312" w:cs="Times New Roman"/>
                <w:sz w:val="18"/>
                <w:szCs w:val="18"/>
              </w:rPr>
              <w:t>分，最多</w:t>
            </w:r>
            <w:r>
              <w:rPr>
                <w:rFonts w:hint="eastAsia" w:ascii="仿宋_GB2312" w:eastAsia="仿宋_GB2312" w:cs="Times New Roman"/>
                <w:sz w:val="18"/>
                <w:szCs w:val="18"/>
                <w:lang w:val="en-US" w:eastAsia="zh-CN"/>
              </w:rPr>
              <w:t>得10</w:t>
            </w:r>
            <w:r>
              <w:rPr>
                <w:rFonts w:hint="eastAsia" w:ascii="仿宋_GB2312" w:hAnsi="Times New Roman" w:eastAsia="仿宋_GB2312" w:cs="Times New Roman"/>
                <w:sz w:val="18"/>
                <w:szCs w:val="18"/>
              </w:rPr>
              <w:t>分</w:t>
            </w:r>
            <w:r>
              <w:rPr>
                <w:rFonts w:hint="eastAsia" w:ascii="仿宋_GB2312" w:eastAsia="仿宋_GB2312" w:cs="Times New Roman"/>
                <w:sz w:val="18"/>
                <w:szCs w:val="18"/>
                <w:lang w:eastAsia="zh-CN"/>
              </w:rPr>
              <w:t>，</w:t>
            </w:r>
            <w:r>
              <w:rPr>
                <w:rFonts w:hint="eastAsia" w:ascii="仿宋_GB2312" w:hAnsi="Times New Roman" w:eastAsia="仿宋_GB2312" w:cs="Times New Roman"/>
                <w:sz w:val="18"/>
                <w:szCs w:val="18"/>
              </w:rPr>
              <w:t>不满足条件得0分。</w:t>
            </w:r>
          </w:p>
        </w:tc>
        <w:tc>
          <w:tcPr>
            <w:tcW w:w="50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仿宋_GB2312" w:hAnsi="Times New Roman" w:eastAsia="仿宋_GB2312" w:cs="Times New Roman"/>
                <w:sz w:val="18"/>
                <w:szCs w:val="18"/>
              </w:rPr>
            </w:pPr>
            <w:r>
              <w:rPr>
                <w:rFonts w:hint="eastAsia" w:ascii="仿宋_GB2312" w:eastAsia="仿宋_GB2312" w:cs="Times New Roman"/>
                <w:sz w:val="18"/>
                <w:szCs w:val="18"/>
                <w:lang w:val="en-US" w:eastAsia="zh-CN"/>
              </w:rPr>
              <w:t>10</w:t>
            </w:r>
          </w:p>
        </w:tc>
        <w:tc>
          <w:tcPr>
            <w:tcW w:w="35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ascii="仿宋_GB2312" w:hAnsi="Times New Roman" w:eastAsia="仿宋_GB2312" w:cs="Times New Roman"/>
                <w:b w:val="0"/>
                <w:bCs w:val="0"/>
                <w:kern w:val="2"/>
                <w:sz w:val="18"/>
                <w:szCs w:val="18"/>
              </w:rPr>
            </w:pPr>
            <w:r>
              <w:rPr>
                <w:rFonts w:hint="eastAsia" w:ascii="仿宋_GB2312" w:hAnsi="Times New Roman" w:eastAsia="仿宋_GB2312" w:cs="Times New Roman"/>
                <w:kern w:val="2"/>
                <w:sz w:val="18"/>
                <w:szCs w:val="18"/>
                <w:lang w:val="en-US" w:eastAsia="zh-CN"/>
              </w:rPr>
              <w:t>提供</w:t>
            </w:r>
            <w:r>
              <w:rPr>
                <w:rFonts w:hint="eastAsia" w:ascii="仿宋_GB2312" w:hAnsi="Times New Roman" w:eastAsia="仿宋_GB2312" w:cs="Times New Roman"/>
                <w:kern w:val="2"/>
                <w:sz w:val="18"/>
                <w:szCs w:val="18"/>
              </w:rPr>
              <w:t>所参与项目合同关键页复印件</w:t>
            </w:r>
            <w:r>
              <w:rPr>
                <w:rFonts w:hint="eastAsia" w:ascii="仿宋_GB2312" w:hAnsi="仿宋_GB2312" w:eastAsia="仿宋_GB2312" w:cs="仿宋_GB2312"/>
                <w:kern w:val="0"/>
                <w:sz w:val="18"/>
                <w:szCs w:val="18"/>
                <w:highlight w:val="none"/>
                <w:lang w:val="en-US" w:eastAsia="zh-CN"/>
              </w:rPr>
              <w:t>或过往投标文件关键页及中标通知书复印件</w:t>
            </w:r>
            <w:r>
              <w:rPr>
                <w:rFonts w:hint="eastAsia" w:ascii="仿宋_GB2312" w:hAnsi="Times New Roman" w:eastAsia="仿宋_GB2312" w:cs="Times New Roman"/>
                <w:kern w:val="2"/>
                <w:sz w:val="18"/>
                <w:szCs w:val="18"/>
              </w:rPr>
              <w:t>或</w:t>
            </w:r>
            <w:r>
              <w:rPr>
                <w:rFonts w:hint="eastAsia" w:ascii="仿宋_GB2312" w:hAnsi="Times New Roman" w:eastAsia="仿宋_GB2312" w:cs="Times New Roman"/>
                <w:kern w:val="2"/>
                <w:sz w:val="18"/>
                <w:szCs w:val="18"/>
                <w:lang w:val="en-US" w:eastAsia="zh-CN"/>
              </w:rPr>
              <w:t>过往服务</w:t>
            </w:r>
            <w:r>
              <w:rPr>
                <w:rFonts w:hint="eastAsia" w:ascii="仿宋_GB2312" w:hAnsi="Times New Roman" w:eastAsia="仿宋_GB2312" w:cs="Times New Roman"/>
                <w:kern w:val="2"/>
                <w:sz w:val="18"/>
                <w:szCs w:val="18"/>
              </w:rPr>
              <w:t>成果文件复印件</w:t>
            </w:r>
            <w:r>
              <w:rPr>
                <w:rFonts w:hint="eastAsia" w:ascii="仿宋_GB2312" w:eastAsia="仿宋_GB2312" w:cs="Times New Roman"/>
                <w:kern w:val="2"/>
                <w:sz w:val="18"/>
                <w:szCs w:val="18"/>
                <w:lang w:val="en-US" w:eastAsia="zh-CN"/>
              </w:rPr>
              <w:t>等，</w:t>
            </w:r>
            <w:r>
              <w:rPr>
                <w:rFonts w:hint="eastAsia" w:ascii="仿宋_GB2312" w:hAnsi="Times New Roman" w:eastAsia="仿宋_GB2312" w:cs="Times New Roman"/>
                <w:kern w:val="2"/>
                <w:sz w:val="18"/>
                <w:szCs w:val="18"/>
                <w:lang w:val="en-US" w:eastAsia="zh-CN"/>
              </w:rPr>
              <w:t>并加盖公章</w:t>
            </w:r>
            <w:r>
              <w:rPr>
                <w:rFonts w:hint="eastAsia" w:ascii="仿宋_GB2312" w:eastAsia="仿宋_GB2312" w:cs="Times New Roman"/>
                <w:kern w:val="2"/>
                <w:sz w:val="18"/>
                <w:szCs w:val="18"/>
                <w:lang w:val="en-US" w:eastAsia="zh-CN"/>
              </w:rPr>
              <w:t>，若提交资料为同一集团内其他企业业务，须同步提交公司关系证明文件</w:t>
            </w:r>
            <w:r>
              <w:rPr>
                <w:rFonts w:hint="eastAsia" w:ascii="仿宋_GB2312" w:hAnsi="Times New Roman" w:eastAsia="仿宋_GB2312" w:cs="Times New Roman"/>
                <w:kern w:val="2"/>
                <w:sz w:val="18"/>
                <w:szCs w:val="18"/>
              </w:rPr>
              <w:t>。</w:t>
            </w:r>
          </w:p>
        </w:tc>
      </w:tr>
      <w:tr>
        <w:tblPrEx>
          <w:tblCellMar>
            <w:top w:w="0" w:type="dxa"/>
            <w:left w:w="108" w:type="dxa"/>
            <w:bottom w:w="0" w:type="dxa"/>
            <w:right w:w="108" w:type="dxa"/>
          </w:tblCellMar>
        </w:tblPrEx>
        <w:trPr>
          <w:trHeight w:val="748" w:hRule="atLeast"/>
        </w:trPr>
        <w:tc>
          <w:tcPr>
            <w:tcW w:w="350"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000000"/>
                <w:kern w:val="0"/>
                <w:sz w:val="18"/>
                <w:szCs w:val="18"/>
              </w:rPr>
            </w:pPr>
            <w:r>
              <w:rPr>
                <w:rFonts w:hint="eastAsia" w:ascii="宋体" w:hAnsi="宋体" w:cs="宋体"/>
                <w:color w:val="000000"/>
                <w:kern w:val="0"/>
                <w:sz w:val="18"/>
                <w:szCs w:val="18"/>
              </w:rPr>
              <w:t>2</w:t>
            </w:r>
          </w:p>
        </w:tc>
        <w:tc>
          <w:tcPr>
            <w:tcW w:w="874" w:type="dxa"/>
            <w:vMerge w:val="continue"/>
            <w:tcBorders>
              <w:top w:val="single" w:color="auto" w:sz="4" w:space="0"/>
              <w:left w:val="single" w:color="auto" w:sz="4" w:space="0"/>
              <w:bottom w:val="single" w:color="auto" w:sz="4" w:space="0"/>
              <w:right w:val="nil"/>
            </w:tcBorders>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18"/>
                <w:szCs w:val="18"/>
              </w:rPr>
            </w:pPr>
          </w:p>
        </w:tc>
        <w:tc>
          <w:tcPr>
            <w:tcW w:w="15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cs="Times New Roman"/>
                <w:b/>
                <w:bCs/>
                <w:sz w:val="18"/>
                <w:szCs w:val="18"/>
              </w:rPr>
            </w:pPr>
            <w:r>
              <w:rPr>
                <w:rFonts w:hint="eastAsia" w:ascii="Times New Roman" w:hAnsi="Times New Roman" w:cs="Times New Roman"/>
                <w:b/>
                <w:bCs/>
                <w:sz w:val="18"/>
                <w:szCs w:val="18"/>
                <w:highlight w:val="none"/>
              </w:rPr>
              <w:t>项目负责人</w:t>
            </w:r>
          </w:p>
        </w:tc>
        <w:tc>
          <w:tcPr>
            <w:tcW w:w="5700"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left"/>
              <w:rPr>
                <w:rFonts w:hint="eastAsia" w:ascii="仿宋_GB2312" w:hAnsi="Times New Roman" w:eastAsia="仿宋_GB2312" w:cs="Times New Roman"/>
                <w:sz w:val="18"/>
                <w:szCs w:val="18"/>
              </w:rPr>
            </w:pPr>
            <w:r>
              <w:rPr>
                <w:rFonts w:hint="eastAsia" w:ascii="仿宋_GB2312" w:eastAsia="仿宋_GB2312" w:cs="Times New Roman"/>
                <w:sz w:val="18"/>
                <w:szCs w:val="18"/>
                <w:lang w:val="en-US" w:eastAsia="zh-CN"/>
              </w:rPr>
              <w:t>根据项目负责人个人资质、</w:t>
            </w:r>
            <w:r>
              <w:rPr>
                <w:rFonts w:hint="eastAsia" w:ascii="仿宋_GB2312" w:hAnsi="Times New Roman" w:eastAsia="仿宋_GB2312" w:cs="Times New Roman"/>
                <w:sz w:val="18"/>
                <w:szCs w:val="18"/>
              </w:rPr>
              <w:t>近</w:t>
            </w:r>
            <w:r>
              <w:rPr>
                <w:rFonts w:hint="eastAsia" w:ascii="仿宋_GB2312" w:eastAsia="仿宋_GB2312" w:cs="Times New Roman"/>
                <w:sz w:val="18"/>
                <w:szCs w:val="18"/>
                <w:lang w:val="en-US" w:eastAsia="zh-CN"/>
              </w:rPr>
              <w:t>10</w:t>
            </w:r>
            <w:r>
              <w:rPr>
                <w:rFonts w:hint="eastAsia" w:ascii="仿宋_GB2312" w:hAnsi="Times New Roman" w:eastAsia="仿宋_GB2312" w:cs="Times New Roman"/>
                <w:sz w:val="18"/>
                <w:szCs w:val="18"/>
              </w:rPr>
              <w:t>年具有担任国内总用地面积不少于 5000 m</w:t>
            </w:r>
            <w:r>
              <w:rPr>
                <w:rFonts w:hint="eastAsia" w:ascii="仿宋_GB2312" w:hAnsi="Times New Roman" w:eastAsia="仿宋_GB2312" w:cs="Times New Roman"/>
                <w:sz w:val="18"/>
                <w:szCs w:val="18"/>
                <w:vertAlign w:val="superscript"/>
              </w:rPr>
              <w:t>2</w:t>
            </w:r>
            <w:r>
              <w:rPr>
                <w:rFonts w:hint="eastAsia" w:ascii="仿宋_GB2312" w:hAnsi="Times New Roman" w:eastAsia="仿宋_GB2312" w:cs="Times New Roman"/>
                <w:sz w:val="18"/>
                <w:szCs w:val="18"/>
              </w:rPr>
              <w:t>的</w:t>
            </w:r>
            <w:r>
              <w:rPr>
                <w:rFonts w:hint="eastAsia" w:ascii="仿宋_GB2312" w:eastAsia="仿宋_GB2312" w:cs="Times New Roman"/>
                <w:sz w:val="18"/>
                <w:szCs w:val="18"/>
                <w:lang w:eastAsia="zh-CN"/>
              </w:rPr>
              <w:t>景观设计、旅游规划设计、室内装饰设计或建筑设计项目前期策划和方案设计项目</w:t>
            </w:r>
            <w:r>
              <w:rPr>
                <w:rFonts w:hint="eastAsia" w:ascii="仿宋_GB2312" w:hAnsi="Times New Roman" w:eastAsia="仿宋_GB2312" w:cs="Times New Roman"/>
                <w:sz w:val="18"/>
                <w:szCs w:val="18"/>
              </w:rPr>
              <w:t>负责人的经验。</w:t>
            </w:r>
          </w:p>
        </w:tc>
        <w:tc>
          <w:tcPr>
            <w:tcW w:w="2623"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left"/>
              <w:rPr>
                <w:rFonts w:hint="eastAsia" w:ascii="仿宋_GB2312" w:hAnsi="Times New Roman" w:eastAsia="仿宋_GB2312" w:cs="Times New Roman"/>
                <w:sz w:val="18"/>
                <w:szCs w:val="18"/>
              </w:rPr>
            </w:pPr>
            <w:r>
              <w:rPr>
                <w:rFonts w:hint="eastAsia" w:ascii="仿宋_GB2312" w:hAnsi="仿宋_GB2312" w:eastAsia="仿宋_GB2312" w:cs="仿宋_GB2312"/>
                <w:sz w:val="18"/>
                <w:szCs w:val="18"/>
              </w:rPr>
              <w:t>满分1</w:t>
            </w:r>
            <w:r>
              <w:rPr>
                <w:rFonts w:hint="eastAsia" w:ascii="仿宋_GB2312" w:hAnsi="仿宋_GB2312" w:eastAsia="仿宋_GB2312" w:cs="仿宋_GB2312"/>
                <w:sz w:val="18"/>
                <w:szCs w:val="18"/>
                <w:lang w:val="en-US" w:eastAsia="zh-CN"/>
              </w:rPr>
              <w:t>5</w:t>
            </w:r>
            <w:r>
              <w:rPr>
                <w:rFonts w:hint="eastAsia" w:ascii="仿宋_GB2312" w:hAnsi="仿宋_GB2312" w:eastAsia="仿宋_GB2312" w:cs="仿宋_GB2312"/>
                <w:sz w:val="18"/>
                <w:szCs w:val="18"/>
              </w:rPr>
              <w:t>分，</w:t>
            </w:r>
            <w:r>
              <w:rPr>
                <w:rFonts w:hint="eastAsia" w:ascii="仿宋_GB2312" w:hAnsi="仿宋_GB2312" w:eastAsia="仿宋_GB2312" w:cs="仿宋_GB2312"/>
                <w:sz w:val="18"/>
                <w:szCs w:val="18"/>
                <w:lang w:val="en-US" w:eastAsia="zh-CN"/>
              </w:rPr>
              <w:t>负责人为规定相关专业范围内高级职称得3</w:t>
            </w:r>
            <w:r>
              <w:rPr>
                <w:rFonts w:hint="eastAsia" w:ascii="仿宋_GB2312" w:hAnsi="仿宋_GB2312" w:eastAsia="仿宋_GB2312" w:cs="仿宋_GB2312"/>
                <w:sz w:val="18"/>
                <w:szCs w:val="18"/>
              </w:rPr>
              <w:t>分；</w:t>
            </w:r>
            <w:r>
              <w:rPr>
                <w:rFonts w:hint="eastAsia" w:ascii="仿宋_GB2312" w:hAnsi="仿宋_GB2312" w:eastAsia="仿宋_GB2312" w:cs="仿宋_GB2312"/>
                <w:sz w:val="18"/>
                <w:szCs w:val="18"/>
                <w:lang w:val="en-US" w:eastAsia="zh-CN"/>
              </w:rPr>
              <w:t>项目业绩自</w:t>
            </w:r>
            <w:r>
              <w:rPr>
                <w:rFonts w:hint="eastAsia" w:ascii="仿宋_GB2312" w:eastAsia="仿宋_GB2312" w:cs="Times New Roman"/>
                <w:sz w:val="18"/>
                <w:szCs w:val="18"/>
                <w:lang w:val="en-US" w:eastAsia="zh-CN"/>
              </w:rPr>
              <w:t>第2项（含）开始，</w:t>
            </w:r>
            <w:r>
              <w:rPr>
                <w:rFonts w:hint="eastAsia" w:ascii="仿宋_GB2312" w:hAnsi="仿宋_GB2312" w:eastAsia="仿宋_GB2312" w:cs="仿宋_GB2312"/>
                <w:sz w:val="18"/>
                <w:szCs w:val="18"/>
              </w:rPr>
              <w:t>每增加</w:t>
            </w:r>
            <w:r>
              <w:rPr>
                <w:rFonts w:hint="eastAsia" w:ascii="仿宋_GB2312" w:hAnsi="仿宋_GB2312" w:eastAsia="仿宋_GB2312" w:cs="仿宋_GB2312"/>
                <w:sz w:val="18"/>
                <w:szCs w:val="18"/>
                <w:lang w:val="en-US" w:eastAsia="zh-CN"/>
              </w:rPr>
              <w:t>1</w:t>
            </w:r>
            <w:r>
              <w:rPr>
                <w:rFonts w:hint="eastAsia" w:ascii="仿宋_GB2312" w:hAnsi="仿宋_GB2312" w:eastAsia="仿宋_GB2312" w:cs="仿宋_GB2312"/>
                <w:sz w:val="18"/>
                <w:szCs w:val="18"/>
              </w:rPr>
              <w:t>项</w:t>
            </w:r>
            <w:r>
              <w:rPr>
                <w:rFonts w:hint="eastAsia" w:ascii="仿宋_GB2312" w:hAnsi="仿宋_GB2312" w:eastAsia="仿宋_GB2312" w:cs="仿宋_GB2312"/>
                <w:sz w:val="18"/>
                <w:szCs w:val="18"/>
                <w:lang w:val="en-US" w:eastAsia="zh-CN"/>
              </w:rPr>
              <w:t>得2</w:t>
            </w:r>
            <w:r>
              <w:rPr>
                <w:rFonts w:hint="eastAsia" w:ascii="仿宋_GB2312" w:hAnsi="仿宋_GB2312" w:eastAsia="仿宋_GB2312" w:cs="仿宋_GB2312"/>
                <w:sz w:val="18"/>
                <w:szCs w:val="18"/>
              </w:rPr>
              <w:t>分，最多</w:t>
            </w:r>
            <w:r>
              <w:rPr>
                <w:rFonts w:hint="eastAsia" w:ascii="仿宋_GB2312" w:hAnsi="仿宋_GB2312" w:eastAsia="仿宋_GB2312" w:cs="仿宋_GB2312"/>
                <w:sz w:val="18"/>
                <w:szCs w:val="18"/>
                <w:lang w:val="en-US" w:eastAsia="zh-CN"/>
              </w:rPr>
              <w:t>得12</w:t>
            </w:r>
            <w:r>
              <w:rPr>
                <w:rFonts w:hint="eastAsia" w:ascii="仿宋_GB2312" w:hAnsi="仿宋_GB2312" w:eastAsia="仿宋_GB2312" w:cs="仿宋_GB2312"/>
                <w:sz w:val="18"/>
                <w:szCs w:val="18"/>
              </w:rPr>
              <w:t>分</w:t>
            </w:r>
            <w:r>
              <w:rPr>
                <w:rFonts w:hint="eastAsia" w:ascii="仿宋_GB2312" w:hAnsi="仿宋_GB2312" w:eastAsia="仿宋_GB2312" w:cs="仿宋_GB2312"/>
                <w:sz w:val="18"/>
                <w:szCs w:val="18"/>
                <w:lang w:eastAsia="zh-CN"/>
              </w:rPr>
              <w:t>。</w:t>
            </w:r>
            <w:r>
              <w:rPr>
                <w:rFonts w:hint="eastAsia" w:ascii="仿宋_GB2312" w:hAnsi="Times New Roman" w:eastAsia="仿宋_GB2312" w:cs="Times New Roman"/>
                <w:sz w:val="18"/>
                <w:szCs w:val="18"/>
              </w:rPr>
              <w:t>不满足条件得0分</w:t>
            </w:r>
            <w:r>
              <w:rPr>
                <w:rFonts w:hint="eastAsia" w:ascii="仿宋_GB2312" w:hAnsi="仿宋_GB2312" w:eastAsia="仿宋_GB2312" w:cs="仿宋_GB2312"/>
                <w:sz w:val="18"/>
                <w:szCs w:val="18"/>
              </w:rPr>
              <w:t>。</w:t>
            </w:r>
          </w:p>
        </w:tc>
        <w:tc>
          <w:tcPr>
            <w:tcW w:w="500"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仿宋_GB2312" w:hAnsi="Times New Roman" w:eastAsia="仿宋_GB2312" w:cs="Times New Roman"/>
                <w:sz w:val="18"/>
                <w:szCs w:val="18"/>
              </w:rPr>
            </w:pPr>
            <w:r>
              <w:rPr>
                <w:rFonts w:hint="eastAsia" w:ascii="仿宋_GB2312" w:eastAsia="仿宋_GB2312" w:cs="Times New Roman"/>
                <w:sz w:val="18"/>
                <w:szCs w:val="18"/>
                <w:lang w:val="en-US" w:eastAsia="zh-CN"/>
              </w:rPr>
              <w:t>1</w:t>
            </w:r>
            <w:r>
              <w:rPr>
                <w:rFonts w:hint="eastAsia" w:ascii="仿宋_GB2312" w:hAnsi="Times New Roman" w:eastAsia="仿宋_GB2312" w:cs="Times New Roman"/>
                <w:sz w:val="18"/>
                <w:szCs w:val="18"/>
              </w:rPr>
              <w:t>5</w:t>
            </w:r>
          </w:p>
        </w:tc>
        <w:tc>
          <w:tcPr>
            <w:tcW w:w="35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ascii="仿宋_GB2312" w:hAnsi="Times New Roman" w:eastAsia="仿宋_GB2312" w:cs="Times New Roman"/>
                <w:kern w:val="2"/>
                <w:sz w:val="18"/>
                <w:szCs w:val="18"/>
              </w:rPr>
            </w:pPr>
            <w:r>
              <w:rPr>
                <w:rFonts w:hint="eastAsia" w:ascii="仿宋_GB2312" w:hAnsi="仿宋_GB2312" w:eastAsia="仿宋_GB2312" w:cs="仿宋_GB2312"/>
                <w:kern w:val="0"/>
                <w:sz w:val="18"/>
                <w:szCs w:val="18"/>
                <w:highlight w:val="none"/>
                <w:lang w:val="en-US" w:eastAsia="zh-CN"/>
              </w:rPr>
              <w:t>提供</w:t>
            </w:r>
            <w:r>
              <w:rPr>
                <w:rFonts w:hint="eastAsia" w:ascii="仿宋_GB2312" w:hAnsi="仿宋_GB2312" w:eastAsia="仿宋_GB2312" w:cs="仿宋_GB2312"/>
                <w:b/>
                <w:bCs/>
                <w:kern w:val="0"/>
                <w:sz w:val="18"/>
                <w:szCs w:val="18"/>
                <w:highlight w:val="none"/>
              </w:rPr>
              <w:t>有项目负责人姓名</w:t>
            </w:r>
            <w:r>
              <w:rPr>
                <w:rFonts w:hint="eastAsia" w:ascii="仿宋_GB2312" w:hAnsi="仿宋_GB2312" w:eastAsia="仿宋_GB2312" w:cs="仿宋_GB2312"/>
                <w:kern w:val="0"/>
                <w:sz w:val="18"/>
                <w:szCs w:val="18"/>
                <w:highlight w:val="none"/>
                <w:lang w:eastAsia="zh-CN"/>
              </w:rPr>
              <w:t>的</w:t>
            </w:r>
            <w:r>
              <w:rPr>
                <w:rFonts w:hint="eastAsia" w:ascii="仿宋_GB2312" w:hAnsi="仿宋_GB2312" w:eastAsia="仿宋_GB2312" w:cs="仿宋_GB2312"/>
                <w:kern w:val="0"/>
                <w:sz w:val="18"/>
                <w:szCs w:val="18"/>
                <w:highlight w:val="none"/>
              </w:rPr>
              <w:t>合同</w:t>
            </w:r>
            <w:r>
              <w:rPr>
                <w:rFonts w:hint="eastAsia" w:ascii="仿宋_GB2312" w:hAnsi="仿宋_GB2312" w:eastAsia="仿宋_GB2312" w:cs="仿宋_GB2312"/>
                <w:kern w:val="0"/>
                <w:sz w:val="18"/>
                <w:szCs w:val="18"/>
                <w:highlight w:val="none"/>
                <w:lang w:val="en-US" w:eastAsia="zh-CN"/>
              </w:rPr>
              <w:t>关键页</w:t>
            </w:r>
            <w:r>
              <w:rPr>
                <w:rFonts w:hint="eastAsia" w:ascii="仿宋_GB2312" w:hAnsi="仿宋_GB2312" w:eastAsia="仿宋_GB2312" w:cs="仿宋_GB2312"/>
                <w:kern w:val="0"/>
                <w:sz w:val="18"/>
                <w:szCs w:val="18"/>
                <w:highlight w:val="none"/>
              </w:rPr>
              <w:t>复印件</w:t>
            </w:r>
            <w:r>
              <w:rPr>
                <w:rFonts w:hint="eastAsia" w:ascii="仿宋_GB2312" w:hAnsi="仿宋_GB2312" w:eastAsia="仿宋_GB2312" w:cs="仿宋_GB2312"/>
                <w:kern w:val="0"/>
                <w:sz w:val="18"/>
                <w:szCs w:val="18"/>
                <w:highlight w:val="none"/>
                <w:lang w:val="en-US" w:eastAsia="zh-CN"/>
              </w:rPr>
              <w:t>或过往投标文件关键页及中标通知书复印件</w:t>
            </w:r>
            <w:r>
              <w:rPr>
                <w:rFonts w:hint="eastAsia" w:ascii="仿宋_GB2312" w:hAnsi="仿宋_GB2312" w:eastAsia="仿宋_GB2312" w:cs="仿宋_GB2312"/>
                <w:kern w:val="0"/>
                <w:sz w:val="18"/>
                <w:szCs w:val="18"/>
                <w:highlight w:val="none"/>
              </w:rPr>
              <w:t>或</w:t>
            </w:r>
            <w:r>
              <w:rPr>
                <w:rFonts w:hint="eastAsia" w:ascii="仿宋_GB2312" w:hAnsi="仿宋_GB2312" w:eastAsia="仿宋_GB2312" w:cs="仿宋_GB2312"/>
                <w:kern w:val="0"/>
                <w:sz w:val="18"/>
                <w:szCs w:val="18"/>
                <w:highlight w:val="none"/>
                <w:lang w:val="en-US" w:eastAsia="zh-CN"/>
              </w:rPr>
              <w:t>过往服务</w:t>
            </w:r>
            <w:r>
              <w:rPr>
                <w:rFonts w:hint="eastAsia" w:ascii="仿宋_GB2312" w:hAnsi="仿宋_GB2312" w:eastAsia="仿宋_GB2312" w:cs="仿宋_GB2312"/>
                <w:kern w:val="0"/>
                <w:sz w:val="18"/>
                <w:szCs w:val="18"/>
                <w:highlight w:val="none"/>
              </w:rPr>
              <w:t>成果文件复印件</w:t>
            </w:r>
            <w:r>
              <w:rPr>
                <w:rFonts w:hint="eastAsia" w:ascii="仿宋_GB2312" w:hAnsi="仿宋_GB2312" w:eastAsia="仿宋_GB2312" w:cs="仿宋_GB2312"/>
                <w:kern w:val="0"/>
                <w:sz w:val="18"/>
                <w:szCs w:val="18"/>
                <w:highlight w:val="none"/>
                <w:lang w:val="en-US" w:eastAsia="zh-CN"/>
              </w:rPr>
              <w:t>等证明文件</w:t>
            </w:r>
            <w:r>
              <w:rPr>
                <w:rFonts w:hint="eastAsia" w:ascii="仿宋_GB2312" w:hAnsi="仿宋_GB2312" w:eastAsia="仿宋_GB2312" w:cs="仿宋_GB2312"/>
                <w:kern w:val="0"/>
                <w:sz w:val="18"/>
                <w:szCs w:val="18"/>
                <w:highlight w:val="none"/>
                <w:lang w:eastAsia="zh-CN"/>
              </w:rPr>
              <w:t>，</w:t>
            </w:r>
            <w:r>
              <w:rPr>
                <w:rFonts w:hint="eastAsia" w:ascii="仿宋_GB2312" w:hAnsi="仿宋_GB2312" w:eastAsia="仿宋_GB2312" w:cs="仿宋_GB2312"/>
                <w:kern w:val="0"/>
                <w:sz w:val="18"/>
                <w:szCs w:val="18"/>
                <w:highlight w:val="none"/>
                <w:lang w:val="en-US" w:eastAsia="zh-CN"/>
              </w:rPr>
              <w:t>以上所有文件加盖公章</w:t>
            </w:r>
            <w:r>
              <w:rPr>
                <w:rFonts w:hint="eastAsia" w:ascii="仿宋_GB2312" w:hAnsi="仿宋_GB2312" w:eastAsia="仿宋_GB2312" w:cs="仿宋_GB2312"/>
                <w:kern w:val="0"/>
                <w:sz w:val="18"/>
                <w:szCs w:val="18"/>
                <w:highlight w:val="none"/>
              </w:rPr>
              <w:t>。</w:t>
            </w:r>
          </w:p>
        </w:tc>
      </w:tr>
      <w:tr>
        <w:tblPrEx>
          <w:tblCellMar>
            <w:top w:w="0" w:type="dxa"/>
            <w:left w:w="108" w:type="dxa"/>
            <w:bottom w:w="0" w:type="dxa"/>
            <w:right w:w="108" w:type="dxa"/>
          </w:tblCellMar>
        </w:tblPrEx>
        <w:trPr>
          <w:trHeight w:val="1195" w:hRule="atLeast"/>
        </w:trPr>
        <w:tc>
          <w:tcPr>
            <w:tcW w:w="3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4</w:t>
            </w:r>
          </w:p>
        </w:tc>
        <w:tc>
          <w:tcPr>
            <w:tcW w:w="874" w:type="dxa"/>
            <w:vMerge w:val="continue"/>
            <w:tcBorders>
              <w:top w:val="single" w:color="auto" w:sz="4" w:space="0"/>
              <w:left w:val="single" w:color="auto" w:sz="4" w:space="0"/>
              <w:bottom w:val="single" w:color="auto" w:sz="4" w:space="0"/>
              <w:right w:val="nil"/>
            </w:tcBorders>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18"/>
                <w:szCs w:val="18"/>
              </w:rPr>
            </w:pPr>
          </w:p>
        </w:tc>
        <w:tc>
          <w:tcPr>
            <w:tcW w:w="15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cs="Times New Roman"/>
                <w:b/>
                <w:bCs/>
                <w:sz w:val="18"/>
                <w:szCs w:val="18"/>
              </w:rPr>
            </w:pPr>
            <w:r>
              <w:rPr>
                <w:rFonts w:hint="default" w:ascii="宋体" w:hAnsi="宋体" w:cs="Times New Roman"/>
                <w:b/>
                <w:bCs/>
                <w:sz w:val="18"/>
                <w:szCs w:val="18"/>
              </w:rPr>
              <w:t>拟派团队</w:t>
            </w:r>
          </w:p>
          <w:p>
            <w:pPr>
              <w:keepNext w:val="0"/>
              <w:keepLines w:val="0"/>
              <w:suppressLineNumbers w:val="0"/>
              <w:spacing w:before="0" w:beforeAutospacing="0" w:after="0" w:afterAutospacing="0"/>
              <w:ind w:left="0" w:right="0"/>
              <w:jc w:val="center"/>
              <w:rPr>
                <w:rFonts w:hint="default" w:ascii="宋体" w:hAnsi="宋体" w:cs="Times New Roman"/>
                <w:b/>
                <w:bCs/>
                <w:sz w:val="18"/>
                <w:szCs w:val="18"/>
              </w:rPr>
            </w:pPr>
            <w:r>
              <w:rPr>
                <w:rFonts w:hint="default" w:ascii="宋体" w:hAnsi="宋体" w:cs="Times New Roman"/>
                <w:b/>
                <w:bCs/>
                <w:sz w:val="18"/>
                <w:szCs w:val="18"/>
              </w:rPr>
              <w:t>人员力量</w:t>
            </w:r>
          </w:p>
        </w:tc>
        <w:tc>
          <w:tcPr>
            <w:tcW w:w="57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ascii="仿宋_GB2312" w:hAnsi="宋体" w:eastAsia="仿宋_GB2312" w:cs="宋体"/>
                <w:kern w:val="0"/>
                <w:sz w:val="18"/>
                <w:szCs w:val="18"/>
              </w:rPr>
            </w:pPr>
            <w:r>
              <w:rPr>
                <w:rFonts w:hint="eastAsia" w:ascii="仿宋_GB2312" w:eastAsia="仿宋_GB2312" w:cs="Times New Roman"/>
                <w:sz w:val="18"/>
                <w:szCs w:val="18"/>
                <w:lang w:val="en-US" w:eastAsia="zh-CN"/>
              </w:rPr>
              <w:t>团队人员（不包含项目负责人）不得少于3人，</w:t>
            </w:r>
            <w:r>
              <w:rPr>
                <w:rFonts w:hint="eastAsia" w:ascii="仿宋_GB2312" w:hAnsi="Times New Roman" w:eastAsia="仿宋_GB2312" w:cs="Times New Roman"/>
                <w:sz w:val="18"/>
                <w:szCs w:val="18"/>
              </w:rPr>
              <w:t>根据团队人员</w:t>
            </w:r>
            <w:r>
              <w:rPr>
                <w:rFonts w:hint="eastAsia" w:ascii="仿宋_GB2312" w:eastAsia="仿宋_GB2312" w:cs="Times New Roman"/>
                <w:sz w:val="18"/>
                <w:szCs w:val="18"/>
                <w:lang w:eastAsia="zh-CN"/>
              </w:rPr>
              <w:t>项目前期策划和规划设计服务</w:t>
            </w:r>
            <w:r>
              <w:rPr>
                <w:rFonts w:hint="eastAsia" w:ascii="仿宋_GB2312" w:hAnsi="Times New Roman" w:eastAsia="仿宋_GB2312" w:cs="Times New Roman"/>
                <w:sz w:val="18"/>
                <w:szCs w:val="18"/>
              </w:rPr>
              <w:t>经验、设计成果、工作年限、个人资质等横向对比评价。</w:t>
            </w:r>
          </w:p>
        </w:tc>
        <w:tc>
          <w:tcPr>
            <w:tcW w:w="26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kern w:val="0"/>
                <w:sz w:val="18"/>
                <w:szCs w:val="18"/>
              </w:rPr>
            </w:pPr>
            <w:r>
              <w:rPr>
                <w:rFonts w:hint="eastAsia" w:ascii="仿宋_GB2312" w:hAnsi="仿宋_GB2312" w:eastAsia="仿宋_GB2312" w:cs="仿宋_GB2312"/>
                <w:sz w:val="18"/>
                <w:szCs w:val="18"/>
              </w:rPr>
              <w:t>满分</w:t>
            </w:r>
            <w:r>
              <w:rPr>
                <w:rFonts w:hint="eastAsia" w:ascii="仿宋_GB2312" w:hAnsi="仿宋_GB2312" w:eastAsia="仿宋_GB2312" w:cs="仿宋_GB2312"/>
                <w:sz w:val="18"/>
                <w:szCs w:val="18"/>
                <w:lang w:val="en-US" w:eastAsia="zh-CN"/>
              </w:rPr>
              <w:t>5分</w:t>
            </w:r>
            <w:r>
              <w:rPr>
                <w:rFonts w:hint="eastAsia" w:ascii="仿宋_GB2312" w:hAnsi="仿宋_GB2312" w:eastAsia="仿宋_GB2312" w:cs="仿宋_GB2312"/>
                <w:sz w:val="18"/>
                <w:szCs w:val="18"/>
              </w:rPr>
              <w:t>，团队能力优秀，专业配备齐全、合理</w:t>
            </w:r>
            <w:r>
              <w:rPr>
                <w:rFonts w:hint="eastAsia" w:ascii="仿宋_GB2312" w:hAnsi="仿宋_GB2312" w:eastAsia="仿宋_GB2312" w:cs="仿宋_GB2312"/>
                <w:sz w:val="18"/>
                <w:szCs w:val="18"/>
                <w:lang w:val="en-US" w:eastAsia="zh-CN"/>
              </w:rPr>
              <w:t>得4-5分；团队能力良好，专业配备较齐全、合理得2-3分；团队能力一般，专业配备不齐全0-1分</w:t>
            </w:r>
            <w:r>
              <w:rPr>
                <w:rFonts w:hint="eastAsia" w:ascii="仿宋_GB2312" w:hAnsi="仿宋_GB2312" w:eastAsia="仿宋_GB2312" w:cs="仿宋_GB2312"/>
                <w:sz w:val="18"/>
                <w:szCs w:val="18"/>
              </w:rPr>
              <w:t>。</w:t>
            </w:r>
          </w:p>
        </w:tc>
        <w:tc>
          <w:tcPr>
            <w:tcW w:w="5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sz w:val="18"/>
                <w:szCs w:val="18"/>
                <w:lang w:val="en-US" w:eastAsia="zh-CN"/>
              </w:rPr>
              <w:t>5</w:t>
            </w:r>
          </w:p>
        </w:tc>
        <w:tc>
          <w:tcPr>
            <w:tcW w:w="35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kern w:val="0"/>
                <w:sz w:val="18"/>
                <w:szCs w:val="18"/>
                <w:highlight w:val="none"/>
              </w:rPr>
            </w:pPr>
            <w:r>
              <w:rPr>
                <w:rFonts w:hint="eastAsia" w:ascii="仿宋_GB2312" w:hAnsi="仿宋_GB2312" w:eastAsia="仿宋_GB2312" w:cs="仿宋_GB2312"/>
                <w:kern w:val="0"/>
                <w:sz w:val="18"/>
                <w:szCs w:val="18"/>
                <w:highlight w:val="none"/>
                <w:lang w:val="en-US" w:eastAsia="zh-CN"/>
              </w:rPr>
              <w:t>提供</w:t>
            </w:r>
            <w:r>
              <w:rPr>
                <w:rFonts w:hint="eastAsia" w:ascii="仿宋_GB2312" w:hAnsi="仿宋_GB2312" w:eastAsia="仿宋_GB2312" w:cs="仿宋_GB2312"/>
                <w:kern w:val="0"/>
                <w:sz w:val="18"/>
                <w:szCs w:val="18"/>
                <w:highlight w:val="none"/>
              </w:rPr>
              <w:t>项目团队人员</w:t>
            </w:r>
            <w:r>
              <w:rPr>
                <w:rFonts w:hint="eastAsia" w:ascii="仿宋_GB2312" w:hAnsi="仿宋_GB2312" w:eastAsia="仿宋_GB2312" w:cs="仿宋_GB2312"/>
                <w:kern w:val="0"/>
                <w:sz w:val="18"/>
                <w:szCs w:val="18"/>
                <w:highlight w:val="none"/>
                <w:lang w:val="en-US" w:eastAsia="zh-CN"/>
              </w:rPr>
              <w:t>名单、</w:t>
            </w:r>
            <w:r>
              <w:rPr>
                <w:rFonts w:hint="eastAsia" w:ascii="仿宋_GB2312" w:hAnsi="仿宋_GB2312" w:eastAsia="仿宋_GB2312" w:cs="仿宋_GB2312"/>
                <w:kern w:val="0"/>
                <w:sz w:val="18"/>
                <w:szCs w:val="18"/>
                <w:highlight w:val="none"/>
              </w:rPr>
              <w:t>工作简历</w:t>
            </w:r>
            <w:r>
              <w:rPr>
                <w:rFonts w:hint="eastAsia" w:ascii="仿宋_GB2312" w:hAnsi="仿宋_GB2312" w:eastAsia="仿宋_GB2312" w:cs="仿宋_GB2312"/>
                <w:kern w:val="0"/>
                <w:sz w:val="18"/>
                <w:szCs w:val="18"/>
                <w:highlight w:val="none"/>
                <w:lang w:eastAsia="zh-CN"/>
              </w:rPr>
              <w:t>、</w:t>
            </w:r>
            <w:r>
              <w:rPr>
                <w:rFonts w:hint="eastAsia" w:ascii="仿宋_GB2312" w:hAnsi="仿宋_GB2312" w:eastAsia="仿宋_GB2312" w:cs="仿宋_GB2312"/>
                <w:b/>
                <w:bCs/>
                <w:kern w:val="0"/>
                <w:sz w:val="18"/>
                <w:szCs w:val="18"/>
                <w:highlight w:val="none"/>
              </w:rPr>
              <w:t>有项目</w:t>
            </w:r>
            <w:r>
              <w:rPr>
                <w:rFonts w:hint="eastAsia" w:ascii="仿宋_GB2312" w:hAnsi="仿宋_GB2312" w:eastAsia="仿宋_GB2312" w:cs="仿宋_GB2312"/>
                <w:b/>
                <w:bCs/>
                <w:kern w:val="0"/>
                <w:sz w:val="18"/>
                <w:szCs w:val="18"/>
                <w:highlight w:val="none"/>
                <w:lang w:val="en-US" w:eastAsia="zh-CN"/>
              </w:rPr>
              <w:t>团队人员</w:t>
            </w:r>
            <w:r>
              <w:rPr>
                <w:rFonts w:hint="eastAsia" w:ascii="仿宋_GB2312" w:hAnsi="仿宋_GB2312" w:eastAsia="仿宋_GB2312" w:cs="仿宋_GB2312"/>
                <w:b/>
                <w:bCs/>
                <w:kern w:val="0"/>
                <w:sz w:val="18"/>
                <w:szCs w:val="18"/>
                <w:highlight w:val="none"/>
              </w:rPr>
              <w:t>姓名</w:t>
            </w:r>
            <w:r>
              <w:rPr>
                <w:rFonts w:hint="eastAsia" w:ascii="仿宋_GB2312" w:hAnsi="仿宋_GB2312" w:eastAsia="仿宋_GB2312" w:cs="仿宋_GB2312"/>
                <w:kern w:val="0"/>
                <w:sz w:val="18"/>
                <w:szCs w:val="18"/>
                <w:highlight w:val="none"/>
                <w:lang w:eastAsia="zh-CN"/>
              </w:rPr>
              <w:t>的</w:t>
            </w:r>
            <w:r>
              <w:rPr>
                <w:rFonts w:hint="eastAsia" w:ascii="仿宋_GB2312" w:hAnsi="仿宋_GB2312" w:eastAsia="仿宋_GB2312" w:cs="仿宋_GB2312"/>
                <w:kern w:val="0"/>
                <w:sz w:val="18"/>
                <w:szCs w:val="18"/>
                <w:highlight w:val="none"/>
              </w:rPr>
              <w:t>关键页合同</w:t>
            </w:r>
            <w:r>
              <w:rPr>
                <w:rFonts w:hint="eastAsia" w:ascii="仿宋_GB2312" w:hAnsi="仿宋_GB2312" w:eastAsia="仿宋_GB2312" w:cs="仿宋_GB2312"/>
                <w:kern w:val="0"/>
                <w:sz w:val="18"/>
                <w:szCs w:val="18"/>
                <w:highlight w:val="none"/>
                <w:lang w:val="en-US" w:eastAsia="zh-CN"/>
              </w:rPr>
              <w:t>或过往投标文件关键页及中标通知书复印件</w:t>
            </w:r>
            <w:r>
              <w:rPr>
                <w:rFonts w:hint="eastAsia" w:ascii="仿宋_GB2312" w:hAnsi="仿宋_GB2312" w:eastAsia="仿宋_GB2312" w:cs="仿宋_GB2312"/>
                <w:kern w:val="0"/>
                <w:sz w:val="18"/>
                <w:szCs w:val="18"/>
                <w:highlight w:val="none"/>
              </w:rPr>
              <w:t>或</w:t>
            </w:r>
            <w:r>
              <w:rPr>
                <w:rFonts w:hint="eastAsia" w:ascii="仿宋_GB2312" w:hAnsi="仿宋_GB2312" w:eastAsia="仿宋_GB2312" w:cs="仿宋_GB2312"/>
                <w:kern w:val="0"/>
                <w:sz w:val="18"/>
                <w:szCs w:val="18"/>
                <w:highlight w:val="none"/>
                <w:lang w:val="en-US" w:eastAsia="zh-CN"/>
              </w:rPr>
              <w:t>过往服务</w:t>
            </w:r>
            <w:r>
              <w:rPr>
                <w:rFonts w:hint="eastAsia" w:ascii="仿宋_GB2312" w:hAnsi="仿宋_GB2312" w:eastAsia="仿宋_GB2312" w:cs="仿宋_GB2312"/>
                <w:kern w:val="0"/>
                <w:sz w:val="18"/>
                <w:szCs w:val="18"/>
                <w:highlight w:val="none"/>
              </w:rPr>
              <w:t>成果文件复印件</w:t>
            </w:r>
            <w:r>
              <w:rPr>
                <w:rFonts w:hint="eastAsia" w:ascii="仿宋_GB2312" w:hAnsi="仿宋_GB2312" w:eastAsia="仿宋_GB2312" w:cs="仿宋_GB2312"/>
                <w:kern w:val="0"/>
                <w:sz w:val="18"/>
                <w:szCs w:val="18"/>
                <w:highlight w:val="none"/>
                <w:lang w:val="en-US" w:eastAsia="zh-CN"/>
              </w:rPr>
              <w:t>等证明文件，以上所有文件加盖公章</w:t>
            </w:r>
            <w:r>
              <w:rPr>
                <w:rFonts w:hint="eastAsia" w:ascii="仿宋_GB2312" w:hAnsi="仿宋_GB2312" w:eastAsia="仿宋_GB2312" w:cs="仿宋_GB2312"/>
                <w:kern w:val="0"/>
                <w:sz w:val="18"/>
                <w:szCs w:val="18"/>
                <w:highlight w:val="none"/>
              </w:rPr>
              <w:t>。</w:t>
            </w:r>
          </w:p>
        </w:tc>
      </w:tr>
      <w:tr>
        <w:tblPrEx>
          <w:tblCellMar>
            <w:top w:w="0" w:type="dxa"/>
            <w:left w:w="108" w:type="dxa"/>
            <w:bottom w:w="0" w:type="dxa"/>
            <w:right w:w="108" w:type="dxa"/>
          </w:tblCellMar>
        </w:tblPrEx>
        <w:trPr>
          <w:trHeight w:val="575" w:hRule="atLeast"/>
        </w:trPr>
        <w:tc>
          <w:tcPr>
            <w:tcW w:w="3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5</w:t>
            </w:r>
          </w:p>
        </w:tc>
        <w:tc>
          <w:tcPr>
            <w:tcW w:w="874" w:type="dxa"/>
            <w:vMerge w:val="continue"/>
            <w:tcBorders>
              <w:top w:val="single" w:color="auto" w:sz="4" w:space="0"/>
              <w:left w:val="single" w:color="auto" w:sz="4" w:space="0"/>
              <w:bottom w:val="single" w:color="auto" w:sz="4" w:space="0"/>
              <w:right w:val="nil"/>
            </w:tcBorders>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color w:val="000000"/>
                <w:kern w:val="0"/>
                <w:sz w:val="18"/>
                <w:szCs w:val="18"/>
              </w:rPr>
            </w:pPr>
          </w:p>
        </w:tc>
        <w:tc>
          <w:tcPr>
            <w:tcW w:w="15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b/>
                <w:bCs/>
                <w:sz w:val="18"/>
                <w:szCs w:val="18"/>
                <w:lang w:val="en-US" w:eastAsia="zh-CN"/>
              </w:rPr>
            </w:pPr>
            <w:r>
              <w:rPr>
                <w:rFonts w:hint="eastAsia" w:ascii="宋体" w:hAnsi="宋体" w:cs="Times New Roman"/>
                <w:b/>
                <w:bCs/>
                <w:sz w:val="18"/>
                <w:szCs w:val="18"/>
                <w:lang w:val="en-US" w:eastAsia="zh-CN"/>
              </w:rPr>
              <w:t>策划方案报告、概念方案设计及项目工作安排</w:t>
            </w:r>
          </w:p>
        </w:tc>
        <w:tc>
          <w:tcPr>
            <w:tcW w:w="57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left"/>
              <w:rPr>
                <w:rFonts w:hint="eastAsia" w:ascii="仿宋_GB2312" w:hAnsi="Times New Roman" w:eastAsia="仿宋_GB2312" w:cs="Times New Roman"/>
                <w:sz w:val="18"/>
                <w:szCs w:val="18"/>
              </w:rPr>
            </w:pPr>
            <w:r>
              <w:rPr>
                <w:rFonts w:hint="eastAsia" w:ascii="仿宋_GB2312" w:hAnsi="Times New Roman" w:eastAsia="仿宋_GB2312" w:cs="Times New Roman"/>
                <w:sz w:val="18"/>
                <w:szCs w:val="18"/>
              </w:rPr>
              <w:t>对本项目任务的解读，</w:t>
            </w:r>
            <w:r>
              <w:rPr>
                <w:rFonts w:hint="eastAsia" w:ascii="仿宋_GB2312" w:eastAsia="仿宋_GB2312" w:cs="Times New Roman"/>
                <w:sz w:val="18"/>
                <w:szCs w:val="18"/>
                <w:lang w:val="en-US" w:eastAsia="zh-CN"/>
              </w:rPr>
              <w:t>解读包含但不限于方案及对方案的述标，方案</w:t>
            </w:r>
            <w:r>
              <w:rPr>
                <w:rFonts w:hint="eastAsia" w:ascii="仿宋_GB2312" w:hAnsi="Times New Roman" w:eastAsia="仿宋_GB2312" w:cs="Times New Roman"/>
                <w:sz w:val="18"/>
                <w:szCs w:val="18"/>
              </w:rPr>
              <w:t>内容包括策划方案报告、概念方案设计</w:t>
            </w:r>
            <w:r>
              <w:rPr>
                <w:rFonts w:hint="eastAsia" w:ascii="仿宋_GB2312" w:eastAsia="仿宋_GB2312" w:cs="Times New Roman"/>
                <w:sz w:val="18"/>
                <w:szCs w:val="18"/>
                <w:lang w:eastAsia="zh-CN"/>
              </w:rPr>
              <w:t>、</w:t>
            </w:r>
            <w:r>
              <w:rPr>
                <w:rFonts w:hint="eastAsia" w:ascii="仿宋_GB2312" w:eastAsia="仿宋_GB2312" w:cs="Times New Roman"/>
                <w:sz w:val="18"/>
                <w:szCs w:val="18"/>
                <w:lang w:val="en-US" w:eastAsia="zh-CN"/>
              </w:rPr>
              <w:t>项目工作安排</w:t>
            </w:r>
            <w:r>
              <w:rPr>
                <w:rFonts w:hint="eastAsia" w:ascii="仿宋_GB2312" w:hAnsi="Times New Roman" w:eastAsia="仿宋_GB2312" w:cs="Times New Roman"/>
                <w:sz w:val="18"/>
                <w:szCs w:val="18"/>
              </w:rPr>
              <w:t>等</w:t>
            </w:r>
            <w:r>
              <w:rPr>
                <w:rFonts w:hint="eastAsia" w:ascii="仿宋_GB2312" w:eastAsia="仿宋_GB2312" w:cs="Times New Roman"/>
                <w:sz w:val="18"/>
                <w:szCs w:val="18"/>
                <w:lang w:eastAsia="zh-CN"/>
              </w:rPr>
              <w:t>，策划方案报告</w:t>
            </w:r>
            <w:r>
              <w:rPr>
                <w:rFonts w:hint="eastAsia" w:ascii="仿宋_GB2312" w:eastAsia="仿宋_GB2312" w:cs="Times New Roman"/>
                <w:sz w:val="18"/>
                <w:szCs w:val="18"/>
                <w:lang w:val="en-US" w:eastAsia="zh-CN"/>
              </w:rPr>
              <w:t>和</w:t>
            </w:r>
            <w:r>
              <w:rPr>
                <w:rFonts w:hint="eastAsia" w:ascii="仿宋_GB2312" w:eastAsia="仿宋_GB2312" w:cs="Times New Roman"/>
                <w:sz w:val="18"/>
                <w:szCs w:val="18"/>
                <w:lang w:eastAsia="zh-CN"/>
              </w:rPr>
              <w:t>概念方案设计</w:t>
            </w:r>
            <w:r>
              <w:rPr>
                <w:rFonts w:hint="eastAsia" w:ascii="仿宋_GB2312" w:eastAsia="仿宋_GB2312" w:cs="Times New Roman"/>
                <w:sz w:val="18"/>
                <w:szCs w:val="18"/>
                <w:lang w:val="en-US" w:eastAsia="zh-CN"/>
              </w:rPr>
              <w:t>包含但不限于本招标文件第二条第三款“服务成果”中策划方案报告全阶段及方案设计第一阶段要求内容</w:t>
            </w:r>
            <w:r>
              <w:rPr>
                <w:rFonts w:hint="eastAsia" w:ascii="仿宋_GB2312" w:eastAsia="仿宋_GB2312" w:cs="Times New Roman"/>
                <w:sz w:val="18"/>
                <w:szCs w:val="18"/>
                <w:lang w:eastAsia="zh-CN"/>
              </w:rPr>
              <w:t>。</w:t>
            </w:r>
          </w:p>
        </w:tc>
        <w:tc>
          <w:tcPr>
            <w:tcW w:w="26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lef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满分</w:t>
            </w:r>
            <w:r>
              <w:rPr>
                <w:rFonts w:hint="eastAsia" w:ascii="仿宋_GB2312" w:hAnsi="仿宋_GB2312" w:eastAsia="仿宋_GB2312" w:cs="仿宋_GB2312"/>
                <w:sz w:val="18"/>
                <w:szCs w:val="18"/>
                <w:lang w:val="en-US" w:eastAsia="zh-CN"/>
              </w:rPr>
              <w:t>40分</w:t>
            </w:r>
            <w:r>
              <w:rPr>
                <w:rFonts w:hint="eastAsia" w:ascii="仿宋_GB2312" w:hAnsi="仿宋_GB2312" w:eastAsia="仿宋_GB2312" w:cs="仿宋_GB2312"/>
                <w:sz w:val="18"/>
                <w:szCs w:val="18"/>
              </w:rPr>
              <w:t>，优：得</w:t>
            </w:r>
            <w:r>
              <w:rPr>
                <w:rFonts w:hint="eastAsia" w:ascii="仿宋_GB2312" w:hAnsi="仿宋_GB2312" w:eastAsia="仿宋_GB2312" w:cs="仿宋_GB2312"/>
                <w:sz w:val="18"/>
                <w:szCs w:val="18"/>
                <w:lang w:val="en-US" w:eastAsia="zh-CN"/>
              </w:rPr>
              <w:t>27-40</w:t>
            </w:r>
            <w:r>
              <w:rPr>
                <w:rFonts w:hint="eastAsia" w:ascii="仿宋_GB2312" w:hAnsi="仿宋_GB2312" w:eastAsia="仿宋_GB2312" w:cs="仿宋_GB2312"/>
                <w:sz w:val="18"/>
                <w:szCs w:val="18"/>
              </w:rPr>
              <w:t>分；良：得</w:t>
            </w:r>
            <w:r>
              <w:rPr>
                <w:rFonts w:hint="eastAsia" w:ascii="仿宋_GB2312" w:hAnsi="仿宋_GB2312" w:eastAsia="仿宋_GB2312" w:cs="仿宋_GB2312"/>
                <w:sz w:val="18"/>
                <w:szCs w:val="18"/>
                <w:lang w:val="en-US" w:eastAsia="zh-CN"/>
              </w:rPr>
              <w:t>14-</w:t>
            </w:r>
            <w:r>
              <w:rPr>
                <w:rFonts w:hint="eastAsia" w:ascii="仿宋_GB2312" w:hAnsi="仿宋_GB2312" w:eastAsia="仿宋_GB2312" w:cs="仿宋_GB2312"/>
                <w:sz w:val="18"/>
                <w:szCs w:val="18"/>
              </w:rPr>
              <w:t>2</w:t>
            </w:r>
            <w:r>
              <w:rPr>
                <w:rFonts w:hint="eastAsia" w:ascii="仿宋_GB2312" w:hAnsi="仿宋_GB2312" w:eastAsia="仿宋_GB2312" w:cs="仿宋_GB2312"/>
                <w:sz w:val="18"/>
                <w:szCs w:val="18"/>
                <w:lang w:val="en-US" w:eastAsia="zh-CN"/>
              </w:rPr>
              <w:t>6</w:t>
            </w:r>
            <w:r>
              <w:rPr>
                <w:rFonts w:hint="eastAsia" w:ascii="仿宋_GB2312" w:hAnsi="仿宋_GB2312" w:eastAsia="仿宋_GB2312" w:cs="仿宋_GB2312"/>
                <w:sz w:val="18"/>
                <w:szCs w:val="18"/>
              </w:rPr>
              <w:t>分；一般：得</w:t>
            </w:r>
            <w:r>
              <w:rPr>
                <w:rFonts w:hint="eastAsia" w:ascii="仿宋_GB2312" w:hAnsi="仿宋_GB2312" w:eastAsia="仿宋_GB2312" w:cs="仿宋_GB2312"/>
                <w:sz w:val="18"/>
                <w:szCs w:val="18"/>
                <w:lang w:val="en-US" w:eastAsia="zh-CN"/>
              </w:rPr>
              <w:t>1-13</w:t>
            </w:r>
            <w:r>
              <w:rPr>
                <w:rFonts w:hint="eastAsia" w:ascii="仿宋_GB2312" w:hAnsi="仿宋_GB2312" w:eastAsia="仿宋_GB2312" w:cs="仿宋_GB2312"/>
                <w:sz w:val="18"/>
                <w:szCs w:val="18"/>
              </w:rPr>
              <w:t>分。</w:t>
            </w:r>
          </w:p>
        </w:tc>
        <w:tc>
          <w:tcPr>
            <w:tcW w:w="5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sz w:val="18"/>
                <w:szCs w:val="18"/>
                <w:lang w:val="en-US"/>
              </w:rPr>
            </w:pPr>
            <w:r>
              <w:rPr>
                <w:rFonts w:hint="eastAsia" w:ascii="仿宋_GB2312" w:hAnsi="仿宋_GB2312" w:eastAsia="仿宋_GB2312" w:cs="仿宋_GB2312"/>
                <w:sz w:val="18"/>
                <w:szCs w:val="18"/>
                <w:lang w:val="en-US" w:eastAsia="zh-CN"/>
              </w:rPr>
              <w:t>40</w:t>
            </w:r>
          </w:p>
        </w:tc>
        <w:tc>
          <w:tcPr>
            <w:tcW w:w="35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kern w:val="0"/>
                <w:sz w:val="18"/>
                <w:szCs w:val="18"/>
                <w:lang w:val="en-US" w:eastAsia="zh-CN"/>
              </w:rPr>
            </w:pPr>
            <w:r>
              <w:rPr>
                <w:rFonts w:hint="eastAsia" w:ascii="仿宋_GB2312" w:hAnsi="仿宋_GB2312" w:eastAsia="仿宋_GB2312" w:cs="仿宋_GB2312"/>
                <w:color w:val="000000"/>
                <w:kern w:val="0"/>
                <w:sz w:val="18"/>
                <w:szCs w:val="18"/>
                <w:lang w:val="en-US" w:eastAsia="zh-CN"/>
              </w:rPr>
              <w:t>要求投标人对此部分内容进行</w:t>
            </w:r>
            <w:r>
              <w:rPr>
                <w:rFonts w:hint="eastAsia" w:ascii="仿宋_GB2312" w:hAnsi="仿宋_GB2312" w:eastAsia="仿宋_GB2312" w:cs="仿宋_GB2312"/>
                <w:b/>
                <w:bCs/>
                <w:color w:val="000000"/>
                <w:kern w:val="0"/>
                <w:sz w:val="18"/>
                <w:szCs w:val="18"/>
                <w:lang w:val="en-US" w:eastAsia="zh-CN"/>
              </w:rPr>
              <w:t>述标</w:t>
            </w:r>
            <w:r>
              <w:rPr>
                <w:rFonts w:hint="eastAsia" w:ascii="仿宋_GB2312" w:hAnsi="仿宋_GB2312" w:eastAsia="仿宋_GB2312" w:cs="仿宋_GB2312"/>
                <w:color w:val="000000"/>
                <w:kern w:val="0"/>
                <w:sz w:val="18"/>
                <w:szCs w:val="18"/>
                <w:lang w:val="en-US" w:eastAsia="zh-CN"/>
              </w:rPr>
              <w:t>。</w:t>
            </w:r>
          </w:p>
        </w:tc>
      </w:tr>
      <w:tr>
        <w:tblPrEx>
          <w:tblCellMar>
            <w:top w:w="0" w:type="dxa"/>
            <w:left w:w="108" w:type="dxa"/>
            <w:bottom w:w="0" w:type="dxa"/>
            <w:right w:w="108" w:type="dxa"/>
          </w:tblCellMar>
        </w:tblPrEx>
        <w:trPr>
          <w:trHeight w:val="1335" w:hRule="atLeast"/>
        </w:trPr>
        <w:tc>
          <w:tcPr>
            <w:tcW w:w="350" w:type="dxa"/>
            <w:tcBorders>
              <w:top w:val="single" w:color="auto" w:sz="4" w:space="0"/>
              <w:left w:val="single" w:color="auto" w:sz="4" w:space="0"/>
              <w:bottom w:val="single" w:color="000000"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6</w:t>
            </w:r>
          </w:p>
        </w:tc>
        <w:tc>
          <w:tcPr>
            <w:tcW w:w="874" w:type="dxa"/>
            <w:tcBorders>
              <w:top w:val="single" w:color="auto" w:sz="4" w:space="0"/>
              <w:left w:val="single" w:color="auto" w:sz="4" w:space="0"/>
              <w:bottom w:val="single" w:color="auto" w:sz="4" w:space="0"/>
              <w:right w:val="nil"/>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000000"/>
                <w:kern w:val="0"/>
                <w:sz w:val="18"/>
                <w:szCs w:val="18"/>
              </w:rPr>
            </w:pPr>
            <w:r>
              <w:rPr>
                <w:rFonts w:hint="eastAsia" w:ascii="宋体" w:hAnsi="宋体" w:cs="宋体"/>
                <w:color w:val="000000"/>
                <w:kern w:val="0"/>
                <w:sz w:val="18"/>
                <w:szCs w:val="18"/>
              </w:rPr>
              <w:t>报价得分</w:t>
            </w:r>
          </w:p>
          <w:p>
            <w:pPr>
              <w:keepNext w:val="0"/>
              <w:keepLines w:val="0"/>
              <w:widowControl/>
              <w:suppressLineNumbers w:val="0"/>
              <w:spacing w:before="0" w:beforeAutospacing="0" w:after="0" w:afterAutospacing="0"/>
              <w:ind w:left="0" w:right="0"/>
              <w:jc w:val="center"/>
              <w:rPr>
                <w:rFonts w:hint="eastAsia" w:ascii="宋体" w:hAnsi="宋体" w:cs="宋体"/>
                <w:color w:val="000000"/>
                <w:kern w:val="0"/>
                <w:sz w:val="18"/>
                <w:szCs w:val="18"/>
              </w:rPr>
            </w:pPr>
            <w:r>
              <w:rPr>
                <w:rFonts w:hint="eastAsia" w:ascii="宋体" w:hAnsi="宋体" w:cs="宋体"/>
                <w:color w:val="000000"/>
                <w:kern w:val="0"/>
                <w:sz w:val="18"/>
                <w:szCs w:val="18"/>
              </w:rPr>
              <w:t>（满分</w:t>
            </w:r>
            <w:r>
              <w:rPr>
                <w:rFonts w:hint="eastAsia" w:ascii="宋体" w:hAnsi="宋体" w:cs="宋体"/>
                <w:color w:val="000000"/>
                <w:kern w:val="0"/>
                <w:sz w:val="18"/>
                <w:szCs w:val="18"/>
                <w:lang w:val="en-US" w:eastAsia="zh-CN"/>
              </w:rPr>
              <w:t>3</w:t>
            </w:r>
            <w:r>
              <w:rPr>
                <w:rFonts w:hint="eastAsia" w:ascii="宋体" w:hAnsi="宋体" w:cs="宋体"/>
                <w:color w:val="000000"/>
                <w:kern w:val="0"/>
                <w:sz w:val="18"/>
                <w:szCs w:val="18"/>
              </w:rPr>
              <w:t>0分）</w:t>
            </w:r>
          </w:p>
        </w:tc>
        <w:tc>
          <w:tcPr>
            <w:tcW w:w="990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1.评标基准价的计算：</w:t>
            </w:r>
          </w:p>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以所有有效</w:t>
            </w:r>
            <w:r>
              <w:rPr>
                <w:rFonts w:hint="eastAsia" w:ascii="仿宋_GB2312" w:hAnsi="仿宋_GB2312" w:eastAsia="仿宋_GB2312" w:cs="仿宋_GB2312"/>
                <w:kern w:val="0"/>
                <w:sz w:val="18"/>
                <w:szCs w:val="18"/>
                <w:lang w:eastAsia="zh-CN"/>
              </w:rPr>
              <w:t>投标人</w:t>
            </w:r>
            <w:r>
              <w:rPr>
                <w:rFonts w:hint="eastAsia" w:ascii="仿宋_GB2312" w:hAnsi="仿宋_GB2312" w:eastAsia="仿宋_GB2312" w:cs="仿宋_GB2312"/>
                <w:kern w:val="0"/>
                <w:sz w:val="18"/>
                <w:szCs w:val="18"/>
              </w:rPr>
              <w:t>的报价之和的平均值为评标基准价</w:t>
            </w:r>
          </w:p>
          <w:p>
            <w:pPr>
              <w:keepNext w:val="0"/>
              <w:keepLines w:val="0"/>
              <w:suppressLineNumbers w:val="0"/>
              <w:spacing w:before="0" w:beforeAutospacing="0" w:after="0" w:afterAutospacing="0"/>
              <w:ind w:left="0" w:right="0"/>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bidi="ar"/>
              </w:rPr>
              <w:fldChar w:fldCharType="begin"/>
            </w:r>
            <w:r>
              <w:rPr>
                <w:rFonts w:hint="eastAsia" w:ascii="仿宋_GB2312" w:hAnsi="仿宋_GB2312" w:eastAsia="仿宋_GB2312" w:cs="仿宋_GB2312"/>
                <w:sz w:val="18"/>
                <w:szCs w:val="18"/>
              </w:rPr>
              <w:instrText xml:space="preserve"> INCLUDEPICTURE "../../JH-GON~1/AppData/Local/Temp/ksohtml10832/wps1.jpg" \* MERGEFORMAT \d </w:instrText>
            </w:r>
            <w:r>
              <w:rPr>
                <w:rFonts w:hint="eastAsia" w:ascii="仿宋_GB2312" w:hAnsi="仿宋_GB2312" w:eastAsia="仿宋_GB2312" w:cs="仿宋_GB2312"/>
                <w:sz w:val="18"/>
                <w:szCs w:val="18"/>
                <w:lang w:bidi="ar"/>
              </w:rPr>
              <w:fldChar w:fldCharType="separate"/>
            </w:r>
            <w:r>
              <w:rPr>
                <w:rFonts w:hint="eastAsia" w:ascii="仿宋_GB2312" w:hAnsi="仿宋_GB2312" w:eastAsia="仿宋_GB2312" w:cs="仿宋_GB2312"/>
                <w:sz w:val="18"/>
                <w:szCs w:val="18"/>
                <w:lang w:bidi="ar"/>
              </w:rPr>
              <w:pict>
                <v:shape id="_x0000_i1025" o:spt="75" type="#_x0000_t75" style="height:30.75pt;width:99.75pt;" filled="f" stroked="f" coordsize="21600,21600">
                  <v:path/>
                  <v:fill on="f" focussize="0,0"/>
                  <v:stroke on="f"/>
                  <v:imagedata r:id="rId14" o:title="IMG_256"/>
                  <o:lock v:ext="edit" aspectratio="t"/>
                  <w10:wrap type="none"/>
                  <w10:anchorlock/>
                </v:shape>
              </w:pict>
            </w:r>
            <w:r>
              <w:rPr>
                <w:rFonts w:hint="eastAsia" w:ascii="仿宋_GB2312" w:hAnsi="仿宋_GB2312" w:eastAsia="仿宋_GB2312" w:cs="仿宋_GB2312"/>
                <w:sz w:val="18"/>
                <w:szCs w:val="18"/>
                <w:lang w:bidi="ar"/>
              </w:rPr>
              <w:fldChar w:fldCharType="end"/>
            </w:r>
          </w:p>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式中：S——评标基准价；</w:t>
            </w:r>
          </w:p>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a</w:t>
            </w:r>
            <w:r>
              <w:rPr>
                <w:rFonts w:hint="eastAsia" w:ascii="仿宋_GB2312" w:hAnsi="仿宋_GB2312" w:eastAsia="仿宋_GB2312" w:cs="仿宋_GB2312"/>
                <w:kern w:val="0"/>
                <w:sz w:val="18"/>
                <w:szCs w:val="18"/>
              </w:rPr>
              <w:softHyphen/>
            </w:r>
            <w:r>
              <w:rPr>
                <w:rFonts w:hint="eastAsia" w:ascii="仿宋_GB2312" w:hAnsi="仿宋_GB2312" w:eastAsia="仿宋_GB2312" w:cs="仿宋_GB2312"/>
                <w:kern w:val="0"/>
                <w:sz w:val="18"/>
                <w:szCs w:val="18"/>
              </w:rPr>
              <w:softHyphen/>
            </w:r>
            <w:r>
              <w:rPr>
                <w:rFonts w:hint="eastAsia" w:ascii="仿宋_GB2312" w:hAnsi="仿宋_GB2312" w:eastAsia="仿宋_GB2312" w:cs="仿宋_GB2312"/>
                <w:kern w:val="0"/>
                <w:sz w:val="18"/>
                <w:szCs w:val="18"/>
              </w:rPr>
              <w:t>i——投标人的有效报价（i=1，2，…，n）；</w:t>
            </w:r>
          </w:p>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n——有效报价的投标人个数。</w:t>
            </w:r>
          </w:p>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2.评标价得分计算公式：</w:t>
            </w:r>
          </w:p>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报价得分＝</w:t>
            </w:r>
            <w:r>
              <w:rPr>
                <w:rFonts w:hint="eastAsia" w:ascii="仿宋_GB2312" w:hAnsi="仿宋_GB2312" w:eastAsia="仿宋_GB2312" w:cs="仿宋_GB2312"/>
                <w:kern w:val="0"/>
                <w:sz w:val="18"/>
                <w:szCs w:val="18"/>
                <w:lang w:val="en-US" w:eastAsia="zh-CN"/>
              </w:rPr>
              <w:t>3</w:t>
            </w:r>
            <w:r>
              <w:rPr>
                <w:rFonts w:hint="eastAsia" w:ascii="仿宋_GB2312" w:hAnsi="仿宋_GB2312" w:eastAsia="仿宋_GB2312" w:cs="仿宋_GB2312"/>
                <w:kern w:val="0"/>
                <w:sz w:val="18"/>
                <w:szCs w:val="18"/>
              </w:rPr>
              <w:t>0－b*|（投标人报价－评标基准价）|/评标基准价</w:t>
            </w:r>
          </w:p>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当投标人投标价＜基准价时，b=30（即</w:t>
            </w:r>
            <w:r>
              <w:rPr>
                <w:rFonts w:hint="eastAsia" w:ascii="仿宋_GB2312" w:hAnsi="仿宋_GB2312" w:eastAsia="仿宋_GB2312" w:cs="仿宋_GB2312"/>
                <w:kern w:val="0"/>
                <w:sz w:val="18"/>
                <w:szCs w:val="18"/>
                <w:lang w:val="en-US" w:eastAsia="zh-CN"/>
              </w:rPr>
              <w:t>与</w:t>
            </w:r>
            <w:r>
              <w:rPr>
                <w:rFonts w:hint="eastAsia" w:ascii="仿宋_GB2312" w:hAnsi="仿宋_GB2312" w:eastAsia="仿宋_GB2312" w:cs="仿宋_GB2312"/>
                <w:kern w:val="0"/>
                <w:sz w:val="18"/>
                <w:szCs w:val="18"/>
              </w:rPr>
              <w:t>基准价每偏差1%扣0.3分）</w:t>
            </w:r>
          </w:p>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当投标人投标报价≥基准价时，b=60（即</w:t>
            </w:r>
            <w:r>
              <w:rPr>
                <w:rFonts w:hint="eastAsia" w:ascii="仿宋_GB2312" w:hAnsi="仿宋_GB2312" w:eastAsia="仿宋_GB2312" w:cs="仿宋_GB2312"/>
                <w:kern w:val="0"/>
                <w:sz w:val="18"/>
                <w:szCs w:val="18"/>
                <w:lang w:val="en-US" w:eastAsia="zh-CN"/>
              </w:rPr>
              <w:t>与</w:t>
            </w:r>
            <w:r>
              <w:rPr>
                <w:rFonts w:hint="eastAsia" w:ascii="仿宋_GB2312" w:hAnsi="仿宋_GB2312" w:eastAsia="仿宋_GB2312" w:cs="仿宋_GB2312"/>
                <w:kern w:val="0"/>
                <w:sz w:val="18"/>
                <w:szCs w:val="18"/>
              </w:rPr>
              <w:t>基准价每偏差1%扣0.6分）</w:t>
            </w:r>
          </w:p>
        </w:tc>
        <w:tc>
          <w:tcPr>
            <w:tcW w:w="5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lang w:val="en-US" w:eastAsia="zh-CN"/>
              </w:rPr>
              <w:t>30</w:t>
            </w:r>
          </w:p>
        </w:tc>
        <w:tc>
          <w:tcPr>
            <w:tcW w:w="3572"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kern w:val="0"/>
                <w:sz w:val="18"/>
                <w:szCs w:val="18"/>
              </w:rPr>
            </w:pPr>
            <w:r>
              <w:rPr>
                <w:rFonts w:hint="eastAsia" w:ascii="仿宋_GB2312" w:hAnsi="仿宋_GB2312" w:eastAsia="仿宋_GB2312" w:cs="仿宋_GB2312"/>
                <w:color w:val="000000"/>
                <w:kern w:val="0"/>
                <w:sz w:val="18"/>
                <w:szCs w:val="18"/>
              </w:rPr>
              <w:t>1.</w:t>
            </w:r>
            <w:r>
              <w:rPr>
                <w:rFonts w:hint="eastAsia" w:ascii="仿宋_GB2312" w:hAnsi="仿宋_GB2312" w:eastAsia="仿宋_GB2312" w:cs="仿宋_GB2312"/>
                <w:kern w:val="0"/>
                <w:sz w:val="18"/>
                <w:szCs w:val="18"/>
              </w:rPr>
              <w:t>有效的投标报价范围为：通过符合性审查的投标人报价；</w:t>
            </w:r>
          </w:p>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2.招标人最高投标限价、评标基准价四舍五入至小数点后两位</w:t>
            </w:r>
            <w:r>
              <w:rPr>
                <w:rFonts w:hint="eastAsia" w:ascii="仿宋_GB2312" w:hAnsi="仿宋_GB2312" w:eastAsia="仿宋_GB2312" w:cs="仿宋_GB2312"/>
                <w:kern w:val="0"/>
                <w:sz w:val="18"/>
                <w:szCs w:val="18"/>
                <w:lang w:eastAsia="zh-CN"/>
              </w:rPr>
              <w:t>；</w:t>
            </w:r>
          </w:p>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rPr>
              <w:t>3.评标价得分四舍五入至小数点后</w:t>
            </w:r>
            <w:r>
              <w:rPr>
                <w:rFonts w:hint="eastAsia" w:ascii="仿宋_GB2312" w:hAnsi="仿宋_GB2312" w:eastAsia="仿宋_GB2312" w:cs="仿宋_GB2312"/>
                <w:kern w:val="0"/>
                <w:sz w:val="18"/>
                <w:szCs w:val="18"/>
                <w:lang w:val="en-US" w:eastAsia="zh-CN"/>
              </w:rPr>
              <w:t>两</w:t>
            </w:r>
            <w:r>
              <w:rPr>
                <w:rFonts w:hint="eastAsia" w:ascii="仿宋_GB2312" w:hAnsi="仿宋_GB2312" w:eastAsia="仿宋_GB2312" w:cs="仿宋_GB2312"/>
                <w:kern w:val="0"/>
                <w:sz w:val="18"/>
                <w:szCs w:val="18"/>
              </w:rPr>
              <w:t>位</w:t>
            </w:r>
            <w:r>
              <w:rPr>
                <w:rFonts w:hint="eastAsia" w:ascii="仿宋_GB2312" w:hAnsi="仿宋_GB2312" w:eastAsia="仿宋_GB2312" w:cs="仿宋_GB2312"/>
                <w:kern w:val="0"/>
                <w:sz w:val="18"/>
                <w:szCs w:val="18"/>
                <w:lang w:eastAsia="zh-CN"/>
              </w:rPr>
              <w:t>；</w:t>
            </w:r>
          </w:p>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sz w:val="18"/>
                <w:szCs w:val="18"/>
              </w:rPr>
            </w:pPr>
            <w:r>
              <w:rPr>
                <w:rFonts w:hint="eastAsia" w:ascii="仿宋_GB2312" w:hAnsi="仿宋_GB2312" w:eastAsia="仿宋_GB2312" w:cs="仿宋_GB2312"/>
                <w:kern w:val="0"/>
                <w:sz w:val="18"/>
                <w:szCs w:val="18"/>
                <w:lang w:val="en-US" w:eastAsia="zh-CN"/>
              </w:rPr>
              <w:t>4.本项最低得分为0分，最高得分为30分。</w:t>
            </w:r>
          </w:p>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kern w:val="0"/>
                <w:sz w:val="18"/>
                <w:szCs w:val="18"/>
              </w:rPr>
            </w:pPr>
          </w:p>
        </w:tc>
      </w:tr>
      <w:tr>
        <w:tblPrEx>
          <w:tblCellMar>
            <w:top w:w="0" w:type="dxa"/>
            <w:left w:w="108" w:type="dxa"/>
            <w:bottom w:w="0" w:type="dxa"/>
            <w:right w:w="108" w:type="dxa"/>
          </w:tblCellMar>
        </w:tblPrEx>
        <w:trPr>
          <w:trHeight w:val="90" w:hRule="atLeast"/>
        </w:trPr>
        <w:tc>
          <w:tcPr>
            <w:tcW w:w="350"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7</w:t>
            </w:r>
          </w:p>
        </w:tc>
        <w:tc>
          <w:tcPr>
            <w:tcW w:w="874" w:type="dxa"/>
            <w:tcBorders>
              <w:top w:val="nil"/>
              <w:left w:val="single" w:color="000000" w:sz="4" w:space="0"/>
              <w:bottom w:val="single" w:color="auto" w:sz="4" w:space="0"/>
              <w:right w:val="nil"/>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000000"/>
                <w:kern w:val="0"/>
                <w:sz w:val="18"/>
                <w:szCs w:val="18"/>
              </w:rPr>
            </w:pPr>
            <w:r>
              <w:rPr>
                <w:rFonts w:hint="eastAsia" w:ascii="宋体" w:hAnsi="宋体" w:cs="宋体"/>
                <w:color w:val="000000"/>
                <w:kern w:val="0"/>
                <w:sz w:val="18"/>
                <w:szCs w:val="18"/>
              </w:rPr>
              <w:t>综合得分</w:t>
            </w:r>
          </w:p>
          <w:p>
            <w:pPr>
              <w:keepNext w:val="0"/>
              <w:keepLines w:val="0"/>
              <w:widowControl/>
              <w:suppressLineNumbers w:val="0"/>
              <w:spacing w:before="0" w:beforeAutospacing="0" w:after="0" w:afterAutospacing="0"/>
              <w:ind w:left="0" w:right="0"/>
              <w:jc w:val="center"/>
              <w:rPr>
                <w:rFonts w:hint="eastAsia" w:ascii="宋体" w:hAnsi="宋体" w:cs="宋体"/>
                <w:color w:val="000000"/>
                <w:kern w:val="0"/>
                <w:sz w:val="18"/>
                <w:szCs w:val="18"/>
              </w:rPr>
            </w:pPr>
            <w:r>
              <w:rPr>
                <w:rFonts w:hint="eastAsia" w:ascii="宋体" w:hAnsi="宋体" w:cs="宋体"/>
                <w:color w:val="000000"/>
                <w:kern w:val="0"/>
                <w:sz w:val="18"/>
                <w:szCs w:val="18"/>
              </w:rPr>
              <w:t>（满分100分）</w:t>
            </w:r>
          </w:p>
        </w:tc>
        <w:tc>
          <w:tcPr>
            <w:tcW w:w="990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投标人综合得分=综合能力得分+报价得分。</w:t>
            </w:r>
          </w:p>
        </w:tc>
        <w:tc>
          <w:tcPr>
            <w:tcW w:w="5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100</w:t>
            </w:r>
          </w:p>
        </w:tc>
        <w:tc>
          <w:tcPr>
            <w:tcW w:w="3572"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kern w:val="0"/>
                <w:sz w:val="18"/>
                <w:szCs w:val="18"/>
                <w:lang w:eastAsia="zh-CN"/>
              </w:rPr>
            </w:pPr>
            <w:r>
              <w:rPr>
                <w:rFonts w:hint="eastAsia" w:ascii="仿宋_GB2312" w:hAnsi="仿宋_GB2312" w:eastAsia="仿宋_GB2312" w:cs="仿宋_GB2312"/>
                <w:color w:val="000000"/>
                <w:kern w:val="0"/>
                <w:sz w:val="18"/>
                <w:szCs w:val="18"/>
              </w:rPr>
              <w:t>投标人最终得分为所有评委评分的平均值。</w:t>
            </w:r>
          </w:p>
        </w:tc>
      </w:tr>
    </w:tbl>
    <w:p>
      <w:pPr>
        <w:snapToGrid w:val="0"/>
        <w:rPr>
          <w:rFonts w:hint="eastAsia" w:ascii="仿宋" w:hAnsi="仿宋" w:eastAsia="仿宋" w:cs="宋体"/>
          <w:sz w:val="24"/>
        </w:rPr>
      </w:pPr>
    </w:p>
    <w:p>
      <w:pPr>
        <w:snapToGrid w:val="0"/>
        <w:ind w:left="74"/>
        <w:rPr>
          <w:rFonts w:hint="default" w:ascii="仿宋" w:hAnsi="仿宋" w:eastAsia="仿宋" w:cs="宋体"/>
          <w:sz w:val="24"/>
          <w:lang w:val="en-US" w:eastAsia="zh-CN"/>
        </w:rPr>
      </w:pPr>
      <w:r>
        <w:rPr>
          <w:rFonts w:hint="eastAsia" w:ascii="仿宋" w:hAnsi="仿宋" w:eastAsia="仿宋" w:cs="宋体"/>
          <w:sz w:val="24"/>
        </w:rPr>
        <w:t>备注：1、近五年是指201</w:t>
      </w:r>
      <w:r>
        <w:rPr>
          <w:rFonts w:hint="eastAsia" w:ascii="仿宋" w:hAnsi="仿宋" w:eastAsia="仿宋" w:cs="宋体"/>
          <w:sz w:val="24"/>
          <w:lang w:val="en-US" w:eastAsia="zh-CN"/>
        </w:rPr>
        <w:t>7</w:t>
      </w:r>
      <w:r>
        <w:rPr>
          <w:rFonts w:hint="eastAsia" w:ascii="仿宋" w:hAnsi="仿宋" w:eastAsia="仿宋" w:cs="宋体"/>
          <w:sz w:val="24"/>
        </w:rPr>
        <w:t>年1月1日至2021年1</w:t>
      </w:r>
      <w:r>
        <w:rPr>
          <w:rFonts w:hint="eastAsia" w:ascii="仿宋" w:hAnsi="仿宋" w:eastAsia="仿宋" w:cs="宋体"/>
          <w:sz w:val="24"/>
          <w:lang w:val="en-US" w:eastAsia="zh-CN"/>
        </w:rPr>
        <w:t>2</w:t>
      </w:r>
      <w:r>
        <w:rPr>
          <w:rFonts w:hint="eastAsia" w:ascii="仿宋" w:hAnsi="仿宋" w:eastAsia="仿宋" w:cs="宋体"/>
          <w:sz w:val="24"/>
        </w:rPr>
        <w:t>月3</w:t>
      </w:r>
      <w:r>
        <w:rPr>
          <w:rFonts w:hint="eastAsia" w:ascii="仿宋" w:hAnsi="仿宋" w:eastAsia="仿宋" w:cs="宋体"/>
          <w:sz w:val="24"/>
          <w:lang w:val="en-US" w:eastAsia="zh-CN"/>
        </w:rPr>
        <w:t>1</w:t>
      </w:r>
      <w:r>
        <w:rPr>
          <w:rFonts w:hint="eastAsia" w:ascii="仿宋" w:hAnsi="仿宋" w:eastAsia="仿宋" w:cs="宋体"/>
          <w:sz w:val="24"/>
        </w:rPr>
        <w:t>日。2、其它关键页是指合同正文首页、合同签署页及能证明业绩符合要求的其它页。3</w:t>
      </w:r>
      <w:r>
        <w:rPr>
          <w:rFonts w:hint="eastAsia" w:ascii="仿宋" w:hAnsi="仿宋" w:eastAsia="仿宋" w:cs="宋体"/>
          <w:sz w:val="24"/>
          <w:lang w:eastAsia="zh-CN"/>
        </w:rPr>
        <w:t>、</w:t>
      </w:r>
      <w:r>
        <w:rPr>
          <w:rFonts w:hint="eastAsia" w:ascii="仿宋" w:hAnsi="仿宋" w:eastAsia="仿宋" w:cs="宋体"/>
          <w:sz w:val="24"/>
        </w:rPr>
        <w:t>业绩按“评分类别”条件可重复计分。</w:t>
      </w:r>
      <w:r>
        <w:rPr>
          <w:rFonts w:hint="eastAsia" w:ascii="仿宋" w:hAnsi="仿宋" w:eastAsia="仿宋" w:cs="宋体"/>
          <w:sz w:val="24"/>
          <w:lang w:val="en-US" w:eastAsia="zh-CN"/>
        </w:rPr>
        <w:t>4、所有复印件须加盖投标人公章。</w:t>
      </w:r>
    </w:p>
    <w:sectPr>
      <w:footerReference r:id="rId11" w:type="default"/>
      <w:pgSz w:w="16838" w:h="11906" w:orient="landscape"/>
      <w:pgMar w:top="1560" w:right="1440" w:bottom="1800" w:left="144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方正小标宋简体">
    <w:panose1 w:val="02010601030101010101"/>
    <w:charset w:val="86"/>
    <w:family w:val="script"/>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left="4111"/>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17"/>
      </w:rPr>
    </w:pPr>
    <w:r>
      <w:fldChar w:fldCharType="begin"/>
    </w:r>
    <w:r>
      <w:rPr>
        <w:rStyle w:val="17"/>
      </w:rPr>
      <w:instrText xml:space="preserve">PAGE  </w:instrText>
    </w:r>
    <w:r>
      <w:fldChar w:fldCharType="separate"/>
    </w:r>
    <w:r>
      <w:fldChar w:fldCharType="end"/>
    </w: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fldChar w:fldCharType="begin"/>
    </w:r>
    <w:r>
      <w:instrText xml:space="preserve"> PAGE   \* MERGEFORMAT </w:instrText>
    </w:r>
    <w:r>
      <w:fldChar w:fldCharType="separate"/>
    </w:r>
    <w:r>
      <w:rPr>
        <w:lang w:val="zh-CN"/>
      </w:rPr>
      <w:t>2</w:t>
    </w:r>
    <w:r>
      <w:fldChar w:fldCharType="end"/>
    </w:r>
  </w:p>
  <w:p>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w:pict>
        <v:shape id="_x0000_s2051" o:spid="_x0000_s2051" o:spt="202" type="#_x0000_t202" style="position:absolute;left:0pt;margin-top:0pt;height:144pt;width:144pt;mso-position-horizontal:right;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11"/>
                  <w:ind w:left="0"/>
                  <w:rPr>
                    <w:rFonts w:hint="default"/>
                    <w:lang w:val="en-US" w:eastAsia="zh-CN"/>
                  </w:rPr>
                </w:pPr>
                <w:r>
                  <w:rPr>
                    <w:rFonts w:hint="default"/>
                    <w:lang w:val="en-US" w:eastAsia="zh-CN"/>
                  </w:rPr>
                  <w:t xml:space="preserve">第 </w:t>
                </w:r>
                <w:r>
                  <w:rPr>
                    <w:rFonts w:hint="default"/>
                    <w:lang w:val="en-US" w:eastAsia="zh-CN"/>
                  </w:rPr>
                  <w:fldChar w:fldCharType="begin"/>
                </w:r>
                <w:r>
                  <w:rPr>
                    <w:rFonts w:hint="default"/>
                    <w:lang w:val="en-US" w:eastAsia="zh-CN"/>
                  </w:rPr>
                  <w:instrText xml:space="preserve"> PAGE  \* MERGEFORMAT </w:instrText>
                </w:r>
                <w:r>
                  <w:rPr>
                    <w:rFonts w:hint="default"/>
                    <w:lang w:val="en-US" w:eastAsia="zh-CN"/>
                  </w:rPr>
                  <w:fldChar w:fldCharType="separate"/>
                </w:r>
                <w:r>
                  <w:rPr>
                    <w:rFonts w:hint="default"/>
                    <w:lang w:val="en-US" w:eastAsia="zh-CN"/>
                  </w:rPr>
                  <w:t>1</w:t>
                </w:r>
                <w:r>
                  <w:rPr>
                    <w:rFonts w:hint="default"/>
                    <w:lang w:val="en-US" w:eastAsia="zh-CN"/>
                  </w:rPr>
                  <w:fldChar w:fldCharType="end"/>
                </w:r>
                <w:r>
                  <w:rPr>
                    <w:rFonts w:hint="default"/>
                    <w:lang w:val="en-US" w:eastAsia="zh-CN"/>
                  </w:rPr>
                  <w:t xml:space="preserve"> 页 共 </w:t>
                </w:r>
                <w:r>
                  <w:rPr>
                    <w:rFonts w:hint="eastAsia"/>
                    <w:lang w:val="en-US" w:eastAsia="zh-CN"/>
                  </w:rPr>
                  <w:t>28</w:t>
                </w:r>
                <w:r>
                  <w:rPr>
                    <w:rFonts w:hint="default"/>
                    <w:lang w:val="en-US" w:eastAsia="zh-CN"/>
                  </w:rPr>
                  <w:t xml:space="preserve"> 页</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right" w:y="1"/>
      <w:rPr>
        <w:rStyle w:val="17"/>
      </w:rPr>
    </w:pPr>
    <w:r>
      <w:fldChar w:fldCharType="begin"/>
    </w:r>
    <w:r>
      <w:rPr>
        <w:rStyle w:val="17"/>
      </w:rPr>
      <w:instrText xml:space="preserve">PAGE  </w:instrText>
    </w:r>
    <w:r>
      <w:fldChar w:fldCharType="end"/>
    </w:r>
  </w:p>
  <w:p>
    <w:pPr>
      <w:pStyle w:val="11"/>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eastAsia"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77</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w:pict>
        <v:shape id="_x0000_s2050" o:spid="_x0000_s2050" o:spt="202" type="#_x0000_t202" style="position:absolute;left:0pt;margin-top:0pt;height:144pt;width:144pt;mso-position-horizontal:right;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11"/>
                  <w:rPr>
                    <w:rFonts w:hint="default"/>
                    <w:lang w:val="en-US" w:eastAsia="zh-CN"/>
                  </w:rPr>
                </w:pPr>
                <w:r>
                  <w:rPr>
                    <w:rFonts w:hint="default"/>
                    <w:lang w:val="en-US" w:eastAsia="zh-CN"/>
                  </w:rPr>
                  <w:t xml:space="preserve">第 </w:t>
                </w:r>
                <w:r>
                  <w:rPr>
                    <w:rFonts w:hint="default"/>
                    <w:lang w:val="en-US" w:eastAsia="zh-CN"/>
                  </w:rPr>
                  <w:fldChar w:fldCharType="begin"/>
                </w:r>
                <w:r>
                  <w:rPr>
                    <w:rFonts w:hint="default"/>
                    <w:lang w:val="en-US" w:eastAsia="zh-CN"/>
                  </w:rPr>
                  <w:instrText xml:space="preserve"> PAGE  \* MERGEFORMAT </w:instrText>
                </w:r>
                <w:r>
                  <w:rPr>
                    <w:rFonts w:hint="default"/>
                    <w:lang w:val="en-US" w:eastAsia="zh-CN"/>
                  </w:rPr>
                  <w:fldChar w:fldCharType="separate"/>
                </w:r>
                <w:r>
                  <w:rPr>
                    <w:rFonts w:hint="default"/>
                    <w:lang w:val="en-US" w:eastAsia="zh-CN"/>
                  </w:rPr>
                  <w:t>27</w:t>
                </w:r>
                <w:r>
                  <w:rPr>
                    <w:rFonts w:hint="default"/>
                    <w:lang w:val="en-US" w:eastAsia="zh-CN"/>
                  </w:rPr>
                  <w:fldChar w:fldCharType="end"/>
                </w:r>
                <w:r>
                  <w:rPr>
                    <w:rFonts w:hint="default"/>
                    <w:lang w:val="en-US" w:eastAsia="zh-CN"/>
                  </w:rPr>
                  <w:t xml:space="preserve"> 页 共 </w:t>
                </w:r>
                <w:r>
                  <w:rPr>
                    <w:rFonts w:hint="eastAsia"/>
                    <w:lang w:val="en-US" w:eastAsia="zh-CN"/>
                  </w:rPr>
                  <w:t>28</w:t>
                </w:r>
                <w:r>
                  <w:rPr>
                    <w:rFonts w:hint="default"/>
                    <w:lang w:val="en-US" w:eastAsia="zh-CN"/>
                  </w:rPr>
                  <w:t xml:space="preserve"> 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rPr>
    </w:pPr>
    <w:r>
      <w:rPr>
        <w:rFonts w:hint="eastAsia"/>
      </w:rPr>
      <w:t>杭州萧山国际机场有限公司公开招标文件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9AA38F"/>
    <w:multiLevelType w:val="singleLevel"/>
    <w:tmpl w:val="8D9AA38F"/>
    <w:lvl w:ilvl="0" w:tentative="0">
      <w:start w:val="2"/>
      <w:numFmt w:val="chineseCounting"/>
      <w:suff w:val="nothing"/>
      <w:lvlText w:val="%1、"/>
      <w:lvlJc w:val="left"/>
      <w:rPr>
        <w:rFonts w:hint="eastAsia"/>
      </w:rPr>
    </w:lvl>
  </w:abstractNum>
  <w:abstractNum w:abstractNumId="1">
    <w:nsid w:val="8F64837F"/>
    <w:multiLevelType w:val="singleLevel"/>
    <w:tmpl w:val="8F64837F"/>
    <w:lvl w:ilvl="0" w:tentative="0">
      <w:start w:val="2"/>
      <w:numFmt w:val="chineseCounting"/>
      <w:suff w:val="nothing"/>
      <w:lvlText w:val="（%1）"/>
      <w:lvlJc w:val="left"/>
      <w:rPr>
        <w:rFonts w:hint="eastAsia"/>
      </w:rPr>
    </w:lvl>
  </w:abstractNum>
  <w:abstractNum w:abstractNumId="2">
    <w:nsid w:val="ABC0A25B"/>
    <w:multiLevelType w:val="multilevel"/>
    <w:tmpl w:val="ABC0A25B"/>
    <w:lvl w:ilvl="0" w:tentative="0">
      <w:start w:val="3"/>
      <w:numFmt w:val="chineseCounting"/>
      <w:suff w:val="nothing"/>
      <w:lvlText w:val="（%1）"/>
      <w:lvlJc w:val="left"/>
      <w:rPr>
        <w:rFonts w:hint="eastAsia"/>
      </w:rPr>
    </w:lvl>
    <w:lvl w:ilvl="1" w:tentative="0">
      <w:start w:val="1"/>
      <w:numFmt w:val="decimal"/>
      <w:suff w:val="nothing"/>
      <w:lvlText w:val="%2．"/>
      <w:lvlJc w:val="left"/>
      <w:rPr>
        <w:rFonts w:hint="default" w:ascii="仿宋_GB2312" w:hAnsi="仿宋_GB2312" w:eastAsia="仿宋_GB2312" w:cs="仿宋_GB2312"/>
        <w:sz w:val="32"/>
        <w:szCs w:val="32"/>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abstractNum w:abstractNumId="3">
    <w:nsid w:val="AF152640"/>
    <w:multiLevelType w:val="singleLevel"/>
    <w:tmpl w:val="AF152640"/>
    <w:lvl w:ilvl="0" w:tentative="0">
      <w:start w:val="1"/>
      <w:numFmt w:val="decimal"/>
      <w:lvlText w:val="%1."/>
      <w:lvlJc w:val="left"/>
      <w:pPr>
        <w:ind w:left="425" w:hanging="425"/>
      </w:pPr>
      <w:rPr>
        <w:rFonts w:hint="default" w:ascii="仿宋_GB2312" w:hAnsi="仿宋_GB2312" w:eastAsia="仿宋_GB2312" w:cs="仿宋_GB2312"/>
        <w:sz w:val="32"/>
        <w:szCs w:val="32"/>
      </w:rPr>
    </w:lvl>
  </w:abstractNum>
  <w:abstractNum w:abstractNumId="4">
    <w:nsid w:val="C92AB1FB"/>
    <w:multiLevelType w:val="singleLevel"/>
    <w:tmpl w:val="C92AB1FB"/>
    <w:lvl w:ilvl="0" w:tentative="0">
      <w:start w:val="1"/>
      <w:numFmt w:val="decimal"/>
      <w:lvlText w:val="%1."/>
      <w:lvlJc w:val="left"/>
      <w:pPr>
        <w:ind w:left="425" w:hanging="425"/>
      </w:pPr>
      <w:rPr>
        <w:rFonts w:hint="default"/>
      </w:rPr>
    </w:lvl>
  </w:abstractNum>
  <w:abstractNum w:abstractNumId="5">
    <w:nsid w:val="E0F950B9"/>
    <w:multiLevelType w:val="singleLevel"/>
    <w:tmpl w:val="E0F950B9"/>
    <w:lvl w:ilvl="0" w:tentative="0">
      <w:start w:val="1"/>
      <w:numFmt w:val="decimal"/>
      <w:lvlText w:val="%1."/>
      <w:lvlJc w:val="left"/>
      <w:pPr>
        <w:ind w:left="425" w:hanging="425"/>
      </w:pPr>
      <w:rPr>
        <w:rFonts w:hint="default" w:ascii="仿宋_GB2312" w:hAnsi="仿宋_GB2312" w:eastAsia="仿宋_GB2312" w:cs="仿宋_GB2312"/>
        <w:sz w:val="32"/>
        <w:szCs w:val="32"/>
      </w:rPr>
    </w:lvl>
  </w:abstractNum>
  <w:abstractNum w:abstractNumId="6">
    <w:nsid w:val="F3922B1F"/>
    <w:multiLevelType w:val="singleLevel"/>
    <w:tmpl w:val="F3922B1F"/>
    <w:lvl w:ilvl="0" w:tentative="0">
      <w:start w:val="2"/>
      <w:numFmt w:val="decimal"/>
      <w:suff w:val="nothing"/>
      <w:lvlText w:val="（%1）"/>
      <w:lvlJc w:val="left"/>
      <w:rPr>
        <w:rFonts w:hint="default" w:ascii="宋体" w:hAnsi="宋体" w:eastAsia="宋体" w:cs="宋体"/>
        <w:b w:val="0"/>
        <w:bCs w:val="0"/>
      </w:rPr>
    </w:lvl>
  </w:abstractNum>
  <w:abstractNum w:abstractNumId="7">
    <w:nsid w:val="F4C3ACCF"/>
    <w:multiLevelType w:val="singleLevel"/>
    <w:tmpl w:val="F4C3ACCF"/>
    <w:lvl w:ilvl="0" w:tentative="0">
      <w:start w:val="1"/>
      <w:numFmt w:val="chineseCounting"/>
      <w:suff w:val="nothing"/>
      <w:lvlText w:val="（%1）"/>
      <w:lvlJc w:val="left"/>
      <w:pPr>
        <w:ind w:left="0" w:firstLine="420"/>
      </w:pPr>
      <w:rPr>
        <w:rFonts w:hint="eastAsia" w:ascii="仿宋_GB2312" w:hAnsi="仿宋_GB2312" w:eastAsia="仿宋_GB2312" w:cs="仿宋_GB2312"/>
        <w:sz w:val="32"/>
        <w:szCs w:val="32"/>
      </w:rPr>
    </w:lvl>
  </w:abstractNum>
  <w:abstractNum w:abstractNumId="8">
    <w:nsid w:val="F74B597E"/>
    <w:multiLevelType w:val="singleLevel"/>
    <w:tmpl w:val="F74B597E"/>
    <w:lvl w:ilvl="0" w:tentative="0">
      <w:start w:val="1"/>
      <w:numFmt w:val="chineseCounting"/>
      <w:suff w:val="nothing"/>
      <w:lvlText w:val="（%1）"/>
      <w:lvlJc w:val="left"/>
      <w:pPr>
        <w:ind w:left="0" w:firstLine="420"/>
      </w:pPr>
      <w:rPr>
        <w:rFonts w:hint="eastAsia"/>
        <w:b w:val="0"/>
        <w:bCs w:val="0"/>
        <w:sz w:val="32"/>
        <w:szCs w:val="32"/>
      </w:rPr>
    </w:lvl>
  </w:abstractNum>
  <w:abstractNum w:abstractNumId="9">
    <w:nsid w:val="34270CF0"/>
    <w:multiLevelType w:val="singleLevel"/>
    <w:tmpl w:val="34270CF0"/>
    <w:lvl w:ilvl="0" w:tentative="0">
      <w:start w:val="1"/>
      <w:numFmt w:val="decimal"/>
      <w:lvlText w:val="%1."/>
      <w:lvlJc w:val="left"/>
      <w:pPr>
        <w:ind w:left="425" w:hanging="425"/>
      </w:pPr>
      <w:rPr>
        <w:rFonts w:hint="default"/>
      </w:rPr>
    </w:lvl>
  </w:abstractNum>
  <w:abstractNum w:abstractNumId="10">
    <w:nsid w:val="51A16E4F"/>
    <w:multiLevelType w:val="multilevel"/>
    <w:tmpl w:val="51A16E4F"/>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1">
    <w:nsid w:val="790F04DF"/>
    <w:multiLevelType w:val="multilevel"/>
    <w:tmpl w:val="790F04D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7DCC5173"/>
    <w:multiLevelType w:val="multilevel"/>
    <w:tmpl w:val="7DCC517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1"/>
  </w:num>
  <w:num w:numId="4">
    <w:abstractNumId w:val="12"/>
  </w:num>
  <w:num w:numId="5">
    <w:abstractNumId w:val="7"/>
  </w:num>
  <w:num w:numId="6">
    <w:abstractNumId w:val="5"/>
  </w:num>
  <w:num w:numId="7">
    <w:abstractNumId w:val="3"/>
  </w:num>
  <w:num w:numId="8">
    <w:abstractNumId w:val="8"/>
  </w:num>
  <w:num w:numId="9">
    <w:abstractNumId w:val="4"/>
  </w:num>
  <w:num w:numId="10">
    <w:abstractNumId w:val="1"/>
  </w:num>
  <w:num w:numId="11">
    <w:abstractNumId w:val="9"/>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2A27"/>
    <w:rsid w:val="00005DE3"/>
    <w:rsid w:val="000110A4"/>
    <w:rsid w:val="00020822"/>
    <w:rsid w:val="00032DA9"/>
    <w:rsid w:val="00033483"/>
    <w:rsid w:val="000640BD"/>
    <w:rsid w:val="00071542"/>
    <w:rsid w:val="00081F4C"/>
    <w:rsid w:val="00091B32"/>
    <w:rsid w:val="000A2670"/>
    <w:rsid w:val="000C358A"/>
    <w:rsid w:val="0010178D"/>
    <w:rsid w:val="00101B96"/>
    <w:rsid w:val="00103FF3"/>
    <w:rsid w:val="00106989"/>
    <w:rsid w:val="001124B0"/>
    <w:rsid w:val="00132EC0"/>
    <w:rsid w:val="00162735"/>
    <w:rsid w:val="00177CD7"/>
    <w:rsid w:val="00187927"/>
    <w:rsid w:val="001B7C39"/>
    <w:rsid w:val="001C556C"/>
    <w:rsid w:val="001C62D6"/>
    <w:rsid w:val="001D3CD7"/>
    <w:rsid w:val="001D56A9"/>
    <w:rsid w:val="001F023B"/>
    <w:rsid w:val="001F7AB9"/>
    <w:rsid w:val="002032F7"/>
    <w:rsid w:val="002068C1"/>
    <w:rsid w:val="00212AFF"/>
    <w:rsid w:val="00227D5D"/>
    <w:rsid w:val="00243397"/>
    <w:rsid w:val="002435C3"/>
    <w:rsid w:val="00246EF4"/>
    <w:rsid w:val="00254D69"/>
    <w:rsid w:val="0027478E"/>
    <w:rsid w:val="00285EE7"/>
    <w:rsid w:val="002B74AE"/>
    <w:rsid w:val="002D75D1"/>
    <w:rsid w:val="002E05E4"/>
    <w:rsid w:val="002E2EB4"/>
    <w:rsid w:val="0031274F"/>
    <w:rsid w:val="003127DA"/>
    <w:rsid w:val="003152F3"/>
    <w:rsid w:val="00325EB1"/>
    <w:rsid w:val="0033391C"/>
    <w:rsid w:val="0034587C"/>
    <w:rsid w:val="00360A89"/>
    <w:rsid w:val="00362A29"/>
    <w:rsid w:val="00375F72"/>
    <w:rsid w:val="003A3829"/>
    <w:rsid w:val="003A77B7"/>
    <w:rsid w:val="003B1F4F"/>
    <w:rsid w:val="003D0211"/>
    <w:rsid w:val="003D6109"/>
    <w:rsid w:val="003F1979"/>
    <w:rsid w:val="003F415E"/>
    <w:rsid w:val="00400380"/>
    <w:rsid w:val="00402642"/>
    <w:rsid w:val="004245D9"/>
    <w:rsid w:val="00425134"/>
    <w:rsid w:val="0043200E"/>
    <w:rsid w:val="00435877"/>
    <w:rsid w:val="004438E3"/>
    <w:rsid w:val="00443F59"/>
    <w:rsid w:val="004461C0"/>
    <w:rsid w:val="00447EAE"/>
    <w:rsid w:val="00455B1D"/>
    <w:rsid w:val="00460E95"/>
    <w:rsid w:val="004616A2"/>
    <w:rsid w:val="00471D53"/>
    <w:rsid w:val="00482AAD"/>
    <w:rsid w:val="00491F81"/>
    <w:rsid w:val="00494507"/>
    <w:rsid w:val="004C07BF"/>
    <w:rsid w:val="004C5F63"/>
    <w:rsid w:val="004E1FEB"/>
    <w:rsid w:val="00533328"/>
    <w:rsid w:val="00537A45"/>
    <w:rsid w:val="00540FCD"/>
    <w:rsid w:val="0054550B"/>
    <w:rsid w:val="00564ACC"/>
    <w:rsid w:val="00566F1A"/>
    <w:rsid w:val="005721F3"/>
    <w:rsid w:val="00572883"/>
    <w:rsid w:val="00585B7C"/>
    <w:rsid w:val="005C796F"/>
    <w:rsid w:val="005D2282"/>
    <w:rsid w:val="00604707"/>
    <w:rsid w:val="00611015"/>
    <w:rsid w:val="00636F08"/>
    <w:rsid w:val="0064635A"/>
    <w:rsid w:val="00646A0F"/>
    <w:rsid w:val="00650FF9"/>
    <w:rsid w:val="00660300"/>
    <w:rsid w:val="00666586"/>
    <w:rsid w:val="00671EF0"/>
    <w:rsid w:val="006741F5"/>
    <w:rsid w:val="00675DEE"/>
    <w:rsid w:val="006A2600"/>
    <w:rsid w:val="006A43F0"/>
    <w:rsid w:val="006A52C9"/>
    <w:rsid w:val="006A74CD"/>
    <w:rsid w:val="006B4B26"/>
    <w:rsid w:val="006F29EE"/>
    <w:rsid w:val="00720D00"/>
    <w:rsid w:val="0074190A"/>
    <w:rsid w:val="00742EB3"/>
    <w:rsid w:val="00744EC9"/>
    <w:rsid w:val="007A21CA"/>
    <w:rsid w:val="007A3097"/>
    <w:rsid w:val="007F5819"/>
    <w:rsid w:val="00806DD5"/>
    <w:rsid w:val="00811CBD"/>
    <w:rsid w:val="00820898"/>
    <w:rsid w:val="008252DB"/>
    <w:rsid w:val="00836A70"/>
    <w:rsid w:val="0085351A"/>
    <w:rsid w:val="008629C6"/>
    <w:rsid w:val="00876031"/>
    <w:rsid w:val="00876816"/>
    <w:rsid w:val="008833E4"/>
    <w:rsid w:val="00895563"/>
    <w:rsid w:val="008A043A"/>
    <w:rsid w:val="008B19DE"/>
    <w:rsid w:val="008B202A"/>
    <w:rsid w:val="008D15CE"/>
    <w:rsid w:val="008D34A4"/>
    <w:rsid w:val="008E77E1"/>
    <w:rsid w:val="008F62FC"/>
    <w:rsid w:val="00911670"/>
    <w:rsid w:val="00926443"/>
    <w:rsid w:val="00941F5E"/>
    <w:rsid w:val="009460A7"/>
    <w:rsid w:val="00967B0A"/>
    <w:rsid w:val="0099178E"/>
    <w:rsid w:val="00991B9F"/>
    <w:rsid w:val="00992DC8"/>
    <w:rsid w:val="009A67FC"/>
    <w:rsid w:val="009C017C"/>
    <w:rsid w:val="009E0BEA"/>
    <w:rsid w:val="009E191A"/>
    <w:rsid w:val="009E4797"/>
    <w:rsid w:val="00A001C6"/>
    <w:rsid w:val="00A62010"/>
    <w:rsid w:val="00A77372"/>
    <w:rsid w:val="00A818F3"/>
    <w:rsid w:val="00A829E7"/>
    <w:rsid w:val="00A85352"/>
    <w:rsid w:val="00A90767"/>
    <w:rsid w:val="00AA4CE8"/>
    <w:rsid w:val="00AB1AEA"/>
    <w:rsid w:val="00AC704B"/>
    <w:rsid w:val="00AE2526"/>
    <w:rsid w:val="00B06C77"/>
    <w:rsid w:val="00B61AD0"/>
    <w:rsid w:val="00B6639F"/>
    <w:rsid w:val="00B73D60"/>
    <w:rsid w:val="00B76983"/>
    <w:rsid w:val="00B76D1D"/>
    <w:rsid w:val="00B77D47"/>
    <w:rsid w:val="00B93B3B"/>
    <w:rsid w:val="00BA57A1"/>
    <w:rsid w:val="00BB2BC1"/>
    <w:rsid w:val="00BB7747"/>
    <w:rsid w:val="00BC223D"/>
    <w:rsid w:val="00BC3FE1"/>
    <w:rsid w:val="00BC5950"/>
    <w:rsid w:val="00BD7D18"/>
    <w:rsid w:val="00BE366F"/>
    <w:rsid w:val="00BE41F1"/>
    <w:rsid w:val="00C23F4B"/>
    <w:rsid w:val="00C30BE9"/>
    <w:rsid w:val="00C450AF"/>
    <w:rsid w:val="00C61C1E"/>
    <w:rsid w:val="00C83C65"/>
    <w:rsid w:val="00C943E3"/>
    <w:rsid w:val="00CA1331"/>
    <w:rsid w:val="00CB7352"/>
    <w:rsid w:val="00CC43BA"/>
    <w:rsid w:val="00CD0F3F"/>
    <w:rsid w:val="00CD2ED2"/>
    <w:rsid w:val="00CE35E6"/>
    <w:rsid w:val="00D0254D"/>
    <w:rsid w:val="00D307AE"/>
    <w:rsid w:val="00D36AD8"/>
    <w:rsid w:val="00D557B4"/>
    <w:rsid w:val="00D74B3A"/>
    <w:rsid w:val="00D77B50"/>
    <w:rsid w:val="00D807B5"/>
    <w:rsid w:val="00D84D06"/>
    <w:rsid w:val="00D97DB3"/>
    <w:rsid w:val="00DA284E"/>
    <w:rsid w:val="00DE7891"/>
    <w:rsid w:val="00E00E84"/>
    <w:rsid w:val="00E039C5"/>
    <w:rsid w:val="00E126C7"/>
    <w:rsid w:val="00E3431F"/>
    <w:rsid w:val="00E51614"/>
    <w:rsid w:val="00E81C16"/>
    <w:rsid w:val="00EA3F78"/>
    <w:rsid w:val="00EC54D2"/>
    <w:rsid w:val="00EC67AF"/>
    <w:rsid w:val="00EF1AF4"/>
    <w:rsid w:val="00F055F6"/>
    <w:rsid w:val="00F2056B"/>
    <w:rsid w:val="00F20837"/>
    <w:rsid w:val="00F53A94"/>
    <w:rsid w:val="00F640DF"/>
    <w:rsid w:val="00F70AB6"/>
    <w:rsid w:val="00F7422A"/>
    <w:rsid w:val="00F83C87"/>
    <w:rsid w:val="00F86CE2"/>
    <w:rsid w:val="00F87B95"/>
    <w:rsid w:val="00F907FA"/>
    <w:rsid w:val="00F9526D"/>
    <w:rsid w:val="00FA0C70"/>
    <w:rsid w:val="00FA0E08"/>
    <w:rsid w:val="00FA1581"/>
    <w:rsid w:val="00FB1D9D"/>
    <w:rsid w:val="00FB344F"/>
    <w:rsid w:val="00FC1671"/>
    <w:rsid w:val="00FC55A9"/>
    <w:rsid w:val="00FC61F4"/>
    <w:rsid w:val="00FE567B"/>
    <w:rsid w:val="00FF04D2"/>
    <w:rsid w:val="01092090"/>
    <w:rsid w:val="01522BA6"/>
    <w:rsid w:val="01604A44"/>
    <w:rsid w:val="01683C80"/>
    <w:rsid w:val="01817196"/>
    <w:rsid w:val="018914DA"/>
    <w:rsid w:val="01921E45"/>
    <w:rsid w:val="01C100BF"/>
    <w:rsid w:val="01DE74ED"/>
    <w:rsid w:val="02865755"/>
    <w:rsid w:val="029D30BB"/>
    <w:rsid w:val="02E6682E"/>
    <w:rsid w:val="03002CA8"/>
    <w:rsid w:val="033A0EA0"/>
    <w:rsid w:val="03AD515F"/>
    <w:rsid w:val="03DA6E64"/>
    <w:rsid w:val="03DF4FCF"/>
    <w:rsid w:val="03EE30EC"/>
    <w:rsid w:val="03FA7CEE"/>
    <w:rsid w:val="043A45FB"/>
    <w:rsid w:val="044B3A7E"/>
    <w:rsid w:val="04B22726"/>
    <w:rsid w:val="051E5D4A"/>
    <w:rsid w:val="057F0E66"/>
    <w:rsid w:val="059A6A0C"/>
    <w:rsid w:val="05A93688"/>
    <w:rsid w:val="05D61AB1"/>
    <w:rsid w:val="06D1511F"/>
    <w:rsid w:val="06D60F51"/>
    <w:rsid w:val="06D94E7B"/>
    <w:rsid w:val="071029B6"/>
    <w:rsid w:val="07346507"/>
    <w:rsid w:val="076F6C65"/>
    <w:rsid w:val="078E6B4F"/>
    <w:rsid w:val="07E16EE2"/>
    <w:rsid w:val="086D4E20"/>
    <w:rsid w:val="08882C6E"/>
    <w:rsid w:val="08950665"/>
    <w:rsid w:val="089E62C6"/>
    <w:rsid w:val="09525596"/>
    <w:rsid w:val="095D3BDF"/>
    <w:rsid w:val="097C44C0"/>
    <w:rsid w:val="09823932"/>
    <w:rsid w:val="09EC5F0C"/>
    <w:rsid w:val="0A04041B"/>
    <w:rsid w:val="0A4B3734"/>
    <w:rsid w:val="0AF71B51"/>
    <w:rsid w:val="0B186C1A"/>
    <w:rsid w:val="0B836C77"/>
    <w:rsid w:val="0BB836A7"/>
    <w:rsid w:val="0BBE2360"/>
    <w:rsid w:val="0BC74676"/>
    <w:rsid w:val="0BC91BF2"/>
    <w:rsid w:val="0BCD4DA5"/>
    <w:rsid w:val="0BFD72CC"/>
    <w:rsid w:val="0BFE03DA"/>
    <w:rsid w:val="0C1E29BD"/>
    <w:rsid w:val="0C5A0060"/>
    <w:rsid w:val="0CE768F3"/>
    <w:rsid w:val="0CEC224A"/>
    <w:rsid w:val="0D15474B"/>
    <w:rsid w:val="0D55238A"/>
    <w:rsid w:val="0D863451"/>
    <w:rsid w:val="0D9B351C"/>
    <w:rsid w:val="0E47352C"/>
    <w:rsid w:val="0E5C3DCB"/>
    <w:rsid w:val="0E8801E2"/>
    <w:rsid w:val="0E911D75"/>
    <w:rsid w:val="0ECF4F4C"/>
    <w:rsid w:val="0F457D78"/>
    <w:rsid w:val="0F4D71B1"/>
    <w:rsid w:val="0F576D81"/>
    <w:rsid w:val="0F5A3F5F"/>
    <w:rsid w:val="0FA276D8"/>
    <w:rsid w:val="100617DE"/>
    <w:rsid w:val="10211D05"/>
    <w:rsid w:val="105350F0"/>
    <w:rsid w:val="108F489C"/>
    <w:rsid w:val="109D11DA"/>
    <w:rsid w:val="10B014DA"/>
    <w:rsid w:val="10BA23AC"/>
    <w:rsid w:val="10C24133"/>
    <w:rsid w:val="10F67A21"/>
    <w:rsid w:val="110E6E32"/>
    <w:rsid w:val="114F27CD"/>
    <w:rsid w:val="11BC6149"/>
    <w:rsid w:val="11BE77BD"/>
    <w:rsid w:val="11DB29DB"/>
    <w:rsid w:val="12420B07"/>
    <w:rsid w:val="12457317"/>
    <w:rsid w:val="129E21B2"/>
    <w:rsid w:val="12A232B2"/>
    <w:rsid w:val="12B417E2"/>
    <w:rsid w:val="12BD714C"/>
    <w:rsid w:val="12D60F59"/>
    <w:rsid w:val="1325123C"/>
    <w:rsid w:val="132F5F52"/>
    <w:rsid w:val="13C40F9F"/>
    <w:rsid w:val="146A3C93"/>
    <w:rsid w:val="14BD45AD"/>
    <w:rsid w:val="14CE5C89"/>
    <w:rsid w:val="14CE7B96"/>
    <w:rsid w:val="15590791"/>
    <w:rsid w:val="157651D8"/>
    <w:rsid w:val="160C1D97"/>
    <w:rsid w:val="1659158D"/>
    <w:rsid w:val="167045FC"/>
    <w:rsid w:val="16E05432"/>
    <w:rsid w:val="18631F3A"/>
    <w:rsid w:val="18940FCA"/>
    <w:rsid w:val="18947295"/>
    <w:rsid w:val="18C54E50"/>
    <w:rsid w:val="19020E18"/>
    <w:rsid w:val="194E2DA6"/>
    <w:rsid w:val="198923A7"/>
    <w:rsid w:val="19BA4D9C"/>
    <w:rsid w:val="1A124223"/>
    <w:rsid w:val="1A334131"/>
    <w:rsid w:val="1AB30F83"/>
    <w:rsid w:val="1AD774E9"/>
    <w:rsid w:val="1B342C4F"/>
    <w:rsid w:val="1B9C48FD"/>
    <w:rsid w:val="1BA32634"/>
    <w:rsid w:val="1BA7738B"/>
    <w:rsid w:val="1BD66A20"/>
    <w:rsid w:val="1BEE7988"/>
    <w:rsid w:val="1C2956EE"/>
    <w:rsid w:val="1C394DB6"/>
    <w:rsid w:val="1C3D7A87"/>
    <w:rsid w:val="1C7F561C"/>
    <w:rsid w:val="1C94231B"/>
    <w:rsid w:val="1D1D5D1E"/>
    <w:rsid w:val="1D6D282C"/>
    <w:rsid w:val="1DA8641B"/>
    <w:rsid w:val="1DF372AA"/>
    <w:rsid w:val="1DFF3AF2"/>
    <w:rsid w:val="1DFF5567"/>
    <w:rsid w:val="1E131876"/>
    <w:rsid w:val="1E8A6B3B"/>
    <w:rsid w:val="1E8E3BCF"/>
    <w:rsid w:val="1EBC4DE8"/>
    <w:rsid w:val="1F3F2FF9"/>
    <w:rsid w:val="1FC02D93"/>
    <w:rsid w:val="20402FF6"/>
    <w:rsid w:val="209E31F8"/>
    <w:rsid w:val="20E740EA"/>
    <w:rsid w:val="20EA631A"/>
    <w:rsid w:val="218E0C44"/>
    <w:rsid w:val="219942F9"/>
    <w:rsid w:val="21EC1E27"/>
    <w:rsid w:val="21FC0566"/>
    <w:rsid w:val="221D1E7A"/>
    <w:rsid w:val="22301CFC"/>
    <w:rsid w:val="223905D4"/>
    <w:rsid w:val="2245744C"/>
    <w:rsid w:val="228601D5"/>
    <w:rsid w:val="22A56343"/>
    <w:rsid w:val="22F87E4C"/>
    <w:rsid w:val="23417508"/>
    <w:rsid w:val="239B2DBC"/>
    <w:rsid w:val="23B045E4"/>
    <w:rsid w:val="23F57AFC"/>
    <w:rsid w:val="240E0BCA"/>
    <w:rsid w:val="24A37BC2"/>
    <w:rsid w:val="24DF7405"/>
    <w:rsid w:val="24ED6254"/>
    <w:rsid w:val="24F87B37"/>
    <w:rsid w:val="2509610E"/>
    <w:rsid w:val="2515370F"/>
    <w:rsid w:val="25F66A48"/>
    <w:rsid w:val="262B62EF"/>
    <w:rsid w:val="265A104A"/>
    <w:rsid w:val="26657B7E"/>
    <w:rsid w:val="266B6CB8"/>
    <w:rsid w:val="26C021F4"/>
    <w:rsid w:val="26C5617A"/>
    <w:rsid w:val="26D1073F"/>
    <w:rsid w:val="26E20586"/>
    <w:rsid w:val="26E23A43"/>
    <w:rsid w:val="26E41445"/>
    <w:rsid w:val="26EB4911"/>
    <w:rsid w:val="27181B7A"/>
    <w:rsid w:val="276150C2"/>
    <w:rsid w:val="276578D0"/>
    <w:rsid w:val="27715E0D"/>
    <w:rsid w:val="27867A1D"/>
    <w:rsid w:val="27D02DCF"/>
    <w:rsid w:val="27F9199C"/>
    <w:rsid w:val="281914C3"/>
    <w:rsid w:val="282067CE"/>
    <w:rsid w:val="2824686A"/>
    <w:rsid w:val="29711B0A"/>
    <w:rsid w:val="29BA27A6"/>
    <w:rsid w:val="29FF1EA4"/>
    <w:rsid w:val="2A0002AE"/>
    <w:rsid w:val="2A1042EA"/>
    <w:rsid w:val="2A343366"/>
    <w:rsid w:val="2A7C5220"/>
    <w:rsid w:val="2A9F0201"/>
    <w:rsid w:val="2AC5487E"/>
    <w:rsid w:val="2ADC7671"/>
    <w:rsid w:val="2B0F26DB"/>
    <w:rsid w:val="2B394BBF"/>
    <w:rsid w:val="2B445D20"/>
    <w:rsid w:val="2B4E75A2"/>
    <w:rsid w:val="2BB825B0"/>
    <w:rsid w:val="2BD4552F"/>
    <w:rsid w:val="2BDD05B1"/>
    <w:rsid w:val="2BE71F26"/>
    <w:rsid w:val="2C4D4F42"/>
    <w:rsid w:val="2C77402E"/>
    <w:rsid w:val="2CF42E39"/>
    <w:rsid w:val="2D6D54AF"/>
    <w:rsid w:val="2D8D1B9B"/>
    <w:rsid w:val="2DC15613"/>
    <w:rsid w:val="2E4310F5"/>
    <w:rsid w:val="2E765E78"/>
    <w:rsid w:val="2EBE640C"/>
    <w:rsid w:val="2F667ECE"/>
    <w:rsid w:val="2FA02DFB"/>
    <w:rsid w:val="2FB40EA2"/>
    <w:rsid w:val="2FC008CA"/>
    <w:rsid w:val="30487E23"/>
    <w:rsid w:val="306E3305"/>
    <w:rsid w:val="309B67DB"/>
    <w:rsid w:val="30BB3543"/>
    <w:rsid w:val="30FD0B8E"/>
    <w:rsid w:val="31532102"/>
    <w:rsid w:val="31973A2D"/>
    <w:rsid w:val="32073322"/>
    <w:rsid w:val="3255631A"/>
    <w:rsid w:val="325A563E"/>
    <w:rsid w:val="328817CF"/>
    <w:rsid w:val="329C3A14"/>
    <w:rsid w:val="32C97332"/>
    <w:rsid w:val="333F2EE2"/>
    <w:rsid w:val="334641D6"/>
    <w:rsid w:val="337643C0"/>
    <w:rsid w:val="339C71B8"/>
    <w:rsid w:val="33E249D7"/>
    <w:rsid w:val="34A37B14"/>
    <w:rsid w:val="34DD3309"/>
    <w:rsid w:val="35CD45C4"/>
    <w:rsid w:val="35F47278"/>
    <w:rsid w:val="36482ECF"/>
    <w:rsid w:val="36ED0763"/>
    <w:rsid w:val="3724598F"/>
    <w:rsid w:val="37406CE9"/>
    <w:rsid w:val="37892453"/>
    <w:rsid w:val="37F57115"/>
    <w:rsid w:val="380247B9"/>
    <w:rsid w:val="38962B62"/>
    <w:rsid w:val="38AF15F0"/>
    <w:rsid w:val="39545602"/>
    <w:rsid w:val="3A952A02"/>
    <w:rsid w:val="3AC832DB"/>
    <w:rsid w:val="3B3B7DEA"/>
    <w:rsid w:val="3B4042C6"/>
    <w:rsid w:val="3B8B1429"/>
    <w:rsid w:val="3BA63F13"/>
    <w:rsid w:val="3BAC7CCE"/>
    <w:rsid w:val="3C031E27"/>
    <w:rsid w:val="3D7B276A"/>
    <w:rsid w:val="3D9E0C11"/>
    <w:rsid w:val="3DD17008"/>
    <w:rsid w:val="3E3B04C1"/>
    <w:rsid w:val="3EB2382D"/>
    <w:rsid w:val="3F0F414C"/>
    <w:rsid w:val="3F5F4D5C"/>
    <w:rsid w:val="3F7A0CC3"/>
    <w:rsid w:val="3FBB7954"/>
    <w:rsid w:val="3FC32742"/>
    <w:rsid w:val="40304DB2"/>
    <w:rsid w:val="40916E7B"/>
    <w:rsid w:val="40997015"/>
    <w:rsid w:val="40DB1D4C"/>
    <w:rsid w:val="40E44B67"/>
    <w:rsid w:val="40EC2A35"/>
    <w:rsid w:val="40F70E2B"/>
    <w:rsid w:val="41871BAC"/>
    <w:rsid w:val="419F7403"/>
    <w:rsid w:val="41C6125E"/>
    <w:rsid w:val="41C87AD3"/>
    <w:rsid w:val="41DC3F2D"/>
    <w:rsid w:val="428C169C"/>
    <w:rsid w:val="428F2DF5"/>
    <w:rsid w:val="431613E9"/>
    <w:rsid w:val="4327227D"/>
    <w:rsid w:val="43674C5D"/>
    <w:rsid w:val="438D1AFF"/>
    <w:rsid w:val="43BA759D"/>
    <w:rsid w:val="43C87087"/>
    <w:rsid w:val="440A1EEC"/>
    <w:rsid w:val="4456233A"/>
    <w:rsid w:val="44CF2CD0"/>
    <w:rsid w:val="450C1E86"/>
    <w:rsid w:val="45517EFB"/>
    <w:rsid w:val="459142DA"/>
    <w:rsid w:val="46541464"/>
    <w:rsid w:val="46560680"/>
    <w:rsid w:val="46E147DD"/>
    <w:rsid w:val="46FC6BB3"/>
    <w:rsid w:val="474967E5"/>
    <w:rsid w:val="475B4033"/>
    <w:rsid w:val="47B81CE8"/>
    <w:rsid w:val="47BA5605"/>
    <w:rsid w:val="47FD7EBF"/>
    <w:rsid w:val="48071B09"/>
    <w:rsid w:val="480E08E1"/>
    <w:rsid w:val="48EE218F"/>
    <w:rsid w:val="48F12C9D"/>
    <w:rsid w:val="497236A9"/>
    <w:rsid w:val="497B5A55"/>
    <w:rsid w:val="49977748"/>
    <w:rsid w:val="4A023D89"/>
    <w:rsid w:val="4A59710C"/>
    <w:rsid w:val="4A60699B"/>
    <w:rsid w:val="4ADA3161"/>
    <w:rsid w:val="4B4E32D2"/>
    <w:rsid w:val="4C324901"/>
    <w:rsid w:val="4C341BBE"/>
    <w:rsid w:val="4C3D2366"/>
    <w:rsid w:val="4CE61CF9"/>
    <w:rsid w:val="4CF64847"/>
    <w:rsid w:val="4D54670E"/>
    <w:rsid w:val="4DC60742"/>
    <w:rsid w:val="4DCF3A46"/>
    <w:rsid w:val="4EAC6EF9"/>
    <w:rsid w:val="4EF7701F"/>
    <w:rsid w:val="4F267466"/>
    <w:rsid w:val="4F6E012E"/>
    <w:rsid w:val="4FAB0182"/>
    <w:rsid w:val="505B6EA3"/>
    <w:rsid w:val="506035F9"/>
    <w:rsid w:val="51632F97"/>
    <w:rsid w:val="51F45E45"/>
    <w:rsid w:val="52212B1D"/>
    <w:rsid w:val="52333223"/>
    <w:rsid w:val="528A7A1D"/>
    <w:rsid w:val="52C963C3"/>
    <w:rsid w:val="52DC3586"/>
    <w:rsid w:val="531D54C0"/>
    <w:rsid w:val="534C7C2C"/>
    <w:rsid w:val="54016DAC"/>
    <w:rsid w:val="54484799"/>
    <w:rsid w:val="54A13ABE"/>
    <w:rsid w:val="55101363"/>
    <w:rsid w:val="556B0171"/>
    <w:rsid w:val="558D518B"/>
    <w:rsid w:val="55A02F01"/>
    <w:rsid w:val="55CB6606"/>
    <w:rsid w:val="55F1241B"/>
    <w:rsid w:val="55F33CC5"/>
    <w:rsid w:val="56D6079B"/>
    <w:rsid w:val="5735460C"/>
    <w:rsid w:val="57A457CA"/>
    <w:rsid w:val="57B159C6"/>
    <w:rsid w:val="5804694A"/>
    <w:rsid w:val="588271D7"/>
    <w:rsid w:val="58900CCB"/>
    <w:rsid w:val="58CC2FD1"/>
    <w:rsid w:val="58D64465"/>
    <w:rsid w:val="58D860BF"/>
    <w:rsid w:val="591B0A08"/>
    <w:rsid w:val="59327AEA"/>
    <w:rsid w:val="59523578"/>
    <w:rsid w:val="59BA0DAF"/>
    <w:rsid w:val="59BE2281"/>
    <w:rsid w:val="59CD37AF"/>
    <w:rsid w:val="5A466C09"/>
    <w:rsid w:val="5A5B2616"/>
    <w:rsid w:val="5A822E25"/>
    <w:rsid w:val="5AFE1B79"/>
    <w:rsid w:val="5B120D0D"/>
    <w:rsid w:val="5B623201"/>
    <w:rsid w:val="5B9D23D1"/>
    <w:rsid w:val="5B9F573C"/>
    <w:rsid w:val="5BDD017D"/>
    <w:rsid w:val="5CBC792D"/>
    <w:rsid w:val="5CC62CDC"/>
    <w:rsid w:val="5D1F77E7"/>
    <w:rsid w:val="5D74794C"/>
    <w:rsid w:val="5D7B791A"/>
    <w:rsid w:val="5DC27E0A"/>
    <w:rsid w:val="5E660081"/>
    <w:rsid w:val="5E9F0372"/>
    <w:rsid w:val="5EF53795"/>
    <w:rsid w:val="5F5C2FDA"/>
    <w:rsid w:val="5FE72DA2"/>
    <w:rsid w:val="60306E04"/>
    <w:rsid w:val="60326EC6"/>
    <w:rsid w:val="60570C04"/>
    <w:rsid w:val="6091063B"/>
    <w:rsid w:val="60D64174"/>
    <w:rsid w:val="61326204"/>
    <w:rsid w:val="616F1934"/>
    <w:rsid w:val="61AA1AEC"/>
    <w:rsid w:val="61F863A5"/>
    <w:rsid w:val="62071D00"/>
    <w:rsid w:val="62FB7147"/>
    <w:rsid w:val="63EC2A8C"/>
    <w:rsid w:val="647A78E5"/>
    <w:rsid w:val="64D95AB5"/>
    <w:rsid w:val="64F145F3"/>
    <w:rsid w:val="64F3338B"/>
    <w:rsid w:val="651A3A08"/>
    <w:rsid w:val="65201CF5"/>
    <w:rsid w:val="65797D18"/>
    <w:rsid w:val="65DD4C97"/>
    <w:rsid w:val="664367EF"/>
    <w:rsid w:val="669D0E2C"/>
    <w:rsid w:val="66DB4549"/>
    <w:rsid w:val="66E624C7"/>
    <w:rsid w:val="66EB016E"/>
    <w:rsid w:val="66FF2019"/>
    <w:rsid w:val="67326A3A"/>
    <w:rsid w:val="684613C1"/>
    <w:rsid w:val="687B385B"/>
    <w:rsid w:val="68993DC9"/>
    <w:rsid w:val="68C32023"/>
    <w:rsid w:val="697E08AF"/>
    <w:rsid w:val="69836AAF"/>
    <w:rsid w:val="699C71C2"/>
    <w:rsid w:val="69A11A00"/>
    <w:rsid w:val="6A0F269D"/>
    <w:rsid w:val="6A586C99"/>
    <w:rsid w:val="6B2A4D8D"/>
    <w:rsid w:val="6B2C2381"/>
    <w:rsid w:val="6B442A4F"/>
    <w:rsid w:val="6B6D13CE"/>
    <w:rsid w:val="6B805DC8"/>
    <w:rsid w:val="6BAB63CD"/>
    <w:rsid w:val="6C1528C1"/>
    <w:rsid w:val="6C156F76"/>
    <w:rsid w:val="6C594DFB"/>
    <w:rsid w:val="6C9A719D"/>
    <w:rsid w:val="6CD170EA"/>
    <w:rsid w:val="6CDE7CC8"/>
    <w:rsid w:val="6D341B71"/>
    <w:rsid w:val="6D3E2C5D"/>
    <w:rsid w:val="6D7C3AA6"/>
    <w:rsid w:val="6D8D393B"/>
    <w:rsid w:val="6DC64AA9"/>
    <w:rsid w:val="6E4F3245"/>
    <w:rsid w:val="6E6140D7"/>
    <w:rsid w:val="6E883B02"/>
    <w:rsid w:val="6F0E7879"/>
    <w:rsid w:val="6FBF3C28"/>
    <w:rsid w:val="6FC87460"/>
    <w:rsid w:val="704E1EA7"/>
    <w:rsid w:val="70691DF6"/>
    <w:rsid w:val="7071709E"/>
    <w:rsid w:val="70AC3EA0"/>
    <w:rsid w:val="71213778"/>
    <w:rsid w:val="71B33E2D"/>
    <w:rsid w:val="71CB27BF"/>
    <w:rsid w:val="72693615"/>
    <w:rsid w:val="726B1B51"/>
    <w:rsid w:val="72B00AB1"/>
    <w:rsid w:val="72B23573"/>
    <w:rsid w:val="72D34712"/>
    <w:rsid w:val="72EB2D84"/>
    <w:rsid w:val="737C17DD"/>
    <w:rsid w:val="73C02596"/>
    <w:rsid w:val="73C41094"/>
    <w:rsid w:val="73ED16C0"/>
    <w:rsid w:val="754E070B"/>
    <w:rsid w:val="755C3504"/>
    <w:rsid w:val="759816F6"/>
    <w:rsid w:val="75A574B4"/>
    <w:rsid w:val="75DC7D69"/>
    <w:rsid w:val="75F85D11"/>
    <w:rsid w:val="76505B29"/>
    <w:rsid w:val="769519B4"/>
    <w:rsid w:val="7748416C"/>
    <w:rsid w:val="77B365E6"/>
    <w:rsid w:val="78025216"/>
    <w:rsid w:val="78923700"/>
    <w:rsid w:val="79C9792C"/>
    <w:rsid w:val="79DB72AE"/>
    <w:rsid w:val="79F0435A"/>
    <w:rsid w:val="7A9D13B5"/>
    <w:rsid w:val="7AEF13EC"/>
    <w:rsid w:val="7B39505A"/>
    <w:rsid w:val="7C0A403D"/>
    <w:rsid w:val="7C0D6B88"/>
    <w:rsid w:val="7C966E80"/>
    <w:rsid w:val="7CF06F45"/>
    <w:rsid w:val="7CF474F2"/>
    <w:rsid w:val="7D973E0A"/>
    <w:rsid w:val="7E656F09"/>
    <w:rsid w:val="7E6A6D2A"/>
    <w:rsid w:val="7F4C6FA2"/>
    <w:rsid w:val="7FDD631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9"/>
    <w:pPr>
      <w:keepNext/>
      <w:keepLines/>
      <w:spacing w:line="576" w:lineRule="auto"/>
      <w:outlineLvl w:val="0"/>
    </w:pPr>
    <w:rPr>
      <w:b/>
      <w:bCs/>
      <w:kern w:val="44"/>
      <w:sz w:val="44"/>
      <w:szCs w:val="44"/>
    </w:rPr>
  </w:style>
  <w:style w:type="paragraph" w:styleId="5">
    <w:name w:val="heading 2"/>
    <w:basedOn w:val="1"/>
    <w:next w:val="1"/>
    <w:link w:val="25"/>
    <w:qFormat/>
    <w:uiPriority w:val="0"/>
    <w:pPr>
      <w:keepNext/>
      <w:keepLines/>
      <w:spacing w:before="260" w:after="260" w:line="416" w:lineRule="auto"/>
      <w:outlineLvl w:val="1"/>
    </w:pPr>
    <w:rPr>
      <w:rFonts w:ascii="等线 Light" w:hAnsi="等线 Light" w:eastAsia="等线 Light" w:cs="Times New Roman"/>
      <w:b/>
      <w:bCs/>
      <w:sz w:val="32"/>
      <w:szCs w:val="32"/>
    </w:rPr>
  </w:style>
  <w:style w:type="character" w:default="1" w:styleId="16">
    <w:name w:val="Default Paragraph Font"/>
    <w:qFormat/>
    <w:uiPriority w:val="0"/>
  </w:style>
  <w:style w:type="table" w:default="1" w:styleId="15">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w:basedOn w:val="3"/>
    <w:link w:val="31"/>
    <w:qFormat/>
    <w:uiPriority w:val="0"/>
    <w:pPr>
      <w:ind w:firstLine="420" w:firstLineChars="100"/>
    </w:pPr>
    <w:rPr>
      <w:szCs w:val="24"/>
    </w:rPr>
  </w:style>
  <w:style w:type="paragraph" w:styleId="3">
    <w:name w:val="Body Text"/>
    <w:basedOn w:val="1"/>
    <w:link w:val="26"/>
    <w:qFormat/>
    <w:uiPriority w:val="0"/>
    <w:pPr>
      <w:spacing w:after="120"/>
    </w:pPr>
  </w:style>
  <w:style w:type="paragraph" w:styleId="6">
    <w:name w:val="Normal Indent"/>
    <w:basedOn w:val="1"/>
    <w:qFormat/>
    <w:uiPriority w:val="0"/>
    <w:pPr>
      <w:adjustRightInd w:val="0"/>
      <w:spacing w:line="480" w:lineRule="atLeast"/>
      <w:ind w:firstLine="600"/>
      <w:textAlignment w:val="baseline"/>
    </w:pPr>
    <w:rPr>
      <w:rFonts w:eastAsia="仿宋_GB2312"/>
      <w:kern w:val="0"/>
      <w:sz w:val="30"/>
      <w:szCs w:val="20"/>
    </w:rPr>
  </w:style>
  <w:style w:type="paragraph" w:styleId="7">
    <w:name w:val="annotation text"/>
    <w:basedOn w:val="1"/>
    <w:qFormat/>
    <w:uiPriority w:val="0"/>
    <w:pPr>
      <w:jc w:val="left"/>
    </w:pPr>
  </w:style>
  <w:style w:type="paragraph" w:styleId="8">
    <w:name w:val="Body Text Indent"/>
    <w:basedOn w:val="1"/>
    <w:qFormat/>
    <w:uiPriority w:val="0"/>
    <w:pPr>
      <w:spacing w:line="360" w:lineRule="auto"/>
      <w:ind w:firstLine="480" w:firstLineChars="200"/>
    </w:pPr>
    <w:rPr>
      <w:sz w:val="24"/>
    </w:rPr>
  </w:style>
  <w:style w:type="paragraph" w:styleId="9">
    <w:name w:val="Date"/>
    <w:basedOn w:val="1"/>
    <w:next w:val="1"/>
    <w:link w:val="27"/>
    <w:qFormat/>
    <w:uiPriority w:val="0"/>
    <w:pPr>
      <w:ind w:left="100" w:leftChars="2500"/>
    </w:pPr>
  </w:style>
  <w:style w:type="paragraph" w:styleId="10">
    <w:name w:val="Balloon Text"/>
    <w:basedOn w:val="1"/>
    <w:semiHidden/>
    <w:qFormat/>
    <w:uiPriority w:val="0"/>
    <w:rPr>
      <w:sz w:val="18"/>
      <w:szCs w:val="18"/>
    </w:rPr>
  </w:style>
  <w:style w:type="paragraph" w:styleId="11">
    <w:name w:val="footer"/>
    <w:basedOn w:val="1"/>
    <w:link w:val="28"/>
    <w:qFormat/>
    <w:uiPriority w:val="99"/>
    <w:pPr>
      <w:tabs>
        <w:tab w:val="center" w:pos="4153"/>
        <w:tab w:val="right" w:pos="8306"/>
      </w:tabs>
      <w:snapToGrid w:val="0"/>
      <w:jc w:val="left"/>
    </w:pPr>
    <w:rPr>
      <w:sz w:val="18"/>
    </w:rPr>
  </w:style>
  <w:style w:type="paragraph" w:styleId="12">
    <w:name w:val="header"/>
    <w:basedOn w:val="1"/>
    <w:link w:val="2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13">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微软雅黑" w:hAnsi="微软雅黑" w:eastAsia="微软雅黑" w:cs="微软雅黑"/>
      <w:kern w:val="0"/>
      <w:sz w:val="24"/>
      <w:lang w:val="en-US" w:eastAsia="zh-CN" w:bidi="ar"/>
    </w:rPr>
  </w:style>
  <w:style w:type="paragraph" w:styleId="14">
    <w:name w:val="Title"/>
    <w:basedOn w:val="1"/>
    <w:next w:val="1"/>
    <w:link w:val="30"/>
    <w:qFormat/>
    <w:uiPriority w:val="0"/>
    <w:pPr>
      <w:spacing w:before="240" w:after="60"/>
      <w:jc w:val="center"/>
      <w:outlineLvl w:val="0"/>
    </w:pPr>
    <w:rPr>
      <w:rFonts w:ascii="等线 Light" w:hAnsi="等线 Light" w:cs="Times New Roman"/>
      <w:b/>
      <w:bCs/>
      <w:sz w:val="32"/>
      <w:szCs w:val="32"/>
    </w:rPr>
  </w:style>
  <w:style w:type="character" w:styleId="17">
    <w:name w:val="page number"/>
    <w:qFormat/>
    <w:uiPriority w:val="0"/>
  </w:style>
  <w:style w:type="character" w:styleId="18">
    <w:name w:val="FollowedHyperlink"/>
    <w:qFormat/>
    <w:uiPriority w:val="0"/>
    <w:rPr>
      <w:color w:val="800080"/>
      <w:u w:val="none"/>
    </w:rPr>
  </w:style>
  <w:style w:type="character" w:styleId="19">
    <w:name w:val="HTML Definition"/>
    <w:qFormat/>
    <w:uiPriority w:val="0"/>
  </w:style>
  <w:style w:type="character" w:styleId="20">
    <w:name w:val="HTML Variable"/>
    <w:qFormat/>
    <w:uiPriority w:val="0"/>
  </w:style>
  <w:style w:type="character" w:styleId="21">
    <w:name w:val="Hyperlink"/>
    <w:basedOn w:val="16"/>
    <w:qFormat/>
    <w:uiPriority w:val="0"/>
    <w:rPr>
      <w:color w:val="0000FF"/>
      <w:u w:val="none"/>
    </w:rPr>
  </w:style>
  <w:style w:type="character" w:styleId="22">
    <w:name w:val="HTML Code"/>
    <w:qFormat/>
    <w:uiPriority w:val="0"/>
    <w:rPr>
      <w:rFonts w:ascii="微软雅黑" w:hAnsi="微软雅黑" w:eastAsia="微软雅黑" w:cs="微软雅黑"/>
      <w:sz w:val="20"/>
    </w:rPr>
  </w:style>
  <w:style w:type="character" w:styleId="23">
    <w:name w:val="annotation reference"/>
    <w:qFormat/>
    <w:uiPriority w:val="0"/>
    <w:rPr>
      <w:sz w:val="21"/>
      <w:szCs w:val="21"/>
    </w:rPr>
  </w:style>
  <w:style w:type="character" w:styleId="24">
    <w:name w:val="HTML Cite"/>
    <w:qFormat/>
    <w:uiPriority w:val="0"/>
  </w:style>
  <w:style w:type="character" w:customStyle="1" w:styleId="25">
    <w:name w:val="标题 2 字符"/>
    <w:link w:val="5"/>
    <w:semiHidden/>
    <w:qFormat/>
    <w:uiPriority w:val="0"/>
    <w:rPr>
      <w:rFonts w:ascii="等线 Light" w:hAnsi="等线 Light" w:eastAsia="等线 Light" w:cs="Times New Roman"/>
      <w:b/>
      <w:bCs/>
      <w:kern w:val="2"/>
      <w:sz w:val="32"/>
      <w:szCs w:val="32"/>
    </w:rPr>
  </w:style>
  <w:style w:type="character" w:customStyle="1" w:styleId="26">
    <w:name w:val="正文文本 字符"/>
    <w:link w:val="3"/>
    <w:qFormat/>
    <w:uiPriority w:val="0"/>
    <w:rPr>
      <w:kern w:val="2"/>
      <w:sz w:val="21"/>
    </w:rPr>
  </w:style>
  <w:style w:type="character" w:customStyle="1" w:styleId="27">
    <w:name w:val="日期 字符"/>
    <w:link w:val="9"/>
    <w:qFormat/>
    <w:uiPriority w:val="0"/>
    <w:rPr>
      <w:kern w:val="2"/>
      <w:sz w:val="21"/>
    </w:rPr>
  </w:style>
  <w:style w:type="character" w:customStyle="1" w:styleId="28">
    <w:name w:val="页脚 字符"/>
    <w:link w:val="11"/>
    <w:qFormat/>
    <w:uiPriority w:val="99"/>
    <w:rPr>
      <w:rFonts w:eastAsia="宋体"/>
      <w:kern w:val="2"/>
      <w:sz w:val="18"/>
      <w:lang w:val="en-US" w:eastAsia="zh-CN" w:bidi="ar-SA"/>
    </w:rPr>
  </w:style>
  <w:style w:type="character" w:customStyle="1" w:styleId="29">
    <w:name w:val="页眉 字符"/>
    <w:link w:val="12"/>
    <w:qFormat/>
    <w:uiPriority w:val="0"/>
    <w:rPr>
      <w:rFonts w:eastAsia="宋体"/>
      <w:kern w:val="2"/>
      <w:sz w:val="18"/>
      <w:lang w:val="en-US" w:eastAsia="zh-CN" w:bidi="ar-SA"/>
    </w:rPr>
  </w:style>
  <w:style w:type="character" w:customStyle="1" w:styleId="30">
    <w:name w:val="标题 字符"/>
    <w:link w:val="14"/>
    <w:qFormat/>
    <w:uiPriority w:val="0"/>
    <w:rPr>
      <w:rFonts w:ascii="等线 Light" w:hAnsi="等线 Light" w:cs="Times New Roman"/>
      <w:b/>
      <w:bCs/>
      <w:kern w:val="2"/>
      <w:sz w:val="32"/>
      <w:szCs w:val="32"/>
    </w:rPr>
  </w:style>
  <w:style w:type="character" w:customStyle="1" w:styleId="31">
    <w:name w:val="正文文本首行缩进 字符"/>
    <w:link w:val="2"/>
    <w:qFormat/>
    <w:uiPriority w:val="0"/>
  </w:style>
  <w:style w:type="character" w:customStyle="1" w:styleId="32">
    <w:name w:val="layui-layer-tabnow"/>
    <w:qFormat/>
    <w:uiPriority w:val="0"/>
    <w:rPr>
      <w:bdr w:val="single" w:color="CCCCCC" w:sz="6" w:space="0"/>
      <w:shd w:val="clear" w:color="auto" w:fill="FFFFFF"/>
    </w:rPr>
  </w:style>
  <w:style w:type="character" w:customStyle="1" w:styleId="33">
    <w:name w:val="first-child"/>
    <w:qFormat/>
    <w:uiPriority w:val="0"/>
  </w:style>
  <w:style w:type="character" w:customStyle="1" w:styleId="34">
    <w:name w:val="xdrichtextbox2"/>
    <w:qFormat/>
    <w:uiPriority w:val="0"/>
  </w:style>
  <w:style w:type="character" w:customStyle="1" w:styleId="35">
    <w:name w:val="xdrichtextbox"/>
    <w:qFormat/>
    <w:uiPriority w:val="0"/>
    <w:rPr>
      <w:color w:val="auto"/>
      <w:sz w:val="18"/>
      <w:szCs w:val="18"/>
      <w:u w:val="none"/>
      <w:bdr w:val="single" w:color="DCDCDC" w:sz="8" w:space="0"/>
      <w:shd w:val="clear" w:color="auto" w:fill="auto"/>
    </w:rPr>
  </w:style>
  <w:style w:type="character" w:customStyle="1" w:styleId="36">
    <w:name w:val="edit_class"/>
    <w:qFormat/>
    <w:uiPriority w:val="0"/>
  </w:style>
  <w:style w:type="character" w:customStyle="1" w:styleId="37">
    <w:name w:val="正文首行缩进 Char1"/>
    <w:qFormat/>
    <w:uiPriority w:val="0"/>
  </w:style>
  <w:style w:type="character" w:customStyle="1" w:styleId="38">
    <w:name w:val="design_class"/>
    <w:qFormat/>
    <w:uiPriority w:val="0"/>
  </w:style>
  <w:style w:type="character" w:customStyle="1" w:styleId="39">
    <w:name w:val="biggerthanmax"/>
    <w:qFormat/>
    <w:uiPriority w:val="0"/>
    <w:rPr>
      <w:shd w:val="clear" w:color="auto" w:fill="FFFF00"/>
    </w:rPr>
  </w:style>
  <w:style w:type="character" w:customStyle="1" w:styleId="40">
    <w:name w:val="15"/>
    <w:qFormat/>
    <w:uiPriority w:val="0"/>
    <w:rPr>
      <w:rFonts w:hint="eastAsia" w:ascii="微软雅黑" w:hAnsi="微软雅黑" w:eastAsia="微软雅黑" w:cs="微软雅黑"/>
    </w:rPr>
  </w:style>
  <w:style w:type="character" w:customStyle="1" w:styleId="41">
    <w:name w:val="样式2 Char"/>
    <w:link w:val="42"/>
    <w:qFormat/>
    <w:uiPriority w:val="0"/>
    <w:rPr>
      <w:rFonts w:eastAsia="宋体"/>
      <w:kern w:val="2"/>
      <w:sz w:val="18"/>
      <w:szCs w:val="24"/>
      <w:lang w:val="en-US" w:eastAsia="zh-CN" w:bidi="ar-SA"/>
    </w:rPr>
  </w:style>
  <w:style w:type="paragraph" w:customStyle="1" w:styleId="42">
    <w:name w:val="样式2"/>
    <w:basedOn w:val="12"/>
    <w:link w:val="41"/>
    <w:qFormat/>
    <w:uiPriority w:val="0"/>
    <w:pPr>
      <w:pBdr>
        <w:top w:val="none" w:color="auto" w:sz="0" w:space="0"/>
        <w:left w:val="none" w:color="auto" w:sz="0" w:space="0"/>
        <w:bottom w:val="single" w:color="auto" w:sz="6" w:space="1"/>
        <w:right w:val="none" w:color="auto" w:sz="0" w:space="0"/>
      </w:pBdr>
      <w:jc w:val="center"/>
    </w:pPr>
    <w:rPr>
      <w:szCs w:val="24"/>
    </w:rPr>
  </w:style>
  <w:style w:type="character" w:customStyle="1" w:styleId="43">
    <w:name w:val="browse_class&gt;span"/>
    <w:qFormat/>
    <w:uiPriority w:val="0"/>
  </w:style>
  <w:style w:type="character" w:customStyle="1" w:styleId="44">
    <w:name w:val="正文文本 Char"/>
    <w:qFormat/>
    <w:uiPriority w:val="0"/>
    <w:rPr>
      <w:kern w:val="2"/>
      <w:sz w:val="21"/>
      <w:szCs w:val="24"/>
    </w:rPr>
  </w:style>
  <w:style w:type="paragraph" w:customStyle="1" w:styleId="45">
    <w:name w:val="2"/>
    <w:basedOn w:val="1"/>
    <w:next w:val="46"/>
    <w:qFormat/>
    <w:uiPriority w:val="34"/>
    <w:pPr>
      <w:ind w:firstLine="420" w:firstLineChars="200"/>
    </w:pPr>
    <w:rPr>
      <w:rFonts w:ascii="Calibri" w:hAnsi="Calibri"/>
      <w:szCs w:val="22"/>
    </w:rPr>
  </w:style>
  <w:style w:type="paragraph" w:styleId="46">
    <w:name w:val="List Paragraph"/>
    <w:basedOn w:val="1"/>
    <w:qFormat/>
    <w:uiPriority w:val="99"/>
    <w:pPr>
      <w:ind w:firstLine="420" w:firstLineChars="200"/>
    </w:pPr>
    <w:rPr>
      <w:rFonts w:ascii="Calibri" w:hAnsi="Calibri" w:eastAsia="宋体" w:cs="Times New Roman"/>
      <w:szCs w:val="24"/>
    </w:rPr>
  </w:style>
  <w:style w:type="paragraph" w:customStyle="1" w:styleId="47">
    <w:name w:val="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48">
    <w:name w:val="1"/>
    <w:basedOn w:val="1"/>
    <w:next w:val="46"/>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1" textRotate="1"/>
    <customShpInfo spid="_x0000_s2050" textRotate="1"/>
    <customShpInfo spid="_x0000_s1026"/>
    <customShpInfo spid="_x0000_s1027"/>
    <customShpInfo spid="_x0000_s1035"/>
    <customShpInfo spid="_x0000_s1028"/>
    <customShpInfo spid="_x0000_s1029"/>
    <customShpInfo spid="_x0000_s1030"/>
    <customShpInfo spid="_x0000_s1031"/>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1270</Words>
  <Characters>7245</Characters>
  <Lines>60</Lines>
  <Paragraphs>16</Paragraphs>
  <TotalTime>0</TotalTime>
  <ScaleCrop>false</ScaleCrop>
  <LinksUpToDate>false</LinksUpToDate>
  <CharactersWithSpaces>8499</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2021-06-03T03:57:00Z</dcterms:created>
  <dc:creator>Tian</dc:creator>
  <cp:lastModifiedBy>梁永仪</cp:lastModifiedBy>
  <cp:lastPrinted>2021-12-29T06:21:52Z</cp:lastPrinted>
  <dcterms:modified xsi:type="dcterms:W3CDTF">2021-12-29T06:24:18Z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D9F2D06DCCBD4EA48FEFAAFE99FA3633</vt:lpwstr>
  </property>
</Properties>
</file>