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spacing w:before="855" w:beforeLines="300"/>
        <w:jc w:val="center"/>
        <w:rPr>
          <w:rFonts w:hint="default" w:ascii="宋体" w:hAnsi="宋体" w:eastAsia="黑体" w:cs="宋体"/>
          <w:b/>
          <w:color w:val="auto"/>
          <w:sz w:val="44"/>
          <w:szCs w:val="44"/>
          <w:highlight w:val="none"/>
          <w:lang w:val="en-US" w:eastAsia="zh-CN"/>
        </w:rPr>
      </w:pPr>
      <w:r>
        <w:rPr>
          <w:rFonts w:hint="eastAsia" w:ascii="宋体" w:hAnsi="宋体" w:eastAsia="黑体"/>
          <w:color w:val="auto"/>
          <w:sz w:val="48"/>
          <w:szCs w:val="48"/>
          <w:highlight w:val="none"/>
          <w:lang w:eastAsia="zh-CN"/>
        </w:rPr>
        <w:t>广州市海防教育基地项目交通渡口码头工程趸船设计（第二次）</w:t>
      </w:r>
    </w:p>
    <w:p>
      <w:pPr>
        <w:jc w:val="center"/>
        <w:rPr>
          <w:rFonts w:ascii="宋体" w:hAnsi="宋体" w:eastAsia="宋体" w:cs="宋体"/>
          <w:color w:val="auto"/>
          <w:sz w:val="72"/>
          <w:szCs w:val="72"/>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520" w:lineRule="exact"/>
        <w:ind w:right="-101" w:rightChars="-48" w:firstLine="640" w:firstLineChars="2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b/>
          <w:color w:val="auto"/>
          <w:sz w:val="32"/>
          <w:szCs w:val="32"/>
          <w:highlight w:val="none"/>
          <w:lang w:eastAsia="zh-CN"/>
        </w:rPr>
        <w:t>招标人</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广州南沙旅游发展有限公司（业主单位）</w:t>
      </w:r>
    </w:p>
    <w:p>
      <w:pPr>
        <w:spacing w:line="360" w:lineRule="auto"/>
        <w:ind w:firstLine="2123" w:firstLineChars="661"/>
        <w:rPr>
          <w:rFonts w:hint="eastAsia" w:ascii="宋体" w:hAnsi="宋体" w:eastAsia="宋体" w:cs="宋体"/>
          <w:b/>
          <w:color w:val="auto"/>
          <w:sz w:val="32"/>
          <w:szCs w:val="32"/>
          <w:highlight w:val="none"/>
          <w:lang w:eastAsia="zh-CN"/>
        </w:rPr>
      </w:pPr>
      <w:bookmarkStart w:id="0" w:name="OLE_LINK4"/>
      <w:bookmarkEnd w:id="0"/>
      <w:r>
        <w:rPr>
          <w:rFonts w:hint="eastAsia" w:ascii="宋体" w:hAnsi="宋体" w:eastAsia="宋体" w:cs="宋体"/>
          <w:b/>
          <w:color w:val="auto"/>
          <w:sz w:val="32"/>
          <w:szCs w:val="32"/>
          <w:highlight w:val="none"/>
        </w:rPr>
        <w:t>广州南沙</w:t>
      </w:r>
      <w:r>
        <w:rPr>
          <w:rFonts w:hint="eastAsia" w:ascii="宋体" w:hAnsi="宋体" w:eastAsia="宋体" w:cs="宋体"/>
          <w:b/>
          <w:color w:val="auto"/>
          <w:sz w:val="32"/>
          <w:szCs w:val="32"/>
          <w:highlight w:val="none"/>
          <w:lang w:val="en-US" w:eastAsia="zh-CN"/>
        </w:rPr>
        <w:t>建设维护管理</w:t>
      </w:r>
      <w:r>
        <w:rPr>
          <w:rFonts w:hint="eastAsia" w:ascii="宋体" w:hAnsi="宋体" w:eastAsia="宋体" w:cs="宋体"/>
          <w:b/>
          <w:color w:val="auto"/>
          <w:sz w:val="32"/>
          <w:szCs w:val="32"/>
          <w:highlight w:val="none"/>
        </w:rPr>
        <w:t>有限公司</w:t>
      </w:r>
      <w:r>
        <w:rPr>
          <w:rFonts w:hint="eastAsia" w:ascii="宋体" w:hAnsi="宋体" w:eastAsia="宋体" w:cs="宋体"/>
          <w:b/>
          <w:color w:val="auto"/>
          <w:sz w:val="32"/>
          <w:szCs w:val="32"/>
          <w:highlight w:val="none"/>
          <w:lang w:eastAsia="zh-CN"/>
        </w:rPr>
        <w:t>（建设管理单位）</w:t>
      </w:r>
    </w:p>
    <w:p>
      <w:pPr>
        <w:spacing w:line="520" w:lineRule="exact"/>
        <w:ind w:right="-101" w:rightChars="-48" w:firstLine="1928" w:firstLineChars="600"/>
        <w:rPr>
          <w:rFonts w:hint="default" w:ascii="宋体" w:hAnsi="宋体" w:eastAsia="宋体" w:cs="宋体"/>
          <w:color w:val="auto"/>
          <w:spacing w:val="28"/>
          <w:position w:val="8"/>
          <w:sz w:val="28"/>
          <w:szCs w:val="28"/>
          <w:highlight w:val="none"/>
          <w:lang w:val="en-US" w:eastAsia="zh-CN"/>
        </w:rPr>
      </w:pPr>
      <w:r>
        <w:rPr>
          <w:rFonts w:hint="eastAsia" w:ascii="宋体" w:hAnsi="宋体" w:eastAsia="宋体" w:cs="宋体"/>
          <w:b/>
          <w:color w:val="auto"/>
          <w:sz w:val="32"/>
          <w:szCs w:val="32"/>
          <w:highlight w:val="none"/>
        </w:rPr>
        <w:t>日    期：</w:t>
      </w: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 xml:space="preserve">  </w:t>
      </w:r>
    </w:p>
    <w:p>
      <w:pPr>
        <w:rPr>
          <w:rFonts w:hint="eastAsia" w:ascii="黑体" w:hAnsi="宋体" w:eastAsia="黑体" w:cs="黑体"/>
          <w:color w:val="auto"/>
          <w:sz w:val="36"/>
          <w:szCs w:val="36"/>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bookmarkStart w:id="1" w:name="_Toc29976"/>
    </w:p>
    <w:p>
      <w:pPr>
        <w:rPr>
          <w:rFonts w:hint="eastAsia" w:ascii="黑体" w:hAnsi="宋体" w:eastAsia="黑体" w:cs="黑体"/>
          <w:color w:val="auto"/>
          <w:sz w:val="36"/>
          <w:szCs w:val="36"/>
          <w:highlight w:val="none"/>
        </w:rPr>
      </w:pPr>
    </w:p>
    <w:bookmarkEnd w:id="1"/>
    <w:sdt>
      <w:sdtPr>
        <w:rPr>
          <w:rFonts w:ascii="宋体" w:hAnsi="宋体" w:eastAsia="宋体" w:cstheme="minorBidi"/>
          <w:color w:val="auto"/>
          <w:kern w:val="2"/>
          <w:sz w:val="21"/>
          <w:szCs w:val="24"/>
          <w:highlight w:val="none"/>
          <w:lang w:val="en-US" w:eastAsia="zh-CN" w:bidi="ar-SA"/>
        </w:rPr>
        <w:id w:val="147481204"/>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pPr>
            <w:pStyle w:val="12"/>
            <w:tabs>
              <w:tab w:val="right" w:leader="dot" w:pos="9419"/>
            </w:tabs>
            <w:spacing w:line="360" w:lineRule="auto"/>
            <w:rPr>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TOC \o "1-1" \h \u </w:instrText>
          </w:r>
          <w:r>
            <w:rPr>
              <w:rFonts w:hint="eastAsia" w:asciiTheme="minorEastAsia" w:hAnsiTheme="minorEastAsia" w:eastAsiaTheme="minorEastAsia" w:cstheme="minorEastAsia"/>
              <w:color w:val="auto"/>
              <w:sz w:val="32"/>
              <w:szCs w:val="32"/>
              <w:highlight w:val="none"/>
            </w:rPr>
            <w:fldChar w:fldCharType="separate"/>
          </w: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_Toc17710 </w:instrText>
          </w:r>
          <w:r>
            <w:rPr>
              <w:rFonts w:hint="eastAsia" w:asciiTheme="minorEastAsia" w:hAnsiTheme="minorEastAsia" w:eastAsiaTheme="minorEastAsia" w:cstheme="minorEastAsia"/>
              <w:color w:val="auto"/>
              <w:sz w:val="32"/>
              <w:szCs w:val="32"/>
              <w:highlight w:val="none"/>
            </w:rPr>
            <w:fldChar w:fldCharType="separate"/>
          </w:r>
          <w:r>
            <w:rPr>
              <w:rFonts w:hint="eastAsia" w:ascii="黑体" w:hAnsi="宋体" w:cs="黑体"/>
              <w:color w:val="auto"/>
              <w:kern w:val="44"/>
              <w:sz w:val="32"/>
              <w:szCs w:val="32"/>
              <w:highlight w:val="none"/>
            </w:rPr>
            <w:t>第1章 投标须知及前附表</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_Toc17710 \h </w:instrText>
          </w:r>
          <w:r>
            <w:rPr>
              <w:color w:val="auto"/>
              <w:sz w:val="32"/>
              <w:szCs w:val="32"/>
              <w:highlight w:val="none"/>
            </w:rPr>
            <w:fldChar w:fldCharType="separate"/>
          </w:r>
          <w:r>
            <w:rPr>
              <w:color w:val="auto"/>
              <w:sz w:val="32"/>
              <w:szCs w:val="32"/>
              <w:highlight w:val="none"/>
            </w:rPr>
            <w:t>1</w:t>
          </w:r>
          <w:r>
            <w:rPr>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pStyle w:val="12"/>
            <w:tabs>
              <w:tab w:val="right" w:leader="dot" w:pos="9419"/>
            </w:tabs>
            <w:spacing w:line="360" w:lineRule="auto"/>
            <w:rPr>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_Toc32057 </w:instrText>
          </w:r>
          <w:r>
            <w:rPr>
              <w:rFonts w:hint="eastAsia" w:asciiTheme="minorEastAsia" w:hAnsiTheme="minorEastAsia" w:eastAsiaTheme="minorEastAsia" w:cstheme="minorEastAsia"/>
              <w:color w:val="auto"/>
              <w:sz w:val="32"/>
              <w:szCs w:val="32"/>
              <w:highlight w:val="none"/>
            </w:rPr>
            <w:fldChar w:fldCharType="separate"/>
          </w:r>
          <w:r>
            <w:rPr>
              <w:rFonts w:hint="eastAsia" w:ascii="黑体" w:hAnsi="宋体" w:cs="黑体"/>
              <w:color w:val="auto"/>
              <w:kern w:val="44"/>
              <w:sz w:val="32"/>
              <w:szCs w:val="32"/>
              <w:highlight w:val="none"/>
            </w:rPr>
            <w:t>第</w:t>
          </w:r>
          <w:r>
            <w:rPr>
              <w:rFonts w:hint="eastAsia" w:ascii="黑体" w:hAnsi="宋体" w:cs="黑体"/>
              <w:color w:val="auto"/>
              <w:kern w:val="44"/>
              <w:sz w:val="32"/>
              <w:szCs w:val="32"/>
              <w:highlight w:val="none"/>
              <w:lang w:val="en-US" w:eastAsia="zh-CN"/>
            </w:rPr>
            <w:t>2</w:t>
          </w:r>
          <w:r>
            <w:rPr>
              <w:rFonts w:hint="eastAsia" w:ascii="黑体" w:hAnsi="宋体" w:cs="黑体"/>
              <w:color w:val="auto"/>
              <w:kern w:val="44"/>
              <w:sz w:val="32"/>
              <w:szCs w:val="32"/>
              <w:highlight w:val="none"/>
            </w:rPr>
            <w:t>章  投标格式文件</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_Toc32057 \h </w:instrText>
          </w:r>
          <w:r>
            <w:rPr>
              <w:color w:val="auto"/>
              <w:sz w:val="32"/>
              <w:szCs w:val="32"/>
              <w:highlight w:val="none"/>
            </w:rPr>
            <w:fldChar w:fldCharType="separate"/>
          </w:r>
          <w:r>
            <w:rPr>
              <w:color w:val="auto"/>
              <w:sz w:val="32"/>
              <w:szCs w:val="32"/>
              <w:highlight w:val="none"/>
            </w:rPr>
            <w:t>14</w:t>
          </w:r>
          <w:r>
            <w:rPr>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pStyle w:val="12"/>
            <w:tabs>
              <w:tab w:val="right" w:leader="dot" w:pos="9419"/>
            </w:tabs>
            <w:spacing w:line="360" w:lineRule="auto"/>
            <w:rPr>
              <w:color w:val="auto"/>
              <w:sz w:val="32"/>
              <w:szCs w:val="32"/>
              <w:highlight w:val="none"/>
            </w:rPr>
          </w:pPr>
          <w:r>
            <w:rPr>
              <w:rFonts w:hint="eastAsia" w:asciiTheme="minorEastAsia" w:hAnsiTheme="minorEastAsia" w:eastAsiaTheme="minorEastAsia" w:cstheme="minorEastAsia"/>
              <w:color w:val="auto"/>
              <w:sz w:val="32"/>
              <w:szCs w:val="32"/>
              <w:highlight w:val="none"/>
            </w:rPr>
            <w:fldChar w:fldCharType="begin"/>
          </w:r>
          <w:r>
            <w:rPr>
              <w:rFonts w:hint="eastAsia" w:asciiTheme="minorEastAsia" w:hAnsiTheme="minorEastAsia" w:eastAsiaTheme="minorEastAsia" w:cstheme="minorEastAsia"/>
              <w:color w:val="auto"/>
              <w:sz w:val="32"/>
              <w:szCs w:val="32"/>
              <w:highlight w:val="none"/>
            </w:rPr>
            <w:instrText xml:space="preserve"> HYPERLINK \l _Toc1265 </w:instrText>
          </w:r>
          <w:r>
            <w:rPr>
              <w:rFonts w:hint="eastAsia" w:asciiTheme="minorEastAsia" w:hAnsiTheme="minorEastAsia" w:eastAsiaTheme="minorEastAsia" w:cstheme="minorEastAsia"/>
              <w:color w:val="auto"/>
              <w:sz w:val="32"/>
              <w:szCs w:val="32"/>
              <w:highlight w:val="none"/>
            </w:rPr>
            <w:fldChar w:fldCharType="separate"/>
          </w:r>
          <w:r>
            <w:rPr>
              <w:rFonts w:hint="eastAsia" w:ascii="黑体" w:hAnsi="宋体" w:cs="黑体"/>
              <w:color w:val="auto"/>
              <w:kern w:val="44"/>
              <w:sz w:val="32"/>
              <w:szCs w:val="32"/>
              <w:highlight w:val="none"/>
              <w:lang w:eastAsia="zh-CN"/>
            </w:rPr>
            <w:t>第</w:t>
          </w:r>
          <w:r>
            <w:rPr>
              <w:rFonts w:hint="eastAsia" w:ascii="黑体" w:hAnsi="宋体" w:cs="黑体"/>
              <w:color w:val="auto"/>
              <w:kern w:val="44"/>
              <w:sz w:val="32"/>
              <w:szCs w:val="32"/>
              <w:highlight w:val="none"/>
              <w:lang w:val="en-US" w:eastAsia="zh-CN"/>
            </w:rPr>
            <w:t>3</w:t>
          </w:r>
          <w:r>
            <w:rPr>
              <w:rFonts w:hint="eastAsia" w:ascii="黑体" w:hAnsi="宋体" w:cs="黑体"/>
              <w:color w:val="auto"/>
              <w:kern w:val="44"/>
              <w:sz w:val="32"/>
              <w:szCs w:val="32"/>
              <w:highlight w:val="none"/>
              <w:lang w:eastAsia="zh-CN"/>
            </w:rPr>
            <w:t>章</w:t>
          </w:r>
          <w:r>
            <w:rPr>
              <w:rFonts w:hint="eastAsia" w:ascii="黑体" w:hAnsi="宋体" w:cs="黑体"/>
              <w:color w:val="auto"/>
              <w:kern w:val="44"/>
              <w:sz w:val="32"/>
              <w:szCs w:val="32"/>
              <w:highlight w:val="none"/>
            </w:rPr>
            <w:t xml:space="preserve"> 评标办法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_Toc1265 \h </w:instrText>
          </w:r>
          <w:r>
            <w:rPr>
              <w:color w:val="auto"/>
              <w:sz w:val="32"/>
              <w:szCs w:val="32"/>
              <w:highlight w:val="none"/>
            </w:rPr>
            <w:fldChar w:fldCharType="separate"/>
          </w:r>
          <w:r>
            <w:rPr>
              <w:color w:val="auto"/>
              <w:sz w:val="32"/>
              <w:szCs w:val="32"/>
              <w:highlight w:val="none"/>
            </w:rPr>
            <w:t>26</w:t>
          </w:r>
          <w:r>
            <w:rPr>
              <w:color w:val="auto"/>
              <w:sz w:val="32"/>
              <w:szCs w:val="32"/>
              <w:highlight w:val="none"/>
            </w:rPr>
            <w:fldChar w:fldCharType="end"/>
          </w:r>
          <w:r>
            <w:rPr>
              <w:rFonts w:hint="eastAsia" w:asciiTheme="minorEastAsia" w:hAnsiTheme="minorEastAsia" w:eastAsiaTheme="minorEastAsia" w:cstheme="minorEastAsia"/>
              <w:color w:val="auto"/>
              <w:sz w:val="32"/>
              <w:szCs w:val="32"/>
              <w:highlight w:val="none"/>
            </w:rPr>
            <w:fldChar w:fldCharType="end"/>
          </w:r>
        </w:p>
        <w:p>
          <w:pPr>
            <w:spacing w:line="360" w:lineRule="auto"/>
            <w:rPr>
              <w:color w:val="auto"/>
              <w:highlight w:val="none"/>
            </w:rPr>
          </w:pPr>
          <w:r>
            <w:rPr>
              <w:rFonts w:hint="eastAsia" w:asciiTheme="minorEastAsia" w:hAnsiTheme="minorEastAsia" w:eastAsiaTheme="minorEastAsia" w:cstheme="minorEastAsia"/>
              <w:color w:val="auto"/>
              <w:sz w:val="32"/>
              <w:szCs w:val="32"/>
              <w:highlight w:val="none"/>
            </w:rPr>
            <w:fldChar w:fldCharType="end"/>
          </w:r>
        </w:p>
      </w:sdtContent>
    </w:sdt>
    <w:p>
      <w:pPr>
        <w:pStyle w:val="13"/>
        <w:widowControl/>
        <w:spacing w:after="0" w:line="360" w:lineRule="auto"/>
        <w:ind w:firstLine="0"/>
        <w:rPr>
          <w:rFonts w:ascii="宋体" w:hAnsi="宋体" w:cs="宋体"/>
          <w:color w:val="auto"/>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r>
        <w:rPr>
          <w:rFonts w:hint="eastAsia" w:ascii="宋体" w:hAnsi="宋体" w:cs="宋体"/>
          <w:color w:val="auto"/>
          <w:highlight w:val="none"/>
        </w:rPr>
        <w:t xml:space="preserve"> </w:t>
      </w:r>
    </w:p>
    <w:p>
      <w:pPr>
        <w:pStyle w:val="3"/>
        <w:widowControl/>
        <w:spacing w:before="0" w:after="0" w:line="360" w:lineRule="auto"/>
        <w:jc w:val="center"/>
        <w:rPr>
          <w:rFonts w:ascii="黑体" w:hAnsi="宋体" w:cs="黑体"/>
          <w:b/>
          <w:color w:val="auto"/>
          <w:kern w:val="44"/>
          <w:sz w:val="44"/>
          <w:szCs w:val="44"/>
          <w:highlight w:val="none"/>
        </w:rPr>
      </w:pPr>
      <w:bookmarkStart w:id="2" w:name="_Toc374128472"/>
      <w:bookmarkStart w:id="3" w:name="_Toc17710"/>
      <w:r>
        <w:rPr>
          <w:rFonts w:hint="eastAsia" w:ascii="黑体" w:hAnsi="宋体" w:cs="黑体"/>
          <w:b/>
          <w:color w:val="auto"/>
          <w:kern w:val="44"/>
          <w:sz w:val="44"/>
          <w:szCs w:val="44"/>
          <w:highlight w:val="none"/>
        </w:rPr>
        <w:t>第1章 投标须知及前附表</w:t>
      </w:r>
      <w:bookmarkEnd w:id="2"/>
      <w:bookmarkEnd w:id="3"/>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4"/>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3"/>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lang w:eastAsia="zh-CN"/>
              </w:rPr>
              <w:t>项目</w:t>
            </w:r>
            <w:r>
              <w:rPr>
                <w:rFonts w:hint="eastAsia" w:ascii="宋体" w:hAnsi="宋体" w:cs="宋体"/>
                <w:color w:val="auto"/>
                <w:highlight w:val="none"/>
                <w:u w:val="none"/>
              </w:rPr>
              <w:t>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ascii="宋体" w:hAnsi="宋体" w:cs="宋体"/>
                <w:color w:val="auto"/>
                <w:highlight w:val="none"/>
                <w:u w:val="none"/>
              </w:rPr>
            </w:pPr>
            <w:r>
              <w:rPr>
                <w:rFonts w:hint="eastAsia" w:ascii="宋体" w:hAnsi="宋体" w:cs="宋体"/>
                <w:color w:val="auto"/>
                <w:szCs w:val="21"/>
                <w:highlight w:val="none"/>
                <w:u w:val="none"/>
                <w:lang w:eastAsia="zh-CN"/>
              </w:rPr>
              <w:t>广州市海防教育基地项目交通渡口码头工程趸船设计</w:t>
            </w:r>
          </w:p>
        </w:tc>
      </w:tr>
      <w:tr>
        <w:tblPrEx>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widowControl/>
              <w:numPr>
                <w:ilvl w:val="-1"/>
                <w:numId w:val="0"/>
              </w:numPr>
              <w:kinsoku/>
              <w:overflowPunct/>
              <w:topLinePunct w:val="0"/>
              <w:autoSpaceDE/>
              <w:autoSpaceDN/>
              <w:bidi w:val="0"/>
              <w:adjustRightInd/>
              <w:spacing w:line="360" w:lineRule="auto"/>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广州市南沙区天后宫（大角山）、上横档岛、下横档岛</w:t>
            </w:r>
          </w:p>
        </w:tc>
      </w:tr>
      <w:tr>
        <w:tblPrEx>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本工程共三个港点，分别位于狮子洋中央上横档岛西岸、狮子洋中央下横档岛北岸、狮子洋西岸天后宫（大角山）沿岸。本工程的建设规模为三座渡口码头及其附属设施，上横档岛、下横档岛、天后宫（大角山）各建设300GT渡轮泊位1个，设计通过能力36万人次/年。</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lang w:eastAsia="zh-CN"/>
              </w:rPr>
              <w:t>项目</w:t>
            </w:r>
            <w:r>
              <w:rPr>
                <w:rFonts w:hint="eastAsia" w:ascii="宋体" w:hAnsi="宋体" w:cs="宋体"/>
                <w:color w:val="auto"/>
                <w:highlight w:val="none"/>
                <w:u w:val="none"/>
              </w:rPr>
              <w:t>预算</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总投资约4769.04万元</w:t>
            </w:r>
            <w:r>
              <w:rPr>
                <w:rFonts w:hint="eastAsia" w:ascii="宋体" w:hAnsi="宋体" w:cs="宋体"/>
                <w:color w:val="auto"/>
                <w:kern w:val="2"/>
                <w:sz w:val="21"/>
                <w:szCs w:val="21"/>
                <w:highlight w:val="none"/>
                <w:u w:val="none"/>
                <w:lang w:val="en-US" w:eastAsia="zh-CN" w:bidi="ar-SA"/>
              </w:rPr>
              <w:t>（其中3艘趸船造价不超过1500万元，单艘趸船不超过500万元）</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趸船图纸设计符合行业相关规定要求</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趸船建设质量目标：合格</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包含</w:t>
            </w:r>
            <w:r>
              <w:rPr>
                <w:rFonts w:hint="eastAsia" w:ascii="宋体" w:hAnsi="宋体" w:cs="宋体"/>
                <w:color w:val="auto"/>
                <w:kern w:val="2"/>
                <w:sz w:val="21"/>
                <w:szCs w:val="21"/>
                <w:highlight w:val="none"/>
                <w:u w:val="none"/>
                <w:lang w:val="en-US" w:eastAsia="zh-CN" w:bidi="ar-SA"/>
              </w:rPr>
              <w:t>三艘</w:t>
            </w:r>
            <w:r>
              <w:rPr>
                <w:rFonts w:hint="eastAsia" w:ascii="宋体" w:hAnsi="宋体" w:eastAsia="宋体" w:cs="宋体"/>
                <w:color w:val="auto"/>
                <w:kern w:val="2"/>
                <w:sz w:val="21"/>
                <w:szCs w:val="21"/>
                <w:highlight w:val="none"/>
                <w:u w:val="none"/>
                <w:lang w:val="en-US" w:eastAsia="zh-CN" w:bidi="ar-SA"/>
              </w:rPr>
              <w:t>趸船的</w:t>
            </w:r>
            <w:r>
              <w:rPr>
                <w:rFonts w:hint="eastAsia" w:ascii="宋体" w:hAnsi="宋体" w:cs="宋体"/>
                <w:color w:val="auto"/>
                <w:kern w:val="2"/>
                <w:sz w:val="21"/>
                <w:szCs w:val="21"/>
                <w:highlight w:val="none"/>
                <w:u w:val="none"/>
                <w:lang w:val="en-US" w:eastAsia="zh-CN" w:bidi="ar-SA"/>
              </w:rPr>
              <w:t>施工图</w:t>
            </w:r>
            <w:r>
              <w:rPr>
                <w:rFonts w:hint="eastAsia" w:ascii="宋体" w:hAnsi="宋体" w:eastAsia="宋体" w:cs="宋体"/>
                <w:color w:val="auto"/>
                <w:kern w:val="2"/>
                <w:sz w:val="21"/>
                <w:szCs w:val="21"/>
                <w:highlight w:val="none"/>
                <w:u w:val="none"/>
                <w:lang w:val="en-US" w:eastAsia="zh-CN" w:bidi="ar-SA"/>
              </w:rPr>
              <w:t>设计，详见设计任务书</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7"/>
              <w:spacing w:line="360" w:lineRule="auto"/>
              <w:rPr>
                <w:rFonts w:hint="eastAsia" w:ascii="宋体" w:hAnsi="宋体" w:eastAsia="宋体" w:cs="宋体"/>
                <w:color w:val="auto"/>
                <w:kern w:val="2"/>
                <w:sz w:val="21"/>
                <w:szCs w:val="21"/>
                <w:highlight w:val="none"/>
                <w:u w:val="none"/>
                <w:lang w:val="en-US" w:eastAsia="zh-CN" w:bidi="ar-SA"/>
              </w:rPr>
            </w:pPr>
            <w:r>
              <w:rPr>
                <w:rFonts w:hint="eastAsia" w:hAnsi="宋体" w:cs="宋体"/>
                <w:color w:val="auto"/>
                <w:kern w:val="2"/>
                <w:sz w:val="21"/>
                <w:szCs w:val="21"/>
                <w:highlight w:val="none"/>
                <w:u w:val="none"/>
                <w:lang w:val="en-US" w:eastAsia="zh-CN" w:bidi="ar-SA"/>
              </w:rPr>
              <w:t>详见合同相关约定</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投标人营业执照的业务范围中应明确标有从事船舶设计业务的内容，且具有5年以上专业从事船舶科研设计工作的资历</w:t>
            </w:r>
          </w:p>
        </w:tc>
      </w:tr>
      <w:tr>
        <w:tblPrEx>
          <w:tblCellMar>
            <w:top w:w="0" w:type="dxa"/>
            <w:left w:w="108" w:type="dxa"/>
            <w:bottom w:w="0" w:type="dxa"/>
            <w:right w:w="108" w:type="dxa"/>
          </w:tblCellMar>
        </w:tblPrEx>
        <w:trPr>
          <w:trHeight w:val="9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服务人员的专业配套要求</w:t>
            </w:r>
          </w:p>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contextualSpacing/>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拟委派的设计负责人要求：具有船舶设计工程师或以上职称</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beforeAutospacing="0" w:after="0" w:line="240" w:lineRule="auto"/>
              <w:ind w:firstLine="0"/>
              <w:jc w:val="center"/>
              <w:textAlignment w:val="auto"/>
              <w:rPr>
                <w:rFonts w:ascii="宋体" w:hAnsi="宋体" w:cs="宋体"/>
                <w:color w:val="auto"/>
                <w:highlight w:val="none"/>
                <w:u w:val="none"/>
              </w:rPr>
            </w:pPr>
            <w:r>
              <w:rPr>
                <w:rFonts w:hint="eastAsia" w:ascii="宋体" w:hAnsi="宋体" w:cs="宋体"/>
                <w:color w:val="auto"/>
                <w:highlight w:val="none"/>
                <w:u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keepNext w:val="0"/>
              <w:keepLines w:val="0"/>
              <w:pageBreakBefore w:val="0"/>
              <w:widowControl/>
              <w:kinsoku/>
              <w:wordWrap/>
              <w:overflowPunct/>
              <w:topLinePunct w:val="0"/>
              <w:autoSpaceDE/>
              <w:autoSpaceDN/>
              <w:bidi w:val="0"/>
              <w:adjustRightInd/>
              <w:snapToGrid/>
              <w:spacing w:beforeAutospacing="0" w:after="0" w:line="240" w:lineRule="auto"/>
              <w:ind w:left="-59" w:leftChars="-28" w:right="-59" w:rightChars="-28" w:firstLine="0"/>
              <w:jc w:val="center"/>
              <w:textAlignment w:val="auto"/>
              <w:rPr>
                <w:rFonts w:ascii="宋体" w:hAnsi="宋体" w:cs="宋体"/>
                <w:color w:val="auto"/>
                <w:highlight w:val="none"/>
                <w:u w:val="none"/>
              </w:rPr>
            </w:pPr>
            <w:r>
              <w:rPr>
                <w:rFonts w:hint="eastAsia" w:ascii="宋体" w:hAnsi="宋体" w:cs="宋体"/>
                <w:color w:val="auto"/>
                <w:highlight w:val="none"/>
                <w:u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u w:val="none"/>
              </w:rPr>
            </w:pPr>
            <w:r>
              <w:rPr>
                <w:rFonts w:hint="eastAsia" w:ascii="宋体" w:hAnsi="宋体" w:eastAsia="宋体" w:cs="宋体"/>
                <w:color w:val="auto"/>
                <w:szCs w:val="21"/>
                <w:highlight w:val="none"/>
                <w:u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u w:val="none"/>
              </w:rPr>
            </w:pPr>
            <w:r>
              <w:rPr>
                <w:rFonts w:hint="eastAsia" w:ascii="宋体" w:hAnsi="宋体" w:eastAsia="宋体" w:cs="宋体"/>
                <w:color w:val="auto"/>
                <w:szCs w:val="21"/>
                <w:highlight w:val="none"/>
                <w:u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由投标人自行考察。</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strike w:val="0"/>
                <w:dstrike w:val="0"/>
                <w:color w:val="auto"/>
                <w:highlight w:val="none"/>
                <w:u w:val="none"/>
              </w:rPr>
            </w:pPr>
            <w:r>
              <w:rPr>
                <w:rFonts w:hint="eastAsia" w:ascii="宋体" w:hAnsi="宋体" w:cs="宋体"/>
                <w:strike w:val="0"/>
                <w:dstrike w:val="0"/>
                <w:color w:val="auto"/>
                <w:highlight w:val="none"/>
                <w:u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trike w:val="0"/>
                <w:dstrike w:val="0"/>
                <w:color w:val="auto"/>
                <w:highlight w:val="none"/>
                <w:u w:val="none"/>
              </w:rPr>
            </w:pPr>
            <w:r>
              <w:rPr>
                <w:rFonts w:hint="eastAsia" w:ascii="宋体" w:hAnsi="宋体" w:eastAsia="宋体" w:cs="宋体"/>
                <w:strike w:val="0"/>
                <w:dstrike w:val="0"/>
                <w:color w:val="auto"/>
                <w:szCs w:val="21"/>
                <w:highlight w:val="none"/>
                <w:u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trike w:val="0"/>
                <w:dstrike w:val="0"/>
                <w:color w:val="auto"/>
                <w:highlight w:val="none"/>
                <w:u w:val="none"/>
              </w:rPr>
            </w:pPr>
            <w:r>
              <w:rPr>
                <w:rFonts w:hint="eastAsia" w:ascii="宋体" w:hAnsi="宋体" w:eastAsia="宋体" w:cs="宋体"/>
                <w:strike w:val="0"/>
                <w:dstrike w:val="0"/>
                <w:color w:val="auto"/>
                <w:szCs w:val="21"/>
                <w:highlight w:val="none"/>
                <w:u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jc w:val="center"/>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2157"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59" w:leftChars="-28" w:right="-44" w:rightChars="-21" w:firstLine="0"/>
              <w:jc w:val="center"/>
              <w:rPr>
                <w:rFonts w:ascii="宋体" w:hAnsi="宋体" w:cs="宋体"/>
                <w:color w:val="auto"/>
                <w:highlight w:val="none"/>
                <w:u w:val="none"/>
              </w:rPr>
            </w:pPr>
            <w:r>
              <w:rPr>
                <w:rFonts w:hint="eastAsia" w:ascii="宋体" w:hAnsi="宋体" w:cs="宋体"/>
                <w:color w:val="auto"/>
                <w:highlight w:val="none"/>
                <w:u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2"/>
              <w:spacing w:line="360" w:lineRule="auto"/>
              <w:ind w:left="0" w:leftChars="0" w:firstLine="0" w:firstLineChars="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本次趸船设计的承包方式为总价包干，招标控制价为¥235000.00元（大写：人民币贰拾叁万伍仟元整）。投标人设计方案中，单艘趸船制造费用不超过</w:t>
            </w:r>
            <w:r>
              <w:rPr>
                <w:rFonts w:hint="default" w:ascii="宋体" w:hAnsi="宋体" w:eastAsia="宋体" w:cs="宋体"/>
                <w:color w:val="auto"/>
                <w:kern w:val="2"/>
                <w:sz w:val="21"/>
                <w:szCs w:val="21"/>
                <w:highlight w:val="none"/>
                <w:u w:val="none"/>
                <w:lang w:val="en-US" w:eastAsia="zh-CN" w:bidi="ar-SA"/>
              </w:rPr>
              <w:t>¥</w:t>
            </w:r>
            <w:r>
              <w:rPr>
                <w:rFonts w:hint="eastAsia" w:ascii="宋体" w:hAnsi="宋体" w:eastAsia="宋体" w:cs="宋体"/>
                <w:color w:val="auto"/>
                <w:kern w:val="2"/>
                <w:sz w:val="21"/>
                <w:szCs w:val="21"/>
                <w:highlight w:val="none"/>
                <w:u w:val="none"/>
                <w:lang w:val="en-US" w:eastAsia="zh-CN" w:bidi="ar-SA"/>
              </w:rPr>
              <w:t>500万元，投标人应考虑上述情况进行报价。</w:t>
            </w:r>
          </w:p>
          <w:p>
            <w:pPr>
              <w:pStyle w:val="2"/>
              <w:spacing w:line="360" w:lineRule="auto"/>
              <w:ind w:left="0" w:leftChars="0" w:firstLine="0" w:firstLineChars="0"/>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投标报价不得超过招标控制价，否则按废标处理。</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90日历天（从投标截止之日算起）。</w:t>
            </w:r>
          </w:p>
        </w:tc>
      </w:tr>
      <w:tr>
        <w:tblPrEx>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spacing w:val="-4"/>
                <w:highlight w:val="none"/>
                <w:u w:val="none"/>
              </w:rPr>
            </w:pPr>
            <w:r>
              <w:rPr>
                <w:rFonts w:hint="eastAsia" w:ascii="宋体" w:hAnsi="宋体" w:cs="宋体"/>
                <w:color w:val="auto"/>
                <w:spacing w:val="-4"/>
                <w:highlight w:val="none"/>
                <w:u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本项目不收投标保证金</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46" w:leftChars="-22" w:right="-59" w:rightChars="-28" w:firstLine="0"/>
              <w:jc w:val="center"/>
              <w:rPr>
                <w:rFonts w:ascii="宋体" w:hAnsi="宋体" w:cs="宋体"/>
                <w:color w:val="auto"/>
                <w:highlight w:val="none"/>
                <w:u w:val="none"/>
              </w:rPr>
            </w:pPr>
            <w:r>
              <w:rPr>
                <w:rFonts w:hint="eastAsia" w:ascii="宋体" w:hAnsi="宋体" w:cs="宋体"/>
                <w:color w:val="auto"/>
                <w:highlight w:val="none"/>
                <w:u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投标文件：1份正本（含电子文件一套），4份副本。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before="100" w:beforeAutospacing="0" w:after="0" w:line="440" w:lineRule="exact"/>
              <w:ind w:left="-19" w:leftChars="-9" w:right="-17" w:rightChars="-8" w:firstLine="0"/>
              <w:jc w:val="center"/>
              <w:rPr>
                <w:rFonts w:ascii="宋体" w:hAnsi="宋体" w:cs="宋体"/>
                <w:color w:val="auto"/>
                <w:highlight w:val="none"/>
                <w:u w:val="none"/>
              </w:rPr>
            </w:pPr>
            <w:r>
              <w:rPr>
                <w:rFonts w:hint="eastAsia" w:ascii="宋体" w:hAnsi="宋体" w:cs="宋体"/>
                <w:color w:val="auto"/>
                <w:highlight w:val="none"/>
                <w:u w:val="none"/>
              </w:rPr>
              <w:t>投标文件</w:t>
            </w:r>
          </w:p>
          <w:p>
            <w:pPr>
              <w:pStyle w:val="13"/>
              <w:widowControl/>
              <w:spacing w:before="100" w:beforeAutospacing="0" w:after="0" w:line="440" w:lineRule="exact"/>
              <w:ind w:left="-19" w:leftChars="-9" w:right="-17" w:rightChars="-8" w:firstLine="0"/>
              <w:jc w:val="center"/>
              <w:rPr>
                <w:rFonts w:ascii="宋体" w:hAnsi="宋体" w:cs="宋体"/>
                <w:color w:val="auto"/>
                <w:highlight w:val="none"/>
                <w:u w:val="none"/>
              </w:rPr>
            </w:pPr>
            <w:r>
              <w:rPr>
                <w:rFonts w:hint="eastAsia" w:ascii="宋体" w:hAnsi="宋体" w:cs="宋体"/>
                <w:color w:val="auto"/>
                <w:highlight w:val="none"/>
                <w:u w:val="none"/>
              </w:rPr>
              <w:t>提交地点及</w:t>
            </w:r>
          </w:p>
          <w:p>
            <w:pPr>
              <w:pStyle w:val="13"/>
              <w:widowControl/>
              <w:spacing w:before="100" w:beforeAutospacing="0" w:after="0" w:line="440" w:lineRule="exact"/>
              <w:ind w:left="-19" w:leftChars="-9" w:right="-17" w:rightChars="-8" w:firstLine="0"/>
              <w:jc w:val="center"/>
              <w:rPr>
                <w:rFonts w:ascii="宋体" w:hAnsi="宋体" w:cs="宋体"/>
                <w:color w:val="auto"/>
                <w:highlight w:val="none"/>
                <w:u w:val="none"/>
              </w:rPr>
            </w:pPr>
            <w:r>
              <w:rPr>
                <w:rFonts w:hint="eastAsia" w:ascii="宋体" w:hAnsi="宋体" w:cs="宋体"/>
                <w:color w:val="auto"/>
                <w:highlight w:val="none"/>
                <w:u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收件人：李工</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提交地点：广州南沙区金融大厦1807室</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投标时间：2022年4月29日（星期五）09时00分至2022年4月29日（星期五）09时30分</w:t>
            </w:r>
            <w:r>
              <w:rPr>
                <w:rFonts w:hint="eastAsia" w:ascii="宋体" w:hAnsi="宋体" w:eastAsia="宋体" w:cs="宋体"/>
                <w:color w:val="auto"/>
                <w:kern w:val="2"/>
                <w:sz w:val="21"/>
                <w:szCs w:val="21"/>
                <w:highlight w:val="none"/>
                <w:u w:val="none"/>
                <w:lang w:val="en-US" w:eastAsia="zh-CN" w:bidi="ar-SA"/>
              </w:rPr>
              <w:t>前</w:t>
            </w:r>
          </w:p>
          <w:p>
            <w:pPr>
              <w:pStyle w:val="13"/>
              <w:widowControl/>
              <w:spacing w:after="0" w:line="320" w:lineRule="exact"/>
              <w:ind w:firstLine="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开标时间：2022年4月29日（星期五）09时30分</w:t>
            </w:r>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地点：广州南沙区金融大厦1807室</w:t>
            </w:r>
            <w:bookmarkStart w:id="48" w:name="_GoBack"/>
            <w:bookmarkEnd w:id="48"/>
          </w:p>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3"/>
              <w:widowControl/>
              <w:spacing w:after="0" w:line="440" w:lineRule="exact"/>
              <w:ind w:firstLine="0"/>
              <w:jc w:val="center"/>
              <w:rPr>
                <w:rFonts w:ascii="宋体" w:hAnsi="宋体" w:cs="宋体"/>
                <w:color w:val="auto"/>
                <w:highlight w:val="none"/>
                <w:u w:val="none"/>
              </w:rPr>
            </w:pPr>
            <w:r>
              <w:rPr>
                <w:rFonts w:hint="eastAsia" w:ascii="宋体" w:hAnsi="宋体" w:cs="宋体"/>
                <w:color w:val="auto"/>
                <w:highlight w:val="none"/>
                <w:u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综合评分法</w:t>
            </w:r>
          </w:p>
        </w:tc>
      </w:tr>
    </w:tbl>
    <w:p>
      <w:pPr>
        <w:rPr>
          <w:rFonts w:ascii="宋体" w:hAnsi="宋体" w:eastAsia="宋体" w:cs="宋体"/>
          <w:color w:val="auto"/>
          <w:highlight w:val="none"/>
          <w:u w:val="none"/>
        </w:rPr>
      </w:pPr>
      <w:r>
        <w:rPr>
          <w:rFonts w:hint="eastAsia" w:ascii="宋体" w:hAnsi="宋体" w:eastAsia="宋体" w:cs="宋体"/>
          <w:color w:val="auto"/>
          <w:szCs w:val="21"/>
          <w:highlight w:val="none"/>
          <w:u w:val="none"/>
        </w:rPr>
        <w:t xml:space="preserve"> </w:t>
      </w:r>
    </w:p>
    <w:p>
      <w:pPr>
        <w:spacing w:line="360" w:lineRule="auto"/>
        <w:jc w:val="center"/>
        <w:rPr>
          <w:b/>
          <w:color w:val="auto"/>
          <w:highlight w:val="none"/>
          <w:u w:val="none"/>
        </w:rPr>
      </w:pPr>
      <w:r>
        <w:rPr>
          <w:b/>
          <w:color w:val="auto"/>
          <w:highlight w:val="none"/>
          <w:u w:val="none"/>
        </w:rPr>
        <w:t xml:space="preserve"> </w:t>
      </w:r>
    </w:p>
    <w:p>
      <w:pPr>
        <w:rPr>
          <w:b/>
          <w:color w:val="auto"/>
          <w:highlight w:val="none"/>
        </w:rPr>
      </w:pPr>
      <w:r>
        <w:rPr>
          <w:b/>
          <w:color w:val="auto"/>
          <w:highlight w:val="none"/>
          <w:u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lang w:eastAsia="zh-CN"/>
        </w:rPr>
        <w:t>广州南沙旅游发展有限公司</w:t>
      </w:r>
      <w:r>
        <w:rPr>
          <w:rFonts w:hint="eastAsia" w:ascii="宋体" w:hAnsi="宋体" w:eastAsia="宋体" w:cs="宋体"/>
          <w:color w:val="auto"/>
          <w:sz w:val="24"/>
          <w:highlight w:val="none"/>
          <w:u w:val="singl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广州</w:t>
      </w:r>
      <w:r>
        <w:rPr>
          <w:rFonts w:hint="eastAsia" w:ascii="宋体" w:hAnsi="宋体" w:eastAsia="宋体" w:cs="宋体"/>
          <w:color w:val="auto"/>
          <w:sz w:val="24"/>
          <w:highlight w:val="none"/>
          <w:u w:val="single"/>
        </w:rPr>
        <w:t>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 xml:space="preserve">有限公司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13"/>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2.1本招标项目按照《中华人民共和国招标投标法》等有关法律、行政法规和部门规章，采取邀请招标的办法，选择有经验、有实力、社会信誉好的设计咨询单位承担设计服务，确保本</w:t>
      </w:r>
      <w:r>
        <w:rPr>
          <w:rFonts w:hint="eastAsia" w:ascii="宋体" w:hAnsi="宋体" w:cs="宋体"/>
          <w:color w:val="auto"/>
          <w:highlight w:val="none"/>
          <w:lang w:eastAsia="zh-CN"/>
        </w:rPr>
        <w:t>项目</w:t>
      </w:r>
      <w:r>
        <w:rPr>
          <w:rFonts w:hint="eastAsia" w:ascii="宋体" w:hAnsi="宋体" w:eastAsia="宋体" w:cs="宋体"/>
          <w:color w:val="auto"/>
          <w:sz w:val="24"/>
          <w:highlight w:val="none"/>
        </w:rPr>
        <w:t>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highlight w:val="none"/>
          <w:lang w:eastAsia="zh-CN"/>
        </w:rPr>
        <w:t>项目</w:t>
      </w:r>
      <w:r>
        <w:rPr>
          <w:rFonts w:hint="eastAsia" w:ascii="宋体" w:hAnsi="宋体" w:eastAsia="宋体" w:cs="宋体"/>
          <w:color w:val="auto"/>
          <w:sz w:val="24"/>
          <w:highlight w:val="none"/>
        </w:rPr>
        <w:t>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highlight w:val="none"/>
          <w:lang w:eastAsia="zh-CN"/>
        </w:rPr>
        <w:t>项目</w:t>
      </w:r>
      <w:r>
        <w:rPr>
          <w:rFonts w:hint="eastAsia" w:ascii="宋体" w:hAnsi="宋体" w:eastAsia="宋体" w:cs="宋体"/>
          <w:color w:val="auto"/>
          <w:sz w:val="24"/>
          <w:highlight w:val="none"/>
        </w:rPr>
        <w:t>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本招标项目的设计咨询服务期要求：见投标须知前附表第7项。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3"/>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rPr>
        <w:t>1）投标须知及前附表</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lang w:val="en-US" w:eastAsia="zh-CN"/>
        </w:rPr>
        <w:t>2</w:t>
      </w:r>
      <w:r>
        <w:rPr>
          <w:rFonts w:hint="eastAsia" w:ascii="黑体" w:hAnsi="华文楷体" w:eastAsia="黑体" w:cs="黑体"/>
          <w:b w:val="0"/>
          <w:bCs w:val="0"/>
          <w:color w:val="auto"/>
          <w:sz w:val="24"/>
          <w:highlight w:val="none"/>
        </w:rPr>
        <w:t>）投标文件格式</w:t>
      </w:r>
    </w:p>
    <w:p>
      <w:pPr>
        <w:spacing w:line="360" w:lineRule="auto"/>
        <w:ind w:firstLine="480" w:firstLineChars="200"/>
        <w:rPr>
          <w:rFonts w:hint="eastAsia" w:ascii="黑体" w:hAnsi="华文楷体" w:eastAsia="黑体" w:cs="黑体"/>
          <w:b w:val="0"/>
          <w:bCs w:val="0"/>
          <w:color w:val="auto"/>
          <w:sz w:val="24"/>
          <w:highlight w:val="none"/>
          <w:lang w:eastAsia="zh-CN"/>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lang w:val="en-US" w:eastAsia="zh-CN"/>
        </w:rPr>
        <w:t>3</w:t>
      </w:r>
      <w:r>
        <w:rPr>
          <w:rFonts w:hint="eastAsia" w:ascii="黑体" w:hAnsi="华文楷体" w:eastAsia="黑体" w:cs="黑体"/>
          <w:b w:val="0"/>
          <w:bCs w:val="0"/>
          <w:color w:val="auto"/>
          <w:sz w:val="24"/>
          <w:highlight w:val="none"/>
        </w:rPr>
        <w:t>）服务合同</w:t>
      </w:r>
      <w:r>
        <w:rPr>
          <w:rFonts w:hint="eastAsia" w:ascii="黑体" w:hAnsi="华文楷体" w:eastAsia="黑体" w:cs="黑体"/>
          <w:b w:val="0"/>
          <w:bCs w:val="0"/>
          <w:color w:val="auto"/>
          <w:sz w:val="24"/>
          <w:highlight w:val="none"/>
          <w:lang w:eastAsia="zh-CN"/>
        </w:rPr>
        <w:t>（另附）</w:t>
      </w:r>
    </w:p>
    <w:p>
      <w:pPr>
        <w:spacing w:line="360" w:lineRule="auto"/>
        <w:ind w:firstLine="480" w:firstLineChars="200"/>
        <w:rPr>
          <w:rFonts w:ascii="黑体" w:hAnsi="华文楷体" w:eastAsia="黑体" w:cs="黑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lang w:val="en-US" w:eastAsia="zh-CN"/>
        </w:rPr>
        <w:t>4</w:t>
      </w:r>
      <w:r>
        <w:rPr>
          <w:rFonts w:hint="eastAsia" w:ascii="黑体" w:hAnsi="华文楷体" w:eastAsia="黑体" w:cs="黑体"/>
          <w:b w:val="0"/>
          <w:bCs w:val="0"/>
          <w:color w:val="auto"/>
          <w:sz w:val="24"/>
          <w:highlight w:val="none"/>
        </w:rPr>
        <w:t>）评标办法</w:t>
      </w:r>
    </w:p>
    <w:p>
      <w:pPr>
        <w:spacing w:line="360" w:lineRule="auto"/>
        <w:ind w:firstLine="480" w:firstLineChars="200"/>
        <w:rPr>
          <w:rFonts w:ascii="宋体" w:hAnsi="宋体" w:eastAsia="宋体" w:cs="宋体"/>
          <w:b w:val="0"/>
          <w:bCs w:val="0"/>
          <w:color w:val="auto"/>
          <w:sz w:val="24"/>
          <w:highlight w:val="none"/>
        </w:rPr>
      </w:pPr>
      <w:r>
        <w:rPr>
          <w:rFonts w:hint="eastAsia" w:ascii="黑体" w:hAnsi="宋体" w:eastAsia="黑体" w:cs="黑体"/>
          <w:b w:val="0"/>
          <w:bCs w:val="0"/>
          <w:color w:val="auto"/>
          <w:sz w:val="24"/>
          <w:highlight w:val="none"/>
        </w:rPr>
        <w:t>（</w:t>
      </w:r>
      <w:r>
        <w:rPr>
          <w:rFonts w:hint="eastAsia" w:ascii="黑体" w:hAnsi="华文楷体" w:eastAsia="黑体" w:cs="黑体"/>
          <w:b w:val="0"/>
          <w:bCs w:val="0"/>
          <w:color w:val="auto"/>
          <w:sz w:val="24"/>
          <w:highlight w:val="none"/>
          <w:lang w:val="en-US" w:eastAsia="zh-CN"/>
        </w:rPr>
        <w:t>5</w:t>
      </w:r>
      <w:r>
        <w:rPr>
          <w:rFonts w:hint="eastAsia" w:ascii="黑体" w:hAnsi="华文楷体" w:eastAsia="黑体" w:cs="黑体"/>
          <w:b w:val="0"/>
          <w:bCs w:val="0"/>
          <w:color w:val="auto"/>
          <w:sz w:val="24"/>
          <w:highlight w:val="none"/>
        </w:rPr>
        <w:t>）附件</w:t>
      </w:r>
    </w:p>
    <w:p>
      <w:pPr>
        <w:pStyle w:val="13"/>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3"/>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3"/>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3"/>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10.2 除</w:t>
      </w: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规范另有规定外，投标文件使用的度量衡单位，均采用中华人民共和国法定计量单位。</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格式填写）。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格式填写，或使用从工商管理部门购买的版本填写）</w:t>
      </w:r>
      <w:r>
        <w:rPr>
          <w:rFonts w:hint="eastAsia" w:ascii="宋体" w:hAnsi="宋体" w:eastAsia="宋体" w:cs="宋体"/>
          <w:color w:val="auto"/>
          <w:sz w:val="24"/>
          <w:highlight w:val="none"/>
          <w:lang w:eastAsia="zh-CN"/>
        </w:rPr>
        <w:t>，法人身份证复印件、被授权人身份证复印件</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w:t>
      </w:r>
      <w:r>
        <w:rPr>
          <w:rFonts w:hint="eastAsia" w:ascii="宋体" w:hAnsi="宋体" w:eastAsia="宋体" w:cs="宋体"/>
          <w:color w:val="auto"/>
          <w:sz w:val="24"/>
          <w:highlight w:val="none"/>
          <w:lang w:eastAsia="zh-CN"/>
        </w:rPr>
        <w:t>设计负责人</w:t>
      </w:r>
      <w:r>
        <w:rPr>
          <w:rFonts w:hint="eastAsia" w:ascii="宋体" w:hAnsi="宋体" w:eastAsia="宋体" w:cs="宋体"/>
          <w:color w:val="auto"/>
          <w:sz w:val="24"/>
          <w:highlight w:val="none"/>
        </w:rPr>
        <w:t>职称证复印件。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11.7人员到位承诺书（按招标文件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11.9企业自</w:t>
      </w:r>
      <w:r>
        <w:rPr>
          <w:rFonts w:hint="eastAsia" w:ascii="宋体" w:hAnsi="宋体" w:eastAsia="宋体" w:cs="宋体"/>
          <w:color w:val="auto"/>
          <w:sz w:val="24"/>
          <w:highlight w:val="none"/>
          <w:lang w:eastAsia="zh-CN"/>
        </w:rPr>
        <w:t>2017</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1日</w:t>
      </w:r>
      <w:r>
        <w:rPr>
          <w:rFonts w:hint="eastAsia" w:ascii="宋体" w:hAnsi="宋体" w:eastAsia="宋体" w:cs="宋体"/>
          <w:color w:val="auto"/>
          <w:sz w:val="24"/>
          <w:highlight w:val="none"/>
        </w:rPr>
        <w:t>至今企业承担的同类项目（按招标文件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11.10参与本项目的人员一览表及证明文件（按招标文件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格式填写）；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w:t>
      </w:r>
      <w:r>
        <w:rPr>
          <w:rFonts w:hint="eastAsia" w:ascii="宋体" w:hAnsi="宋体" w:eastAsia="宋体" w:cs="宋体"/>
          <w:color w:val="auto"/>
          <w:sz w:val="24"/>
          <w:highlight w:val="none"/>
          <w:lang w:eastAsia="zh-CN"/>
        </w:rPr>
        <w:t>设计负责人</w:t>
      </w:r>
      <w:r>
        <w:rPr>
          <w:rFonts w:hint="eastAsia" w:ascii="宋体" w:hAnsi="宋体" w:eastAsia="宋体" w:cs="宋体"/>
          <w:color w:val="auto"/>
          <w:sz w:val="24"/>
          <w:highlight w:val="none"/>
        </w:rPr>
        <w:t>相关经验及业绩（按招标文件</w:t>
      </w:r>
      <w:r>
        <w:rPr>
          <w:rFonts w:hint="eastAsia" w:ascii="宋体" w:hAnsi="宋体" w:eastAsia="宋体" w:cs="宋体"/>
          <w:color w:val="auto"/>
          <w:sz w:val="24"/>
          <w:highlight w:val="none"/>
          <w:lang w:eastAsia="zh-CN"/>
        </w:rPr>
        <w:t>第</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章</w:t>
      </w:r>
      <w:r>
        <w:rPr>
          <w:rFonts w:hint="eastAsia" w:ascii="宋体" w:hAnsi="宋体" w:eastAsia="宋体" w:cs="宋体"/>
          <w:color w:val="auto"/>
          <w:sz w:val="24"/>
          <w:highlight w:val="none"/>
        </w:rPr>
        <w:t>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2报价表</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3技术标文件（独立成册）</w:t>
      </w:r>
      <w:r>
        <w:rPr>
          <w:rFonts w:hint="eastAsia" w:ascii="宋体" w:hAnsi="宋体" w:eastAsia="宋体" w:cs="宋体"/>
          <w:color w:val="auto"/>
          <w:sz w:val="24"/>
          <w:highlight w:val="none"/>
        </w:rPr>
        <w:t>。</w:t>
      </w:r>
    </w:p>
    <w:p>
      <w:pPr>
        <w:pStyle w:val="7"/>
        <w:ind w:firstLine="480" w:firstLineChars="200"/>
        <w:rPr>
          <w:rFonts w:hint="default" w:eastAsia="宋体"/>
          <w:color w:val="auto"/>
          <w:highlight w:val="none"/>
          <w:lang w:val="en-US" w:eastAsia="zh-CN"/>
        </w:rPr>
      </w:pPr>
      <w:r>
        <w:rPr>
          <w:rFonts w:hint="eastAsia" w:hAnsi="宋体" w:cs="宋体"/>
          <w:color w:val="auto"/>
          <w:sz w:val="24"/>
          <w:highlight w:val="none"/>
          <w:lang w:val="en-US" w:eastAsia="zh-CN"/>
        </w:rPr>
        <w:t>11.14 投标文件电子版（刻录光盘或提供U盘）</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13.1 </w:t>
      </w:r>
      <w:r>
        <w:rPr>
          <w:rFonts w:hint="eastAsia" w:ascii="宋体" w:hAnsi="宋体" w:cs="宋体"/>
          <w:color w:val="auto"/>
          <w:sz w:val="24"/>
          <w:szCs w:val="24"/>
          <w:highlight w:val="none"/>
          <w:lang w:val="en-US" w:eastAsia="zh-CN"/>
        </w:rPr>
        <w:t>本次</w:t>
      </w:r>
      <w:r>
        <w:rPr>
          <w:rFonts w:hint="eastAsia" w:ascii="宋体" w:hAnsi="宋体" w:cs="宋体"/>
          <w:color w:val="auto"/>
          <w:sz w:val="24"/>
          <w:szCs w:val="24"/>
          <w:highlight w:val="none"/>
        </w:rPr>
        <w:t>投标报价采用投标须知前附表第14项所规定的方式。</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w:t>
      </w:r>
      <w:r>
        <w:rPr>
          <w:rFonts w:hint="eastAsia" w:ascii="宋体" w:hAnsi="宋体" w:cs="宋体"/>
          <w:color w:val="auto"/>
          <w:sz w:val="24"/>
          <w:szCs w:val="24"/>
          <w:highlight w:val="none"/>
          <w:lang w:val="en-US" w:eastAsia="zh-CN"/>
        </w:rPr>
        <w:t>投标报价不得超过招标控制价，否则按废标处理</w:t>
      </w:r>
      <w:r>
        <w:rPr>
          <w:rFonts w:hint="eastAsia" w:ascii="宋体" w:hAnsi="宋体" w:cs="宋体"/>
          <w:color w:val="auto"/>
          <w:sz w:val="24"/>
          <w:szCs w:val="24"/>
          <w:highlight w:val="none"/>
        </w:rPr>
        <w:t>）。（小数点后保留二位小数，第三位小数四舍五入）</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w:t>
      </w:r>
      <w:r>
        <w:rPr>
          <w:rFonts w:hint="eastAsia" w:ascii="宋体" w:hAnsi="宋体" w:cs="宋体"/>
          <w:color w:val="auto"/>
          <w:sz w:val="24"/>
          <w:szCs w:val="24"/>
          <w:highlight w:val="none"/>
          <w:lang w:eastAsia="zh-CN"/>
        </w:rPr>
        <w:t>次</w:t>
      </w:r>
      <w:r>
        <w:rPr>
          <w:rFonts w:hint="eastAsia" w:ascii="宋体" w:hAnsi="宋体" w:cs="宋体"/>
          <w:color w:val="auto"/>
          <w:sz w:val="24"/>
          <w:szCs w:val="24"/>
          <w:highlight w:val="none"/>
        </w:rPr>
        <w:t>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3"/>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3"/>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本项目不要求递交投标保证金。</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w:t>
      </w:r>
      <w:r>
        <w:rPr>
          <w:rFonts w:hint="eastAsia" w:ascii="宋体" w:hAnsi="宋体" w:cs="宋体"/>
          <w:color w:val="auto"/>
          <w:sz w:val="24"/>
          <w:szCs w:val="24"/>
          <w:highlight w:val="none"/>
          <w:lang w:val="en-US" w:eastAsia="zh-CN"/>
        </w:rPr>
        <w:t>盖章签字后</w:t>
      </w:r>
      <w:r>
        <w:rPr>
          <w:rFonts w:hint="eastAsia" w:ascii="宋体" w:hAnsi="宋体" w:cs="宋体"/>
          <w:color w:val="auto"/>
          <w:sz w:val="24"/>
          <w:szCs w:val="24"/>
          <w:highlight w:val="none"/>
        </w:rPr>
        <w:t>的复印件，字迹应清晰易于辨认，并应在投标文件封面的右上角清楚地注明“正本”或“副本”。正本和副本如有不一致之处，以正本为准。</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投标人、投标时间，右上角打上正本（或副本）。使用书式装订，装订时书订不外露；不能使用塑料面或塑料胶条装订。</w:t>
      </w:r>
    </w:p>
    <w:p>
      <w:pPr>
        <w:pStyle w:val="13"/>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13"/>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18.1 投标文件的包封要求：</w:t>
      </w:r>
      <w:r>
        <w:rPr>
          <w:rFonts w:hint="eastAsia" w:ascii="宋体" w:hAnsi="宋体" w:eastAsia="宋体" w:cs="宋体"/>
          <w:color w:val="auto"/>
          <w:sz w:val="24"/>
          <w:highlight w:val="none"/>
          <w:lang w:eastAsia="zh-CN"/>
        </w:rPr>
        <w:t>商务标</w:t>
      </w:r>
      <w:r>
        <w:rPr>
          <w:rFonts w:hint="eastAsia" w:ascii="宋体" w:hAnsi="宋体" w:eastAsia="宋体" w:cs="宋体"/>
          <w:color w:val="auto"/>
          <w:sz w:val="24"/>
          <w:highlight w:val="none"/>
          <w:lang w:val="en-US" w:eastAsia="zh-CN"/>
        </w:rPr>
        <w:t>一正四副、技术标一正四副及电子文件</w:t>
      </w:r>
      <w:r>
        <w:rPr>
          <w:rFonts w:hint="eastAsia" w:ascii="宋体" w:hAnsi="宋体" w:eastAsia="宋体" w:cs="宋体"/>
          <w:color w:val="auto"/>
          <w:sz w:val="24"/>
          <w:highlight w:val="none"/>
        </w:rPr>
        <w:t>一起包封</w:t>
      </w:r>
      <w:r>
        <w:rPr>
          <w:rFonts w:hint="eastAsia" w:ascii="宋体" w:hAnsi="宋体" w:eastAsia="宋体" w:cs="宋体"/>
          <w:color w:val="auto"/>
          <w:sz w:val="24"/>
          <w:highlight w:val="none"/>
          <w:lang w:eastAsia="zh-CN"/>
        </w:rPr>
        <w:t>。</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p>
    <w:p>
      <w:pPr>
        <w:snapToGrid w:val="0"/>
        <w:spacing w:line="360" w:lineRule="auto"/>
        <w:ind w:left="1" w:hanging="1"/>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3"/>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w:t>
      </w:r>
      <w:r>
        <w:rPr>
          <w:rFonts w:hint="eastAsia" w:ascii="宋体" w:hAnsi="宋体" w:eastAsia="宋体" w:cs="宋体"/>
          <w:color w:val="auto"/>
          <w:sz w:val="24"/>
          <w:highlight w:val="none"/>
          <w:lang w:eastAsia="zh-CN"/>
        </w:rPr>
        <w:t>设计负责人</w:t>
      </w:r>
      <w:r>
        <w:rPr>
          <w:rFonts w:hint="eastAsia" w:ascii="宋体" w:hAnsi="宋体" w:eastAsia="宋体" w:cs="宋体"/>
          <w:color w:val="auto"/>
          <w:sz w:val="24"/>
          <w:highlight w:val="none"/>
        </w:rPr>
        <w:t>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组成人员或其他有关人员索问评标过程的情况和材料。</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将予以拒绝，并且不允许投标人通过修改或撤销其不符合要求的差异或保留，使之成为具有响应性的投标。</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27.1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27.3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依据投标须知前附表第20项规定的评标标准和方法，详见本招标文件《评标办法》，对投标文件进行评审和比较，向招标人提出书面评标报告，并推荐经评审投标报价由低至高排序的前一～三名为第一、第二和第三中标候选人。招标人根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本招标(项目)的设计咨询合同将授予按本须知第27.3款所确定的中标人。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完成竣工结算不得变更，否则，招标人有权停止</w:t>
      </w:r>
      <w:r>
        <w:rPr>
          <w:rFonts w:hint="eastAsia" w:ascii="宋体" w:hAnsi="宋体" w:eastAsia="宋体" w:cs="宋体"/>
          <w:color w:val="auto"/>
          <w:sz w:val="24"/>
          <w:highlight w:val="none"/>
          <w:lang w:eastAsia="zh-CN"/>
        </w:rPr>
        <w:t>设计服务</w:t>
      </w:r>
      <w:r>
        <w:rPr>
          <w:rFonts w:hint="eastAsia" w:ascii="宋体" w:hAnsi="宋体" w:eastAsia="宋体" w:cs="宋体"/>
          <w:color w:val="auto"/>
          <w:sz w:val="24"/>
          <w:highlight w:val="none"/>
        </w:rPr>
        <w:t>款项的拨付及至解除合同，由此造成的一切责任由中标人承担。</w:t>
      </w:r>
    </w:p>
    <w:p>
      <w:pPr>
        <w:pStyle w:val="13"/>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pStyle w:val="3"/>
        <w:widowControl/>
        <w:spacing w:before="0" w:after="0" w:line="360" w:lineRule="auto"/>
        <w:jc w:val="center"/>
        <w:rPr>
          <w:rFonts w:hint="eastAsia" w:ascii="黑体" w:hAnsi="宋体" w:cs="黑体"/>
          <w:b/>
          <w:color w:val="auto"/>
          <w:kern w:val="44"/>
          <w:sz w:val="44"/>
          <w:szCs w:val="44"/>
          <w:highlight w:val="none"/>
        </w:rPr>
      </w:pPr>
      <w:bookmarkStart w:id="4" w:name="_Toc374128473"/>
      <w:bookmarkEnd w:id="4"/>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rPr>
          <w:rFonts w:hint="eastAsia"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hint="eastAsia" w:ascii="黑体" w:hAnsi="宋体" w:cs="黑体"/>
          <w:b/>
          <w:color w:val="auto"/>
          <w:kern w:val="44"/>
          <w:sz w:val="44"/>
          <w:szCs w:val="44"/>
          <w:highlight w:val="none"/>
        </w:rPr>
      </w:pPr>
    </w:p>
    <w:p>
      <w:pPr>
        <w:pStyle w:val="3"/>
        <w:widowControl/>
        <w:spacing w:before="0" w:after="0" w:line="360" w:lineRule="auto"/>
        <w:jc w:val="center"/>
        <w:rPr>
          <w:rFonts w:ascii="黑体" w:hAnsi="宋体" w:cs="黑体"/>
          <w:b/>
          <w:color w:val="auto"/>
          <w:kern w:val="44"/>
          <w:sz w:val="44"/>
          <w:szCs w:val="44"/>
          <w:highlight w:val="none"/>
        </w:rPr>
      </w:pPr>
      <w:bookmarkStart w:id="5" w:name="_Toc32057"/>
      <w:r>
        <w:rPr>
          <w:rFonts w:hint="eastAsia" w:ascii="黑体" w:hAnsi="宋体" w:cs="黑体"/>
          <w:b/>
          <w:color w:val="auto"/>
          <w:kern w:val="44"/>
          <w:sz w:val="44"/>
          <w:szCs w:val="44"/>
          <w:highlight w:val="none"/>
        </w:rPr>
        <w:t>第</w:t>
      </w:r>
      <w:r>
        <w:rPr>
          <w:rFonts w:hint="eastAsia" w:ascii="黑体" w:hAnsi="宋体" w:cs="黑体"/>
          <w:b/>
          <w:color w:val="auto"/>
          <w:kern w:val="44"/>
          <w:sz w:val="44"/>
          <w:szCs w:val="44"/>
          <w:highlight w:val="none"/>
          <w:lang w:val="en-US" w:eastAsia="zh-CN"/>
        </w:rPr>
        <w:t>2</w:t>
      </w:r>
      <w:r>
        <w:rPr>
          <w:rFonts w:hint="eastAsia" w:ascii="黑体" w:hAnsi="宋体" w:cs="黑体"/>
          <w:b/>
          <w:color w:val="auto"/>
          <w:kern w:val="44"/>
          <w:sz w:val="44"/>
          <w:szCs w:val="44"/>
          <w:highlight w:val="none"/>
        </w:rPr>
        <w:t>章  投标格式文件</w:t>
      </w:r>
      <w:bookmarkEnd w:id="5"/>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lang w:eastAsia="zh-CN"/>
        </w:rPr>
        <w:t>广州南沙旅游发展有限公司、</w:t>
      </w:r>
      <w:r>
        <w:rPr>
          <w:rFonts w:hint="eastAsia" w:ascii="宋体" w:hAnsi="宋体" w:eastAsia="宋体" w:cs="Times New Roman"/>
          <w:b w:val="0"/>
          <w:bCs w:val="0"/>
          <w:color w:val="auto"/>
          <w:spacing w:val="20"/>
          <w:sz w:val="24"/>
          <w:szCs w:val="24"/>
          <w:highlight w:val="none"/>
        </w:rPr>
        <w:t>广州南沙建设维护管理有限公司：</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我方决定参加贵方的</w:t>
      </w:r>
      <w:r>
        <w:rPr>
          <w:rFonts w:hint="eastAsia" w:ascii="宋体" w:hAnsi="宋体" w:eastAsia="宋体" w:cs="Times New Roman"/>
          <w:b w:val="0"/>
          <w:bCs w:val="0"/>
          <w:color w:val="auto"/>
          <w:spacing w:val="20"/>
          <w:sz w:val="24"/>
          <w:szCs w:val="24"/>
          <w:highlight w:val="none"/>
          <w:lang w:eastAsia="zh-CN"/>
        </w:rPr>
        <w:t>广州市海防教育基地项目交通渡口码头工程趸船设计</w:t>
      </w:r>
      <w:r>
        <w:rPr>
          <w:rFonts w:hint="eastAsia" w:ascii="宋体" w:hAnsi="宋体" w:eastAsia="宋体" w:cs="Times New Roman"/>
          <w:b w:val="0"/>
          <w:bCs w:val="0"/>
          <w:color w:val="auto"/>
          <w:spacing w:val="20"/>
          <w:sz w:val="24"/>
          <w:szCs w:val="24"/>
          <w:highlight w:val="none"/>
        </w:rPr>
        <w:t>单位选定的竞标，并完全接受贵方发出的招标文件及澄清文件中的所有内容。为此，我方作出如下承诺：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1、我方经分析研究了贵方提供</w:t>
      </w:r>
      <w:r>
        <w:rPr>
          <w:rFonts w:hint="eastAsia" w:ascii="宋体" w:hAnsi="宋体" w:eastAsia="宋体" w:cs="Times New Roman"/>
          <w:b w:val="0"/>
          <w:bCs w:val="0"/>
          <w:color w:val="auto"/>
          <w:spacing w:val="20"/>
          <w:sz w:val="24"/>
          <w:szCs w:val="24"/>
          <w:highlight w:val="none"/>
          <w:lang w:eastAsia="zh-CN"/>
        </w:rPr>
        <w:t>的</w:t>
      </w:r>
      <w:r>
        <w:rPr>
          <w:rFonts w:hint="eastAsia" w:ascii="宋体" w:hAnsi="宋体" w:eastAsia="宋体" w:cs="Times New Roman"/>
          <w:b w:val="0"/>
          <w:bCs w:val="0"/>
          <w:color w:val="auto"/>
          <w:spacing w:val="20"/>
          <w:sz w:val="24"/>
          <w:szCs w:val="24"/>
          <w:highlight w:val="none"/>
        </w:rPr>
        <w:t>招标文件中的项目介绍、投标人须知、合同条件以及本次招标答疑或澄清文件后，我公司愿意以投标报价表中承诺报价，完成贵方</w:t>
      </w:r>
      <w:r>
        <w:rPr>
          <w:rFonts w:hint="eastAsia" w:ascii="宋体" w:hAnsi="宋体" w:eastAsia="宋体" w:cs="Times New Roman"/>
          <w:b w:val="0"/>
          <w:bCs w:val="0"/>
          <w:color w:val="auto"/>
          <w:spacing w:val="20"/>
          <w:sz w:val="24"/>
          <w:szCs w:val="24"/>
          <w:highlight w:val="none"/>
          <w:lang w:eastAsia="zh-CN"/>
        </w:rPr>
        <w:t>南沙湿地景区一期二期艺术连桥工程建设项目设计</w:t>
      </w:r>
      <w:r>
        <w:rPr>
          <w:rFonts w:hint="eastAsia" w:ascii="宋体" w:hAnsi="宋体" w:eastAsia="宋体" w:cs="Times New Roman"/>
          <w:b w:val="0"/>
          <w:bCs w:val="0"/>
          <w:color w:val="auto"/>
          <w:spacing w:val="20"/>
          <w:sz w:val="24"/>
          <w:szCs w:val="24"/>
          <w:highlight w:val="none"/>
        </w:rPr>
        <w:t>任务，并提供增值税专业发票税率为</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%，并按合同条件的要求，承担并完成设计服务任务。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2、完全理解和接受全部招标文件（包括修改文件、参考资料和有关附件）的一切规定和要求。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3、我方同意在规定的投标截止之日起</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日历天内遵守本投标。在该期限满期之前，本投标书对我单位始终具有约束力，并可随时被接受。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4、在正式签订设计咨询服务协议书之前，本投标书连同贵方的中标通知书应成为约束贵、我双方的合同文件。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5、在整个招、投标过程中及招、投标结束后，未经招标人书面同意，我方保证不向任何第三方泄露本次招、投标的任何信息、资料及内容。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6、投标文件中所有关于投标人资格的文件、证明、陈述均是真实的、准确的。若有违背，我方承担由此而产生的一切后果。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投标人：（盖章）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3"/>
          <w:sz w:val="24"/>
          <w:szCs w:val="24"/>
          <w:highlight w:val="none"/>
          <w:u w:val="single"/>
        </w:rPr>
      </w:pPr>
      <w:r>
        <w:rPr>
          <w:rFonts w:hint="eastAsia" w:ascii="宋体" w:hAnsi="宋体" w:eastAsia="宋体" w:cs="Times New Roman"/>
          <w:b w:val="0"/>
          <w:bCs w:val="0"/>
          <w:color w:val="auto"/>
          <w:spacing w:val="20"/>
          <w:sz w:val="24"/>
          <w:szCs w:val="24"/>
          <w:highlight w:val="none"/>
        </w:rPr>
        <w:t>法定代表人或被授权人（代理人）(签字或签章):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地    址：</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电    话：</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日    期：</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color w:val="auto"/>
          <w:spacing w:val="20"/>
          <w:sz w:val="24"/>
          <w:szCs w:val="24"/>
          <w:highlight w:val="none"/>
        </w:rPr>
        <w:tab/>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Times New Roman"/>
          <w:b w:val="0"/>
          <w:bCs w:val="0"/>
          <w:color w:val="auto"/>
          <w:spacing w:val="20"/>
          <w:sz w:val="24"/>
          <w:szCs w:val="24"/>
          <w:highlight w:val="none"/>
          <w:u w:val="single"/>
          <w:lang w:eastAsia="zh-CN"/>
        </w:rPr>
        <w:t>广州南沙旅游发展有限公司、</w:t>
      </w:r>
      <w:r>
        <w:rPr>
          <w:rFonts w:hint="eastAsia" w:ascii="宋体" w:hAnsi="宋体" w:eastAsia="宋体" w:cs="Times New Roman"/>
          <w:b w:val="0"/>
          <w:bCs w:val="0"/>
          <w:color w:val="auto"/>
          <w:spacing w:val="20"/>
          <w:sz w:val="24"/>
          <w:szCs w:val="24"/>
          <w:highlight w:val="none"/>
          <w:u w:val="single"/>
        </w:rPr>
        <w:t>广州南沙建设维护管理有限公司</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1680" w:firstLineChars="70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snapToGrid w:val="0"/>
        <w:spacing w:line="440" w:lineRule="exact"/>
        <w:ind w:right="26" w:firstLine="1680" w:firstLineChars="600"/>
        <w:rPr>
          <w:rFonts w:ascii="宋体" w:hAnsi="宋体" w:eastAsia="宋体" w:cs="宋体"/>
          <w:color w:val="auto"/>
          <w:sz w:val="24"/>
          <w:highlight w:val="none"/>
          <w:u w:val="single"/>
        </w:rPr>
      </w:pPr>
      <w:r>
        <w:rPr>
          <w:rFonts w:hint="eastAsia" w:ascii="宋体" w:hAnsi="宋体" w:eastAsia="宋体" w:cs="Times New Roman"/>
          <w:b w:val="0"/>
          <w:bCs w:val="0"/>
          <w:color w:val="auto"/>
          <w:spacing w:val="20"/>
          <w:sz w:val="24"/>
          <w:szCs w:val="24"/>
          <w:highlight w:val="none"/>
        </w:rPr>
        <w:t>法定代表人或被授权人（代理人）(签字或签章)</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p>
    <w:p>
      <w:pPr>
        <w:snapToGrid w:val="0"/>
        <w:spacing w:line="440" w:lineRule="exact"/>
        <w:ind w:right="26" w:firstLine="1680" w:firstLineChars="70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1680" w:firstLineChars="70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1680" w:firstLineChars="70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1"/>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6" w:name="_Toc223342668"/>
      <w:bookmarkEnd w:id="6"/>
      <w:bookmarkStart w:id="7" w:name="_Toc216145749"/>
      <w:bookmarkEnd w:id="7"/>
      <w:r>
        <w:rPr>
          <w:rFonts w:hint="eastAsia" w:ascii="宋体" w:hAnsi="宋体" w:eastAsia="宋体" w:cs="黑体"/>
          <w:color w:val="auto"/>
          <w:sz w:val="28"/>
          <w:szCs w:val="28"/>
          <w:highlight w:val="none"/>
        </w:rPr>
        <w:t>格式三：</w:t>
      </w:r>
    </w:p>
    <w:p>
      <w:pPr>
        <w:pStyle w:val="23"/>
        <w:widowControl/>
        <w:ind w:firstLine="0" w:firstLineChars="0"/>
        <w:jc w:val="center"/>
        <w:outlineLvl w:val="2"/>
        <w:rPr>
          <w:color w:val="auto"/>
          <w:kern w:val="44"/>
          <w:highlight w:val="none"/>
        </w:rPr>
      </w:pPr>
      <w:bookmarkStart w:id="8" w:name="_Toc172416501"/>
      <w:bookmarkEnd w:id="8"/>
      <w:r>
        <w:rPr>
          <w:rFonts w:hint="eastAsia" w:ascii="宋体" w:hAnsi="宋体" w:cs="宋体"/>
          <w:b/>
          <w:color w:val="auto"/>
          <w:sz w:val="30"/>
          <w:szCs w:val="30"/>
          <w:highlight w:val="none"/>
        </w:rPr>
        <w:t>法定代表人证明书</w:t>
      </w:r>
    </w:p>
    <w:p>
      <w:pPr>
        <w:pStyle w:val="23"/>
        <w:widowControl/>
        <w:ind w:firstLine="496"/>
        <w:jc w:val="right"/>
        <w:rPr>
          <w:b/>
          <w:color w:val="auto"/>
          <w:highlight w:val="none"/>
        </w:rPr>
      </w:pPr>
      <w:r>
        <w:rPr>
          <w:color w:val="auto"/>
          <w:highlight w:val="none"/>
        </w:rPr>
        <w:t xml:space="preserve">                                      </w:t>
      </w:r>
    </w:p>
    <w:p>
      <w:pPr>
        <w:pStyle w:val="23"/>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3"/>
        <w:widowControl/>
        <w:ind w:firstLine="618"/>
        <w:rPr>
          <w:b/>
          <w:color w:val="auto"/>
          <w:sz w:val="30"/>
          <w:szCs w:val="30"/>
          <w:highlight w:val="none"/>
        </w:rPr>
      </w:pPr>
      <w:r>
        <w:rPr>
          <w:b/>
          <w:color w:val="auto"/>
          <w:sz w:val="30"/>
          <w:szCs w:val="30"/>
          <w:highlight w:val="none"/>
        </w:rPr>
        <w:t xml:space="preserve"> </w:t>
      </w:r>
    </w:p>
    <w:p>
      <w:pPr>
        <w:pStyle w:val="23"/>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3"/>
        <w:widowControl/>
        <w:ind w:firstLine="496"/>
        <w:jc w:val="right"/>
        <w:rPr>
          <w:color w:val="auto"/>
          <w:highlight w:val="none"/>
        </w:rPr>
      </w:pPr>
      <w:r>
        <w:rPr>
          <w:color w:val="auto"/>
          <w:highlight w:val="none"/>
        </w:rPr>
        <w:t xml:space="preserve">         </w:t>
      </w:r>
    </w:p>
    <w:p>
      <w:pPr>
        <w:pStyle w:val="23"/>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1"/>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9" w:name="_Toc216145759"/>
      <w:bookmarkEnd w:id="9"/>
      <w:bookmarkStart w:id="10"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1"/>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0"/>
      <w:r>
        <w:rPr>
          <w:rFonts w:hint="eastAsia" w:ascii="宋体" w:hAnsi="宋体" w:eastAsia="宋体" w:cs="宋体"/>
          <w:color w:val="auto"/>
          <w:sz w:val="28"/>
          <w:szCs w:val="28"/>
          <w:highlight w:val="none"/>
        </w:rPr>
        <w:t xml:space="preserve"> </w:t>
      </w:r>
    </w:p>
    <w:p>
      <w:pPr>
        <w:pStyle w:val="23"/>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lang w:val="en-US" w:eastAsia="zh-CN"/>
        </w:rPr>
        <w:t>广州南沙旅游发展有限公司、广州南沙建设维护管理</w:t>
      </w:r>
      <w:r>
        <w:rPr>
          <w:rFonts w:hint="eastAsia" w:ascii="宋体" w:hAnsi="宋体" w:eastAsia="宋体" w:cs="宋体"/>
          <w:color w:val="auto"/>
          <w:sz w:val="24"/>
          <w:highlight w:val="none"/>
          <w:u w:val="single"/>
        </w:rPr>
        <w:t>有限公司</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名称：</w:t>
      </w:r>
      <w:r>
        <w:rPr>
          <w:rFonts w:hint="eastAsia" w:ascii="宋体" w:hAnsi="宋体" w:eastAsia="宋体" w:cs="Times New Roman"/>
          <w:b w:val="0"/>
          <w:bCs w:val="0"/>
          <w:color w:val="auto"/>
          <w:spacing w:val="20"/>
          <w:sz w:val="24"/>
          <w:szCs w:val="24"/>
          <w:highlight w:val="none"/>
          <w:u w:val="single"/>
          <w:lang w:eastAsia="zh-CN"/>
        </w:rPr>
        <w:t>广州市海防教育基地项目交通渡口码头工程趸船设计</w:t>
      </w:r>
    </w:p>
    <w:p>
      <w:pPr>
        <w:snapToGrid w:val="0"/>
        <w:spacing w:after="120"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djustRightInd w:val="0"/>
        <w:snapToGrid w:val="0"/>
        <w:spacing w:before="85" w:beforeLines="30" w:line="360" w:lineRule="auto"/>
        <w:ind w:firstLine="360" w:firstLineChars="150"/>
        <w:jc w:val="center"/>
        <w:outlineLvl w:val="2"/>
        <w:rPr>
          <w:rFonts w:hint="eastAsia" w:asciiTheme="minorEastAsia" w:hAnsiTheme="minorEastAsia" w:cstheme="minorEastAsia"/>
          <w:b w:val="0"/>
          <w:bCs/>
          <w:color w:val="auto"/>
          <w:sz w:val="24"/>
          <w:szCs w:val="24"/>
          <w:highlight w:val="none"/>
          <w:lang w:eastAsia="zh-CN"/>
        </w:rPr>
      </w:pPr>
      <w:r>
        <w:rPr>
          <w:rFonts w:hint="eastAsia" w:ascii="宋体" w:hAnsi="宋体" w:eastAsia="宋体" w:cs="宋体"/>
          <w:color w:val="auto"/>
          <w:sz w:val="24"/>
          <w:szCs w:val="24"/>
          <w:highlight w:val="none"/>
        </w:rPr>
        <w:t>我方如果中标，承诺</w:t>
      </w:r>
      <w:r>
        <w:rPr>
          <w:rFonts w:hint="eastAsia" w:ascii="宋体" w:hAnsi="宋体" w:eastAsia="宋体" w:cs="宋体"/>
          <w:color w:val="auto"/>
          <w:sz w:val="24"/>
          <w:szCs w:val="24"/>
          <w:highlight w:val="none"/>
          <w:lang w:val="en-US" w:eastAsia="zh-CN"/>
        </w:rPr>
        <w:t>实际参与本项目设计</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按我方提交的《</w:t>
      </w:r>
      <w:r>
        <w:rPr>
          <w:rFonts w:hint="eastAsia" w:asciiTheme="minorEastAsia" w:hAnsiTheme="minorEastAsia" w:eastAsiaTheme="minorEastAsia" w:cstheme="minorEastAsia"/>
          <w:b w:val="0"/>
          <w:bCs/>
          <w:color w:val="auto"/>
          <w:sz w:val="24"/>
          <w:szCs w:val="24"/>
          <w:highlight w:val="none"/>
        </w:rPr>
        <w:t>参与本项目的人员一览表</w:t>
      </w:r>
      <w:r>
        <w:rPr>
          <w:rFonts w:hint="eastAsia" w:asciiTheme="minorEastAsia" w:hAnsiTheme="minorEastAsia" w:cstheme="minorEastAsia"/>
          <w:b w:val="0"/>
          <w:bCs/>
          <w:color w:val="auto"/>
          <w:sz w:val="24"/>
          <w:szCs w:val="24"/>
          <w:highlight w:val="none"/>
          <w:lang w:eastAsia="zh-CN"/>
        </w:rPr>
        <w:t>》</w:t>
      </w:r>
    </w:p>
    <w:p>
      <w:pPr>
        <w:adjustRightInd w:val="0"/>
        <w:snapToGrid w:val="0"/>
        <w:spacing w:before="85" w:beforeLines="30" w:line="360" w:lineRule="auto"/>
        <w:jc w:val="both"/>
        <w:outlineLvl w:val="2"/>
        <w:rPr>
          <w:rFonts w:hint="default" w:ascii="宋体" w:hAnsi="宋体" w:eastAsia="宋体" w:cs="宋体"/>
          <w:color w:val="auto"/>
          <w:sz w:val="24"/>
          <w:szCs w:val="24"/>
          <w:highlight w:val="none"/>
          <w:lang w:val="en-US"/>
        </w:rPr>
      </w:pPr>
      <w:r>
        <w:rPr>
          <w:rFonts w:hint="eastAsia" w:asciiTheme="minorEastAsia" w:hAnsiTheme="minorEastAsia" w:cstheme="minorEastAsia"/>
          <w:b w:val="0"/>
          <w:bCs/>
          <w:color w:val="auto"/>
          <w:sz w:val="24"/>
          <w:szCs w:val="24"/>
          <w:highlight w:val="none"/>
          <w:lang w:val="en-US" w:eastAsia="zh-CN"/>
        </w:rPr>
        <w:t>进行配置。</w:t>
      </w:r>
    </w:p>
    <w:p>
      <w:pPr>
        <w:snapToGrid w:val="0"/>
        <w:spacing w:after="120" w:line="440" w:lineRule="exac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1" w:name="_Toc415833503"/>
      <w:bookmarkEnd w:id="11"/>
      <w:bookmarkStart w:id="12" w:name="_Toc196037097"/>
      <w:bookmarkEnd w:id="12"/>
      <w:bookmarkStart w:id="13" w:name="_Toc199647675"/>
      <w:bookmarkEnd w:id="13"/>
      <w:bookmarkStart w:id="14" w:name="_Toc415728297"/>
      <w:bookmarkEnd w:id="14"/>
      <w:bookmarkStart w:id="15" w:name="_Toc197235848"/>
      <w:bookmarkEnd w:id="15"/>
      <w:bookmarkStart w:id="16" w:name="_Toc326909213"/>
      <w:bookmarkEnd w:id="16"/>
      <w:bookmarkStart w:id="17" w:name="_Toc459403394"/>
      <w:bookmarkEnd w:id="17"/>
      <w:bookmarkStart w:id="18" w:name="_Toc41822703"/>
      <w:bookmarkEnd w:id="18"/>
      <w:bookmarkStart w:id="19" w:name="_Toc196036941"/>
      <w:bookmarkEnd w:id="19"/>
      <w:bookmarkStart w:id="20" w:name="_Toc196130013"/>
      <w:bookmarkEnd w:id="20"/>
      <w:bookmarkStart w:id="21" w:name="_Toc196130110"/>
      <w:bookmarkEnd w:id="21"/>
      <w:bookmarkStart w:id="22" w:name="_Toc462911098"/>
      <w:r>
        <w:rPr>
          <w:rFonts w:hint="eastAsia" w:ascii="宋体" w:hAnsi="宋体" w:eastAsia="宋体" w:cs="黑体"/>
          <w:b/>
          <w:color w:val="auto"/>
          <w:spacing w:val="4"/>
          <w:kern w:val="0"/>
          <w:sz w:val="28"/>
          <w:szCs w:val="28"/>
          <w:highlight w:val="none"/>
        </w:rPr>
        <w:t>格式五</w:t>
      </w:r>
      <w:bookmarkEnd w:id="22"/>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23" w:name="_Toc41822704"/>
      <w:bookmarkEnd w:id="23"/>
      <w:r>
        <w:rPr>
          <w:rFonts w:hint="eastAsia" w:ascii="仿宋" w:hAnsi="仿宋" w:eastAsia="仿宋" w:cs="仿宋"/>
          <w:b/>
          <w:bCs/>
          <w:color w:val="auto"/>
          <w:sz w:val="36"/>
          <w:szCs w:val="36"/>
          <w:highlight w:val="none"/>
        </w:rPr>
        <w:t>投标人综合概况</w:t>
      </w:r>
    </w:p>
    <w:tbl>
      <w:tblPr>
        <w:tblStyle w:val="14"/>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67"/>
        <w:gridCol w:w="1553"/>
        <w:gridCol w:w="677"/>
        <w:gridCol w:w="21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统一社会信用代码</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30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23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6"/>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8"/>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4398"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8"/>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9332" w:type="dxa"/>
            <w:gridSpan w:val="8"/>
            <w:tcBorders>
              <w:tl2br w:val="nil"/>
              <w:tr2bl w:val="nil"/>
            </w:tcBorders>
            <w:shd w:val="clear" w:color="auto" w:fill="auto"/>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hint="eastAsia" w:ascii="宋体" w:hAnsi="宋体" w:eastAsia="宋体" w:cs="黑体"/>
          <w:b/>
          <w:color w:val="auto"/>
          <w:spacing w:val="4"/>
          <w:kern w:val="0"/>
          <w:sz w:val="28"/>
          <w:szCs w:val="28"/>
          <w:highlight w:val="none"/>
        </w:rPr>
      </w:pPr>
      <w:bookmarkStart w:id="24" w:name="_Toc196130111"/>
      <w:bookmarkEnd w:id="24"/>
      <w:bookmarkStart w:id="25" w:name="_Toc415833504"/>
      <w:bookmarkEnd w:id="25"/>
      <w:bookmarkStart w:id="26" w:name="_Toc197235849"/>
      <w:bookmarkEnd w:id="26"/>
      <w:bookmarkStart w:id="27" w:name="_Toc326909214"/>
      <w:bookmarkEnd w:id="27"/>
      <w:bookmarkStart w:id="28" w:name="_Toc415728298"/>
      <w:bookmarkEnd w:id="28"/>
      <w:bookmarkStart w:id="29" w:name="_Toc199647676"/>
      <w:bookmarkEnd w:id="29"/>
      <w:bookmarkStart w:id="30" w:name="_Toc196036942"/>
      <w:bookmarkEnd w:id="30"/>
      <w:bookmarkStart w:id="31" w:name="_Toc196037098"/>
      <w:bookmarkEnd w:id="31"/>
      <w:bookmarkStart w:id="32" w:name="_Toc459403395"/>
      <w:bookmarkEnd w:id="32"/>
      <w:bookmarkStart w:id="33" w:name="_Toc196130014"/>
      <w:bookmarkEnd w:id="33"/>
      <w:bookmarkStart w:id="34" w:name="_Toc462911099"/>
    </w:p>
    <w:p>
      <w:pPr>
        <w:pStyle w:val="2"/>
        <w:rPr>
          <w:rFonts w:hint="eastAsia" w:ascii="宋体" w:hAnsi="宋体" w:eastAsia="宋体" w:cs="黑体"/>
          <w:b/>
          <w:color w:val="auto"/>
          <w:spacing w:val="4"/>
          <w:kern w:val="0"/>
          <w:sz w:val="28"/>
          <w:szCs w:val="28"/>
          <w:highlight w:val="none"/>
        </w:rPr>
      </w:pPr>
    </w:p>
    <w:p>
      <w:pPr>
        <w:pStyle w:val="2"/>
        <w:rPr>
          <w:rFonts w:hint="eastAsia" w:ascii="宋体" w:hAnsi="宋体" w:eastAsia="宋体" w:cs="黑体"/>
          <w:b/>
          <w:color w:val="auto"/>
          <w:spacing w:val="4"/>
          <w:kern w:val="0"/>
          <w:sz w:val="28"/>
          <w:szCs w:val="28"/>
          <w:highlight w:val="none"/>
        </w:rPr>
      </w:pPr>
    </w:p>
    <w:p>
      <w:pPr>
        <w:pStyle w:val="2"/>
        <w:rPr>
          <w:rFonts w:hint="eastAsia" w:ascii="宋体" w:hAnsi="宋体" w:eastAsia="宋体" w:cs="黑体"/>
          <w:b/>
          <w:color w:val="auto"/>
          <w:spacing w:val="4"/>
          <w:kern w:val="0"/>
          <w:sz w:val="28"/>
          <w:szCs w:val="28"/>
          <w:highlight w:val="none"/>
        </w:rPr>
      </w:pPr>
    </w:p>
    <w:p>
      <w:pPr>
        <w:pStyle w:val="2"/>
        <w:rPr>
          <w:rFonts w:hint="eastAsia" w:ascii="宋体" w:hAnsi="宋体" w:eastAsia="宋体" w:cs="黑体"/>
          <w:b/>
          <w:color w:val="auto"/>
          <w:spacing w:val="4"/>
          <w:kern w:val="0"/>
          <w:sz w:val="28"/>
          <w:szCs w:val="28"/>
          <w:highlight w:val="none"/>
        </w:rPr>
      </w:pPr>
    </w:p>
    <w:p>
      <w:pPr>
        <w:pStyle w:val="2"/>
        <w:rPr>
          <w:rFonts w:hint="eastAsia" w:ascii="宋体" w:hAnsi="宋体" w:eastAsia="宋体" w:cs="黑体"/>
          <w:b/>
          <w:color w:val="auto"/>
          <w:spacing w:val="4"/>
          <w:kern w:val="0"/>
          <w:sz w:val="28"/>
          <w:szCs w:val="28"/>
          <w:highlight w:val="none"/>
        </w:rPr>
      </w:pPr>
    </w:p>
    <w:p>
      <w:pPr>
        <w:pStyle w:val="2"/>
        <w:rPr>
          <w:rFonts w:hint="eastAsia" w:ascii="宋体" w:hAnsi="宋体" w:eastAsia="宋体" w:cs="黑体"/>
          <w:b/>
          <w:color w:val="auto"/>
          <w:spacing w:val="4"/>
          <w:kern w:val="0"/>
          <w:sz w:val="28"/>
          <w:szCs w:val="28"/>
          <w:highlight w:val="none"/>
        </w:rPr>
      </w:pPr>
    </w:p>
    <w:p>
      <w:pPr>
        <w:outlineLvl w:val="1"/>
        <w:rPr>
          <w:rFonts w:ascii="仿宋" w:hAnsi="仿宋" w:eastAsia="仿宋" w:cs="仿宋"/>
          <w:color w:val="auto"/>
          <w:kern w:val="24"/>
          <w:sz w:val="28"/>
          <w:szCs w:val="28"/>
          <w:highlight w:val="none"/>
        </w:rPr>
      </w:pPr>
      <w:r>
        <w:rPr>
          <w:rFonts w:hint="eastAsia" w:ascii="宋体" w:hAnsi="宋体" w:eastAsia="宋体" w:cs="黑体"/>
          <w:b/>
          <w:color w:val="auto"/>
          <w:spacing w:val="4"/>
          <w:kern w:val="0"/>
          <w:sz w:val="28"/>
          <w:szCs w:val="28"/>
          <w:highlight w:val="none"/>
        </w:rPr>
        <w:t>格式六</w:t>
      </w:r>
      <w:bookmarkEnd w:id="34"/>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lang w:eastAsia="zh-CN"/>
        </w:rPr>
        <w:t>201</w:t>
      </w:r>
      <w:r>
        <w:rPr>
          <w:rFonts w:hint="eastAsia" w:ascii="仿宋" w:hAnsi="仿宋" w:eastAsia="仿宋" w:cs="仿宋"/>
          <w:color w:val="auto"/>
          <w:kern w:val="24"/>
          <w:sz w:val="24"/>
          <w:highlight w:val="none"/>
          <w:lang w:val="en-US" w:eastAsia="zh-CN"/>
        </w:rPr>
        <w:t>7</w:t>
      </w:r>
      <w:r>
        <w:rPr>
          <w:rFonts w:hint="eastAsia" w:ascii="仿宋" w:hAnsi="仿宋" w:eastAsia="仿宋" w:cs="仿宋"/>
          <w:color w:val="auto"/>
          <w:kern w:val="24"/>
          <w:sz w:val="24"/>
          <w:highlight w:val="none"/>
        </w:rPr>
        <w:t>年</w:t>
      </w:r>
      <w:r>
        <w:rPr>
          <w:rFonts w:hint="eastAsia" w:ascii="仿宋" w:hAnsi="仿宋" w:eastAsia="仿宋" w:cs="仿宋"/>
          <w:color w:val="auto"/>
          <w:kern w:val="24"/>
          <w:sz w:val="24"/>
          <w:highlight w:val="none"/>
          <w:lang w:val="en-US" w:eastAsia="zh-CN"/>
        </w:rPr>
        <w:t>1</w:t>
      </w:r>
      <w:r>
        <w:rPr>
          <w:rFonts w:hint="eastAsia" w:ascii="仿宋" w:hAnsi="仿宋" w:eastAsia="仿宋" w:cs="仿宋"/>
          <w:color w:val="auto"/>
          <w:kern w:val="24"/>
          <w:sz w:val="24"/>
          <w:highlight w:val="none"/>
        </w:rPr>
        <w:t>月</w:t>
      </w:r>
      <w:r>
        <w:rPr>
          <w:rFonts w:hint="eastAsia" w:ascii="仿宋" w:hAnsi="仿宋" w:eastAsia="仿宋" w:cs="仿宋"/>
          <w:color w:val="auto"/>
          <w:kern w:val="24"/>
          <w:sz w:val="24"/>
          <w:highlight w:val="none"/>
          <w:lang w:val="en-US" w:eastAsia="zh-CN"/>
        </w:rPr>
        <w:t>1日</w:t>
      </w:r>
      <w:r>
        <w:rPr>
          <w:rFonts w:hint="eastAsia" w:ascii="仿宋" w:hAnsi="仿宋" w:eastAsia="仿宋" w:cs="仿宋"/>
          <w:color w:val="auto"/>
          <w:kern w:val="24"/>
          <w:sz w:val="24"/>
          <w:highlight w:val="none"/>
        </w:rPr>
        <w:t>至今企业承担的同类项目</w:t>
      </w:r>
    </w:p>
    <w:p>
      <w:pPr>
        <w:spacing w:before="85" w:beforeLines="30" w:line="360" w:lineRule="auto"/>
        <w:jc w:val="center"/>
        <w:outlineLvl w:val="2"/>
        <w:rPr>
          <w:rFonts w:ascii="仿宋" w:hAnsi="仿宋" w:eastAsia="仿宋" w:cs="仿宋"/>
          <w:color w:val="auto"/>
          <w:kern w:val="24"/>
          <w:sz w:val="28"/>
          <w:szCs w:val="28"/>
          <w:highlight w:val="none"/>
        </w:rPr>
      </w:pPr>
      <w:bookmarkStart w:id="35" w:name="_Toc41822705"/>
      <w:bookmarkEnd w:id="35"/>
      <w:bookmarkStart w:id="36" w:name="_Toc196036943"/>
      <w:bookmarkEnd w:id="36"/>
      <w:bookmarkStart w:id="37" w:name="_Toc197235850"/>
      <w:bookmarkEnd w:id="37"/>
      <w:bookmarkStart w:id="38" w:name="_Toc196130015"/>
      <w:bookmarkEnd w:id="38"/>
      <w:bookmarkStart w:id="39" w:name="_Toc196037099"/>
      <w:bookmarkEnd w:id="39"/>
      <w:bookmarkStart w:id="40" w:name="_Toc196130112"/>
      <w:bookmarkEnd w:id="40"/>
      <w:bookmarkStart w:id="41" w:name="_Toc199647677"/>
      <w:bookmarkEnd w:id="41"/>
      <w:bookmarkStart w:id="42" w:name="_Toc326909215"/>
      <w:r>
        <w:rPr>
          <w:rFonts w:hint="eastAsia" w:ascii="仿宋" w:hAnsi="仿宋" w:eastAsia="仿宋" w:cs="仿宋"/>
          <w:b/>
          <w:bCs/>
          <w:color w:val="auto"/>
          <w:kern w:val="24"/>
          <w:sz w:val="36"/>
          <w:szCs w:val="36"/>
          <w:highlight w:val="none"/>
        </w:rPr>
        <w:t>业绩一览表</w:t>
      </w:r>
      <w:bookmarkEnd w:id="42"/>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4"/>
        <w:tblW w:w="6623" w:type="dxa"/>
        <w:jc w:val="center"/>
        <w:tblLayout w:type="fixed"/>
        <w:tblCellMar>
          <w:top w:w="0" w:type="dxa"/>
          <w:left w:w="108" w:type="dxa"/>
          <w:bottom w:w="0" w:type="dxa"/>
          <w:right w:w="108" w:type="dxa"/>
        </w:tblCellMar>
      </w:tblPr>
      <w:tblGrid>
        <w:gridCol w:w="724"/>
        <w:gridCol w:w="2002"/>
        <w:gridCol w:w="2567"/>
        <w:gridCol w:w="1330"/>
      </w:tblGrid>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主要业绩名称</w:t>
            </w: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业绩简介</w:t>
            </w: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完成时间</w:t>
            </w: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7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00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2567"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c>
          <w:tcPr>
            <w:tcW w:w="133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仿宋" w:hAnsi="仿宋" w:eastAsia="仿宋" w:cs="仿宋"/>
                <w:color w:val="auto"/>
                <w:sz w:val="24"/>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w:t>
      </w:r>
      <w:r>
        <w:rPr>
          <w:rFonts w:hint="eastAsia" w:ascii="仿宋" w:hAnsi="仿宋" w:eastAsia="仿宋" w:cs="仿宋"/>
          <w:color w:val="auto"/>
          <w:szCs w:val="21"/>
          <w:highlight w:val="none"/>
          <w:lang w:eastAsia="zh-CN"/>
        </w:rPr>
        <w:t>项目</w:t>
      </w:r>
      <w:r>
        <w:rPr>
          <w:rFonts w:hint="eastAsia" w:ascii="仿宋" w:hAnsi="仿宋" w:eastAsia="仿宋" w:cs="仿宋"/>
          <w:color w:val="auto"/>
          <w:szCs w:val="21"/>
          <w:highlight w:val="none"/>
        </w:rPr>
        <w:t>业绩证明资料附于该表后面。业绩证明资料须提供：（1）合同；相关证明资料必须能反映出评标所需指标，否则相应子项不予计分；时间以合同文件签订时间为准。</w:t>
      </w:r>
    </w:p>
    <w:p>
      <w:pPr>
        <w:keepNext w:val="0"/>
        <w:keepLines w:val="0"/>
        <w:pageBreakBefore w:val="0"/>
        <w:widowControl w:val="0"/>
        <w:kinsoku/>
        <w:wordWrap/>
        <w:overflowPunct/>
        <w:topLinePunct w:val="0"/>
        <w:autoSpaceDE/>
        <w:autoSpaceDN/>
        <w:bidi w:val="0"/>
        <w:adjustRightInd/>
        <w:snapToGrid/>
        <w:spacing w:line="360" w:lineRule="auto"/>
        <w:ind w:firstLine="779" w:firstLineChars="371"/>
        <w:textAlignment w:val="auto"/>
        <w:outlineLvl w:val="9"/>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hint="eastAsia" w:ascii="仿宋" w:hAnsi="仿宋" w:eastAsia="仿宋" w:cs="仿宋"/>
          <w:color w:val="auto"/>
          <w:sz w:val="24"/>
          <w:highlight w:val="none"/>
        </w:rPr>
      </w:pP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4"/>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注：1、“拟承担工作”栏，应注明主要设计咨询人员（须注明</w:t>
      </w:r>
      <w:r>
        <w:rPr>
          <w:rFonts w:hint="eastAsia" w:ascii="仿宋" w:hAnsi="仿宋" w:eastAsia="仿宋" w:cs="仿宋"/>
          <w:color w:val="auto"/>
          <w:szCs w:val="21"/>
          <w:highlight w:val="none"/>
          <w:lang w:eastAsia="zh-CN"/>
        </w:rPr>
        <w:t>设计负责人</w:t>
      </w:r>
      <w:r>
        <w:rPr>
          <w:rFonts w:hint="eastAsia" w:ascii="仿宋" w:hAnsi="仿宋" w:eastAsia="仿宋" w:cs="仿宋"/>
          <w:color w:val="auto"/>
          <w:szCs w:val="21"/>
          <w:highlight w:val="none"/>
        </w:rPr>
        <w:t>、各专业负责人）等。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设计负责人</w:t>
      </w:r>
      <w:r>
        <w:rPr>
          <w:rFonts w:hint="eastAsia" w:ascii="仿宋" w:hAnsi="仿宋" w:eastAsia="仿宋" w:cs="仿宋"/>
          <w:color w:val="auto"/>
          <w:szCs w:val="21"/>
          <w:highlight w:val="none"/>
        </w:rPr>
        <w:t>应按格式八表格及备注的规定附相关证明文件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本表后不需重复附相关证件</w:t>
      </w:r>
      <w:r>
        <w:rPr>
          <w:rFonts w:hint="eastAsia" w:ascii="仿宋" w:hAnsi="仿宋" w:eastAsia="仿宋" w:cs="仿宋"/>
          <w:color w:val="auto"/>
          <w:szCs w:val="21"/>
          <w:highlight w:val="none"/>
        </w:rPr>
        <w:t>。</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身份证、</w:t>
      </w:r>
      <w:r>
        <w:rPr>
          <w:rFonts w:hint="eastAsia" w:ascii="仿宋" w:hAnsi="仿宋" w:eastAsia="仿宋" w:cs="仿宋"/>
          <w:color w:val="auto"/>
          <w:szCs w:val="21"/>
          <w:highlight w:val="none"/>
        </w:rPr>
        <w:t>职称证等文件（复印件，加盖单位公章）。</w:t>
      </w:r>
    </w:p>
    <w:p>
      <w:pPr>
        <w:adjustRightInd w:val="0"/>
        <w:snapToGrid w:val="0"/>
        <w:spacing w:before="85" w:beforeLines="30" w:line="360" w:lineRule="auto"/>
        <w:rPr>
          <w:rFonts w:hint="eastAsia" w:ascii="仿宋" w:hAnsi="仿宋" w:eastAsia="仿宋" w:cs="仿宋"/>
          <w:color w:val="auto"/>
          <w:sz w:val="24"/>
          <w:highlight w:val="none"/>
        </w:rPr>
      </w:pP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lang w:eastAsia="zh-CN"/>
        </w:rPr>
        <w:t>设计</w:t>
      </w:r>
      <w:r>
        <w:rPr>
          <w:rFonts w:hint="eastAsia" w:ascii="仿宋" w:hAnsi="仿宋" w:eastAsia="仿宋" w:cs="宋体"/>
          <w:b/>
          <w:color w:val="auto"/>
          <w:sz w:val="36"/>
          <w:szCs w:val="36"/>
          <w:highlight w:val="none"/>
        </w:rPr>
        <w:t>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2、须附执业证书及资格证书（</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rPr>
        <w:t>）、身份证、职称证书及业绩</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如有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须提供：（1）合同；相关证明资料中必须能反映出评标所需指标、人员姓名和岗位等，否则相应子项不予计分。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3"/>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Borders>
            <w:top w:val="none" w:sz="0" w:space="0"/>
            <w:left w:val="none" w:sz="0" w:space="0"/>
            <w:bottom w:val="none" w:sz="0" w:space="0"/>
            <w:right w:val="none" w:sz="0" w:space="0"/>
          </w:pgBorders>
          <w:pgNumType w:start="1"/>
          <w:cols w:space="425" w:num="1"/>
          <w:docGrid w:type="lines" w:linePitch="285"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zh-CN"/>
        </w:rPr>
        <w:t>报价表</w:t>
      </w:r>
    </w:p>
    <w:p>
      <w:pPr>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eastAsia="zh-CN"/>
              </w:rPr>
              <w:t>广州市海防教育基地项目交通渡口码头工程趸船设计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restart"/>
            <w:vAlign w:val="center"/>
          </w:tcPr>
          <w:p>
            <w:pPr>
              <w:autoSpaceDE w:val="0"/>
              <w:autoSpaceDN w:val="0"/>
              <w:adjustRightInd w:val="0"/>
              <w:snapToGrid w:val="0"/>
              <w:spacing w:line="360" w:lineRule="auto"/>
              <w:jc w:val="center"/>
              <w:rPr>
                <w:rFonts w:hint="default" w:eastAsia="仿宋_GB2312"/>
                <w:highlight w:val="none"/>
                <w:lang w:val="en-US" w:eastAsia="zh-CN"/>
              </w:rPr>
            </w:pPr>
            <w:r>
              <w:rPr>
                <w:rFonts w:hint="eastAsia" w:asciiTheme="minorEastAsia" w:hAnsiTheme="minorEastAsia" w:eastAsiaTheme="minorEastAsia" w:cstheme="minorEastAsia"/>
                <w:sz w:val="21"/>
                <w:szCs w:val="21"/>
                <w:highlight w:val="none"/>
                <w:lang w:val="zh-CN"/>
              </w:rPr>
              <w:t>投标报价（元）</w:t>
            </w: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autoSpaceDE w:val="0"/>
              <w:autoSpaceDN w:val="0"/>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711"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7"/>
        <w:spacing w:line="360" w:lineRule="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注：</w:t>
      </w:r>
    </w:p>
    <w:p>
      <w:pPr>
        <w:pStyle w:val="7"/>
        <w:spacing w:line="360" w:lineRule="auto"/>
        <w:rPr>
          <w:rFonts w:hint="eastAsia" w:ascii="宋体" w:hAnsi="宋体" w:cs="宋体"/>
          <w:bCs/>
          <w:i/>
          <w:iCs/>
          <w:color w:val="auto"/>
          <w:szCs w:val="21"/>
          <w:highlight w:val="none"/>
        </w:rPr>
      </w:pPr>
      <w:r>
        <w:rPr>
          <w:rFonts w:hint="eastAsia" w:hAnsi="宋体" w:cs="宋体"/>
          <w:bCs/>
          <w:color w:val="auto"/>
          <w:sz w:val="21"/>
          <w:szCs w:val="21"/>
          <w:highlight w:val="none"/>
          <w:lang w:eastAsia="zh-CN"/>
        </w:rPr>
        <w:t>一、</w:t>
      </w:r>
      <w:r>
        <w:rPr>
          <w:rFonts w:hint="eastAsia" w:ascii="宋体" w:hAnsi="宋体" w:cs="宋体"/>
          <w:bCs/>
          <w:color w:val="auto"/>
          <w:sz w:val="21"/>
          <w:szCs w:val="21"/>
          <w:highlight w:val="none"/>
        </w:rPr>
        <w:t>投标总报价的大写金额和小写金额不一致的，以大写金额为准，投标报价精确到小数点后两位。</w:t>
      </w:r>
    </w:p>
    <w:p>
      <w:pPr>
        <w:numPr>
          <w:ilvl w:val="0"/>
          <w:numId w:val="0"/>
        </w:numPr>
        <w:spacing w:line="360" w:lineRule="auto"/>
        <w:ind w:left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本次趸船设计的承包方式为总价包干，招标控制价为¥235000.00元（大写：人民币贰拾叁万伍仟元整）。投标人设计方案中，单艘趸船制造费用不超过¥500万元，投标人应考虑上述情况进行报价。投标报价不得超过招标控制价，否则按废标处理。</w:t>
      </w:r>
    </w:p>
    <w:p>
      <w:pPr>
        <w:pStyle w:val="2"/>
        <w:ind w:left="0" w:leftChars="0" w:firstLine="0" w:firstLineChars="0"/>
        <w:rPr>
          <w:rFonts w:hint="eastAsia" w:ascii="宋体" w:hAnsi="宋体" w:eastAsia="宋体" w:cs="宋体"/>
          <w:color w:val="FF0000"/>
          <w:kern w:val="2"/>
          <w:sz w:val="21"/>
          <w:szCs w:val="21"/>
          <w:highlight w:val="none"/>
          <w:u w:val="none"/>
          <w:lang w:val="en-US" w:eastAsia="zh-CN" w:bidi="ar-SA"/>
        </w:rPr>
      </w:pPr>
      <w:r>
        <w:rPr>
          <w:rFonts w:hint="eastAsia" w:ascii="宋体" w:hAnsi="宋体" w:eastAsia="宋体" w:cs="宋体"/>
          <w:color w:val="FF0000"/>
          <w:kern w:val="2"/>
          <w:sz w:val="21"/>
          <w:szCs w:val="21"/>
          <w:highlight w:val="none"/>
          <w:u w:val="none"/>
          <w:lang w:val="en-US" w:eastAsia="zh-CN" w:bidi="ar-SA"/>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hint="eastAsia" w:ascii="宋体" w:hAnsi="宋体"/>
          <w:b/>
          <w:color w:val="auto"/>
          <w:sz w:val="24"/>
          <w:highlight w:val="none"/>
          <w:lang w:val="en-US" w:eastAsia="zh-CN"/>
        </w:rPr>
        <w:t>1</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28"/>
          <w:szCs w:val="28"/>
          <w:highlight w:val="none"/>
        </w:rPr>
      </w:pPr>
      <w:r>
        <w:rPr>
          <w:rFonts w:hint="eastAsia" w:eastAsia="黑体"/>
          <w:color w:val="auto"/>
          <w:sz w:val="52"/>
          <w:szCs w:val="52"/>
          <w:highlight w:val="none"/>
        </w:rPr>
        <w:t>商务文件</w:t>
      </w: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rPr>
          <w:rFonts w:eastAsia="黑体"/>
          <w:color w:val="auto"/>
          <w:sz w:val="28"/>
          <w:szCs w:val="28"/>
          <w:highlight w:val="none"/>
        </w:rPr>
      </w:pPr>
    </w:p>
    <w:p>
      <w:pPr>
        <w:spacing w:line="720" w:lineRule="auto"/>
        <w:rPr>
          <w:rFonts w:eastAsia="黑体"/>
          <w:color w:val="auto"/>
          <w:sz w:val="28"/>
          <w:szCs w:val="28"/>
          <w:highlight w:val="none"/>
        </w:rPr>
      </w:pPr>
    </w:p>
    <w:p>
      <w:pPr>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widowControl/>
        <w:jc w:val="left"/>
        <w:rPr>
          <w:b/>
          <w:color w:val="auto"/>
          <w:sz w:val="24"/>
          <w:highlight w:val="none"/>
        </w:rPr>
      </w:pPr>
      <w:r>
        <w:rPr>
          <w:b/>
          <w:color w:val="auto"/>
          <w:sz w:val="24"/>
          <w:highlight w:val="none"/>
        </w:rPr>
        <w:br w:type="page"/>
      </w:r>
    </w:p>
    <w:p>
      <w:pPr>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w:t>
      </w:r>
      <w:r>
        <w:rPr>
          <w:rFonts w:hint="eastAsia" w:ascii="宋体" w:hAnsi="宋体"/>
          <w:b/>
          <w:color w:val="auto"/>
          <w:sz w:val="24"/>
          <w:highlight w:val="none"/>
          <w:lang w:val="en-US" w:eastAsia="zh-CN"/>
        </w:rPr>
        <w:t>2</w:t>
      </w:r>
      <w:r>
        <w:rPr>
          <w:rFonts w:hint="eastAsia" w:ascii="宋体" w:hAnsi="宋体"/>
          <w:b/>
          <w:color w:val="auto"/>
          <w:sz w:val="24"/>
          <w:highlight w:val="none"/>
        </w:rPr>
        <w:t>：</w:t>
      </w:r>
    </w:p>
    <w:p>
      <w:pPr>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rFonts w:ascii="宋体"/>
          <w:b/>
          <w:color w:val="auto"/>
          <w:sz w:val="32"/>
          <w:szCs w:val="32"/>
          <w:highlight w:val="none"/>
        </w:rPr>
      </w:pPr>
    </w:p>
    <w:p>
      <w:pPr>
        <w:jc w:val="center"/>
        <w:rPr>
          <w:b/>
          <w:color w:val="auto"/>
          <w:sz w:val="44"/>
          <w:szCs w:val="44"/>
          <w:highlight w:val="none"/>
        </w:rPr>
      </w:pPr>
      <w:r>
        <w:rPr>
          <w:rFonts w:hint="eastAsia" w:ascii="宋体" w:hAnsi="宋体"/>
          <w:b/>
          <w:color w:val="auto"/>
          <w:sz w:val="44"/>
          <w:szCs w:val="44"/>
          <w:highlight w:val="none"/>
        </w:rPr>
        <w:t>项目名称</w:t>
      </w:r>
    </w:p>
    <w:p>
      <w:pPr>
        <w:jc w:val="center"/>
        <w:rPr>
          <w:b/>
          <w:color w:val="auto"/>
          <w:sz w:val="48"/>
          <w:szCs w:val="48"/>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52"/>
          <w:szCs w:val="52"/>
          <w:highlight w:val="none"/>
        </w:rPr>
      </w:pPr>
      <w:r>
        <w:rPr>
          <w:rFonts w:hint="eastAsia" w:eastAsia="黑体"/>
          <w:color w:val="auto"/>
          <w:sz w:val="52"/>
          <w:szCs w:val="52"/>
          <w:highlight w:val="none"/>
        </w:rPr>
        <w:t>设计技术文件</w:t>
      </w:r>
    </w:p>
    <w:p>
      <w:pPr>
        <w:spacing w:line="720" w:lineRule="auto"/>
        <w:rPr>
          <w:rFonts w:hint="eastAsia" w:eastAsia="黑体"/>
          <w:color w:val="auto"/>
          <w:sz w:val="28"/>
          <w:szCs w:val="28"/>
          <w:highlight w:val="none"/>
        </w:rPr>
      </w:pPr>
    </w:p>
    <w:p>
      <w:pPr>
        <w:spacing w:line="720" w:lineRule="auto"/>
        <w:rPr>
          <w:rFonts w:hint="eastAsia" w:eastAsia="黑体"/>
          <w:color w:val="auto"/>
          <w:sz w:val="28"/>
          <w:szCs w:val="28"/>
          <w:highlight w:val="none"/>
        </w:rPr>
      </w:pPr>
    </w:p>
    <w:p>
      <w:pPr>
        <w:spacing w:line="720" w:lineRule="auto"/>
        <w:rPr>
          <w:rFonts w:hint="eastAsia" w:eastAsia="黑体"/>
          <w:color w:val="auto"/>
          <w:sz w:val="28"/>
          <w:szCs w:val="28"/>
          <w:highlight w:val="none"/>
        </w:rPr>
      </w:pPr>
    </w:p>
    <w:p>
      <w:pPr>
        <w:spacing w:line="72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pStyle w:val="7"/>
        <w:rPr>
          <w:color w:val="auto"/>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spacing w:before="0" w:after="0" w:line="360" w:lineRule="auto"/>
        <w:jc w:val="center"/>
        <w:rPr>
          <w:rFonts w:hint="eastAsia" w:ascii="黑体" w:hAnsi="宋体" w:cs="黑体"/>
          <w:b/>
          <w:color w:val="auto"/>
          <w:kern w:val="44"/>
          <w:sz w:val="44"/>
          <w:szCs w:val="44"/>
          <w:highlight w:val="none"/>
          <w:lang w:eastAsia="zh-CN"/>
        </w:rPr>
      </w:pPr>
      <w:bookmarkStart w:id="43" w:name="_Toc374128477"/>
      <w:bookmarkEnd w:id="43"/>
    </w:p>
    <w:p>
      <w:pPr>
        <w:pStyle w:val="3"/>
        <w:widowControl/>
        <w:spacing w:before="0" w:after="0" w:line="360" w:lineRule="auto"/>
        <w:jc w:val="center"/>
        <w:rPr>
          <w:rFonts w:hint="eastAsia" w:ascii="黑体" w:hAnsi="宋体" w:cs="黑体"/>
          <w:b/>
          <w:color w:val="auto"/>
          <w:kern w:val="44"/>
          <w:sz w:val="44"/>
          <w:szCs w:val="44"/>
          <w:highlight w:val="none"/>
          <w:lang w:eastAsia="zh-CN"/>
        </w:rPr>
      </w:pPr>
    </w:p>
    <w:p>
      <w:pPr>
        <w:pStyle w:val="3"/>
        <w:widowControl/>
        <w:spacing w:before="0" w:after="0" w:line="360" w:lineRule="auto"/>
        <w:jc w:val="center"/>
        <w:rPr>
          <w:rFonts w:hint="eastAsia" w:ascii="黑体" w:hAnsi="宋体" w:cs="黑体"/>
          <w:b/>
          <w:color w:val="auto"/>
          <w:kern w:val="44"/>
          <w:sz w:val="44"/>
          <w:szCs w:val="44"/>
          <w:highlight w:val="none"/>
          <w:lang w:eastAsia="zh-CN"/>
        </w:rPr>
      </w:pPr>
    </w:p>
    <w:p>
      <w:pPr>
        <w:pStyle w:val="3"/>
        <w:widowControl/>
        <w:spacing w:before="0" w:after="0" w:line="360" w:lineRule="auto"/>
        <w:jc w:val="center"/>
        <w:rPr>
          <w:rFonts w:hint="eastAsia" w:ascii="黑体" w:hAnsi="宋体" w:cs="黑体"/>
          <w:b/>
          <w:color w:val="auto"/>
          <w:kern w:val="44"/>
          <w:sz w:val="44"/>
          <w:szCs w:val="44"/>
          <w:highlight w:val="none"/>
          <w:lang w:eastAsia="zh-CN"/>
        </w:rPr>
      </w:pPr>
    </w:p>
    <w:p>
      <w:pPr>
        <w:pStyle w:val="3"/>
        <w:widowControl/>
        <w:spacing w:before="0" w:after="0" w:line="360" w:lineRule="auto"/>
        <w:jc w:val="center"/>
        <w:rPr>
          <w:rFonts w:ascii="黑体" w:hAnsi="宋体" w:cs="黑体"/>
          <w:b/>
          <w:color w:val="auto"/>
          <w:kern w:val="44"/>
          <w:sz w:val="44"/>
          <w:szCs w:val="44"/>
          <w:highlight w:val="none"/>
        </w:rPr>
      </w:pPr>
      <w:bookmarkStart w:id="44" w:name="_Toc1265"/>
      <w:r>
        <w:rPr>
          <w:rFonts w:hint="eastAsia" w:ascii="黑体" w:hAnsi="宋体" w:cs="黑体"/>
          <w:b/>
          <w:color w:val="auto"/>
          <w:kern w:val="44"/>
          <w:sz w:val="44"/>
          <w:szCs w:val="44"/>
          <w:highlight w:val="none"/>
          <w:lang w:eastAsia="zh-CN"/>
        </w:rPr>
        <w:t>第</w:t>
      </w:r>
      <w:r>
        <w:rPr>
          <w:rFonts w:hint="eastAsia" w:ascii="黑体" w:hAnsi="宋体" w:cs="黑体"/>
          <w:b/>
          <w:color w:val="auto"/>
          <w:kern w:val="44"/>
          <w:sz w:val="44"/>
          <w:szCs w:val="44"/>
          <w:highlight w:val="none"/>
          <w:lang w:val="en-US" w:eastAsia="zh-CN"/>
        </w:rPr>
        <w:t>3</w:t>
      </w:r>
      <w:r>
        <w:rPr>
          <w:rFonts w:hint="eastAsia" w:ascii="黑体" w:hAnsi="宋体" w:cs="黑体"/>
          <w:b/>
          <w:color w:val="auto"/>
          <w:kern w:val="44"/>
          <w:sz w:val="44"/>
          <w:szCs w:val="44"/>
          <w:highlight w:val="none"/>
          <w:lang w:eastAsia="zh-CN"/>
        </w:rPr>
        <w:t>章</w:t>
      </w:r>
      <w:r>
        <w:rPr>
          <w:rFonts w:hint="eastAsia" w:ascii="黑体" w:hAnsi="宋体" w:cs="黑体"/>
          <w:b/>
          <w:color w:val="auto"/>
          <w:kern w:val="44"/>
          <w:sz w:val="44"/>
          <w:szCs w:val="44"/>
          <w:highlight w:val="none"/>
        </w:rPr>
        <w:t xml:space="preserve"> 评标办法</w:t>
      </w:r>
      <w:bookmarkEnd w:id="44"/>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outlineLvl w:val="9"/>
        <w:rPr>
          <w:rFonts w:ascii="Times New Roman" w:hAnsi="Times New Roman" w:eastAsia="宋体" w:cs="Times New Roman"/>
          <w:color w:val="auto"/>
          <w:szCs w:val="21"/>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1.1本项目采取邀请招标选择设计单位，为保证招标“公开、公平、公正”，根据国家有关工程建设招标投标的法律、法规和方针、政策，制定本评标细则，实行评标的规范化、标准化、科学化。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本评标办法仅适用本次设计招标。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1"/>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1"/>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1"/>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1"/>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1"/>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1"/>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7"/>
        <w:keepNext w:val="0"/>
        <w:keepLines w:val="0"/>
        <w:pageBreakBefore w:val="0"/>
        <w:widowControl/>
        <w:kinsoku/>
        <w:wordWrap/>
        <w:overflowPunct/>
        <w:topLinePunct w:val="0"/>
        <w:autoSpaceDE/>
        <w:autoSpaceDN/>
        <w:bidi w:val="0"/>
        <w:adjustRightInd/>
        <w:snapToGrid/>
        <w:spacing w:line="500" w:lineRule="exact"/>
        <w:ind w:left="0" w:firstLine="562" w:firstLineChars="200"/>
        <w:textAlignment w:val="auto"/>
        <w:rPr>
          <w:rFonts w:hint="eastAsia" w:ascii="仿宋" w:hAnsi="仿宋" w:eastAsia="仿宋" w:cs="仿宋"/>
          <w:b/>
          <w:color w:val="auto"/>
          <w:sz w:val="28"/>
          <w:szCs w:val="28"/>
          <w:highlight w:val="none"/>
          <w:lang w:eastAsia="zh-CN"/>
        </w:rPr>
      </w:pPr>
      <w:r>
        <w:rPr>
          <w:rFonts w:ascii="仿宋" w:hAnsi="仿宋" w:eastAsia="仿宋" w:cs="仿宋"/>
          <w:b/>
          <w:color w:val="auto"/>
          <w:sz w:val="28"/>
          <w:szCs w:val="28"/>
          <w:highlight w:val="none"/>
        </w:rPr>
        <w:t>5.1</w:t>
      </w:r>
      <w:r>
        <w:rPr>
          <w:rFonts w:hint="eastAsia" w:ascii="仿宋" w:hAnsi="仿宋" w:eastAsia="仿宋" w:cs="仿宋"/>
          <w:b/>
          <w:color w:val="auto"/>
          <w:sz w:val="28"/>
          <w:szCs w:val="28"/>
          <w:highlight w:val="none"/>
          <w:lang w:eastAsia="zh-CN"/>
        </w:rPr>
        <w:t>评标小组</w:t>
      </w:r>
    </w:p>
    <w:p>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5.1.1  </w:t>
      </w:r>
      <w:r>
        <w:rPr>
          <w:rFonts w:hint="eastAsia" w:ascii="仿宋" w:hAnsi="仿宋" w:eastAsia="仿宋" w:cs="仿宋"/>
          <w:color w:val="auto"/>
          <w:sz w:val="28"/>
          <w:szCs w:val="28"/>
          <w:highlight w:val="none"/>
          <w:lang w:eastAsia="zh-CN"/>
        </w:rPr>
        <w:t>评标小组</w:t>
      </w:r>
      <w:r>
        <w:rPr>
          <w:rFonts w:ascii="仿宋" w:hAnsi="仿宋" w:eastAsia="仿宋" w:cs="仿宋"/>
          <w:color w:val="auto"/>
          <w:sz w:val="28"/>
          <w:szCs w:val="28"/>
          <w:highlight w:val="none"/>
        </w:rPr>
        <w:t>由招标人依法组建的5名专家组成。</w:t>
      </w:r>
    </w:p>
    <w:p>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5.1.2  </w:t>
      </w:r>
      <w:r>
        <w:rPr>
          <w:rFonts w:hint="eastAsia" w:ascii="仿宋" w:hAnsi="仿宋" w:eastAsia="仿宋" w:cs="仿宋"/>
          <w:color w:val="auto"/>
          <w:sz w:val="28"/>
          <w:szCs w:val="28"/>
          <w:highlight w:val="none"/>
          <w:lang w:eastAsia="zh-CN"/>
        </w:rPr>
        <w:t>评标小组推举</w:t>
      </w:r>
      <w:r>
        <w:rPr>
          <w:rFonts w:ascii="仿宋" w:hAnsi="仿宋" w:eastAsia="仿宋" w:cs="仿宋"/>
          <w:color w:val="auto"/>
          <w:sz w:val="28"/>
          <w:szCs w:val="28"/>
          <w:highlight w:val="none"/>
        </w:rPr>
        <w:t>产生1名</w:t>
      </w:r>
      <w:r>
        <w:rPr>
          <w:rFonts w:hint="eastAsia" w:ascii="仿宋" w:hAnsi="仿宋" w:eastAsia="仿宋" w:cs="仿宋"/>
          <w:color w:val="auto"/>
          <w:sz w:val="28"/>
          <w:szCs w:val="28"/>
          <w:highlight w:val="none"/>
          <w:lang w:val="en-US" w:eastAsia="zh-CN"/>
        </w:rPr>
        <w:t>评标组长</w:t>
      </w:r>
      <w:r>
        <w:rPr>
          <w:rFonts w:ascii="仿宋" w:hAnsi="仿宋" w:eastAsia="仿宋" w:cs="仿宋"/>
          <w:color w:val="auto"/>
          <w:sz w:val="28"/>
          <w:szCs w:val="28"/>
          <w:highlight w:val="none"/>
        </w:rPr>
        <w:t>，主持评审工作，</w:t>
      </w:r>
      <w:r>
        <w:rPr>
          <w:rFonts w:hint="eastAsia" w:ascii="仿宋" w:hAnsi="仿宋" w:eastAsia="仿宋" w:cs="仿宋"/>
          <w:color w:val="auto"/>
          <w:sz w:val="28"/>
          <w:szCs w:val="28"/>
          <w:highlight w:val="none"/>
          <w:lang w:val="en-US" w:eastAsia="zh-CN"/>
        </w:rPr>
        <w:t>评标组长</w:t>
      </w:r>
      <w:r>
        <w:rPr>
          <w:rFonts w:ascii="仿宋" w:hAnsi="仿宋" w:eastAsia="仿宋" w:cs="仿宋"/>
          <w:color w:val="auto"/>
          <w:sz w:val="28"/>
          <w:szCs w:val="28"/>
          <w:highlight w:val="none"/>
        </w:rPr>
        <w:t>与其他成员有同等表决权。</w:t>
      </w:r>
    </w:p>
    <w:p>
      <w:pPr>
        <w:pStyle w:val="7"/>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5.2.1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根据招标文件规定的评标标准和方法，对投标文件进行评审和比较，招标文件中没有规定的标准和方法不得作为评标的依据。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主要对投标文件进行评议。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负责裁决。裁决前，</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应认真阅读招标文件的规定。投标文件中全部符合附件1《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表》中任一种情形的，为有效标书，否则其投标文件将被否决。若本项目通过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的投标人不足3名时，应重新招标。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成员应当对投标文件发表专业、客观、公正的意见，意见不一致的应作进一步核实和讨论。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成员对任何一个投标文件的质疑，应当在讨论或现场讲解时提出，表决结果公布后才提出的质疑，不可作为改变表决结果的依据。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对超越招标文件要求的内容不进行评审，只评审该投标文件符合要求的内容。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，并对通过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w:t>
      </w:r>
      <w:r>
        <w:rPr>
          <w:rFonts w:hint="eastAsia" w:ascii="仿宋" w:hAnsi="仿宋" w:eastAsia="仿宋" w:cs="仿宋"/>
          <w:color w:val="auto"/>
          <w:sz w:val="28"/>
          <w:szCs w:val="28"/>
          <w:highlight w:val="none"/>
          <w:lang w:val="en-US" w:eastAsia="zh-CN"/>
        </w:rPr>
        <w:t>标</w:t>
      </w:r>
      <w:r>
        <w:rPr>
          <w:rFonts w:hint="eastAsia" w:ascii="仿宋" w:hAnsi="仿宋" w:eastAsia="仿宋" w:cs="仿宋"/>
          <w:color w:val="auto"/>
          <w:sz w:val="28"/>
          <w:szCs w:val="28"/>
          <w:highlight w:val="none"/>
        </w:rPr>
        <w:t>报告。</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(a)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专家首先按附件1《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表》对各投标文件进行评审，只有通过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的投标文件方可进入下一阶段的评审。如果有</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不通过提议，则</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成员共同表决，按照少数服从多数的原则决定是否通过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b</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c</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编写、签署评标报告，向招标人推荐综合得分最高的前三名中标候选方案（中标候选人）并标明排列顺序，评标报告由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全体成员签名，对评标结论持有异议的</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成员可以书面方式阐述其不同意见和理由。</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推荐的候选方案中确定中标方案。但是，招标人认为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推荐的候选方案不能最大限度满足招标文件规定的要求的，依法重新招标。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若本项目经评审有效的投标人不足3名时，本次招标失败，招标人应当依法重新组织招标。</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7"/>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w:t>
      </w:r>
      <w:r>
        <w:rPr>
          <w:rFonts w:hint="eastAsia" w:ascii="仿宋" w:hAnsi="仿宋" w:eastAsia="仿宋" w:cs="仿宋"/>
          <w:color w:val="auto"/>
          <w:sz w:val="28"/>
          <w:szCs w:val="28"/>
          <w:highlight w:val="none"/>
          <w:lang w:eastAsia="zh-CN"/>
        </w:rPr>
        <w:t>招</w:t>
      </w:r>
      <w:r>
        <w:rPr>
          <w:rFonts w:hint="eastAsia" w:ascii="仿宋" w:hAnsi="仿宋" w:eastAsia="仿宋" w:cs="仿宋"/>
          <w:color w:val="auto"/>
          <w:sz w:val="28"/>
          <w:szCs w:val="28"/>
          <w:highlight w:val="none"/>
        </w:rPr>
        <w:t>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w:t>
      </w:r>
      <w:r>
        <w:rPr>
          <w:rFonts w:hint="eastAsia" w:ascii="仿宋" w:hAnsi="仿宋" w:eastAsia="仿宋" w:cs="仿宋"/>
          <w:color w:val="auto"/>
          <w:sz w:val="28"/>
          <w:szCs w:val="28"/>
          <w:highlight w:val="none"/>
          <w:lang w:eastAsia="zh-CN"/>
        </w:rPr>
        <w:t>设计负责人</w:t>
      </w:r>
      <w:r>
        <w:rPr>
          <w:rFonts w:hint="eastAsia" w:ascii="仿宋" w:hAnsi="仿宋" w:eastAsia="仿宋" w:cs="仿宋"/>
          <w:color w:val="auto"/>
          <w:sz w:val="28"/>
          <w:szCs w:val="28"/>
          <w:highlight w:val="none"/>
        </w:rPr>
        <w:t>名称；e、投标报价等主要内容以及开标记录表中的其他必要内容，并予以记录，记录提交</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完成评标报告，向招标人推荐中标候选人。</w:t>
      </w:r>
    </w:p>
    <w:p>
      <w:pPr>
        <w:snapToGrid w:val="0"/>
        <w:spacing w:line="500" w:lineRule="exact"/>
        <w:ind w:firstLine="422" w:firstLineChars="15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7.2  投标文件的</w:t>
      </w:r>
      <w:r>
        <w:rPr>
          <w:rFonts w:hint="eastAsia" w:ascii="仿宋" w:hAnsi="仿宋" w:eastAsia="仿宋" w:cs="仿宋"/>
          <w:b/>
          <w:color w:val="auto"/>
          <w:sz w:val="28"/>
          <w:szCs w:val="28"/>
          <w:highlight w:val="none"/>
          <w:lang w:eastAsia="zh-CN"/>
        </w:rPr>
        <w:t>符合性审查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根据附件1“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表”进行评审。投标文件</w:t>
      </w:r>
      <w:r>
        <w:rPr>
          <w:rFonts w:hint="eastAsia" w:ascii="仿宋" w:hAnsi="仿宋" w:eastAsia="仿宋" w:cs="仿宋"/>
          <w:color w:val="auto"/>
          <w:sz w:val="28"/>
          <w:szCs w:val="28"/>
          <w:highlight w:val="none"/>
          <w:lang w:eastAsia="zh-CN"/>
        </w:rPr>
        <w:t>全部</w:t>
      </w:r>
      <w:r>
        <w:rPr>
          <w:rFonts w:hint="eastAsia" w:ascii="仿宋" w:hAnsi="仿宋" w:eastAsia="仿宋" w:cs="仿宋"/>
          <w:color w:val="auto"/>
          <w:sz w:val="28"/>
          <w:szCs w:val="28"/>
          <w:highlight w:val="none"/>
        </w:rPr>
        <w:t>列于附件1《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表》中情形的，为通过</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。否则其投标文件将被否决。如</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成员的评审意见不一致时，以</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过半数成员的意见作为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7.5.2如果有两个或两个以上的投标人总得分评分相同，按下列顺序比较确定：（1）投标报价由低到高；（2）以少数服从多数为原则，由评标</w:t>
      </w:r>
      <w:r>
        <w:rPr>
          <w:rFonts w:hint="eastAsia" w:ascii="仿宋" w:hAnsi="仿宋" w:eastAsia="仿宋" w:cs="仿宋"/>
          <w:color w:val="auto"/>
          <w:sz w:val="28"/>
          <w:szCs w:val="28"/>
          <w:highlight w:val="none"/>
          <w:lang w:eastAsia="zh-CN"/>
        </w:rPr>
        <w:t>小组</w:t>
      </w:r>
      <w:r>
        <w:rPr>
          <w:rFonts w:hint="eastAsia" w:ascii="仿宋" w:hAnsi="仿宋" w:eastAsia="仿宋" w:cs="仿宋"/>
          <w:color w:val="auto"/>
          <w:sz w:val="28"/>
          <w:szCs w:val="28"/>
          <w:highlight w:val="none"/>
        </w:rPr>
        <w:t>投票确定。</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招标人依据评标报告审定本项目的中标人。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虽然经招标人审定为中标人，但在签订合同前的任何时候，招标人、评标专家以及其他人员发现投标人在招标投标过程有弄虚作假行为、虚报资料情况，一经查实，立即取消其中标人资格。</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7.7招标人将参照以下原则进行本项目中标人的替换：</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若中标人在实际工作中服务质量存在问题，未能表现出符合要求的设计水平，经招标人研究确定，可解除与中标人的合同关系，并按照中标候选人顺序依次选取新的中标人。</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当中标人以正式的书面函件形式申请放弃中标资格时，招标人可取消</w:t>
      </w:r>
      <w:r>
        <w:rPr>
          <w:rFonts w:hint="eastAsia" w:ascii="仿宋" w:hAnsi="仿宋" w:eastAsia="仿宋" w:cs="仿宋"/>
          <w:color w:val="auto"/>
          <w:sz w:val="28"/>
          <w:szCs w:val="28"/>
          <w:highlight w:val="none"/>
        </w:rPr>
        <w:t>其中标人资格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解除与中标人的合同关系，并按照中标候选人顺序依次选取新的中标人。</w:t>
      </w:r>
    </w:p>
    <w:p>
      <w:pPr>
        <w:pStyle w:val="7"/>
        <w:rPr>
          <w:rFonts w:hint="eastAsia" w:ascii="仿宋" w:hAnsi="仿宋" w:eastAsia="仿宋" w:cs="仿宋"/>
          <w:color w:val="auto"/>
          <w:sz w:val="28"/>
          <w:szCs w:val="28"/>
          <w:highlight w:val="none"/>
          <w:lang w:val="en-US" w:eastAsia="zh-CN"/>
        </w:rPr>
      </w:pPr>
    </w:p>
    <w:p>
      <w:pPr>
        <w:pStyle w:val="7"/>
        <w:rPr>
          <w:rFonts w:hint="eastAsia" w:ascii="仿宋" w:hAnsi="仿宋" w:eastAsia="仿宋" w:cs="仿宋"/>
          <w:color w:val="auto"/>
          <w:sz w:val="28"/>
          <w:szCs w:val="28"/>
          <w:highlight w:val="none"/>
          <w:lang w:val="en-US" w:eastAsia="zh-CN"/>
        </w:rPr>
      </w:pPr>
    </w:p>
    <w:p>
      <w:pPr>
        <w:snapToGrid w:val="0"/>
        <w:spacing w:line="360" w:lineRule="auto"/>
        <w:rPr>
          <w:rFonts w:ascii="仿宋" w:hAnsi="仿宋" w:eastAsia="仿宋" w:cs="仿宋"/>
          <w:color w:val="auto"/>
          <w:sz w:val="24"/>
          <w:highlight w:val="none"/>
        </w:rPr>
      </w:pPr>
    </w:p>
    <w:p>
      <w:pPr>
        <w:rPr>
          <w:rFonts w:hint="eastAsia" w:ascii="黑体" w:hAnsi="宋体" w:cs="黑体"/>
          <w:b/>
          <w:color w:val="auto"/>
          <w:kern w:val="44"/>
          <w:sz w:val="44"/>
          <w:szCs w:val="44"/>
          <w:highlight w:val="none"/>
          <w:lang w:eastAsia="zh-CN"/>
        </w:rPr>
      </w:pPr>
      <w:r>
        <w:rPr>
          <w:rFonts w:hint="eastAsia" w:ascii="黑体" w:hAnsi="宋体" w:cs="黑体"/>
          <w:b/>
          <w:color w:val="auto"/>
          <w:kern w:val="44"/>
          <w:sz w:val="44"/>
          <w:szCs w:val="44"/>
          <w:highlight w:val="none"/>
          <w:lang w:eastAsia="zh-CN"/>
        </w:rPr>
        <w:br w:type="page"/>
      </w:r>
    </w:p>
    <w:p>
      <w:pPr>
        <w:snapToGrid w:val="0"/>
        <w:spacing w:line="360" w:lineRule="auto"/>
        <w:ind w:firstLine="663" w:firstLineChars="150"/>
        <w:jc w:val="center"/>
        <w:rPr>
          <w:rFonts w:hint="eastAsia" w:ascii="黑体" w:hAnsi="宋体" w:cs="黑体"/>
          <w:b/>
          <w:color w:val="auto"/>
          <w:kern w:val="44"/>
          <w:sz w:val="44"/>
          <w:szCs w:val="44"/>
          <w:highlight w:val="none"/>
          <w:lang w:eastAsia="zh-CN"/>
        </w:rPr>
      </w:pPr>
    </w:p>
    <w:p>
      <w:pPr>
        <w:snapToGrid w:val="0"/>
        <w:spacing w:line="360" w:lineRule="auto"/>
        <w:ind w:firstLine="663" w:firstLineChars="150"/>
        <w:jc w:val="center"/>
        <w:rPr>
          <w:rFonts w:hint="eastAsia" w:ascii="黑体" w:hAnsi="宋体" w:cs="黑体"/>
          <w:b/>
          <w:color w:val="auto"/>
          <w:kern w:val="44"/>
          <w:sz w:val="44"/>
          <w:szCs w:val="44"/>
          <w:highlight w:val="none"/>
          <w:lang w:eastAsia="zh-CN"/>
        </w:rPr>
      </w:pPr>
    </w:p>
    <w:p>
      <w:pPr>
        <w:snapToGrid w:val="0"/>
        <w:spacing w:line="360" w:lineRule="auto"/>
        <w:ind w:firstLine="663" w:firstLineChars="150"/>
        <w:jc w:val="center"/>
        <w:rPr>
          <w:rFonts w:hint="eastAsia" w:ascii="黑体" w:hAnsi="宋体" w:cs="黑体"/>
          <w:b/>
          <w:color w:val="auto"/>
          <w:kern w:val="44"/>
          <w:sz w:val="44"/>
          <w:szCs w:val="44"/>
          <w:highlight w:val="none"/>
          <w:lang w:eastAsia="zh-CN"/>
        </w:rPr>
      </w:pPr>
    </w:p>
    <w:p>
      <w:pPr>
        <w:snapToGrid w:val="0"/>
        <w:spacing w:line="360" w:lineRule="auto"/>
        <w:ind w:firstLine="663" w:firstLineChars="150"/>
        <w:jc w:val="center"/>
        <w:rPr>
          <w:rFonts w:hint="eastAsia" w:ascii="黑体" w:hAnsi="宋体" w:cs="黑体"/>
          <w:b/>
          <w:color w:val="auto"/>
          <w:kern w:val="44"/>
          <w:sz w:val="44"/>
          <w:szCs w:val="44"/>
          <w:highlight w:val="none"/>
          <w:lang w:eastAsia="zh-CN"/>
        </w:rPr>
      </w:pPr>
    </w:p>
    <w:p>
      <w:pPr>
        <w:snapToGrid w:val="0"/>
        <w:spacing w:line="360" w:lineRule="auto"/>
        <w:ind w:firstLine="663" w:firstLineChars="150"/>
        <w:jc w:val="center"/>
        <w:rPr>
          <w:rFonts w:hint="eastAsia" w:ascii="黑体" w:hAnsi="宋体" w:cs="黑体"/>
          <w:b/>
          <w:color w:val="auto"/>
          <w:kern w:val="44"/>
          <w:sz w:val="44"/>
          <w:szCs w:val="44"/>
          <w:highlight w:val="none"/>
          <w:lang w:eastAsia="zh-CN"/>
        </w:rPr>
      </w:pPr>
    </w:p>
    <w:p>
      <w:pPr>
        <w:snapToGrid w:val="0"/>
        <w:spacing w:line="360" w:lineRule="auto"/>
        <w:ind w:firstLine="663" w:firstLineChars="150"/>
        <w:jc w:val="center"/>
        <w:rPr>
          <w:rFonts w:hint="eastAsia" w:ascii="黑体" w:hAnsi="宋体" w:cs="黑体"/>
          <w:b/>
          <w:color w:val="auto"/>
          <w:kern w:val="44"/>
          <w:sz w:val="44"/>
          <w:szCs w:val="44"/>
          <w:highlight w:val="none"/>
          <w:lang w:eastAsia="zh-CN"/>
        </w:rPr>
      </w:pPr>
    </w:p>
    <w:p>
      <w:pPr>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lang w:eastAsia="zh-CN"/>
        </w:rPr>
        <w:t>第</w:t>
      </w:r>
      <w:r>
        <w:rPr>
          <w:rFonts w:hint="eastAsia" w:ascii="黑体" w:hAnsi="宋体" w:cs="黑体"/>
          <w:b/>
          <w:color w:val="auto"/>
          <w:kern w:val="44"/>
          <w:sz w:val="44"/>
          <w:szCs w:val="44"/>
          <w:highlight w:val="none"/>
          <w:lang w:val="en-US" w:eastAsia="zh-CN"/>
        </w:rPr>
        <w:t>4</w:t>
      </w:r>
      <w:r>
        <w:rPr>
          <w:rFonts w:hint="eastAsia" w:ascii="黑体" w:hAnsi="宋体" w:cs="黑体"/>
          <w:b/>
          <w:color w:val="auto"/>
          <w:kern w:val="44"/>
          <w:sz w:val="44"/>
          <w:szCs w:val="44"/>
          <w:highlight w:val="none"/>
          <w:lang w:eastAsia="zh-CN"/>
        </w:rPr>
        <w:t>章</w:t>
      </w:r>
      <w:r>
        <w:rPr>
          <w:rFonts w:hint="eastAsia" w:ascii="黑体" w:hAnsi="宋体" w:cs="黑体"/>
          <w:b/>
          <w:color w:val="auto"/>
          <w:kern w:val="44"/>
          <w:sz w:val="44"/>
          <w:szCs w:val="44"/>
          <w:highlight w:val="none"/>
          <w:lang w:val="en-US" w:eastAsia="zh-CN"/>
        </w:rPr>
        <w:t xml:space="preserve"> </w:t>
      </w:r>
      <w:r>
        <w:rPr>
          <w:rFonts w:hint="eastAsia" w:ascii="黑体" w:hAnsi="宋体" w:cs="黑体"/>
          <w:b/>
          <w:color w:val="auto"/>
          <w:kern w:val="44"/>
          <w:sz w:val="44"/>
          <w:szCs w:val="44"/>
          <w:highlight w:val="none"/>
        </w:rPr>
        <w:t>附件</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45" w:name="_Toc14580"/>
      <w:r>
        <w:rPr>
          <w:rFonts w:hint="eastAsia" w:ascii="仿宋" w:hAnsi="仿宋" w:eastAsia="仿宋" w:cs="仿宋"/>
          <w:color w:val="auto"/>
          <w:sz w:val="28"/>
          <w:szCs w:val="28"/>
          <w:highlight w:val="none"/>
        </w:rPr>
        <w:t>附件1：</w:t>
      </w:r>
      <w:r>
        <w:rPr>
          <w:rFonts w:hint="eastAsia" w:ascii="仿宋" w:hAnsi="仿宋" w:eastAsia="仿宋" w:cs="仿宋"/>
          <w:color w:val="auto"/>
          <w:sz w:val="28"/>
          <w:szCs w:val="28"/>
          <w:highlight w:val="none"/>
          <w:lang w:eastAsia="zh-CN"/>
        </w:rPr>
        <w:t>符合性审查</w:t>
      </w:r>
      <w:r>
        <w:rPr>
          <w:rFonts w:hint="eastAsia" w:ascii="仿宋" w:hAnsi="仿宋" w:eastAsia="仿宋" w:cs="仿宋"/>
          <w:color w:val="auto"/>
          <w:sz w:val="28"/>
          <w:szCs w:val="28"/>
          <w:highlight w:val="none"/>
        </w:rPr>
        <w:t>表</w:t>
      </w:r>
      <w:bookmarkEnd w:id="45"/>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lang w:eastAsia="zh-CN"/>
        </w:rPr>
        <w:t>符合性审查</w:t>
      </w:r>
      <w:r>
        <w:rPr>
          <w:rFonts w:hint="eastAsia" w:ascii="仿宋" w:hAnsi="仿宋" w:eastAsia="仿宋" w:cs="仿宋"/>
          <w:b/>
          <w:bCs/>
          <w:color w:val="auto"/>
          <w:sz w:val="36"/>
          <w:szCs w:val="36"/>
          <w:highlight w:val="none"/>
        </w:rPr>
        <w:t>表</w:t>
      </w:r>
    </w:p>
    <w:tbl>
      <w:tblPr>
        <w:tblStyle w:val="14"/>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893"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865"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szCs w:val="21"/>
                <w:highlight w:val="none"/>
                <w:lang w:eastAsia="zh-CN"/>
              </w:rPr>
              <w:t>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lang w:eastAsia="zh-CN"/>
              </w:rPr>
              <w:t>设计负责人资质符合要求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lang w:val="en-US" w:eastAsia="zh-CN"/>
              </w:rPr>
              <w:t>投标报价不超过招标控制价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78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hint="eastAsia"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hint="eastAsia" w:ascii="仿宋" w:hAnsi="仿宋" w:eastAsia="仿宋" w:cs="Courier New"/>
          <w:color w:val="auto"/>
          <w:sz w:val="28"/>
          <w:szCs w:val="28"/>
          <w:highlight w:val="none"/>
        </w:rPr>
      </w:pPr>
    </w:p>
    <w:p>
      <w:pPr>
        <w:snapToGrid w:val="0"/>
        <w:ind w:left="74"/>
        <w:outlineLvl w:val="0"/>
        <w:rPr>
          <w:rFonts w:hint="eastAsia" w:ascii="仿宋" w:hAnsi="仿宋" w:eastAsia="仿宋" w:cs="仿宋"/>
          <w:b/>
          <w:color w:val="auto"/>
          <w:sz w:val="24"/>
          <w:highlight w:val="none"/>
        </w:rPr>
        <w:sectPr>
          <w:footerReference r:id="rId4" w:type="default"/>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pPr>
    </w:p>
    <w:p>
      <w:pPr>
        <w:snapToGrid w:val="0"/>
        <w:ind w:left="74"/>
        <w:outlineLvl w:val="0"/>
        <w:rPr>
          <w:rFonts w:ascii="仿宋" w:hAnsi="仿宋" w:eastAsia="仿宋" w:cs="仿宋"/>
          <w:color w:val="auto"/>
          <w:sz w:val="24"/>
          <w:highlight w:val="none"/>
        </w:rPr>
      </w:pPr>
      <w:bookmarkStart w:id="46" w:name="_Toc27480"/>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bookmarkEnd w:id="46"/>
    </w:p>
    <w:tbl>
      <w:tblPr>
        <w:tblStyle w:val="15"/>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15"/>
        <w:gridCol w:w="6030"/>
        <w:gridCol w:w="82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序号</w:t>
            </w:r>
          </w:p>
        </w:tc>
        <w:tc>
          <w:tcPr>
            <w:tcW w:w="1215" w:type="dxa"/>
            <w:vAlign w:val="center"/>
          </w:tcPr>
          <w:p>
            <w:pPr>
              <w:jc w:val="center"/>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评审因素</w:t>
            </w:r>
          </w:p>
        </w:tc>
        <w:tc>
          <w:tcPr>
            <w:tcW w:w="6030" w:type="dxa"/>
            <w:vAlign w:val="center"/>
          </w:tcPr>
          <w:p>
            <w:pPr>
              <w:jc w:val="center"/>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评分细则</w:t>
            </w:r>
          </w:p>
        </w:tc>
        <w:tc>
          <w:tcPr>
            <w:tcW w:w="826" w:type="dxa"/>
            <w:vAlign w:val="center"/>
          </w:tcPr>
          <w:p>
            <w:pPr>
              <w:jc w:val="center"/>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分值</w:t>
            </w:r>
          </w:p>
        </w:tc>
        <w:tc>
          <w:tcPr>
            <w:tcW w:w="601" w:type="dxa"/>
            <w:vAlign w:val="center"/>
          </w:tcPr>
          <w:p>
            <w:pPr>
              <w:jc w:val="center"/>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8" w:type="dxa"/>
            <w:vMerge w:val="restart"/>
            <w:vAlign w:val="center"/>
          </w:tcPr>
          <w:p>
            <w:pPr>
              <w:jc w:val="both"/>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kern w:val="2"/>
                <w:sz w:val="22"/>
                <w:szCs w:val="22"/>
                <w:highlight w:val="none"/>
                <w:vertAlign w:val="baseline"/>
                <w:lang w:val="en-US" w:eastAsia="zh-CN" w:bidi="ar-SA"/>
              </w:rPr>
              <w:t>商务部分（15分）</w:t>
            </w:r>
          </w:p>
        </w:tc>
        <w:tc>
          <w:tcPr>
            <w:tcW w:w="1215" w:type="dxa"/>
            <w:vAlign w:val="center"/>
          </w:tcPr>
          <w:p>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投标人</w:t>
            </w:r>
          </w:p>
          <w:p>
            <w:pPr>
              <w:ind w:left="-63" w:leftChars="-30" w:right="-88" w:rightChars="-42"/>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综合情况</w:t>
            </w:r>
          </w:p>
        </w:tc>
        <w:tc>
          <w:tcPr>
            <w:tcW w:w="6030" w:type="dxa"/>
            <w:vAlign w:val="center"/>
          </w:tcPr>
          <w:p>
            <w:pPr>
              <w:jc w:val="left"/>
              <w:rPr>
                <w:rFonts w:hint="eastAsia" w:ascii="宋体" w:hAnsi="宋体" w:eastAsia="宋体" w:cs="宋体"/>
                <w:sz w:val="22"/>
                <w:szCs w:val="22"/>
                <w:highlight w:val="none"/>
                <w:u w:val="none"/>
              </w:rPr>
            </w:pPr>
            <w:r>
              <w:rPr>
                <w:rFonts w:hint="eastAsia" w:ascii="宋体" w:hAnsi="宋体" w:eastAsia="宋体" w:cs="宋体"/>
                <w:sz w:val="22"/>
                <w:szCs w:val="22"/>
                <w:highlight w:val="none"/>
                <w:u w:val="none"/>
              </w:rPr>
              <w:t>供应商具有中国船级社CCS颁发的ISO9001质量管理体系认证得3分。</w:t>
            </w:r>
          </w:p>
          <w:p>
            <w:pPr>
              <w:widowControl/>
              <w:rPr>
                <w:rFonts w:hint="eastAsia" w:ascii="宋体" w:hAnsi="宋体" w:eastAsia="宋体" w:cs="宋体"/>
                <w:kern w:val="2"/>
                <w:sz w:val="22"/>
                <w:szCs w:val="22"/>
                <w:highlight w:val="none"/>
                <w:u w:val="none"/>
                <w:lang w:val="en-US" w:eastAsia="zh-CN" w:bidi="ar-SA"/>
              </w:rPr>
            </w:pPr>
            <w:r>
              <w:rPr>
                <w:rFonts w:hint="eastAsia" w:ascii="宋体" w:hAnsi="宋体" w:eastAsia="宋体" w:cs="宋体"/>
                <w:sz w:val="22"/>
                <w:szCs w:val="22"/>
                <w:highlight w:val="none"/>
                <w:u w:val="none"/>
              </w:rPr>
              <w:t>注：须提供证书复印件并加盖投标人公章</w:t>
            </w:r>
          </w:p>
        </w:tc>
        <w:tc>
          <w:tcPr>
            <w:tcW w:w="826" w:type="dxa"/>
            <w:vAlign w:val="center"/>
          </w:tcPr>
          <w:p>
            <w:pPr>
              <w:ind w:left="-78" w:leftChars="-37"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3分</w:t>
            </w:r>
          </w:p>
        </w:tc>
        <w:tc>
          <w:tcPr>
            <w:tcW w:w="601" w:type="dxa"/>
            <w:vAlign w:val="top"/>
          </w:tcPr>
          <w:p>
            <w:pPr>
              <w:keepNext/>
              <w:keepLines/>
              <w:spacing w:before="340" w:after="330" w:line="576" w:lineRule="auto"/>
              <w:ind w:left="-78" w:leftChars="-37" w:right="-73" w:rightChars="-35"/>
              <w:jc w:val="center"/>
              <w:outlineLvl w:val="0"/>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pPr>
              <w:jc w:val="center"/>
              <w:rPr>
                <w:rFonts w:hint="eastAsia" w:ascii="宋体" w:hAnsi="宋体" w:eastAsia="宋体" w:cs="宋体"/>
                <w:kern w:val="2"/>
                <w:sz w:val="22"/>
                <w:szCs w:val="22"/>
                <w:highlight w:val="none"/>
                <w:vertAlign w:val="baseline"/>
                <w:lang w:val="en-US" w:eastAsia="zh-CN" w:bidi="ar-SA"/>
              </w:rPr>
            </w:pPr>
          </w:p>
        </w:tc>
        <w:tc>
          <w:tcPr>
            <w:tcW w:w="1215" w:type="dxa"/>
            <w:vAlign w:val="center"/>
          </w:tcPr>
          <w:p>
            <w:pPr>
              <w:ind w:left="-63" w:leftChars="-30" w:right="-88" w:rightChars="-42"/>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项目业绩</w:t>
            </w:r>
          </w:p>
        </w:tc>
        <w:tc>
          <w:tcPr>
            <w:tcW w:w="6030" w:type="dxa"/>
            <w:vAlign w:val="center"/>
          </w:tcPr>
          <w:p>
            <w:pPr>
              <w:jc w:val="left"/>
              <w:rPr>
                <w:rFonts w:hint="eastAsia" w:ascii="宋体" w:hAnsi="宋体" w:eastAsia="宋体" w:cs="宋体"/>
                <w:sz w:val="22"/>
                <w:szCs w:val="22"/>
                <w:highlight w:val="none"/>
                <w:u w:val="none"/>
              </w:rPr>
            </w:pPr>
            <w:r>
              <w:rPr>
                <w:rFonts w:hint="eastAsia" w:ascii="宋体" w:hAnsi="宋体" w:eastAsia="宋体" w:cs="宋体"/>
                <w:sz w:val="22"/>
                <w:szCs w:val="22"/>
                <w:highlight w:val="none"/>
                <w:u w:val="none"/>
              </w:rPr>
              <w:t>201</w:t>
            </w:r>
            <w:r>
              <w:rPr>
                <w:rFonts w:hint="eastAsia" w:ascii="宋体" w:hAnsi="宋体" w:eastAsia="宋体" w:cs="宋体"/>
                <w:sz w:val="22"/>
                <w:szCs w:val="22"/>
                <w:highlight w:val="none"/>
                <w:u w:val="none"/>
                <w:lang w:val="en-US" w:eastAsia="zh-CN"/>
              </w:rPr>
              <w:t>7</w:t>
            </w:r>
            <w:r>
              <w:rPr>
                <w:rFonts w:hint="eastAsia" w:ascii="宋体" w:hAnsi="宋体" w:eastAsia="宋体" w:cs="宋体"/>
                <w:sz w:val="22"/>
                <w:szCs w:val="22"/>
                <w:highlight w:val="none"/>
                <w:u w:val="none"/>
              </w:rPr>
              <w:t>年</w:t>
            </w:r>
            <w:r>
              <w:rPr>
                <w:rFonts w:hint="eastAsia" w:ascii="宋体" w:hAnsi="宋体" w:eastAsia="宋体" w:cs="宋体"/>
                <w:sz w:val="22"/>
                <w:szCs w:val="22"/>
                <w:highlight w:val="none"/>
                <w:u w:val="none"/>
                <w:lang w:val="en-US" w:eastAsia="zh-CN"/>
              </w:rPr>
              <w:t>1月1日</w:t>
            </w:r>
            <w:r>
              <w:rPr>
                <w:rFonts w:hint="eastAsia" w:ascii="宋体" w:hAnsi="宋体" w:eastAsia="宋体" w:cs="宋体"/>
                <w:sz w:val="22"/>
                <w:szCs w:val="22"/>
                <w:highlight w:val="none"/>
                <w:u w:val="none"/>
              </w:rPr>
              <w:t>至今完成的合同金额大于</w:t>
            </w:r>
            <w:r>
              <w:rPr>
                <w:rFonts w:hint="eastAsia" w:ascii="宋体" w:hAnsi="宋体" w:eastAsia="宋体" w:cs="宋体"/>
                <w:sz w:val="22"/>
                <w:szCs w:val="22"/>
                <w:highlight w:val="none"/>
                <w:u w:val="none"/>
                <w:lang w:val="en-US" w:eastAsia="zh-CN"/>
              </w:rPr>
              <w:t>15</w:t>
            </w:r>
            <w:r>
              <w:rPr>
                <w:rFonts w:hint="eastAsia" w:ascii="宋体" w:hAnsi="宋体" w:eastAsia="宋体" w:cs="宋体"/>
                <w:sz w:val="22"/>
                <w:szCs w:val="22"/>
                <w:highlight w:val="none"/>
                <w:u w:val="none"/>
              </w:rPr>
              <w:t>万的趸船设计项目业绩，每提供一项得</w:t>
            </w:r>
            <w:r>
              <w:rPr>
                <w:rFonts w:hint="eastAsia" w:ascii="宋体" w:hAnsi="宋体" w:eastAsia="宋体" w:cs="宋体"/>
                <w:sz w:val="22"/>
                <w:szCs w:val="22"/>
                <w:highlight w:val="none"/>
                <w:u w:val="none"/>
                <w:lang w:val="en-US" w:eastAsia="zh-CN"/>
              </w:rPr>
              <w:t>1</w:t>
            </w:r>
            <w:r>
              <w:rPr>
                <w:rFonts w:hint="eastAsia" w:ascii="宋体" w:hAnsi="宋体" w:eastAsia="宋体" w:cs="宋体"/>
                <w:sz w:val="22"/>
                <w:szCs w:val="22"/>
                <w:highlight w:val="none"/>
                <w:u w:val="none"/>
              </w:rPr>
              <w:t>分，最多</w:t>
            </w:r>
            <w:r>
              <w:rPr>
                <w:rFonts w:hint="eastAsia" w:ascii="宋体" w:hAnsi="宋体" w:eastAsia="宋体" w:cs="宋体"/>
                <w:sz w:val="22"/>
                <w:szCs w:val="22"/>
                <w:highlight w:val="none"/>
                <w:u w:val="none"/>
                <w:lang w:val="en-US" w:eastAsia="zh-CN"/>
              </w:rPr>
              <w:t>5</w:t>
            </w:r>
            <w:r>
              <w:rPr>
                <w:rFonts w:hint="eastAsia" w:ascii="宋体" w:hAnsi="宋体" w:eastAsia="宋体" w:cs="宋体"/>
                <w:sz w:val="22"/>
                <w:szCs w:val="22"/>
                <w:highlight w:val="none"/>
                <w:u w:val="none"/>
              </w:rPr>
              <w:t>分。</w:t>
            </w:r>
          </w:p>
          <w:p>
            <w:pPr>
              <w:widowControl/>
              <w:rPr>
                <w:rFonts w:hint="eastAsia" w:ascii="宋体" w:hAnsi="宋体" w:eastAsia="宋体" w:cs="宋体"/>
                <w:kern w:val="2"/>
                <w:sz w:val="22"/>
                <w:szCs w:val="22"/>
                <w:highlight w:val="none"/>
                <w:u w:val="none"/>
                <w:lang w:val="zh-CN" w:eastAsia="zh-CN" w:bidi="ar-SA"/>
              </w:rPr>
            </w:pPr>
            <w:r>
              <w:rPr>
                <w:rFonts w:hint="eastAsia" w:ascii="宋体" w:hAnsi="宋体" w:eastAsia="宋体" w:cs="宋体"/>
                <w:sz w:val="22"/>
                <w:szCs w:val="22"/>
                <w:highlight w:val="none"/>
                <w:u w:val="none"/>
              </w:rPr>
              <w:t>注：须提供合同复印件并加盖投标人公章</w:t>
            </w:r>
          </w:p>
        </w:tc>
        <w:tc>
          <w:tcPr>
            <w:tcW w:w="826" w:type="dxa"/>
            <w:vAlign w:val="center"/>
          </w:tcPr>
          <w:p>
            <w:pPr>
              <w:ind w:left="-78" w:leftChars="-37"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分</w:t>
            </w:r>
          </w:p>
        </w:tc>
        <w:tc>
          <w:tcPr>
            <w:tcW w:w="601" w:type="dxa"/>
            <w:vAlign w:val="top"/>
          </w:tcPr>
          <w:p>
            <w:pPr>
              <w:keepNext/>
              <w:keepLines/>
              <w:spacing w:before="340" w:after="330" w:line="576" w:lineRule="auto"/>
              <w:ind w:left="-78" w:leftChars="-37" w:right="-73" w:rightChars="-35"/>
              <w:jc w:val="center"/>
              <w:outlineLvl w:val="0"/>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pPr>
              <w:jc w:val="center"/>
              <w:rPr>
                <w:rFonts w:hint="eastAsia" w:ascii="宋体" w:hAnsi="宋体" w:eastAsia="宋体" w:cs="宋体"/>
                <w:kern w:val="2"/>
                <w:sz w:val="22"/>
                <w:szCs w:val="22"/>
                <w:highlight w:val="none"/>
                <w:vertAlign w:val="baseline"/>
                <w:lang w:val="en-US" w:eastAsia="zh-CN" w:bidi="ar-SA"/>
              </w:rPr>
            </w:pPr>
          </w:p>
        </w:tc>
        <w:tc>
          <w:tcPr>
            <w:tcW w:w="1215" w:type="dxa"/>
            <w:vAlign w:val="center"/>
          </w:tcPr>
          <w:p>
            <w:pPr>
              <w:ind w:left="-63" w:leftChars="-30" w:right="-88" w:rightChars="-42"/>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项目负责人</w:t>
            </w:r>
          </w:p>
        </w:tc>
        <w:tc>
          <w:tcPr>
            <w:tcW w:w="6030" w:type="dxa"/>
            <w:vAlign w:val="center"/>
          </w:tcPr>
          <w:p>
            <w:pPr>
              <w:ind w:left="172" w:leftChars="82"/>
              <w:jc w:val="left"/>
              <w:rPr>
                <w:rFonts w:hint="eastAsia" w:ascii="宋体" w:hAnsi="宋体" w:eastAsia="宋体" w:cs="宋体"/>
                <w:sz w:val="22"/>
                <w:szCs w:val="22"/>
                <w:highlight w:val="none"/>
                <w:u w:val="none"/>
              </w:rPr>
            </w:pPr>
            <w:r>
              <w:rPr>
                <w:rFonts w:hint="eastAsia" w:ascii="宋体" w:hAnsi="宋体" w:eastAsia="宋体" w:cs="宋体"/>
                <w:sz w:val="22"/>
                <w:szCs w:val="22"/>
                <w:highlight w:val="none"/>
                <w:u w:val="none"/>
              </w:rPr>
              <w:t>投标人拟投入本项目的</w:t>
            </w:r>
            <w:r>
              <w:rPr>
                <w:rFonts w:hint="eastAsia" w:ascii="宋体" w:hAnsi="宋体" w:eastAsia="宋体" w:cs="宋体"/>
                <w:sz w:val="22"/>
                <w:szCs w:val="22"/>
                <w:highlight w:val="none"/>
                <w:u w:val="none"/>
                <w:lang w:eastAsia="zh-CN"/>
              </w:rPr>
              <w:t>设计</w:t>
            </w:r>
            <w:r>
              <w:rPr>
                <w:rFonts w:hint="eastAsia" w:ascii="宋体" w:hAnsi="宋体" w:eastAsia="宋体" w:cs="宋体"/>
                <w:sz w:val="22"/>
                <w:szCs w:val="22"/>
                <w:highlight w:val="none"/>
                <w:u w:val="none"/>
              </w:rPr>
              <w:t>负责人具有的证书情况：</w:t>
            </w:r>
          </w:p>
          <w:p>
            <w:pPr>
              <w:ind w:firstLine="105"/>
              <w:jc w:val="left"/>
              <w:rPr>
                <w:rFonts w:hint="eastAsia" w:ascii="宋体" w:hAnsi="宋体" w:eastAsia="宋体" w:cs="宋体"/>
                <w:sz w:val="22"/>
                <w:szCs w:val="22"/>
                <w:highlight w:val="none"/>
                <w:u w:val="none"/>
              </w:rPr>
            </w:pPr>
            <w:r>
              <w:rPr>
                <w:rFonts w:hint="eastAsia" w:ascii="宋体" w:hAnsi="宋体" w:eastAsia="宋体" w:cs="宋体"/>
                <w:sz w:val="22"/>
                <w:szCs w:val="22"/>
                <w:highlight w:val="none"/>
                <w:u w:val="none"/>
              </w:rPr>
              <w:t>具有国家认可的船舶高级工程师职称证书得</w:t>
            </w:r>
            <w:r>
              <w:rPr>
                <w:rFonts w:hint="eastAsia" w:ascii="宋体" w:hAnsi="宋体" w:eastAsia="宋体" w:cs="宋体"/>
                <w:sz w:val="22"/>
                <w:szCs w:val="22"/>
                <w:highlight w:val="none"/>
                <w:u w:val="none"/>
                <w:lang w:val="en-US" w:eastAsia="zh-CN"/>
              </w:rPr>
              <w:t>3</w:t>
            </w:r>
            <w:r>
              <w:rPr>
                <w:rFonts w:hint="eastAsia" w:ascii="宋体" w:hAnsi="宋体" w:eastAsia="宋体" w:cs="宋体"/>
                <w:sz w:val="22"/>
                <w:szCs w:val="22"/>
                <w:highlight w:val="none"/>
                <w:u w:val="none"/>
              </w:rPr>
              <w:t>分；</w:t>
            </w:r>
          </w:p>
          <w:p>
            <w:pPr>
              <w:widowControl/>
              <w:rPr>
                <w:rFonts w:hint="eastAsia" w:ascii="宋体" w:hAnsi="宋体" w:eastAsia="宋体" w:cs="宋体"/>
                <w:kern w:val="2"/>
                <w:sz w:val="22"/>
                <w:szCs w:val="22"/>
                <w:highlight w:val="none"/>
                <w:u w:val="none"/>
                <w:lang w:val="en-US" w:eastAsia="zh-CN" w:bidi="ar-SA"/>
              </w:rPr>
            </w:pPr>
            <w:r>
              <w:rPr>
                <w:rFonts w:hint="eastAsia" w:ascii="宋体" w:hAnsi="宋体" w:eastAsia="宋体" w:cs="宋体"/>
                <w:sz w:val="22"/>
                <w:szCs w:val="22"/>
                <w:highlight w:val="none"/>
                <w:u w:val="none"/>
              </w:rPr>
              <w:t>注：须提供</w:t>
            </w:r>
            <w:r>
              <w:rPr>
                <w:rFonts w:hint="eastAsia" w:ascii="宋体" w:hAnsi="宋体" w:eastAsia="宋体" w:cs="宋体"/>
                <w:sz w:val="22"/>
                <w:szCs w:val="22"/>
                <w:highlight w:val="none"/>
                <w:u w:val="none"/>
                <w:lang w:eastAsia="zh-CN"/>
              </w:rPr>
              <w:t>设计</w:t>
            </w:r>
            <w:r>
              <w:rPr>
                <w:rFonts w:hint="eastAsia" w:ascii="宋体" w:hAnsi="宋体" w:eastAsia="宋体" w:cs="宋体"/>
                <w:sz w:val="22"/>
                <w:szCs w:val="22"/>
                <w:highlight w:val="none"/>
                <w:u w:val="none"/>
              </w:rPr>
              <w:t>负责人证书证明材料，同时提供</w:t>
            </w:r>
            <w:r>
              <w:rPr>
                <w:rFonts w:hint="eastAsia" w:ascii="宋体" w:hAnsi="宋体" w:eastAsia="宋体" w:cs="宋体"/>
                <w:sz w:val="22"/>
                <w:szCs w:val="22"/>
                <w:highlight w:val="none"/>
                <w:u w:val="none"/>
                <w:lang w:val="en-US" w:eastAsia="zh-CN"/>
              </w:rPr>
              <w:t>近</w:t>
            </w:r>
            <w:r>
              <w:rPr>
                <w:rFonts w:hint="eastAsia" w:ascii="宋体" w:hAnsi="宋体" w:eastAsia="宋体" w:cs="宋体"/>
                <w:sz w:val="22"/>
                <w:szCs w:val="22"/>
                <w:highlight w:val="none"/>
                <w:u w:val="none"/>
              </w:rPr>
              <w:t>一月的社保缴纳有效证明。</w:t>
            </w:r>
          </w:p>
        </w:tc>
        <w:tc>
          <w:tcPr>
            <w:tcW w:w="826" w:type="dxa"/>
            <w:vAlign w:val="center"/>
          </w:tcPr>
          <w:p>
            <w:pPr>
              <w:ind w:left="-78" w:leftChars="-37"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w:t>
            </w:r>
          </w:p>
        </w:tc>
        <w:tc>
          <w:tcPr>
            <w:tcW w:w="601" w:type="dxa"/>
            <w:vAlign w:val="top"/>
          </w:tcPr>
          <w:p>
            <w:pPr>
              <w:keepNext/>
              <w:keepLines/>
              <w:spacing w:before="340" w:after="330" w:line="576" w:lineRule="auto"/>
              <w:ind w:left="-78" w:leftChars="-37" w:right="-73" w:rightChars="-35"/>
              <w:jc w:val="center"/>
              <w:outlineLvl w:val="0"/>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pPr>
              <w:jc w:val="center"/>
              <w:rPr>
                <w:rFonts w:hint="eastAsia" w:ascii="宋体" w:hAnsi="宋体" w:eastAsia="宋体" w:cs="宋体"/>
                <w:kern w:val="2"/>
                <w:sz w:val="22"/>
                <w:szCs w:val="22"/>
                <w:highlight w:val="none"/>
                <w:vertAlign w:val="baseline"/>
                <w:lang w:val="en-US" w:eastAsia="zh-CN" w:bidi="ar-SA"/>
              </w:rPr>
            </w:pPr>
          </w:p>
        </w:tc>
        <w:tc>
          <w:tcPr>
            <w:tcW w:w="1215" w:type="dxa"/>
            <w:vAlign w:val="center"/>
          </w:tcPr>
          <w:p>
            <w:pPr>
              <w:ind w:left="-63" w:leftChars="-30" w:right="-88" w:rightChars="-42"/>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项目成员</w:t>
            </w:r>
          </w:p>
        </w:tc>
        <w:tc>
          <w:tcPr>
            <w:tcW w:w="6030" w:type="dxa"/>
            <w:vAlign w:val="center"/>
          </w:tcPr>
          <w:p>
            <w:pPr>
              <w:jc w:val="left"/>
              <w:rPr>
                <w:rFonts w:hint="eastAsia" w:ascii="宋体" w:hAnsi="宋体" w:eastAsia="宋体" w:cs="宋体"/>
                <w:sz w:val="22"/>
                <w:szCs w:val="22"/>
                <w:highlight w:val="none"/>
                <w:u w:val="none"/>
              </w:rPr>
            </w:pPr>
            <w:r>
              <w:rPr>
                <w:rFonts w:hint="eastAsia" w:ascii="宋体" w:hAnsi="宋体" w:eastAsia="宋体" w:cs="宋体"/>
                <w:sz w:val="22"/>
                <w:szCs w:val="22"/>
                <w:highlight w:val="none"/>
                <w:u w:val="none"/>
              </w:rPr>
              <w:t>投标人拟投入本项目的人员具有的证书情况：</w:t>
            </w:r>
          </w:p>
          <w:p>
            <w:pPr>
              <w:jc w:val="left"/>
              <w:rPr>
                <w:rFonts w:hint="eastAsia" w:ascii="宋体" w:hAnsi="宋体" w:eastAsia="宋体" w:cs="宋体"/>
                <w:sz w:val="22"/>
                <w:szCs w:val="22"/>
                <w:highlight w:val="none"/>
                <w:u w:val="none"/>
              </w:rPr>
            </w:pPr>
            <w:r>
              <w:rPr>
                <w:rFonts w:hint="eastAsia" w:ascii="宋体" w:hAnsi="宋体" w:eastAsia="宋体" w:cs="宋体"/>
                <w:sz w:val="22"/>
                <w:szCs w:val="22"/>
                <w:highlight w:val="none"/>
                <w:u w:val="none"/>
              </w:rPr>
              <w:t>具有设计相关专业高级工程师职称每个得</w:t>
            </w:r>
            <w:r>
              <w:rPr>
                <w:rFonts w:hint="eastAsia" w:ascii="宋体" w:hAnsi="宋体" w:eastAsia="宋体" w:cs="宋体"/>
                <w:sz w:val="22"/>
                <w:szCs w:val="22"/>
                <w:highlight w:val="none"/>
                <w:u w:val="none"/>
                <w:lang w:val="en-US" w:eastAsia="zh-CN"/>
              </w:rPr>
              <w:t>1</w:t>
            </w:r>
            <w:r>
              <w:rPr>
                <w:rFonts w:hint="eastAsia" w:ascii="宋体" w:hAnsi="宋体" w:eastAsia="宋体" w:cs="宋体"/>
                <w:sz w:val="22"/>
                <w:szCs w:val="22"/>
                <w:highlight w:val="none"/>
                <w:u w:val="none"/>
              </w:rPr>
              <w:t>分，具有设计相关专业中级工程师职称每个得</w:t>
            </w:r>
            <w:r>
              <w:rPr>
                <w:rFonts w:hint="eastAsia" w:ascii="宋体" w:hAnsi="宋体" w:eastAsia="宋体" w:cs="宋体"/>
                <w:sz w:val="22"/>
                <w:szCs w:val="22"/>
                <w:highlight w:val="none"/>
                <w:u w:val="none"/>
                <w:lang w:val="en-US" w:eastAsia="zh-CN"/>
              </w:rPr>
              <w:t>0.5</w:t>
            </w:r>
            <w:r>
              <w:rPr>
                <w:rFonts w:hint="eastAsia" w:ascii="宋体" w:hAnsi="宋体" w:eastAsia="宋体" w:cs="宋体"/>
                <w:sz w:val="22"/>
                <w:szCs w:val="22"/>
                <w:highlight w:val="none"/>
                <w:u w:val="none"/>
              </w:rPr>
              <w:t>分，本项最多得</w:t>
            </w:r>
            <w:r>
              <w:rPr>
                <w:rFonts w:hint="eastAsia" w:ascii="宋体" w:hAnsi="宋体" w:eastAsia="宋体" w:cs="宋体"/>
                <w:sz w:val="22"/>
                <w:szCs w:val="22"/>
                <w:highlight w:val="none"/>
                <w:u w:val="none"/>
                <w:lang w:val="en-US" w:eastAsia="zh-CN"/>
              </w:rPr>
              <w:t>4</w:t>
            </w:r>
            <w:r>
              <w:rPr>
                <w:rFonts w:hint="eastAsia" w:ascii="宋体" w:hAnsi="宋体" w:eastAsia="宋体" w:cs="宋体"/>
                <w:sz w:val="22"/>
                <w:szCs w:val="22"/>
                <w:highlight w:val="none"/>
                <w:u w:val="none"/>
              </w:rPr>
              <w:t>分。</w:t>
            </w:r>
          </w:p>
          <w:p>
            <w:pPr>
              <w:widowControl/>
              <w:rPr>
                <w:rFonts w:hint="eastAsia" w:ascii="宋体" w:hAnsi="宋体" w:eastAsia="宋体" w:cs="宋体"/>
                <w:kern w:val="2"/>
                <w:sz w:val="22"/>
                <w:szCs w:val="22"/>
                <w:highlight w:val="none"/>
                <w:u w:val="none"/>
                <w:lang w:val="en-US" w:eastAsia="zh-CN" w:bidi="ar-SA"/>
              </w:rPr>
            </w:pPr>
            <w:r>
              <w:rPr>
                <w:rFonts w:hint="eastAsia" w:ascii="宋体" w:hAnsi="宋体" w:eastAsia="宋体" w:cs="宋体"/>
                <w:sz w:val="22"/>
                <w:szCs w:val="22"/>
                <w:highlight w:val="none"/>
                <w:u w:val="none"/>
              </w:rPr>
              <w:t>注：须提供证书及相关证明材料，同时提供近一个月的社保缴纳有效证明。</w:t>
            </w:r>
          </w:p>
        </w:tc>
        <w:tc>
          <w:tcPr>
            <w:tcW w:w="826" w:type="dxa"/>
            <w:vAlign w:val="center"/>
          </w:tcPr>
          <w:p>
            <w:pPr>
              <w:snapToGrid w:val="0"/>
              <w:spacing w:line="440" w:lineRule="atLeast"/>
              <w:ind w:left="-78" w:leftChars="-37" w:right="-73" w:rightChars="-35" w:firstLine="107" w:firstLineChars="49"/>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c>
          <w:tcPr>
            <w:tcW w:w="601" w:type="dxa"/>
            <w:vAlign w:val="top"/>
          </w:tcPr>
          <w:p>
            <w:pPr>
              <w:keepNext/>
              <w:keepLines/>
              <w:snapToGrid w:val="0"/>
              <w:spacing w:before="260" w:after="260" w:line="440" w:lineRule="atLeast"/>
              <w:ind w:left="-78" w:leftChars="-37" w:right="-73" w:rightChars="-35" w:firstLine="107" w:firstLineChars="49"/>
              <w:outlineLvl w:val="2"/>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restart"/>
            <w:vAlign w:val="center"/>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技术部分（15分）</w:t>
            </w:r>
          </w:p>
        </w:tc>
        <w:tc>
          <w:tcPr>
            <w:tcW w:w="1215" w:type="dxa"/>
            <w:vAlign w:val="center"/>
          </w:tcPr>
          <w:p>
            <w:pPr>
              <w:ind w:left="-78" w:leftChars="-37"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投标文件响应内容</w:t>
            </w:r>
          </w:p>
        </w:tc>
        <w:tc>
          <w:tcPr>
            <w:tcW w:w="6030" w:type="dxa"/>
            <w:vAlign w:val="center"/>
          </w:tcPr>
          <w:p>
            <w:pPr>
              <w:ind w:left="-78" w:leftChars="-37" w:right="-73" w:rightChars="-35"/>
              <w:rPr>
                <w:rFonts w:hint="eastAsia" w:ascii="宋体" w:hAnsi="宋体" w:eastAsia="宋体" w:cs="宋体"/>
                <w:sz w:val="22"/>
                <w:szCs w:val="22"/>
                <w:highlight w:val="none"/>
                <w:u w:val="none"/>
              </w:rPr>
            </w:pPr>
            <w:r>
              <w:rPr>
                <w:rFonts w:hint="eastAsia" w:ascii="宋体" w:hAnsi="宋体" w:eastAsia="宋体" w:cs="宋体"/>
                <w:sz w:val="22"/>
                <w:szCs w:val="22"/>
                <w:highlight w:val="none"/>
                <w:u w:val="none"/>
              </w:rPr>
              <w:t>文件完整，响应内容全面、具体、准确，对比综合评价为优：</w:t>
            </w:r>
            <w:r>
              <w:rPr>
                <w:rFonts w:hint="eastAsia" w:ascii="宋体" w:hAnsi="宋体" w:eastAsia="宋体" w:cs="宋体"/>
                <w:sz w:val="22"/>
                <w:szCs w:val="22"/>
                <w:highlight w:val="none"/>
                <w:u w:val="none"/>
                <w:lang w:val="en-US" w:eastAsia="zh-CN"/>
              </w:rPr>
              <w:t>4</w:t>
            </w:r>
            <w:r>
              <w:rPr>
                <w:rFonts w:hint="eastAsia" w:ascii="宋体" w:hAnsi="宋体" w:eastAsia="宋体" w:cs="宋体"/>
                <w:sz w:val="22"/>
                <w:szCs w:val="22"/>
                <w:highlight w:val="none"/>
                <w:u w:val="none"/>
              </w:rPr>
              <w:t>分；</w:t>
            </w:r>
          </w:p>
          <w:p>
            <w:pPr>
              <w:ind w:left="-78" w:leftChars="-37" w:right="-73" w:rightChars="-35"/>
              <w:rPr>
                <w:rFonts w:hint="eastAsia" w:ascii="宋体" w:hAnsi="宋体" w:eastAsia="宋体" w:cs="宋体"/>
                <w:sz w:val="22"/>
                <w:szCs w:val="22"/>
                <w:highlight w:val="none"/>
                <w:u w:val="none"/>
              </w:rPr>
            </w:pPr>
            <w:r>
              <w:rPr>
                <w:rFonts w:hint="eastAsia" w:ascii="宋体" w:hAnsi="宋体" w:eastAsia="宋体" w:cs="宋体"/>
                <w:sz w:val="22"/>
                <w:szCs w:val="22"/>
                <w:highlight w:val="none"/>
                <w:u w:val="none"/>
              </w:rPr>
              <w:t>文件基本完整，响应内容基本齐全，对比综合评价为良：</w:t>
            </w:r>
            <w:r>
              <w:rPr>
                <w:rFonts w:hint="eastAsia" w:ascii="宋体" w:hAnsi="宋体" w:eastAsia="宋体" w:cs="宋体"/>
                <w:sz w:val="22"/>
                <w:szCs w:val="22"/>
                <w:highlight w:val="none"/>
                <w:u w:val="none"/>
                <w:lang w:val="en-US" w:eastAsia="zh-CN"/>
              </w:rPr>
              <w:t>2</w:t>
            </w:r>
            <w:r>
              <w:rPr>
                <w:rFonts w:hint="eastAsia" w:ascii="宋体" w:hAnsi="宋体" w:eastAsia="宋体" w:cs="宋体"/>
                <w:sz w:val="22"/>
                <w:szCs w:val="22"/>
                <w:highlight w:val="none"/>
                <w:u w:val="none"/>
              </w:rPr>
              <w:t>-</w:t>
            </w:r>
            <w:r>
              <w:rPr>
                <w:rFonts w:hint="eastAsia" w:ascii="宋体" w:hAnsi="宋体" w:eastAsia="宋体" w:cs="宋体"/>
                <w:sz w:val="22"/>
                <w:szCs w:val="22"/>
                <w:highlight w:val="none"/>
                <w:u w:val="none"/>
                <w:lang w:val="en-US" w:eastAsia="zh-CN"/>
              </w:rPr>
              <w:t>3</w:t>
            </w:r>
            <w:r>
              <w:rPr>
                <w:rFonts w:hint="eastAsia" w:ascii="宋体" w:hAnsi="宋体" w:eastAsia="宋体" w:cs="宋体"/>
                <w:sz w:val="22"/>
                <w:szCs w:val="22"/>
                <w:highlight w:val="none"/>
                <w:u w:val="none"/>
              </w:rPr>
              <w:t>分；</w:t>
            </w:r>
          </w:p>
          <w:p>
            <w:pPr>
              <w:ind w:right="-73" w:rightChars="-35"/>
              <w:rPr>
                <w:rFonts w:hint="eastAsia" w:ascii="宋体" w:hAnsi="宋体" w:eastAsia="宋体" w:cs="宋体"/>
                <w:kern w:val="2"/>
                <w:sz w:val="22"/>
                <w:szCs w:val="22"/>
                <w:highlight w:val="none"/>
                <w:u w:val="none"/>
                <w:lang w:val="en-US" w:eastAsia="zh-CN" w:bidi="ar-SA"/>
              </w:rPr>
            </w:pPr>
            <w:r>
              <w:rPr>
                <w:rFonts w:hint="eastAsia" w:ascii="宋体" w:hAnsi="宋体" w:eastAsia="宋体" w:cs="宋体"/>
                <w:sz w:val="22"/>
                <w:szCs w:val="22"/>
                <w:highlight w:val="none"/>
                <w:u w:val="none"/>
              </w:rPr>
              <w:t>文件有缺陷，响应内容不具体，对比综合评价为一般：</w:t>
            </w:r>
            <w:r>
              <w:rPr>
                <w:rFonts w:hint="eastAsia" w:ascii="宋体" w:hAnsi="宋体" w:eastAsia="宋体" w:cs="宋体"/>
                <w:sz w:val="22"/>
                <w:szCs w:val="22"/>
                <w:highlight w:val="none"/>
                <w:u w:val="none"/>
                <w:lang w:val="en-US" w:eastAsia="zh-CN"/>
              </w:rPr>
              <w:t>0</w:t>
            </w:r>
            <w:r>
              <w:rPr>
                <w:rFonts w:hint="eastAsia" w:ascii="宋体" w:hAnsi="宋体" w:eastAsia="宋体" w:cs="宋体"/>
                <w:sz w:val="22"/>
                <w:szCs w:val="22"/>
                <w:highlight w:val="none"/>
                <w:u w:val="none"/>
              </w:rPr>
              <w:t>-</w:t>
            </w:r>
            <w:r>
              <w:rPr>
                <w:rFonts w:hint="eastAsia" w:ascii="宋体" w:hAnsi="宋体" w:eastAsia="宋体" w:cs="宋体"/>
                <w:sz w:val="22"/>
                <w:szCs w:val="22"/>
                <w:highlight w:val="none"/>
                <w:u w:val="none"/>
                <w:lang w:val="en-US" w:eastAsia="zh-CN"/>
              </w:rPr>
              <w:t>1</w:t>
            </w:r>
            <w:r>
              <w:rPr>
                <w:rFonts w:hint="eastAsia" w:ascii="宋体" w:hAnsi="宋体" w:eastAsia="宋体" w:cs="宋体"/>
                <w:sz w:val="22"/>
                <w:szCs w:val="22"/>
                <w:highlight w:val="none"/>
                <w:u w:val="none"/>
              </w:rPr>
              <w:t>分。</w:t>
            </w:r>
          </w:p>
        </w:tc>
        <w:tc>
          <w:tcPr>
            <w:tcW w:w="826" w:type="dxa"/>
            <w:vAlign w:val="center"/>
          </w:tcPr>
          <w:p>
            <w:pPr>
              <w:ind w:left="-78" w:leftChars="-37" w:right="-73" w:rightChars="-35" w:firstLine="110" w:firstLineChars="50"/>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c>
          <w:tcPr>
            <w:tcW w:w="601" w:type="dxa"/>
            <w:vAlign w:val="top"/>
          </w:tcPr>
          <w:p>
            <w:pPr>
              <w:ind w:left="-78" w:leftChars="-37" w:right="-73" w:rightChars="-35" w:firstLine="110" w:firstLineChars="50"/>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pPr>
              <w:jc w:val="center"/>
              <w:rPr>
                <w:rFonts w:hint="eastAsia" w:ascii="宋体" w:hAnsi="宋体" w:eastAsia="宋体" w:cs="宋体"/>
                <w:sz w:val="22"/>
                <w:szCs w:val="22"/>
                <w:highlight w:val="none"/>
                <w:vertAlign w:val="baseline"/>
                <w:lang w:val="en-US" w:eastAsia="zh-CN"/>
              </w:rPr>
            </w:pPr>
          </w:p>
        </w:tc>
        <w:tc>
          <w:tcPr>
            <w:tcW w:w="1215" w:type="dxa"/>
            <w:vAlign w:val="center"/>
          </w:tcPr>
          <w:p>
            <w:pPr>
              <w:snapToGrid w:val="0"/>
              <w:spacing w:line="360"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设计工作计划节点控制</w:t>
            </w:r>
          </w:p>
        </w:tc>
        <w:tc>
          <w:tcPr>
            <w:tcW w:w="6030" w:type="dxa"/>
            <w:vAlign w:val="center"/>
          </w:tcPr>
          <w:p>
            <w:pPr>
              <w:ind w:left="-78" w:leftChars="-37" w:right="-73" w:rightChars="-35"/>
              <w:rPr>
                <w:rFonts w:hint="eastAsia" w:ascii="宋体" w:hAnsi="宋体" w:eastAsia="宋体" w:cs="宋体"/>
                <w:kern w:val="2"/>
                <w:sz w:val="22"/>
                <w:szCs w:val="22"/>
                <w:highlight w:val="none"/>
                <w:u w:val="none"/>
                <w:lang w:val="en-US" w:eastAsia="zh-CN" w:bidi="ar-SA"/>
              </w:rPr>
            </w:pPr>
            <w:r>
              <w:rPr>
                <w:rFonts w:hint="eastAsia" w:ascii="宋体" w:hAnsi="宋体" w:eastAsia="宋体" w:cs="宋体"/>
                <w:sz w:val="22"/>
                <w:szCs w:val="22"/>
                <w:highlight w:val="none"/>
                <w:u w:val="none"/>
              </w:rPr>
              <w:t>投标人提交设计工作计划安排，便于采购人对中标人设计工作进度及设计质量把控。工作计划保障，优得3分；一般得1分；差得0分。</w:t>
            </w:r>
          </w:p>
        </w:tc>
        <w:tc>
          <w:tcPr>
            <w:tcW w:w="826" w:type="dxa"/>
            <w:vAlign w:val="center"/>
          </w:tcPr>
          <w:p>
            <w:pPr>
              <w:ind w:left="-78" w:leftChars="-37"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3分</w:t>
            </w:r>
          </w:p>
        </w:tc>
        <w:tc>
          <w:tcPr>
            <w:tcW w:w="601" w:type="dxa"/>
            <w:vAlign w:val="top"/>
          </w:tcPr>
          <w:p>
            <w:pPr>
              <w:ind w:left="-78" w:leftChars="-37" w:right="-73" w:rightChars="-35"/>
              <w:jc w:val="center"/>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Merge w:val="continue"/>
            <w:vAlign w:val="center"/>
          </w:tcPr>
          <w:p>
            <w:pPr>
              <w:jc w:val="center"/>
              <w:rPr>
                <w:rFonts w:hint="eastAsia" w:ascii="宋体" w:hAnsi="宋体" w:eastAsia="宋体" w:cs="宋体"/>
                <w:sz w:val="22"/>
                <w:szCs w:val="22"/>
                <w:highlight w:val="none"/>
                <w:vertAlign w:val="baseline"/>
                <w:lang w:val="en-US" w:eastAsia="zh-CN"/>
              </w:rPr>
            </w:pPr>
          </w:p>
        </w:tc>
        <w:tc>
          <w:tcPr>
            <w:tcW w:w="1215" w:type="dxa"/>
            <w:vAlign w:val="center"/>
          </w:tcPr>
          <w:p>
            <w:pPr>
              <w:snapToGrid w:val="0"/>
              <w:spacing w:line="360" w:lineRule="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保障能力</w:t>
            </w:r>
          </w:p>
        </w:tc>
        <w:tc>
          <w:tcPr>
            <w:tcW w:w="6030" w:type="dxa"/>
            <w:vAlign w:val="center"/>
          </w:tcPr>
          <w:p>
            <w:pPr>
              <w:ind w:left="-78" w:leftChars="-37" w:right="-73" w:rightChars="-35"/>
              <w:rPr>
                <w:rFonts w:hint="eastAsia" w:ascii="宋体" w:hAnsi="宋体" w:eastAsia="宋体" w:cs="宋体"/>
                <w:kern w:val="2"/>
                <w:sz w:val="22"/>
                <w:szCs w:val="22"/>
                <w:highlight w:val="none"/>
                <w:u w:val="none"/>
                <w:lang w:val="en-US" w:eastAsia="zh-CN" w:bidi="ar-SA"/>
              </w:rPr>
            </w:pPr>
            <w:r>
              <w:rPr>
                <w:rFonts w:hint="eastAsia" w:ascii="宋体" w:hAnsi="宋体" w:eastAsia="宋体" w:cs="宋体"/>
                <w:sz w:val="22"/>
                <w:szCs w:val="22"/>
                <w:highlight w:val="none"/>
                <w:u w:val="none"/>
              </w:rPr>
              <w:t>投标人具备的管理制度，技术实力，质量控制、服务能力等。对比综合评价为优</w:t>
            </w:r>
            <w:r>
              <w:rPr>
                <w:rFonts w:hint="eastAsia" w:ascii="宋体" w:hAnsi="宋体" w:eastAsia="宋体" w:cs="宋体"/>
                <w:sz w:val="22"/>
                <w:szCs w:val="22"/>
                <w:highlight w:val="none"/>
                <w:u w:val="none"/>
                <w:lang w:val="en-US" w:eastAsia="zh-CN"/>
              </w:rPr>
              <w:t>4</w:t>
            </w:r>
            <w:r>
              <w:rPr>
                <w:rFonts w:hint="eastAsia" w:ascii="宋体" w:hAnsi="宋体" w:eastAsia="宋体" w:cs="宋体"/>
                <w:sz w:val="22"/>
                <w:szCs w:val="22"/>
                <w:highlight w:val="none"/>
                <w:u w:val="none"/>
              </w:rPr>
              <w:t>分、良：</w:t>
            </w:r>
            <w:r>
              <w:rPr>
                <w:rFonts w:hint="eastAsia" w:ascii="宋体" w:hAnsi="宋体" w:eastAsia="宋体" w:cs="宋体"/>
                <w:sz w:val="22"/>
                <w:szCs w:val="22"/>
                <w:highlight w:val="none"/>
                <w:u w:val="none"/>
                <w:lang w:val="en-US" w:eastAsia="zh-CN"/>
              </w:rPr>
              <w:t>2</w:t>
            </w:r>
            <w:r>
              <w:rPr>
                <w:rFonts w:hint="eastAsia" w:ascii="宋体" w:hAnsi="宋体" w:eastAsia="宋体" w:cs="宋体"/>
                <w:sz w:val="22"/>
                <w:szCs w:val="22"/>
                <w:highlight w:val="none"/>
                <w:u w:val="none"/>
              </w:rPr>
              <w:t>-</w:t>
            </w:r>
            <w:r>
              <w:rPr>
                <w:rFonts w:hint="eastAsia" w:ascii="宋体" w:hAnsi="宋体" w:eastAsia="宋体" w:cs="宋体"/>
                <w:sz w:val="22"/>
                <w:szCs w:val="22"/>
                <w:highlight w:val="none"/>
                <w:u w:val="none"/>
                <w:lang w:val="en-US" w:eastAsia="zh-CN"/>
              </w:rPr>
              <w:t>3</w:t>
            </w:r>
            <w:r>
              <w:rPr>
                <w:rFonts w:hint="eastAsia" w:ascii="宋体" w:hAnsi="宋体" w:eastAsia="宋体" w:cs="宋体"/>
                <w:sz w:val="22"/>
                <w:szCs w:val="22"/>
                <w:highlight w:val="none"/>
                <w:u w:val="none"/>
              </w:rPr>
              <w:t>分、一般：</w:t>
            </w:r>
            <w:r>
              <w:rPr>
                <w:rFonts w:hint="eastAsia" w:ascii="宋体" w:hAnsi="宋体" w:eastAsia="宋体" w:cs="宋体"/>
                <w:sz w:val="22"/>
                <w:szCs w:val="22"/>
                <w:highlight w:val="none"/>
                <w:u w:val="none"/>
                <w:lang w:val="en-US" w:eastAsia="zh-CN"/>
              </w:rPr>
              <w:t>0</w:t>
            </w:r>
            <w:r>
              <w:rPr>
                <w:rFonts w:hint="eastAsia" w:ascii="宋体" w:hAnsi="宋体" w:eastAsia="宋体" w:cs="宋体"/>
                <w:sz w:val="22"/>
                <w:szCs w:val="22"/>
                <w:highlight w:val="none"/>
                <w:u w:val="none"/>
              </w:rPr>
              <w:t>-</w:t>
            </w:r>
            <w:r>
              <w:rPr>
                <w:rFonts w:hint="eastAsia" w:ascii="宋体" w:hAnsi="宋体" w:eastAsia="宋体" w:cs="宋体"/>
                <w:sz w:val="22"/>
                <w:szCs w:val="22"/>
                <w:highlight w:val="none"/>
                <w:u w:val="none"/>
                <w:lang w:val="en-US" w:eastAsia="zh-CN"/>
              </w:rPr>
              <w:t>1</w:t>
            </w:r>
            <w:r>
              <w:rPr>
                <w:rFonts w:hint="eastAsia" w:ascii="宋体" w:hAnsi="宋体" w:eastAsia="宋体" w:cs="宋体"/>
                <w:sz w:val="22"/>
                <w:szCs w:val="22"/>
                <w:highlight w:val="none"/>
                <w:u w:val="none"/>
              </w:rPr>
              <w:t>分。</w:t>
            </w:r>
          </w:p>
        </w:tc>
        <w:tc>
          <w:tcPr>
            <w:tcW w:w="826" w:type="dxa"/>
            <w:vAlign w:val="center"/>
          </w:tcPr>
          <w:p>
            <w:pPr>
              <w:ind w:left="-78" w:leftChars="-37"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c>
          <w:tcPr>
            <w:tcW w:w="601" w:type="dxa"/>
            <w:vAlign w:val="top"/>
          </w:tcPr>
          <w:p>
            <w:pPr>
              <w:ind w:left="-78" w:leftChars="-37" w:right="-73" w:rightChars="-35"/>
              <w:jc w:val="center"/>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838" w:type="dxa"/>
            <w:vMerge w:val="continue"/>
            <w:vAlign w:val="center"/>
          </w:tcPr>
          <w:p>
            <w:pPr>
              <w:jc w:val="center"/>
              <w:rPr>
                <w:rFonts w:hint="eastAsia" w:ascii="宋体" w:hAnsi="宋体" w:eastAsia="宋体" w:cs="宋体"/>
                <w:sz w:val="22"/>
                <w:szCs w:val="22"/>
                <w:highlight w:val="none"/>
                <w:vertAlign w:val="baseline"/>
                <w:lang w:val="en-US" w:eastAsia="zh-CN"/>
              </w:rPr>
            </w:pPr>
          </w:p>
        </w:tc>
        <w:tc>
          <w:tcPr>
            <w:tcW w:w="1215" w:type="dxa"/>
            <w:vAlign w:val="center"/>
          </w:tcPr>
          <w:p>
            <w:pPr>
              <w:ind w:left="-78" w:leftChars="-37"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售后服务</w:t>
            </w:r>
          </w:p>
        </w:tc>
        <w:tc>
          <w:tcPr>
            <w:tcW w:w="6030" w:type="dxa"/>
            <w:vAlign w:val="center"/>
          </w:tcPr>
          <w:p>
            <w:pPr>
              <w:ind w:right="-73" w:rightChars="-35"/>
              <w:rPr>
                <w:rFonts w:hint="eastAsia" w:ascii="宋体" w:hAnsi="宋体" w:eastAsia="宋体" w:cs="宋体"/>
                <w:kern w:val="2"/>
                <w:sz w:val="22"/>
                <w:szCs w:val="22"/>
                <w:highlight w:val="none"/>
                <w:lang w:val="zh-CN" w:eastAsia="zh-CN" w:bidi="ar-SA"/>
              </w:rPr>
            </w:pPr>
            <w:r>
              <w:rPr>
                <w:rFonts w:hint="eastAsia" w:ascii="宋体" w:hAnsi="宋体" w:eastAsia="宋体" w:cs="宋体"/>
                <w:sz w:val="22"/>
                <w:szCs w:val="22"/>
                <w:highlight w:val="none"/>
              </w:rPr>
              <w:t>投标人提供的售后服务方案措施完善详细，具有针对性和可行性，能够衔接后期施工。综合评价优</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分、良：</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rPr>
              <w:t>分、一般：</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1</w:t>
            </w:r>
            <w:r>
              <w:rPr>
                <w:rFonts w:hint="eastAsia" w:ascii="宋体" w:hAnsi="宋体" w:eastAsia="宋体" w:cs="宋体"/>
                <w:sz w:val="22"/>
                <w:szCs w:val="22"/>
                <w:highlight w:val="none"/>
              </w:rPr>
              <w:t>分。</w:t>
            </w:r>
          </w:p>
        </w:tc>
        <w:tc>
          <w:tcPr>
            <w:tcW w:w="826" w:type="dxa"/>
            <w:vAlign w:val="center"/>
          </w:tcPr>
          <w:p>
            <w:pPr>
              <w:ind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分</w:t>
            </w:r>
          </w:p>
        </w:tc>
        <w:tc>
          <w:tcPr>
            <w:tcW w:w="601" w:type="dxa"/>
            <w:vAlign w:val="top"/>
          </w:tcPr>
          <w:p>
            <w:pPr>
              <w:keepNext/>
              <w:keepLines/>
              <w:spacing w:before="340" w:after="330" w:line="576" w:lineRule="auto"/>
              <w:ind w:left="-78" w:leftChars="-37" w:right="-73" w:rightChars="-35"/>
              <w:jc w:val="center"/>
              <w:outlineLvl w:val="0"/>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经济部分（70分）</w:t>
            </w:r>
          </w:p>
        </w:tc>
        <w:tc>
          <w:tcPr>
            <w:tcW w:w="1215" w:type="dxa"/>
            <w:vAlign w:val="center"/>
          </w:tcPr>
          <w:p>
            <w:pPr>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rPr>
              <w:t>投标报价</w:t>
            </w:r>
          </w:p>
        </w:tc>
        <w:tc>
          <w:tcPr>
            <w:tcW w:w="6030" w:type="dxa"/>
            <w:vAlign w:val="center"/>
          </w:tcPr>
          <w:p>
            <w:pPr>
              <w:rPr>
                <w:rFonts w:hint="eastAsia"/>
                <w:color w:val="auto"/>
                <w:highlight w:val="none"/>
                <w:lang w:eastAsia="zh-CN"/>
              </w:rPr>
            </w:pPr>
            <w:r>
              <w:rPr>
                <w:rFonts w:hint="eastAsia"/>
                <w:color w:val="auto"/>
                <w:highlight w:val="none"/>
              </w:rPr>
              <w:t>以投标单位的有效</w:t>
            </w:r>
            <w:r>
              <w:rPr>
                <w:rFonts w:hint="eastAsia"/>
                <w:color w:val="auto"/>
                <w:highlight w:val="none"/>
                <w:lang w:eastAsia="zh-CN"/>
              </w:rPr>
              <w:t>总</w:t>
            </w:r>
            <w:r>
              <w:rPr>
                <w:rFonts w:hint="eastAsia"/>
                <w:color w:val="auto"/>
                <w:highlight w:val="none"/>
              </w:rPr>
              <w:t>报价的平均数作为基准价，等于基准价为满分</w:t>
            </w:r>
            <w:r>
              <w:rPr>
                <w:rFonts w:hint="eastAsia"/>
                <w:color w:val="auto"/>
                <w:highlight w:val="none"/>
                <w:lang w:val="en-US" w:eastAsia="zh-CN"/>
              </w:rPr>
              <w:t>7</w:t>
            </w:r>
            <w:r>
              <w:rPr>
                <w:rFonts w:hint="eastAsia"/>
                <w:color w:val="auto"/>
                <w:highlight w:val="none"/>
              </w:rPr>
              <w:t>0分，高于基准价的1%扣</w:t>
            </w:r>
            <w:r>
              <w:rPr>
                <w:rFonts w:hint="eastAsia"/>
                <w:color w:val="auto"/>
                <w:highlight w:val="none"/>
                <w:lang w:val="en-US" w:eastAsia="zh-CN"/>
              </w:rPr>
              <w:t>1</w:t>
            </w:r>
            <w:r>
              <w:rPr>
                <w:rFonts w:hint="eastAsia"/>
                <w:color w:val="auto"/>
                <w:highlight w:val="none"/>
              </w:rPr>
              <w:t>分，低于基准价的1%扣</w:t>
            </w:r>
            <w:r>
              <w:rPr>
                <w:rFonts w:hint="eastAsia"/>
                <w:color w:val="auto"/>
                <w:highlight w:val="none"/>
                <w:lang w:val="en-US" w:eastAsia="zh-CN"/>
              </w:rPr>
              <w:t>0.5</w:t>
            </w:r>
            <w:r>
              <w:rPr>
                <w:rFonts w:hint="eastAsia"/>
                <w:color w:val="auto"/>
                <w:highlight w:val="none"/>
              </w:rPr>
              <w:t>分，以此类推。最低得分0分。得分保留两位小数。</w:t>
            </w:r>
            <w:r>
              <w:rPr>
                <w:rFonts w:hint="eastAsia"/>
                <w:color w:val="auto"/>
                <w:highlight w:val="none"/>
                <w:lang w:eastAsia="zh-CN"/>
              </w:rPr>
              <w:t>计算公式如下：</w:t>
            </w:r>
          </w:p>
          <w:p>
            <w:pPr>
              <w:pStyle w:val="7"/>
              <w:numPr>
                <w:ilvl w:val="0"/>
                <w:numId w:val="3"/>
              </w:numPr>
              <w:rPr>
                <w:rFonts w:hint="eastAsia"/>
                <w:color w:val="auto"/>
                <w:highlight w:val="none"/>
                <w:lang w:val="en-US" w:eastAsia="zh-CN"/>
              </w:rPr>
            </w:pPr>
            <w:r>
              <w:rPr>
                <w:rFonts w:hint="eastAsia"/>
                <w:color w:val="auto"/>
                <w:highlight w:val="none"/>
                <w:lang w:val="en-US" w:eastAsia="zh-CN"/>
              </w:rPr>
              <w:t>报价等于基准价的，得分=70</w:t>
            </w:r>
          </w:p>
          <w:p>
            <w:pPr>
              <w:pStyle w:val="7"/>
              <w:numPr>
                <w:ilvl w:val="0"/>
                <w:numId w:val="3"/>
              </w:numPr>
              <w:rPr>
                <w:rFonts w:hint="eastAsia"/>
                <w:color w:val="auto"/>
                <w:highlight w:val="none"/>
                <w:lang w:val="en-US" w:eastAsia="zh-CN"/>
              </w:rPr>
            </w:pPr>
            <w:r>
              <w:rPr>
                <w:rFonts w:hint="eastAsia"/>
                <w:color w:val="auto"/>
                <w:highlight w:val="none"/>
                <w:lang w:val="en-US" w:eastAsia="zh-CN"/>
              </w:rPr>
              <w:t>报价高于基准价的，得分=70-[（报价-基准价）/基准价]×100×1</w:t>
            </w:r>
          </w:p>
          <w:p>
            <w:pPr>
              <w:widowControl/>
              <w:snapToGrid w:val="0"/>
              <w:rPr>
                <w:rFonts w:hint="eastAsia" w:ascii="宋体" w:hAnsi="宋体" w:eastAsia="宋体" w:cs="宋体"/>
                <w:b/>
                <w:kern w:val="2"/>
                <w:sz w:val="22"/>
                <w:szCs w:val="22"/>
                <w:highlight w:val="none"/>
                <w:lang w:val="en-US" w:eastAsia="zh-CN" w:bidi="ar-SA"/>
              </w:rPr>
            </w:pPr>
            <w:r>
              <w:rPr>
                <w:rFonts w:hint="eastAsia"/>
                <w:color w:val="auto"/>
                <w:highlight w:val="none"/>
                <w:lang w:val="en-US" w:eastAsia="zh-CN"/>
              </w:rPr>
              <w:t>报价低于基准价的，得分=70-[（基准价-报价）/基准价]×100×0.5</w:t>
            </w:r>
          </w:p>
        </w:tc>
        <w:tc>
          <w:tcPr>
            <w:tcW w:w="826" w:type="dxa"/>
            <w:vAlign w:val="center"/>
          </w:tcPr>
          <w:p>
            <w:pPr>
              <w:ind w:left="-78" w:leftChars="-37" w:right="-73" w:rightChars="-35"/>
              <w:jc w:val="center"/>
              <w:rPr>
                <w:rFonts w:hint="eastAsia" w:ascii="宋体" w:hAnsi="宋体" w:eastAsia="宋体" w:cs="宋体"/>
                <w:kern w:val="2"/>
                <w:sz w:val="22"/>
                <w:szCs w:val="22"/>
                <w:highlight w:val="none"/>
                <w:lang w:val="en-US" w:eastAsia="zh-CN" w:bidi="ar-SA"/>
              </w:rPr>
            </w:pP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t>0分</w:t>
            </w:r>
          </w:p>
        </w:tc>
        <w:tc>
          <w:tcPr>
            <w:tcW w:w="601" w:type="dxa"/>
            <w:vAlign w:val="top"/>
          </w:tcPr>
          <w:p>
            <w:pPr>
              <w:ind w:left="-78" w:leftChars="-37" w:right="-73" w:rightChars="-35"/>
              <w:jc w:val="center"/>
              <w:rPr>
                <w:rFonts w:hint="eastAsia" w:ascii="宋体" w:hAnsi="宋体" w:eastAsia="宋体" w:cs="宋体"/>
                <w:kern w:val="2"/>
                <w:sz w:val="22"/>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3" w:type="dxa"/>
            <w:gridSpan w:val="3"/>
            <w:vAlign w:val="center"/>
          </w:tcPr>
          <w:p>
            <w:pPr>
              <w:ind w:left="-78" w:leftChars="-37" w:right="-73" w:rightChars="-35" w:firstLine="110" w:firstLineChars="50"/>
              <w:jc w:val="center"/>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rPr>
              <w:t>合计</w:t>
            </w:r>
          </w:p>
        </w:tc>
        <w:tc>
          <w:tcPr>
            <w:tcW w:w="826" w:type="dxa"/>
            <w:vAlign w:val="center"/>
          </w:tcPr>
          <w:p>
            <w:pPr>
              <w:ind w:left="-78" w:leftChars="-37" w:right="-73" w:rightChars="-35"/>
              <w:jc w:val="center"/>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sz w:val="22"/>
                <w:szCs w:val="22"/>
                <w:highlight w:val="none"/>
              </w:rPr>
              <w:t>100分</w:t>
            </w:r>
          </w:p>
        </w:tc>
        <w:tc>
          <w:tcPr>
            <w:tcW w:w="601" w:type="dxa"/>
            <w:vAlign w:val="center"/>
          </w:tcPr>
          <w:p>
            <w:pPr>
              <w:jc w:val="center"/>
              <w:rPr>
                <w:rFonts w:hint="eastAsia" w:ascii="宋体" w:hAnsi="宋体" w:eastAsia="宋体" w:cs="宋体"/>
                <w:sz w:val="22"/>
                <w:szCs w:val="22"/>
                <w:highlight w:val="none"/>
                <w:vertAlign w:val="baseline"/>
              </w:rPr>
            </w:pPr>
          </w:p>
        </w:tc>
      </w:tr>
    </w:tbl>
    <w:p>
      <w:pPr>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20" w:lineRule="exact"/>
        <w:ind w:firstLine="420" w:firstLineChars="200"/>
        <w:jc w:val="left"/>
        <w:rPr>
          <w:rFonts w:ascii="宋体" w:hAnsi="宋体" w:cs="宋体"/>
          <w:color w:val="auto"/>
          <w:szCs w:val="18"/>
          <w:highlight w:val="none"/>
        </w:rPr>
      </w:pPr>
      <w:r>
        <w:rPr>
          <w:rFonts w:hint="eastAsia" w:ascii="宋体" w:hAnsi="宋体" w:cs="宋体"/>
          <w:color w:val="auto"/>
          <w:szCs w:val="18"/>
          <w:highlight w:val="none"/>
        </w:rPr>
        <w:t>1、企</w:t>
      </w:r>
      <w:r>
        <w:rPr>
          <w:rFonts w:hint="eastAsia" w:hAnsi="宋体" w:cs="宋体"/>
          <w:color w:val="auto"/>
          <w:szCs w:val="18"/>
          <w:highlight w:val="none"/>
        </w:rPr>
        <w:t>业业绩认定证明材料需提供设计合同复印件；业绩认定时间以设计合同签订时间为准。如业绩资料不能证明业绩合同额，须另提供经业主确认的证明资料复印件。</w:t>
      </w:r>
    </w:p>
    <w:p>
      <w:pPr>
        <w:spacing w:line="320" w:lineRule="exact"/>
        <w:ind w:firstLine="420" w:firstLineChars="200"/>
        <w:jc w:val="left"/>
        <w:rPr>
          <w:rFonts w:ascii="宋体" w:hAnsi="宋体" w:cs="宋体"/>
          <w:color w:val="auto"/>
          <w:szCs w:val="18"/>
          <w:highlight w:val="none"/>
        </w:rPr>
      </w:pPr>
      <w:r>
        <w:rPr>
          <w:rFonts w:hint="eastAsia" w:ascii="宋体" w:hAnsi="宋体" w:cs="宋体"/>
          <w:color w:val="auto"/>
          <w:szCs w:val="18"/>
          <w:highlight w:val="none"/>
          <w:lang w:val="en-US" w:eastAsia="zh-CN"/>
        </w:rPr>
        <w:t>2</w:t>
      </w:r>
      <w:r>
        <w:rPr>
          <w:rFonts w:hint="eastAsia" w:ascii="宋体" w:hAnsi="宋体" w:cs="宋体"/>
          <w:b w:val="0"/>
          <w:bCs w:val="0"/>
          <w:color w:val="auto"/>
          <w:szCs w:val="18"/>
          <w:highlight w:val="none"/>
        </w:rPr>
        <w:t>、</w:t>
      </w:r>
      <w:r>
        <w:rPr>
          <w:rFonts w:hint="eastAsia" w:ascii="宋体" w:hAnsi="宋体" w:cs="宋体"/>
          <w:b w:val="0"/>
          <w:bCs w:val="0"/>
          <w:color w:val="auto"/>
          <w:szCs w:val="21"/>
          <w:highlight w:val="none"/>
        </w:rPr>
        <w:t>人员配备及技术水平</w:t>
      </w:r>
      <w:r>
        <w:rPr>
          <w:rFonts w:hint="eastAsia" w:ascii="宋体" w:hAnsi="宋体" w:cs="宋体"/>
          <w:b w:val="0"/>
          <w:bCs w:val="0"/>
          <w:color w:val="auto"/>
          <w:spacing w:val="4"/>
          <w:szCs w:val="21"/>
          <w:highlight w:val="none"/>
        </w:rPr>
        <w:t>：</w:t>
      </w:r>
      <w:r>
        <w:rPr>
          <w:rFonts w:ascii="宋体" w:hAnsi="宋体" w:cs="宋体"/>
          <w:b w:val="0"/>
          <w:bCs w:val="0"/>
          <w:color w:val="auto"/>
          <w:szCs w:val="18"/>
          <w:highlight w:val="none"/>
        </w:rPr>
        <w:t>所提供的投</w:t>
      </w:r>
      <w:r>
        <w:rPr>
          <w:rFonts w:ascii="宋体" w:hAnsi="宋体" w:cs="宋体"/>
          <w:color w:val="auto"/>
          <w:szCs w:val="18"/>
          <w:highlight w:val="none"/>
        </w:rPr>
        <w:t>入人员必须为投标单位人员，以提供投标人为其购买的</w:t>
      </w:r>
      <w:r>
        <w:rPr>
          <w:rFonts w:hint="eastAsia" w:ascii="宋体" w:hAnsi="宋体" w:cs="宋体"/>
          <w:color w:val="auto"/>
          <w:szCs w:val="18"/>
          <w:highlight w:val="none"/>
        </w:rPr>
        <w:t>近半年</w:t>
      </w:r>
      <w:r>
        <w:rPr>
          <w:rFonts w:ascii="宋体" w:hAnsi="宋体" w:cs="宋体"/>
          <w:color w:val="auto"/>
          <w:szCs w:val="18"/>
          <w:highlight w:val="none"/>
        </w:rPr>
        <w:t>社保证明为准。</w:t>
      </w:r>
      <w:r>
        <w:rPr>
          <w:rFonts w:hint="eastAsia" w:ascii="宋体" w:hAnsi="宋体" w:cs="宋体"/>
          <w:color w:val="auto"/>
          <w:szCs w:val="18"/>
          <w:highlight w:val="none"/>
          <w:lang w:eastAsia="zh-CN"/>
        </w:rPr>
        <w:t>设计负责人</w:t>
      </w:r>
      <w:r>
        <w:rPr>
          <w:rFonts w:hint="eastAsia" w:ascii="宋体" w:hAnsi="宋体" w:cs="宋体"/>
          <w:color w:val="auto"/>
          <w:szCs w:val="18"/>
          <w:highlight w:val="none"/>
        </w:rPr>
        <w:t>、各专业负责人注册关系必须在本单位，以上注册及职称均需提供相应证明材料。</w:t>
      </w:r>
    </w:p>
    <w:p>
      <w:pPr>
        <w:snapToGrid w:val="0"/>
        <w:ind w:left="74" w:firstLine="420" w:firstLineChars="200"/>
        <w:rPr>
          <w:rFonts w:ascii="仿宋" w:hAnsi="仿宋" w:eastAsia="仿宋" w:cs="仿宋"/>
          <w:color w:val="auto"/>
          <w:szCs w:val="21"/>
          <w:highlight w:val="none"/>
        </w:rPr>
      </w:pPr>
      <w:r>
        <w:rPr>
          <w:rFonts w:hint="eastAsia" w:ascii="宋体" w:hAnsi="宋体" w:cs="宋体"/>
          <w:color w:val="auto"/>
          <w:szCs w:val="18"/>
          <w:highlight w:val="none"/>
          <w:lang w:val="en-US" w:eastAsia="zh-CN"/>
        </w:rPr>
        <w:t>3</w:t>
      </w:r>
      <w:r>
        <w:rPr>
          <w:rFonts w:hint="eastAsia" w:ascii="宋体" w:hAnsi="宋体" w:cs="宋体"/>
          <w:color w:val="auto"/>
          <w:szCs w:val="18"/>
          <w:highlight w:val="none"/>
        </w:rPr>
        <w:t>、本表中所有要求提供的证明资料复印件均需加盖投标人公章。未提供证明资料或提供的证明材料不齐全、不符合要求的，不得分。</w:t>
      </w:r>
    </w:p>
    <w:p>
      <w:pPr>
        <w:spacing w:line="360" w:lineRule="auto"/>
        <w:jc w:val="left"/>
        <w:rPr>
          <w:rFonts w:hint="eastAsia" w:ascii="宋体" w:hAnsi="宋体" w:eastAsia="宋体" w:cs="宋体"/>
          <w:color w:val="auto"/>
          <w:sz w:val="24"/>
          <w:highlight w:val="none"/>
        </w:rPr>
        <w:sectPr>
          <w:pgSz w:w="12240" w:h="15840"/>
          <w:pgMar w:top="1440" w:right="1797" w:bottom="1440" w:left="1797" w:header="720" w:footer="720" w:gutter="0"/>
          <w:pgBorders>
            <w:top w:val="none" w:sz="0" w:space="0"/>
            <w:left w:val="none" w:sz="0" w:space="0"/>
            <w:bottom w:val="none" w:sz="0" w:space="0"/>
            <w:right w:val="none" w:sz="0" w:space="0"/>
          </w:pgBorders>
          <w:cols w:space="425" w:num="1"/>
          <w:docGrid w:linePitch="312" w:charSpace="0"/>
        </w:sectPr>
      </w:pPr>
    </w:p>
    <w:p>
      <w:pPr>
        <w:adjustRightInd w:val="0"/>
        <w:snapToGrid w:val="0"/>
        <w:spacing w:line="360" w:lineRule="auto"/>
        <w:jc w:val="left"/>
        <w:outlineLvl w:val="0"/>
        <w:rPr>
          <w:rFonts w:hint="default" w:ascii="宋体" w:hAnsi="宋体" w:cs="宋体" w:eastAsiaTheme="minorEastAsia"/>
          <w:b/>
          <w:color w:val="auto"/>
          <w:kern w:val="0"/>
          <w:sz w:val="28"/>
          <w:szCs w:val="28"/>
          <w:highlight w:val="none"/>
          <w:lang w:val="en-US" w:eastAsia="zh-CN"/>
        </w:rPr>
      </w:pPr>
      <w:bookmarkStart w:id="47" w:name="_Toc6416"/>
      <w:r>
        <w:rPr>
          <w:rFonts w:hint="eastAsia" w:ascii="宋体" w:hAnsi="宋体" w:cs="宋体"/>
          <w:b/>
          <w:color w:val="auto"/>
          <w:kern w:val="0"/>
          <w:sz w:val="28"/>
          <w:szCs w:val="28"/>
          <w:highlight w:val="none"/>
          <w:lang w:eastAsia="zh-CN"/>
        </w:rPr>
        <w:t>附件</w:t>
      </w:r>
      <w:r>
        <w:rPr>
          <w:rFonts w:hint="eastAsia" w:ascii="宋体" w:hAnsi="宋体" w:cs="宋体"/>
          <w:b/>
          <w:color w:val="auto"/>
          <w:kern w:val="0"/>
          <w:sz w:val="28"/>
          <w:szCs w:val="28"/>
          <w:highlight w:val="none"/>
          <w:lang w:val="en-US" w:eastAsia="zh-CN"/>
        </w:rPr>
        <w:t>3：</w:t>
      </w:r>
      <w:bookmarkEnd w:id="47"/>
    </w:p>
    <w:p>
      <w:pPr>
        <w:pStyle w:val="8"/>
        <w:spacing w:line="480" w:lineRule="exact"/>
        <w:ind w:left="-15" w:leftChars="-7" w:firstLine="19" w:firstLineChars="5"/>
        <w:jc w:val="center"/>
        <w:rPr>
          <w:rFonts w:asciiTheme="majorEastAsia" w:hAnsiTheme="majorEastAsia" w:eastAsiaTheme="majorEastAsia" w:cstheme="minorEastAsia"/>
          <w:b/>
          <w:bCs/>
          <w:sz w:val="36"/>
          <w:szCs w:val="36"/>
          <w:highlight w:val="none"/>
        </w:rPr>
      </w:pPr>
      <w:r>
        <w:rPr>
          <w:rFonts w:hint="eastAsia" w:asciiTheme="majorEastAsia" w:hAnsiTheme="majorEastAsia" w:eastAsiaTheme="majorEastAsia" w:cstheme="minorEastAsia"/>
          <w:b/>
          <w:bCs/>
          <w:spacing w:val="10"/>
          <w:sz w:val="36"/>
          <w:szCs w:val="36"/>
          <w:highlight w:val="none"/>
        </w:rPr>
        <w:t>项目服务方案</w:t>
      </w:r>
    </w:p>
    <w:p>
      <w:pPr>
        <w:spacing w:line="560" w:lineRule="exact"/>
        <w:rPr>
          <w:rFonts w:asciiTheme="majorEastAsia" w:hAnsiTheme="majorEastAsia" w:eastAsiaTheme="majorEastAsia" w:cstheme="minorEastAsia"/>
          <w:sz w:val="21"/>
          <w:szCs w:val="21"/>
          <w:highlight w:val="none"/>
        </w:rPr>
      </w:pPr>
    </w:p>
    <w:p>
      <w:pPr>
        <w:spacing w:line="560" w:lineRule="exact"/>
        <w:rPr>
          <w:rFonts w:asciiTheme="majorEastAsia" w:hAnsiTheme="majorEastAsia" w:eastAsiaTheme="majorEastAsia" w:cstheme="minorEastAsia"/>
          <w:sz w:val="32"/>
          <w:szCs w:val="32"/>
          <w:highlight w:val="none"/>
        </w:rPr>
      </w:pPr>
      <w:r>
        <w:rPr>
          <w:rFonts w:hint="eastAsia" w:asciiTheme="majorEastAsia" w:hAnsiTheme="majorEastAsia" w:eastAsiaTheme="majorEastAsia" w:cstheme="minorEastAsia"/>
          <w:sz w:val="32"/>
          <w:szCs w:val="32"/>
          <w:highlight w:val="none"/>
        </w:rPr>
        <w:t>项目服务方案（格式自拟）</w:t>
      </w:r>
    </w:p>
    <w:p>
      <w:pPr>
        <w:spacing w:line="560" w:lineRule="exact"/>
        <w:rPr>
          <w:rFonts w:asciiTheme="majorEastAsia" w:hAnsiTheme="majorEastAsia" w:eastAsiaTheme="majorEastAsia" w:cstheme="minorEastAsia"/>
          <w:sz w:val="32"/>
          <w:szCs w:val="32"/>
          <w:highlight w:val="none"/>
        </w:rPr>
      </w:pPr>
      <w:r>
        <w:rPr>
          <w:rFonts w:hint="eastAsia" w:asciiTheme="majorEastAsia" w:hAnsiTheme="majorEastAsia" w:eastAsiaTheme="majorEastAsia" w:cstheme="minorEastAsia"/>
          <w:sz w:val="32"/>
          <w:szCs w:val="32"/>
          <w:highlight w:val="none"/>
        </w:rPr>
        <w:t>主要内容应包括但不限于以下内容（格式自定）：</w:t>
      </w:r>
    </w:p>
    <w:p>
      <w:pPr>
        <w:spacing w:line="560" w:lineRule="exact"/>
        <w:rPr>
          <w:rFonts w:asciiTheme="majorEastAsia" w:hAnsiTheme="majorEastAsia" w:eastAsiaTheme="majorEastAsia" w:cstheme="minorEastAsia"/>
          <w:sz w:val="32"/>
          <w:szCs w:val="32"/>
          <w:highlight w:val="none"/>
        </w:rPr>
      </w:pPr>
      <w:r>
        <w:rPr>
          <w:rFonts w:asciiTheme="majorEastAsia" w:hAnsiTheme="majorEastAsia" w:eastAsiaTheme="majorEastAsia" w:cstheme="minorEastAsia"/>
          <w:sz w:val="32"/>
          <w:szCs w:val="32"/>
          <w:highlight w:val="none"/>
        </w:rPr>
        <w:t>1.方案；</w:t>
      </w:r>
    </w:p>
    <w:p>
      <w:pPr>
        <w:spacing w:line="560" w:lineRule="exact"/>
        <w:rPr>
          <w:rFonts w:asciiTheme="majorEastAsia" w:hAnsiTheme="majorEastAsia" w:eastAsiaTheme="majorEastAsia" w:cstheme="minorEastAsia"/>
          <w:sz w:val="32"/>
          <w:szCs w:val="32"/>
          <w:highlight w:val="none"/>
        </w:rPr>
      </w:pPr>
      <w:r>
        <w:rPr>
          <w:rFonts w:asciiTheme="majorEastAsia" w:hAnsiTheme="majorEastAsia" w:eastAsiaTheme="majorEastAsia" w:cstheme="minorEastAsia"/>
          <w:sz w:val="32"/>
          <w:szCs w:val="32"/>
          <w:highlight w:val="none"/>
        </w:rPr>
        <w:t>2.设计工作计划安排；</w:t>
      </w:r>
    </w:p>
    <w:p>
      <w:pPr>
        <w:spacing w:line="560" w:lineRule="exact"/>
        <w:rPr>
          <w:rFonts w:asciiTheme="majorEastAsia" w:hAnsiTheme="majorEastAsia" w:eastAsiaTheme="majorEastAsia" w:cstheme="minorEastAsia"/>
          <w:sz w:val="32"/>
          <w:szCs w:val="32"/>
          <w:highlight w:val="none"/>
        </w:rPr>
      </w:pPr>
      <w:r>
        <w:rPr>
          <w:rFonts w:asciiTheme="majorEastAsia" w:hAnsiTheme="majorEastAsia" w:eastAsiaTheme="majorEastAsia" w:cstheme="minorEastAsia"/>
          <w:sz w:val="32"/>
          <w:szCs w:val="32"/>
          <w:highlight w:val="none"/>
        </w:rPr>
        <w:t>3.质量保证措施；</w:t>
      </w:r>
    </w:p>
    <w:p>
      <w:pPr>
        <w:spacing w:line="560" w:lineRule="exact"/>
        <w:rPr>
          <w:rFonts w:asciiTheme="majorEastAsia" w:hAnsiTheme="majorEastAsia" w:eastAsiaTheme="majorEastAsia" w:cstheme="minorEastAsia"/>
          <w:sz w:val="32"/>
          <w:szCs w:val="32"/>
          <w:highlight w:val="none"/>
        </w:rPr>
      </w:pPr>
      <w:r>
        <w:rPr>
          <w:rFonts w:asciiTheme="majorEastAsia" w:hAnsiTheme="majorEastAsia" w:eastAsiaTheme="majorEastAsia" w:cstheme="minorEastAsia"/>
          <w:sz w:val="32"/>
          <w:szCs w:val="32"/>
          <w:highlight w:val="none"/>
        </w:rPr>
        <w:t>4.投标人认为对投标有利的其他资料。</w:t>
      </w:r>
    </w:p>
    <w:p>
      <w:pPr>
        <w:spacing w:line="560" w:lineRule="exact"/>
        <w:rPr>
          <w:rFonts w:asciiTheme="majorEastAsia" w:hAnsiTheme="majorEastAsia" w:eastAsiaTheme="majorEastAsia" w:cstheme="minorEastAsia"/>
          <w:sz w:val="32"/>
          <w:szCs w:val="32"/>
          <w:highlight w:val="none"/>
        </w:rPr>
      </w:pPr>
    </w:p>
    <w:p>
      <w:pPr>
        <w:spacing w:line="440" w:lineRule="exact"/>
        <w:ind w:firstLine="640"/>
        <w:rPr>
          <w:rFonts w:asciiTheme="majorEastAsia" w:hAnsiTheme="majorEastAsia" w:eastAsiaTheme="majorEastAsia" w:cstheme="minorEastAsia"/>
          <w:sz w:val="32"/>
          <w:szCs w:val="32"/>
          <w:highlight w:val="none"/>
        </w:rPr>
      </w:pPr>
    </w:p>
    <w:p>
      <w:pPr>
        <w:spacing w:line="520" w:lineRule="exact"/>
        <w:rPr>
          <w:rFonts w:asciiTheme="majorEastAsia" w:hAnsiTheme="majorEastAsia" w:eastAsiaTheme="majorEastAsia" w:cstheme="minorEastAsia"/>
          <w:sz w:val="32"/>
          <w:szCs w:val="32"/>
          <w:highlight w:val="none"/>
        </w:rPr>
      </w:pPr>
    </w:p>
    <w:p>
      <w:pPr>
        <w:pStyle w:val="8"/>
        <w:spacing w:line="420" w:lineRule="exact"/>
        <w:ind w:left="0" w:firstLine="0"/>
        <w:rPr>
          <w:rFonts w:asciiTheme="majorEastAsia" w:hAnsiTheme="majorEastAsia" w:eastAsiaTheme="majorEastAsia" w:cstheme="minorEastAsia"/>
          <w:spacing w:val="10"/>
          <w:sz w:val="32"/>
          <w:szCs w:val="32"/>
          <w:highlight w:val="none"/>
          <w:u w:val="single"/>
        </w:rPr>
      </w:pPr>
      <w:r>
        <w:rPr>
          <w:rFonts w:asciiTheme="majorEastAsia" w:hAnsiTheme="majorEastAsia" w:eastAsiaTheme="majorEastAsia" w:cstheme="minorEastAsia"/>
          <w:spacing w:val="10"/>
          <w:sz w:val="32"/>
          <w:szCs w:val="32"/>
          <w:highlight w:val="none"/>
        </w:rPr>
        <w:t xml:space="preserve">                         投标单位（公章）：</w:t>
      </w:r>
    </w:p>
    <w:p>
      <w:pPr>
        <w:pStyle w:val="8"/>
        <w:spacing w:line="420" w:lineRule="exact"/>
        <w:ind w:left="0" w:firstLine="0"/>
        <w:rPr>
          <w:rFonts w:asciiTheme="majorEastAsia" w:hAnsiTheme="majorEastAsia" w:eastAsiaTheme="majorEastAsia" w:cstheme="minorEastAsia"/>
          <w:spacing w:val="10"/>
          <w:sz w:val="32"/>
          <w:szCs w:val="32"/>
          <w:highlight w:val="none"/>
        </w:rPr>
      </w:pPr>
      <w:r>
        <w:rPr>
          <w:rFonts w:asciiTheme="majorEastAsia" w:hAnsiTheme="majorEastAsia" w:eastAsiaTheme="majorEastAsia" w:cstheme="minorEastAsia"/>
          <w:spacing w:val="10"/>
          <w:sz w:val="32"/>
          <w:szCs w:val="32"/>
          <w:highlight w:val="none"/>
        </w:rPr>
        <w:t xml:space="preserve">            法定代表人或授权代理人（签名）：</w:t>
      </w:r>
    </w:p>
    <w:p>
      <w:pPr>
        <w:pStyle w:val="8"/>
        <w:spacing w:line="420" w:lineRule="exact"/>
        <w:ind w:left="-15" w:leftChars="-7" w:firstLine="4579" w:firstLineChars="1347"/>
        <w:rPr>
          <w:rFonts w:asciiTheme="majorEastAsia" w:hAnsiTheme="majorEastAsia" w:eastAsiaTheme="majorEastAsia" w:cstheme="minorEastAsia"/>
          <w:spacing w:val="10"/>
          <w:sz w:val="32"/>
          <w:szCs w:val="32"/>
          <w:highlight w:val="none"/>
          <w:u w:val="single"/>
        </w:rPr>
      </w:pPr>
      <w:r>
        <w:rPr>
          <w:rFonts w:hint="eastAsia" w:asciiTheme="majorEastAsia" w:hAnsiTheme="majorEastAsia" w:eastAsiaTheme="majorEastAsia" w:cstheme="minorEastAsia"/>
          <w:spacing w:val="10"/>
          <w:sz w:val="32"/>
          <w:szCs w:val="32"/>
          <w:highlight w:val="none"/>
        </w:rPr>
        <w:t>联系电话：</w:t>
      </w:r>
    </w:p>
    <w:p>
      <w:pPr>
        <w:pStyle w:val="8"/>
        <w:spacing w:line="420" w:lineRule="exact"/>
        <w:ind w:left="-15" w:leftChars="-7" w:firstLine="4596" w:firstLineChars="1352"/>
        <w:rPr>
          <w:rFonts w:asciiTheme="majorEastAsia" w:hAnsiTheme="majorEastAsia" w:eastAsiaTheme="majorEastAsia" w:cstheme="minorEastAsia"/>
          <w:spacing w:val="10"/>
          <w:sz w:val="32"/>
          <w:szCs w:val="32"/>
          <w:highlight w:val="none"/>
          <w:u w:val="single"/>
        </w:rPr>
      </w:pPr>
      <w:r>
        <w:rPr>
          <w:rFonts w:hint="eastAsia" w:asciiTheme="majorEastAsia" w:hAnsiTheme="majorEastAsia" w:eastAsiaTheme="majorEastAsia" w:cstheme="minorEastAsia"/>
          <w:spacing w:val="10"/>
          <w:sz w:val="32"/>
          <w:szCs w:val="32"/>
          <w:highlight w:val="none"/>
        </w:rPr>
        <w:t>注册地址：</w:t>
      </w:r>
    </w:p>
    <w:p>
      <w:pPr>
        <w:spacing w:line="520" w:lineRule="exact"/>
        <w:rPr>
          <w:rFonts w:asciiTheme="majorEastAsia" w:hAnsiTheme="majorEastAsia" w:eastAsiaTheme="majorEastAsia" w:cstheme="minorEastAsia"/>
          <w:sz w:val="32"/>
          <w:szCs w:val="32"/>
          <w:highlight w:val="none"/>
        </w:rPr>
      </w:pPr>
      <w:r>
        <w:rPr>
          <w:rFonts w:asciiTheme="majorEastAsia" w:hAnsiTheme="majorEastAsia" w:eastAsiaTheme="majorEastAsia" w:cstheme="minorEastAsia"/>
          <w:sz w:val="32"/>
          <w:szCs w:val="32"/>
          <w:highlight w:val="none"/>
        </w:rPr>
        <w:t xml:space="preserve">                             日    期：202</w:t>
      </w:r>
      <w:r>
        <w:rPr>
          <w:rFonts w:hint="eastAsia" w:asciiTheme="majorEastAsia" w:hAnsiTheme="majorEastAsia" w:eastAsiaTheme="majorEastAsia" w:cstheme="minorEastAsia"/>
          <w:sz w:val="32"/>
          <w:szCs w:val="32"/>
          <w:highlight w:val="none"/>
        </w:rPr>
        <w:t>2</w:t>
      </w:r>
      <w:r>
        <w:rPr>
          <w:rFonts w:asciiTheme="majorEastAsia" w:hAnsiTheme="majorEastAsia" w:eastAsiaTheme="majorEastAsia" w:cstheme="minorEastAsia"/>
          <w:sz w:val="32"/>
          <w:szCs w:val="32"/>
          <w:highlight w:val="none"/>
        </w:rPr>
        <w:t>年</w:t>
      </w:r>
      <w:r>
        <w:rPr>
          <w:rFonts w:hint="eastAsia" w:asciiTheme="majorEastAsia" w:hAnsiTheme="majorEastAsia" w:eastAsiaTheme="majorEastAsia" w:cstheme="minorEastAsia"/>
          <w:sz w:val="32"/>
          <w:szCs w:val="32"/>
          <w:highlight w:val="none"/>
          <w:lang w:val="en-US" w:eastAsia="zh-CN"/>
        </w:rPr>
        <w:t xml:space="preserve"> </w:t>
      </w:r>
      <w:r>
        <w:rPr>
          <w:rFonts w:asciiTheme="majorEastAsia" w:hAnsiTheme="majorEastAsia" w:eastAsiaTheme="majorEastAsia" w:cstheme="minorEastAsia"/>
          <w:sz w:val="32"/>
          <w:szCs w:val="32"/>
          <w:highlight w:val="none"/>
        </w:rPr>
        <w:t>月 日</w:t>
      </w:r>
    </w:p>
    <w:p>
      <w:pPr>
        <w:rPr>
          <w:color w:val="auto"/>
          <w:highlight w:val="none"/>
        </w:rPr>
      </w:pPr>
    </w:p>
    <w:p>
      <w:pPr>
        <w:pStyle w:val="7"/>
        <w:rPr>
          <w:rFonts w:hint="eastAsia"/>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F9153F42"/>
    <w:multiLevelType w:val="singleLevel"/>
    <w:tmpl w:val="F9153F42"/>
    <w:lvl w:ilvl="0" w:tentative="0">
      <w:start w:val="1"/>
      <w:numFmt w:val="decimal"/>
      <w:suff w:val="nothing"/>
      <w:lvlText w:val="%1、"/>
      <w:lvlJc w:val="left"/>
    </w:lvl>
  </w:abstractNum>
  <w:abstractNum w:abstractNumId="2">
    <w:nsid w:val="61B5240C"/>
    <w:multiLevelType w:val="singleLevel"/>
    <w:tmpl w:val="61B5240C"/>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4312"/>
    <w:rsid w:val="0002289A"/>
    <w:rsid w:val="0002557B"/>
    <w:rsid w:val="0005254F"/>
    <w:rsid w:val="000744F3"/>
    <w:rsid w:val="00085D0C"/>
    <w:rsid w:val="000B7B0A"/>
    <w:rsid w:val="000E0EC3"/>
    <w:rsid w:val="000F63F4"/>
    <w:rsid w:val="001062CA"/>
    <w:rsid w:val="00134FF9"/>
    <w:rsid w:val="001544AB"/>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96CE0"/>
    <w:rsid w:val="00BB3D24"/>
    <w:rsid w:val="00CA24DF"/>
    <w:rsid w:val="00D06D88"/>
    <w:rsid w:val="00D0796B"/>
    <w:rsid w:val="00D50CF1"/>
    <w:rsid w:val="00D650B3"/>
    <w:rsid w:val="00D85D6D"/>
    <w:rsid w:val="00DD64C1"/>
    <w:rsid w:val="00E14E87"/>
    <w:rsid w:val="00E85F0E"/>
    <w:rsid w:val="00EC3FB8"/>
    <w:rsid w:val="00EE23EE"/>
    <w:rsid w:val="00F15754"/>
    <w:rsid w:val="00F5751A"/>
    <w:rsid w:val="00F72550"/>
    <w:rsid w:val="00FF33A0"/>
    <w:rsid w:val="00FF76D9"/>
    <w:rsid w:val="011C44BE"/>
    <w:rsid w:val="01443353"/>
    <w:rsid w:val="01583855"/>
    <w:rsid w:val="01F359ED"/>
    <w:rsid w:val="02E7278F"/>
    <w:rsid w:val="02F7533D"/>
    <w:rsid w:val="03562994"/>
    <w:rsid w:val="035A0EDE"/>
    <w:rsid w:val="03B94CE8"/>
    <w:rsid w:val="03CB6D70"/>
    <w:rsid w:val="03D5206B"/>
    <w:rsid w:val="04364A4F"/>
    <w:rsid w:val="043A0F20"/>
    <w:rsid w:val="04754D24"/>
    <w:rsid w:val="04E40895"/>
    <w:rsid w:val="051B7598"/>
    <w:rsid w:val="07BB15CF"/>
    <w:rsid w:val="083B43B1"/>
    <w:rsid w:val="08757A2C"/>
    <w:rsid w:val="0978425B"/>
    <w:rsid w:val="09A667E8"/>
    <w:rsid w:val="0B093D1A"/>
    <w:rsid w:val="0B372B92"/>
    <w:rsid w:val="0C855B7E"/>
    <w:rsid w:val="0C87037B"/>
    <w:rsid w:val="0D3A20C2"/>
    <w:rsid w:val="0E1B10A8"/>
    <w:rsid w:val="0E80564C"/>
    <w:rsid w:val="0EA03B8A"/>
    <w:rsid w:val="0EAC0C18"/>
    <w:rsid w:val="0EB25F9A"/>
    <w:rsid w:val="0F8D0176"/>
    <w:rsid w:val="10991559"/>
    <w:rsid w:val="12E86716"/>
    <w:rsid w:val="14082F52"/>
    <w:rsid w:val="14085DAD"/>
    <w:rsid w:val="14233C6D"/>
    <w:rsid w:val="14452035"/>
    <w:rsid w:val="145B3800"/>
    <w:rsid w:val="14906F6C"/>
    <w:rsid w:val="16007AF5"/>
    <w:rsid w:val="163A203A"/>
    <w:rsid w:val="17E977C8"/>
    <w:rsid w:val="1873680D"/>
    <w:rsid w:val="18AF3306"/>
    <w:rsid w:val="18F12637"/>
    <w:rsid w:val="1922150A"/>
    <w:rsid w:val="19880595"/>
    <w:rsid w:val="1AB46DAB"/>
    <w:rsid w:val="1B6C2995"/>
    <w:rsid w:val="1BC44893"/>
    <w:rsid w:val="1BC65F54"/>
    <w:rsid w:val="1C05708F"/>
    <w:rsid w:val="1C307374"/>
    <w:rsid w:val="1C9203A6"/>
    <w:rsid w:val="1D726AE9"/>
    <w:rsid w:val="1E2041AA"/>
    <w:rsid w:val="1E54344D"/>
    <w:rsid w:val="1F1C5732"/>
    <w:rsid w:val="20336A96"/>
    <w:rsid w:val="211214DA"/>
    <w:rsid w:val="21424D60"/>
    <w:rsid w:val="224A02E7"/>
    <w:rsid w:val="227411DF"/>
    <w:rsid w:val="238E7B64"/>
    <w:rsid w:val="24376D95"/>
    <w:rsid w:val="24856237"/>
    <w:rsid w:val="25053D8A"/>
    <w:rsid w:val="25791876"/>
    <w:rsid w:val="25CE6F76"/>
    <w:rsid w:val="26B94C66"/>
    <w:rsid w:val="26FF6942"/>
    <w:rsid w:val="272B74FA"/>
    <w:rsid w:val="2865301D"/>
    <w:rsid w:val="28C86C87"/>
    <w:rsid w:val="296119D7"/>
    <w:rsid w:val="2A97100B"/>
    <w:rsid w:val="2B401296"/>
    <w:rsid w:val="2B60071C"/>
    <w:rsid w:val="2D0635AD"/>
    <w:rsid w:val="2DDB1EBF"/>
    <w:rsid w:val="2DF963B5"/>
    <w:rsid w:val="2E82031A"/>
    <w:rsid w:val="2EA67F31"/>
    <w:rsid w:val="2EC40C57"/>
    <w:rsid w:val="2EE433BF"/>
    <w:rsid w:val="2F0B4EF3"/>
    <w:rsid w:val="2F5A74B3"/>
    <w:rsid w:val="30334755"/>
    <w:rsid w:val="304A705A"/>
    <w:rsid w:val="311233CC"/>
    <w:rsid w:val="336D4799"/>
    <w:rsid w:val="34935BA4"/>
    <w:rsid w:val="34A264CA"/>
    <w:rsid w:val="36CD262D"/>
    <w:rsid w:val="37A26BD4"/>
    <w:rsid w:val="37DE3C40"/>
    <w:rsid w:val="39FC703A"/>
    <w:rsid w:val="3A4968CA"/>
    <w:rsid w:val="3B6D4312"/>
    <w:rsid w:val="3B706F62"/>
    <w:rsid w:val="3C536A33"/>
    <w:rsid w:val="3CB7521C"/>
    <w:rsid w:val="3CE76215"/>
    <w:rsid w:val="3CFF0303"/>
    <w:rsid w:val="3D7619F9"/>
    <w:rsid w:val="3D96007A"/>
    <w:rsid w:val="3E512B11"/>
    <w:rsid w:val="3F5F332B"/>
    <w:rsid w:val="3F8502F8"/>
    <w:rsid w:val="3FD704B2"/>
    <w:rsid w:val="405854B3"/>
    <w:rsid w:val="409313F9"/>
    <w:rsid w:val="40CA2819"/>
    <w:rsid w:val="41EC3A6C"/>
    <w:rsid w:val="42A2655E"/>
    <w:rsid w:val="43161966"/>
    <w:rsid w:val="436C5E0D"/>
    <w:rsid w:val="43A82111"/>
    <w:rsid w:val="44631084"/>
    <w:rsid w:val="446A549B"/>
    <w:rsid w:val="44800368"/>
    <w:rsid w:val="46871AD6"/>
    <w:rsid w:val="4735560E"/>
    <w:rsid w:val="47413F22"/>
    <w:rsid w:val="481D5A38"/>
    <w:rsid w:val="487975A7"/>
    <w:rsid w:val="48E72086"/>
    <w:rsid w:val="49732ED5"/>
    <w:rsid w:val="4A1079FD"/>
    <w:rsid w:val="4A1D620C"/>
    <w:rsid w:val="4B496B33"/>
    <w:rsid w:val="4BC136D0"/>
    <w:rsid w:val="4BFD5F50"/>
    <w:rsid w:val="4C2E17B4"/>
    <w:rsid w:val="4D904DD7"/>
    <w:rsid w:val="4D9C287D"/>
    <w:rsid w:val="4DC53F66"/>
    <w:rsid w:val="51552F81"/>
    <w:rsid w:val="51AB2104"/>
    <w:rsid w:val="527C3899"/>
    <w:rsid w:val="52840C61"/>
    <w:rsid w:val="53427976"/>
    <w:rsid w:val="53A63423"/>
    <w:rsid w:val="54386D63"/>
    <w:rsid w:val="54A36172"/>
    <w:rsid w:val="54B0714A"/>
    <w:rsid w:val="54BC0EE8"/>
    <w:rsid w:val="55D41C4B"/>
    <w:rsid w:val="560743DC"/>
    <w:rsid w:val="594F1692"/>
    <w:rsid w:val="59566C52"/>
    <w:rsid w:val="5AAF5CCA"/>
    <w:rsid w:val="5AD32383"/>
    <w:rsid w:val="5AD75A27"/>
    <w:rsid w:val="5B6E68B8"/>
    <w:rsid w:val="5B8D6C19"/>
    <w:rsid w:val="5BCE61FA"/>
    <w:rsid w:val="5C1D0043"/>
    <w:rsid w:val="5C9B134E"/>
    <w:rsid w:val="5DAA1580"/>
    <w:rsid w:val="5DEE36FA"/>
    <w:rsid w:val="5E1A6FB5"/>
    <w:rsid w:val="5E7A3CE2"/>
    <w:rsid w:val="5F355496"/>
    <w:rsid w:val="61A7533B"/>
    <w:rsid w:val="62B2296D"/>
    <w:rsid w:val="62C266BA"/>
    <w:rsid w:val="636147EE"/>
    <w:rsid w:val="63677EFB"/>
    <w:rsid w:val="63DB6B9E"/>
    <w:rsid w:val="63F47577"/>
    <w:rsid w:val="64396D52"/>
    <w:rsid w:val="65B441A4"/>
    <w:rsid w:val="65F14884"/>
    <w:rsid w:val="66373494"/>
    <w:rsid w:val="66591B82"/>
    <w:rsid w:val="66790C75"/>
    <w:rsid w:val="67655A21"/>
    <w:rsid w:val="67F67A49"/>
    <w:rsid w:val="686731DA"/>
    <w:rsid w:val="6898637C"/>
    <w:rsid w:val="68B16D7B"/>
    <w:rsid w:val="68BA7003"/>
    <w:rsid w:val="68C363F2"/>
    <w:rsid w:val="6A266C5C"/>
    <w:rsid w:val="6B6C55A6"/>
    <w:rsid w:val="6BE11926"/>
    <w:rsid w:val="6C920572"/>
    <w:rsid w:val="6DC31ECB"/>
    <w:rsid w:val="6E656845"/>
    <w:rsid w:val="6E793D7B"/>
    <w:rsid w:val="6F471F5D"/>
    <w:rsid w:val="710F157A"/>
    <w:rsid w:val="718C3480"/>
    <w:rsid w:val="72B9765A"/>
    <w:rsid w:val="72F3401B"/>
    <w:rsid w:val="731416B4"/>
    <w:rsid w:val="73712518"/>
    <w:rsid w:val="738E7AB2"/>
    <w:rsid w:val="73DF2037"/>
    <w:rsid w:val="74624F7D"/>
    <w:rsid w:val="7546516B"/>
    <w:rsid w:val="75AF555B"/>
    <w:rsid w:val="76F3488A"/>
    <w:rsid w:val="77281C38"/>
    <w:rsid w:val="781828A1"/>
    <w:rsid w:val="78780B98"/>
    <w:rsid w:val="788E06C1"/>
    <w:rsid w:val="78D76423"/>
    <w:rsid w:val="78F86174"/>
    <w:rsid w:val="79E02BD8"/>
    <w:rsid w:val="7A3458D0"/>
    <w:rsid w:val="7A4B048B"/>
    <w:rsid w:val="7A96669D"/>
    <w:rsid w:val="7B667A30"/>
    <w:rsid w:val="7B672810"/>
    <w:rsid w:val="7B681B66"/>
    <w:rsid w:val="7B8C2698"/>
    <w:rsid w:val="7C6B2EC5"/>
    <w:rsid w:val="7E300909"/>
    <w:rsid w:val="7EC84C80"/>
    <w:rsid w:val="7EF55FF4"/>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5">
    <w:name w:val="annotation text"/>
    <w:basedOn w:val="1"/>
    <w:semiHidden/>
    <w:unhideWhenUsed/>
    <w:qFormat/>
    <w:uiPriority w:val="0"/>
    <w:pPr>
      <w:jc w:val="left"/>
    </w:pPr>
  </w:style>
  <w:style w:type="paragraph" w:styleId="6">
    <w:name w:val="Body Text"/>
    <w:basedOn w:val="1"/>
    <w:qFormat/>
    <w:uiPriority w:val="0"/>
  </w:style>
  <w:style w:type="paragraph" w:styleId="7">
    <w:name w:val="Plain Text"/>
    <w:basedOn w:val="1"/>
    <w:next w:val="1"/>
    <w:link w:val="31"/>
    <w:qFormat/>
    <w:uiPriority w:val="0"/>
    <w:rPr>
      <w:rFonts w:hint="eastAsia" w:ascii="宋体" w:hAnsi="Courier New" w:eastAsia="宋体" w:cs="Times New Roman"/>
      <w:szCs w:val="21"/>
    </w:rPr>
  </w:style>
  <w:style w:type="paragraph" w:styleId="8">
    <w:name w:val="Body Text Indent 2"/>
    <w:basedOn w:val="1"/>
    <w:qFormat/>
    <w:uiPriority w:val="99"/>
    <w:pPr>
      <w:snapToGrid w:val="0"/>
      <w:spacing w:line="440" w:lineRule="atLeast"/>
      <w:ind w:left="510" w:firstLine="510"/>
    </w:pPr>
    <w:rPr>
      <w:rFonts w:asciiTheme="minorHAnsi" w:hAnsiTheme="minorHAnsi" w:eastAsiaTheme="minorEastAsia"/>
      <w:sz w:val="20"/>
      <w:szCs w:val="20"/>
    </w:rPr>
  </w:style>
  <w:style w:type="paragraph" w:styleId="9">
    <w:name w:val="Balloon Text"/>
    <w:basedOn w:val="1"/>
    <w:link w:val="29"/>
    <w:qFormat/>
    <w:uiPriority w:val="0"/>
    <w:rPr>
      <w:sz w:val="18"/>
      <w:szCs w:val="18"/>
    </w:rPr>
  </w:style>
  <w:style w:type="paragraph" w:styleId="10">
    <w:name w:val="footer"/>
    <w:basedOn w:val="1"/>
    <w:link w:val="28"/>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rPr>
      <w:rFonts w:ascii="Times New Roman" w:hAnsi="Times New Roman" w:eastAsia="宋体" w:cs="Times New Roman"/>
      <w:szCs w:val="21"/>
    </w:rPr>
  </w:style>
  <w:style w:type="paragraph" w:styleId="13">
    <w:name w:val="Body Text First Indent"/>
    <w:basedOn w:val="6"/>
    <w:link w:val="32"/>
    <w:qFormat/>
    <w:uiPriority w:val="0"/>
    <w:pPr>
      <w:spacing w:beforeAutospacing="1" w:after="120"/>
      <w:ind w:firstLine="420"/>
    </w:pPr>
    <w:rPr>
      <w:rFonts w:ascii="Times New Roman" w:hAnsi="Times New Roman" w:eastAsia="宋体" w:cs="Times New Roman"/>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qFormat/>
    <w:uiPriority w:val="0"/>
    <w:rPr>
      <w:color w:val="0000FF"/>
      <w:u w:val="single"/>
    </w:rPr>
  </w:style>
  <w:style w:type="character" w:styleId="19">
    <w:name w:val="Hyperlink"/>
    <w:basedOn w:val="16"/>
    <w:qFormat/>
    <w:uiPriority w:val="0"/>
    <w:rPr>
      <w:color w:val="0000FF"/>
      <w:u w:val="single"/>
    </w:rPr>
  </w:style>
  <w:style w:type="paragraph" w:customStyle="1" w:styleId="20">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1">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2">
    <w:name w:val="列出段落1"/>
    <w:basedOn w:val="1"/>
    <w:qFormat/>
    <w:uiPriority w:val="0"/>
    <w:pPr>
      <w:ind w:firstLine="420" w:firstLineChars="200"/>
    </w:pPr>
    <w:rPr>
      <w:rFonts w:ascii="Calibri" w:hAnsi="Calibri" w:eastAsia="宋体" w:cs="Times New Roman"/>
      <w:szCs w:val="21"/>
    </w:rPr>
  </w:style>
  <w:style w:type="paragraph" w:customStyle="1" w:styleId="23">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4">
    <w:name w:val="10"/>
    <w:basedOn w:val="16"/>
    <w:qFormat/>
    <w:uiPriority w:val="0"/>
    <w:rPr>
      <w:rFonts w:hint="default" w:ascii="Times New Roman" w:hAnsi="Times New Roman" w:cs="Times New Roman"/>
    </w:rPr>
  </w:style>
  <w:style w:type="character" w:customStyle="1" w:styleId="25">
    <w:name w:val="15"/>
    <w:basedOn w:val="16"/>
    <w:qFormat/>
    <w:uiPriority w:val="0"/>
    <w:rPr>
      <w:rFonts w:hint="default" w:ascii="Times New Roman" w:hAnsi="Times New Roman" w:cs="Times New Roman"/>
    </w:rPr>
  </w:style>
  <w:style w:type="character" w:customStyle="1" w:styleId="26">
    <w:name w:val="16"/>
    <w:basedOn w:val="16"/>
    <w:qFormat/>
    <w:uiPriority w:val="0"/>
    <w:rPr>
      <w:rFonts w:hint="default" w:ascii="Times New Roman" w:hAnsi="Times New Roman" w:cs="Times New Roman"/>
      <w:color w:val="0000FF"/>
      <w:u w:val="single"/>
    </w:rPr>
  </w:style>
  <w:style w:type="character" w:customStyle="1" w:styleId="27">
    <w:name w:val="页眉 Char"/>
    <w:basedOn w:val="16"/>
    <w:link w:val="11"/>
    <w:qFormat/>
    <w:uiPriority w:val="0"/>
    <w:rPr>
      <w:rFonts w:asciiTheme="minorHAnsi" w:hAnsiTheme="minorHAnsi" w:eastAsiaTheme="minorEastAsia" w:cstheme="minorBidi"/>
      <w:kern w:val="2"/>
      <w:sz w:val="18"/>
      <w:szCs w:val="18"/>
    </w:rPr>
  </w:style>
  <w:style w:type="character" w:customStyle="1" w:styleId="28">
    <w:name w:val="页脚 Char"/>
    <w:basedOn w:val="16"/>
    <w:link w:val="10"/>
    <w:qFormat/>
    <w:uiPriority w:val="0"/>
    <w:rPr>
      <w:rFonts w:asciiTheme="minorHAnsi" w:hAnsiTheme="minorHAnsi" w:eastAsiaTheme="minorEastAsia" w:cstheme="minorBidi"/>
      <w:kern w:val="2"/>
      <w:sz w:val="18"/>
      <w:szCs w:val="18"/>
    </w:rPr>
  </w:style>
  <w:style w:type="character" w:customStyle="1" w:styleId="29">
    <w:name w:val="批注框文本 Char"/>
    <w:basedOn w:val="16"/>
    <w:link w:val="9"/>
    <w:qFormat/>
    <w:uiPriority w:val="0"/>
    <w:rPr>
      <w:rFonts w:asciiTheme="minorHAnsi" w:hAnsiTheme="minorHAnsi" w:eastAsiaTheme="minorEastAsia" w:cstheme="minorBidi"/>
      <w:kern w:val="2"/>
      <w:sz w:val="18"/>
      <w:szCs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character" w:customStyle="1" w:styleId="31">
    <w:name w:val="纯文本 Char"/>
    <w:link w:val="7"/>
    <w:qFormat/>
    <w:uiPriority w:val="0"/>
    <w:rPr>
      <w:rFonts w:ascii="宋体" w:hAnsi="Courier New"/>
      <w:kern w:val="2"/>
      <w:sz w:val="21"/>
      <w:szCs w:val="21"/>
    </w:rPr>
  </w:style>
  <w:style w:type="character" w:customStyle="1" w:styleId="32">
    <w:name w:val="正文首行缩进 Char"/>
    <w:basedOn w:val="16"/>
    <w:link w:val="13"/>
    <w:qFormat/>
    <w:uiPriority w:val="0"/>
    <w:rPr>
      <w:kern w:val="2"/>
      <w:sz w:val="21"/>
      <w:szCs w:val="21"/>
    </w:rPr>
  </w:style>
  <w:style w:type="paragraph" w:styleId="33">
    <w:name w:val="List Paragraph"/>
    <w:basedOn w:val="1"/>
    <w:unhideWhenUsed/>
    <w:qFormat/>
    <w:uiPriority w:val="99"/>
    <w:pPr>
      <w:ind w:firstLine="420" w:firstLineChars="200"/>
    </w:pPr>
  </w:style>
  <w:style w:type="paragraph" w:customStyle="1" w:styleId="34">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5">
    <w:name w:val="发文落款"/>
    <w:basedOn w:val="34"/>
    <w:qFormat/>
    <w:uiPriority w:val="0"/>
    <w:pPr>
      <w:ind w:left="4094" w:right="607"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2E346-3C4A-4BDB-BC49-390A630B57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13756</Words>
  <Characters>14488</Characters>
  <Lines>195</Lines>
  <Paragraphs>54</Paragraphs>
  <TotalTime>0</TotalTime>
  <ScaleCrop>false</ScaleCrop>
  <LinksUpToDate>false</LinksUpToDate>
  <CharactersWithSpaces>15327</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2020-02-27T11:18:00Z</dcterms:created>
  <dc:creator>李晓晨</dc:creator>
  <cp:lastModifiedBy>路心</cp:lastModifiedBy>
  <cp:lastPrinted>2020-07-23T07:52:00Z</cp:lastPrinted>
  <dcterms:modified xsi:type="dcterms:W3CDTF">2022-04-24T06:10:40Z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F4273731DAF945828A1E577BBA07EB12</vt:lpwstr>
  </property>
</Properties>
</file>