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trike/>
          <w:color w:val="auto"/>
          <w:sz w:val="52"/>
          <w:szCs w:val="52"/>
        </w:rPr>
      </w:pPr>
      <w:r>
        <w:rPr>
          <w:rFonts w:hint="eastAsia" w:ascii="黑体" w:hAnsi="Times New Roman" w:eastAsia="黑体"/>
          <w:color w:val="auto"/>
          <w:sz w:val="52"/>
          <w:szCs w:val="52"/>
          <w:u w:val="single"/>
          <w:lang w:val="en-US" w:eastAsia="zh-CN"/>
        </w:rPr>
        <w:t>南沙(黄阁)公交枢纽综合体项目建筑方案设计竞赛布展服务</w:t>
      </w:r>
      <w:r>
        <w:rPr>
          <w:rFonts w:hint="eastAsia" w:ascii="黑体" w:hAnsi="Times New Roman" w:eastAsia="黑体"/>
          <w:color w:val="auto"/>
          <w:sz w:val="52"/>
          <w:szCs w:val="52"/>
        </w:rPr>
        <w:t>项目</w:t>
      </w:r>
    </w:p>
    <w:p>
      <w:pPr>
        <w:pStyle w:val="2"/>
        <w:jc w:val="center"/>
        <w:rPr>
          <w:color w:val="auto"/>
        </w:rPr>
      </w:pPr>
    </w:p>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2336;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xFoHHSAAAA&#10;BwEAAA8AAAAAAAAAAQAgAAAAIgAAAGRycy9kb3ducmV2LnhtbFBLAQIUABQAAAAIAIdO4kAemGBC&#10;6gEAALYDAAAOAAAAAAAAAAEAIAAAACEBAABkcnMvZTJvRG9jLnhtbFBLBQYAAAAABgAGAFkBAAB9&#10;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3360;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BX4t0QAAAAQB&#10;AAAPAAAAAAAAAAEAIAAAACIAAABkcnMvZG93bnJldi54bWxQSwECFAAUAAAACACHTuJAtUxlG+kB&#10;AAC2AwAADgAAAAAAAAABACAAAAAgAQAAZHJzL2Uyb0RvYy54bWxQSwUGAAAAAAYABgBZAQAAewUA&#10;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rPr>
          <w:rFonts w:ascii="黑体" w:hAnsi="Times New Roman" w:eastAsia="黑体"/>
          <w:b/>
          <w:bCs/>
          <w:kern w:val="44"/>
          <w:sz w:val="44"/>
          <w:szCs w:val="44"/>
        </w:rPr>
      </w:pPr>
      <w:r>
        <w:rPr>
          <w:rFonts w:hint="eastAsia" w:ascii="黑体" w:hAnsi="Times New Roman" w:eastAsia="黑体"/>
          <w:b/>
          <w:bCs/>
          <w:kern w:val="44"/>
          <w:sz w:val="44"/>
          <w:szCs w:val="44"/>
        </w:rPr>
        <w:t>广州市乾信经济发展有限公司</w:t>
      </w:r>
    </w:p>
    <w:p>
      <w:pPr>
        <w:pStyle w:val="2"/>
        <w:ind w:firstLine="3534" w:firstLineChars="800"/>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Times New Roman" w:eastAsia="黑体"/>
        </w:rPr>
        <w:t xml:space="preserve">2022年 </w:t>
      </w:r>
    </w:p>
    <w:p>
      <w:pPr>
        <w:spacing w:line="580" w:lineRule="exact"/>
        <w:jc w:val="center"/>
        <w:rPr>
          <w:rFonts w:ascii="方正小标宋简体" w:hAnsi="华文仿宋" w:eastAsia="方正小标宋简体"/>
          <w:color w:val="auto"/>
          <w:sz w:val="36"/>
          <w:szCs w:val="36"/>
        </w:rPr>
      </w:pPr>
      <w:r>
        <w:rPr>
          <w:rFonts w:hint="eastAsia" w:ascii="方正小标宋简体" w:hAnsi="华文仿宋" w:eastAsia="方正小标宋简体"/>
          <w:color w:val="auto"/>
          <w:sz w:val="36"/>
          <w:szCs w:val="36"/>
          <w:lang w:val="en-US" w:eastAsia="zh-CN"/>
        </w:rPr>
        <w:t>南沙(黄阁)公交枢纽综合体项目建筑方案设计竞赛布展服务项目</w:t>
      </w:r>
      <w:r>
        <w:rPr>
          <w:rFonts w:hint="eastAsia" w:ascii="方正小标宋简体" w:hAnsi="华文仿宋" w:eastAsia="方正小标宋简体"/>
          <w:color w:val="auto"/>
          <w:sz w:val="36"/>
          <w:szCs w:val="36"/>
        </w:rPr>
        <w:t>招标文件</w:t>
      </w:r>
    </w:p>
    <w:p>
      <w:pPr>
        <w:widowControl/>
        <w:jc w:val="left"/>
        <w:rPr>
          <w:rFonts w:ascii="仿宋_GB2312" w:hAnsi="仿宋_GB2312" w:eastAsia="仿宋_GB2312" w:cs="仿宋_GB2312"/>
          <w:color w:val="auto"/>
          <w:kern w:val="0"/>
          <w:sz w:val="32"/>
          <w:szCs w:val="32"/>
          <w:shd w:val="clear" w:color="auto" w:fill="FFFFFF"/>
          <w:lang w:bidi="ar"/>
        </w:rPr>
      </w:pPr>
    </w:p>
    <w:p>
      <w:pPr>
        <w:widowControl/>
        <w:ind w:firstLine="640" w:firstLineChars="200"/>
        <w:jc w:val="left"/>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招标人：广州市乾信经济发展有限公司</w:t>
      </w:r>
    </w:p>
    <w:p>
      <w:pPr>
        <w:widowControl/>
        <w:shd w:val="clear" w:color="auto" w:fill="FFFFFF"/>
        <w:spacing w:line="520" w:lineRule="atLeast"/>
        <w:ind w:firstLine="640" w:firstLineChars="200"/>
        <w:jc w:val="left"/>
        <w:rPr>
          <w:rFonts w:hint="default"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bidi="ar"/>
        </w:rPr>
        <w:t>招标项目名称：南沙(黄阁)公交枢纽综合体项目建筑方案设计竞赛</w:t>
      </w:r>
      <w:r>
        <w:rPr>
          <w:rFonts w:hint="eastAsia" w:ascii="仿宋_GB2312" w:hAnsi="仿宋_GB2312" w:eastAsia="仿宋_GB2312" w:cs="仿宋_GB2312"/>
          <w:color w:val="auto"/>
          <w:kern w:val="0"/>
          <w:sz w:val="32"/>
          <w:szCs w:val="32"/>
          <w:shd w:val="clear" w:color="auto" w:fill="FFFFFF"/>
          <w:lang w:val="en-US" w:eastAsia="zh-CN" w:bidi="ar"/>
        </w:rPr>
        <w:t>布展服务项目</w:t>
      </w:r>
    </w:p>
    <w:p>
      <w:pPr>
        <w:widowControl/>
        <w:shd w:val="clear" w:color="auto" w:fill="FFFFFF"/>
        <w:spacing w:line="520" w:lineRule="atLeast"/>
        <w:ind w:firstLine="640" w:firstLineChars="200"/>
        <w:jc w:val="left"/>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bidi="ar"/>
        </w:rPr>
        <w:t>招标方式：邀请招标</w:t>
      </w:r>
    </w:p>
    <w:p>
      <w:pPr>
        <w:widowControl/>
        <w:shd w:val="clear" w:color="auto" w:fill="FFFFFF"/>
        <w:spacing w:line="520" w:lineRule="atLeast"/>
        <w:ind w:firstLine="640" w:firstLineChars="200"/>
        <w:jc w:val="left"/>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kern w:val="0"/>
          <w:sz w:val="32"/>
          <w:szCs w:val="32"/>
          <w:highlight w:val="none"/>
          <w:shd w:val="clear" w:color="auto" w:fill="FFFFFF"/>
          <w:lang w:bidi="ar"/>
        </w:rPr>
        <w:t>评审办法：</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综合评分法</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投标报名及招标文件的获取:请投标单位在广州南沙资产经营集团有限公司网站招标信息栏查询和下载招标文件（http://www.gnao.com.cn/Tendering/index）。</w:t>
      </w:r>
    </w:p>
    <w:p>
      <w:pPr>
        <w:widowControl/>
        <w:shd w:val="clear" w:color="auto" w:fill="FFFFFF"/>
        <w:spacing w:line="56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shd w:val="clear" w:color="auto" w:fill="FFFFFF"/>
          <w:lang w:bidi="ar"/>
        </w:rPr>
        <w:t>招标文件联系人：</w:t>
      </w:r>
      <w:r>
        <w:rPr>
          <w:rFonts w:hint="eastAsia" w:ascii="仿宋_GB2312" w:hAnsi="仿宋_GB2312" w:eastAsia="仿宋_GB2312" w:cs="仿宋_GB2312"/>
          <w:color w:val="auto"/>
          <w:kern w:val="0"/>
          <w:sz w:val="32"/>
          <w:szCs w:val="32"/>
          <w:shd w:val="clear" w:color="auto" w:fill="FFFFFF"/>
          <w:lang w:val="en-US" w:eastAsia="zh-CN" w:bidi="ar"/>
        </w:rPr>
        <w:t>吴宝茹，020-39099200。</w:t>
      </w:r>
    </w:p>
    <w:p>
      <w:pPr>
        <w:widowControl/>
        <w:shd w:val="clear" w:color="auto" w:fill="FFFFFF"/>
        <w:spacing w:line="520" w:lineRule="atLeast"/>
        <w:ind w:firstLine="640" w:firstLineChars="200"/>
        <w:jc w:val="left"/>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投标单位将密封的投标文件递交招标人截止日期：2022年</w:t>
      </w:r>
      <w:r>
        <w:rPr>
          <w:rFonts w:hint="eastAsia" w:ascii="仿宋_GB2312" w:hAnsi="仿宋_GB2312" w:eastAsia="仿宋_GB2312" w:cs="仿宋_GB2312"/>
          <w:color w:val="auto"/>
          <w:kern w:val="0"/>
          <w:sz w:val="32"/>
          <w:szCs w:val="32"/>
          <w:shd w:val="clear" w:color="auto" w:fill="FFFFFF"/>
          <w:lang w:val="en-US" w:eastAsia="zh-CN" w:bidi="ar"/>
        </w:rPr>
        <w:t>5</w:t>
      </w:r>
      <w:r>
        <w:rPr>
          <w:rFonts w:hint="eastAsia" w:ascii="仿宋_GB2312" w:hAnsi="仿宋_GB2312" w:eastAsia="仿宋_GB2312" w:cs="仿宋_GB2312"/>
          <w:color w:val="auto"/>
          <w:kern w:val="0"/>
          <w:sz w:val="32"/>
          <w:szCs w:val="32"/>
          <w:shd w:val="clear" w:color="auto" w:fill="FFFFFF"/>
          <w:lang w:bidi="ar"/>
        </w:rPr>
        <w:t>月</w:t>
      </w:r>
      <w:r>
        <w:rPr>
          <w:rFonts w:hint="eastAsia" w:ascii="仿宋_GB2312" w:hAnsi="仿宋_GB2312" w:eastAsia="仿宋_GB2312" w:cs="仿宋_GB2312"/>
          <w:color w:val="auto"/>
          <w:kern w:val="0"/>
          <w:sz w:val="32"/>
          <w:szCs w:val="32"/>
          <w:shd w:val="clear" w:color="auto" w:fill="FFFFFF"/>
          <w:lang w:val="en-US" w:eastAsia="zh-CN" w:bidi="ar"/>
        </w:rPr>
        <w:t>19</w:t>
      </w:r>
      <w:r>
        <w:rPr>
          <w:rFonts w:hint="eastAsia" w:ascii="仿宋_GB2312" w:hAnsi="仿宋_GB2312" w:eastAsia="仿宋_GB2312" w:cs="仿宋_GB2312"/>
          <w:color w:val="auto"/>
          <w:kern w:val="0"/>
          <w:sz w:val="32"/>
          <w:szCs w:val="32"/>
          <w:shd w:val="clear" w:color="auto" w:fill="FFFFFF"/>
          <w:lang w:bidi="ar"/>
        </w:rPr>
        <w:t>日</w:t>
      </w:r>
      <w:r>
        <w:rPr>
          <w:rFonts w:hint="eastAsia" w:ascii="仿宋_GB2312" w:hAnsi="仿宋_GB2312" w:eastAsia="仿宋_GB2312" w:cs="仿宋_GB2312"/>
          <w:color w:val="auto"/>
          <w:kern w:val="0"/>
          <w:sz w:val="32"/>
          <w:szCs w:val="32"/>
          <w:shd w:val="clear" w:color="auto" w:fill="FFFFFF"/>
          <w:lang w:val="en-US" w:eastAsia="zh-CN" w:bidi="ar"/>
        </w:rPr>
        <w:t>15时00分。</w:t>
      </w:r>
    </w:p>
    <w:p>
      <w:pPr>
        <w:widowControl/>
        <w:shd w:val="clear" w:color="auto" w:fill="FFFFFF"/>
        <w:spacing w:line="520" w:lineRule="atLeast"/>
        <w:ind w:firstLine="640" w:firstLineChars="200"/>
        <w:jc w:val="left"/>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招标人接收投标文件地址：广东省广州市南沙区海滨路171号南沙金融大厦1102室，联系人：</w:t>
      </w:r>
      <w:r>
        <w:rPr>
          <w:rFonts w:hint="eastAsia" w:ascii="仿宋_GB2312" w:hAnsi="仿宋_GB2312" w:eastAsia="仿宋_GB2312" w:cs="仿宋_GB2312"/>
          <w:color w:val="auto"/>
          <w:kern w:val="0"/>
          <w:sz w:val="32"/>
          <w:szCs w:val="32"/>
          <w:shd w:val="clear" w:color="auto" w:fill="FFFFFF"/>
          <w:lang w:val="en-US" w:eastAsia="zh-CN" w:bidi="ar"/>
        </w:rPr>
        <w:t>吴宝茹</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联系电话：020-39099200</w:t>
      </w:r>
      <w:r>
        <w:rPr>
          <w:rFonts w:hint="eastAsia" w:ascii="仿宋_GB2312" w:hAnsi="仿宋_GB2312" w:eastAsia="仿宋_GB2312" w:cs="仿宋_GB2312"/>
          <w:color w:val="auto"/>
          <w:kern w:val="0"/>
          <w:sz w:val="32"/>
          <w:szCs w:val="32"/>
          <w:shd w:val="clear" w:color="auto" w:fill="FFFFFF"/>
          <w:lang w:bidi="ar"/>
        </w:rPr>
        <w:t>。</w:t>
      </w:r>
    </w:p>
    <w:p>
      <w:pPr>
        <w:widowControl/>
        <w:shd w:val="clear" w:color="auto" w:fill="FFFFFF"/>
        <w:spacing w:line="520" w:lineRule="atLeast"/>
        <w:ind w:firstLine="640" w:firstLineChars="200"/>
        <w:jc w:val="left"/>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开标与评审日期：2022年</w:t>
      </w:r>
      <w:r>
        <w:rPr>
          <w:rFonts w:hint="eastAsia" w:ascii="仿宋_GB2312" w:hAnsi="仿宋_GB2312" w:eastAsia="仿宋_GB2312" w:cs="仿宋_GB2312"/>
          <w:color w:val="auto"/>
          <w:kern w:val="0"/>
          <w:sz w:val="32"/>
          <w:szCs w:val="32"/>
          <w:shd w:val="clear" w:color="auto" w:fill="FFFFFF"/>
          <w:lang w:val="en-US" w:eastAsia="zh-CN" w:bidi="ar"/>
        </w:rPr>
        <w:t>5</w:t>
      </w:r>
      <w:r>
        <w:rPr>
          <w:rFonts w:hint="eastAsia" w:ascii="仿宋_GB2312" w:hAnsi="仿宋_GB2312" w:eastAsia="仿宋_GB2312" w:cs="仿宋_GB2312"/>
          <w:color w:val="auto"/>
          <w:kern w:val="0"/>
          <w:sz w:val="32"/>
          <w:szCs w:val="32"/>
          <w:shd w:val="clear" w:color="auto" w:fill="FFFFFF"/>
          <w:lang w:bidi="ar"/>
        </w:rPr>
        <w:t>月</w:t>
      </w:r>
      <w:r>
        <w:rPr>
          <w:rFonts w:hint="eastAsia" w:ascii="仿宋_GB2312" w:hAnsi="仿宋_GB2312" w:eastAsia="仿宋_GB2312" w:cs="仿宋_GB2312"/>
          <w:color w:val="auto"/>
          <w:kern w:val="0"/>
          <w:sz w:val="32"/>
          <w:szCs w:val="32"/>
          <w:shd w:val="clear" w:color="auto" w:fill="FFFFFF"/>
          <w:lang w:val="en-US" w:eastAsia="zh-CN" w:bidi="ar"/>
        </w:rPr>
        <w:t>19</w:t>
      </w:r>
      <w:r>
        <w:rPr>
          <w:rFonts w:hint="eastAsia" w:ascii="仿宋_GB2312" w:hAnsi="仿宋_GB2312" w:eastAsia="仿宋_GB2312" w:cs="仿宋_GB2312"/>
          <w:color w:val="auto"/>
          <w:kern w:val="0"/>
          <w:sz w:val="32"/>
          <w:szCs w:val="32"/>
          <w:shd w:val="clear" w:color="auto" w:fill="FFFFFF"/>
          <w:lang w:bidi="ar"/>
        </w:rPr>
        <w:t>日</w:t>
      </w:r>
      <w:r>
        <w:rPr>
          <w:rFonts w:hint="eastAsia" w:ascii="仿宋_GB2312" w:hAnsi="仿宋_GB2312" w:eastAsia="仿宋_GB2312" w:cs="仿宋_GB2312"/>
          <w:color w:val="auto"/>
          <w:kern w:val="0"/>
          <w:sz w:val="32"/>
          <w:szCs w:val="32"/>
          <w:shd w:val="clear" w:color="auto" w:fill="FFFFFF"/>
          <w:lang w:val="en-US" w:eastAsia="zh-CN" w:bidi="ar"/>
        </w:rPr>
        <w:t>15时00分。</w:t>
      </w:r>
      <w:r>
        <w:rPr>
          <w:rFonts w:hint="eastAsia" w:ascii="仿宋_GB2312" w:hAnsi="仿宋_GB2312" w:eastAsia="仿宋_GB2312" w:cs="仿宋_GB2312"/>
          <w:color w:val="auto"/>
          <w:kern w:val="0"/>
          <w:sz w:val="32"/>
          <w:szCs w:val="32"/>
          <w:shd w:val="clear" w:color="auto" w:fill="FFFFFF"/>
          <w:lang w:bidi="ar"/>
        </w:rPr>
        <w:t xml:space="preserve"> </w:t>
      </w:r>
    </w:p>
    <w:p>
      <w:pPr>
        <w:widowControl/>
        <w:shd w:val="clear" w:color="auto" w:fill="FFFFFF"/>
        <w:spacing w:line="520" w:lineRule="atLeast"/>
        <w:ind w:firstLine="640" w:firstLineChars="200"/>
        <w:jc w:val="left"/>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开标地点：广东省广州市南沙区海滨路171号南沙金融大厦1102室会议室。</w:t>
      </w:r>
    </w:p>
    <w:p>
      <w:pPr>
        <w:widowControl/>
        <w:shd w:val="clear" w:color="auto" w:fill="FFFFFF"/>
        <w:spacing w:line="520" w:lineRule="atLeas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投标份数：正本</w:t>
      </w:r>
      <w:r>
        <w:rPr>
          <w:rFonts w:hint="eastAsia" w:ascii="仿宋_GB2312" w:hAnsi="仿宋_GB2312" w:eastAsia="仿宋_GB2312" w:cs="仿宋_GB2312"/>
          <w:color w:val="auto"/>
          <w:kern w:val="0"/>
          <w:sz w:val="32"/>
          <w:szCs w:val="32"/>
          <w:shd w:val="clear" w:color="auto" w:fill="FFFFFF"/>
          <w:lang w:val="en-US" w:eastAsia="zh-CN" w:bidi="ar"/>
        </w:rPr>
        <w:t>1</w:t>
      </w:r>
      <w:r>
        <w:rPr>
          <w:rFonts w:hint="eastAsia" w:ascii="仿宋_GB2312" w:hAnsi="仿宋_GB2312" w:eastAsia="仿宋_GB2312" w:cs="仿宋_GB2312"/>
          <w:color w:val="auto"/>
          <w:kern w:val="0"/>
          <w:sz w:val="32"/>
          <w:szCs w:val="32"/>
          <w:shd w:val="clear" w:color="auto" w:fill="FFFFFF"/>
          <w:lang w:bidi="ar"/>
        </w:rPr>
        <w:t>份，副本</w:t>
      </w:r>
      <w:r>
        <w:rPr>
          <w:rFonts w:hint="eastAsia" w:ascii="仿宋_GB2312" w:hAnsi="仿宋_GB2312" w:eastAsia="仿宋_GB2312" w:cs="仿宋_GB2312"/>
          <w:color w:val="auto"/>
          <w:kern w:val="0"/>
          <w:sz w:val="32"/>
          <w:szCs w:val="32"/>
          <w:shd w:val="clear" w:color="auto" w:fill="FFFFFF"/>
          <w:lang w:val="en-US" w:eastAsia="zh-CN" w:bidi="ar"/>
        </w:rPr>
        <w:t>4</w:t>
      </w:r>
      <w:r>
        <w:rPr>
          <w:rFonts w:hint="eastAsia" w:ascii="仿宋_GB2312" w:hAnsi="仿宋_GB2312" w:eastAsia="仿宋_GB2312" w:cs="仿宋_GB2312"/>
          <w:color w:val="auto"/>
          <w:kern w:val="0"/>
          <w:sz w:val="32"/>
          <w:szCs w:val="32"/>
          <w:shd w:val="clear" w:color="auto" w:fill="FFFFFF"/>
          <w:lang w:bidi="ar"/>
        </w:rPr>
        <w:t>份。</w:t>
      </w:r>
    </w:p>
    <w:p>
      <w:pPr>
        <w:widowControl/>
        <w:shd w:val="clear" w:color="auto" w:fill="FFFFFF"/>
        <w:spacing w:line="520" w:lineRule="atLeast"/>
        <w:ind w:firstLine="640" w:firstLineChars="200"/>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广州市乾信经济发展有限公司（以下简称“乾信公司”）经研究决定,就南沙(黄阁)公交枢纽综合体项目建筑方案设计竞赛</w:t>
      </w:r>
      <w:r>
        <w:rPr>
          <w:rFonts w:hint="eastAsia" w:ascii="仿宋_GB2312" w:hAnsi="仿宋_GB2312" w:eastAsia="仿宋_GB2312" w:cs="仿宋_GB2312"/>
          <w:color w:val="auto"/>
          <w:kern w:val="0"/>
          <w:sz w:val="32"/>
          <w:szCs w:val="32"/>
          <w:shd w:val="clear" w:color="auto" w:fill="FFFFFF"/>
          <w:lang w:val="en-US" w:eastAsia="zh-CN" w:bidi="ar"/>
        </w:rPr>
        <w:t>布展服务项目进行</w:t>
      </w:r>
      <w:r>
        <w:rPr>
          <w:rFonts w:hint="eastAsia" w:ascii="仿宋_GB2312" w:hAnsi="仿宋_GB2312" w:eastAsia="仿宋_GB2312" w:cs="仿宋_GB2312"/>
          <w:color w:val="auto"/>
          <w:kern w:val="0"/>
          <w:sz w:val="32"/>
          <w:szCs w:val="32"/>
          <w:shd w:val="clear" w:color="auto" w:fill="FFFFFF"/>
          <w:lang w:bidi="ar"/>
        </w:rPr>
        <w:t>邀请招标。</w:t>
      </w:r>
    </w:p>
    <w:p>
      <w:pPr>
        <w:widowControl/>
        <w:shd w:val="clear" w:color="auto" w:fill="FFFFFF"/>
        <w:spacing w:line="520" w:lineRule="atLeast"/>
        <w:ind w:firstLine="563"/>
        <w:jc w:val="left"/>
        <w:rPr>
          <w:rFonts w:hint="eastAsia" w:ascii="仿宋_GB2312" w:hAnsi="仿宋_GB2312" w:eastAsia="仿宋_GB2312" w:cs="仿宋_GB2312"/>
          <w:color w:val="FF0000"/>
          <w:kern w:val="0"/>
          <w:sz w:val="32"/>
          <w:szCs w:val="32"/>
          <w:shd w:val="clear" w:color="auto" w:fill="FFFFFF"/>
          <w:lang w:val="en-US" w:eastAsia="zh-CN" w:bidi="ar"/>
        </w:rPr>
      </w:pPr>
      <w:r>
        <w:rPr>
          <w:rFonts w:hint="eastAsia" w:ascii="楷体" w:hAnsi="楷体" w:eastAsia="楷体" w:cs="楷体"/>
          <w:kern w:val="0"/>
          <w:sz w:val="32"/>
          <w:szCs w:val="32"/>
          <w:shd w:val="clear" w:color="auto" w:fill="FFFFFF"/>
          <w:lang w:bidi="ar"/>
        </w:rPr>
        <w:t>一、项目概述</w:t>
      </w:r>
      <w:r>
        <w:rPr>
          <w:rFonts w:hint="eastAsia" w:ascii="仿宋_GB2312" w:hAnsi="仿宋_GB2312" w:eastAsia="仿宋_GB2312" w:cs="仿宋_GB2312"/>
          <w:color w:val="FF0000"/>
          <w:kern w:val="0"/>
          <w:sz w:val="32"/>
          <w:szCs w:val="32"/>
          <w:shd w:val="clear" w:color="auto" w:fill="FFFFFF"/>
          <w:lang w:val="en-US" w:eastAsia="zh-CN" w:bidi="ar"/>
        </w:rPr>
        <w:t xml:space="preserve"> </w:t>
      </w:r>
    </w:p>
    <w:p>
      <w:pPr>
        <w:widowControl/>
        <w:shd w:val="clear" w:color="auto" w:fill="FFFFFF"/>
        <w:spacing w:line="520" w:lineRule="atLeast"/>
        <w:ind w:firstLine="560"/>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为保障南沙(黄阁)公交枢纽综合体项目建筑方案设计竞赛筹备组织工作，本项目拟对南沙(黄阁)公交枢纽综合体项目建筑方案设计竞赛布展服务项目组织工作选择供应商提供竞赛评审活动布展物料设计、制作以及场地布展等服务。</w:t>
      </w:r>
    </w:p>
    <w:p>
      <w:pPr>
        <w:widowControl/>
        <w:shd w:val="clear" w:color="auto" w:fill="FFFFFF"/>
        <w:spacing w:line="520" w:lineRule="atLeast"/>
        <w:ind w:firstLine="5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在招标之前，投标人须仔细阅读招标文件，如发现有任何疑问、冲突或技术问题可与招标人咨询沟通。</w:t>
      </w:r>
    </w:p>
    <w:p>
      <w:pPr>
        <w:widowControl/>
        <w:shd w:val="clear" w:color="auto" w:fill="FFFFFF"/>
        <w:spacing w:line="520" w:lineRule="atLeast"/>
        <w:ind w:firstLine="640" w:firstLineChars="200"/>
        <w:rPr>
          <w:rFonts w:ascii="楷体" w:hAnsi="楷体" w:eastAsia="楷体" w:cs="楷体"/>
          <w:sz w:val="32"/>
          <w:szCs w:val="32"/>
        </w:rPr>
      </w:pPr>
      <w:r>
        <w:rPr>
          <w:rFonts w:hint="eastAsia" w:ascii="楷体" w:hAnsi="楷体" w:eastAsia="楷体" w:cs="楷体"/>
          <w:kern w:val="0"/>
          <w:sz w:val="32"/>
          <w:szCs w:val="32"/>
          <w:shd w:val="clear" w:color="auto" w:fill="FFFFFF"/>
          <w:lang w:bidi="ar"/>
        </w:rPr>
        <w:t>二、招标要求</w:t>
      </w:r>
    </w:p>
    <w:p>
      <w:pPr>
        <w:spacing w:line="360" w:lineRule="auto"/>
        <w:ind w:firstLine="640" w:firstLineChars="20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（一）服务内容：</w:t>
      </w:r>
      <w:r>
        <w:rPr>
          <w:rFonts w:hint="eastAsia" w:ascii="仿宋_GB2312" w:hAnsi="仿宋_GB2312" w:eastAsia="仿宋_GB2312" w:cs="仿宋_GB2312"/>
          <w:color w:val="auto"/>
          <w:kern w:val="0"/>
          <w:sz w:val="32"/>
          <w:szCs w:val="32"/>
          <w:highlight w:val="none"/>
          <w:shd w:val="clear" w:color="auto" w:fill="FFFFFF"/>
          <w:lang w:val="en-US" w:eastAsia="zh-CN" w:bidi="ar"/>
        </w:rPr>
        <w:t>为南沙(黄阁)公交枢纽综合体项目建筑方案设计竞赛（举办时间待定）按照招标人确定的时间节点及方案提供竞赛物料设计、制作及活动场地布展等服务。</w:t>
      </w:r>
    </w:p>
    <w:p>
      <w:pPr>
        <w:pStyle w:val="18"/>
        <w:ind w:firstLine="640" w:firstLineChars="200"/>
        <w:rPr>
          <w:rFonts w:hint="eastAsia" w:ascii="仿宋_GB2312" w:hAnsi="仿宋_GB2312" w:eastAsia="仿宋_GB2312" w:cs="仿宋_GB2312"/>
          <w:color w:val="auto"/>
          <w:sz w:val="32"/>
          <w:szCs w:val="32"/>
          <w:highlight w:val="none"/>
          <w:shd w:val="clear" w:color="auto" w:fill="FFFFFF"/>
          <w:lang w:bidi="ar"/>
        </w:rPr>
      </w:pPr>
      <w:r>
        <w:rPr>
          <w:rFonts w:hint="eastAsia" w:ascii="仿宋_GB2312" w:hAnsi="仿宋_GB2312" w:eastAsia="仿宋_GB2312" w:cs="仿宋_GB2312"/>
          <w:color w:val="auto"/>
          <w:sz w:val="32"/>
          <w:szCs w:val="32"/>
          <w:highlight w:val="none"/>
          <w:shd w:val="clear" w:color="auto" w:fill="FFFFFF"/>
          <w:lang w:bidi="ar"/>
        </w:rPr>
        <w:t>（二）服务内容具体要求:</w:t>
      </w:r>
    </w:p>
    <w:p>
      <w:pPr>
        <w:pStyle w:val="18"/>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1、需要提供</w:t>
      </w:r>
      <w:r>
        <w:rPr>
          <w:rFonts w:hint="eastAsia" w:ascii="仿宋_GB2312" w:hAnsi="仿宋_GB2312" w:eastAsia="仿宋_GB2312" w:cs="仿宋_GB2312"/>
          <w:color w:val="auto"/>
          <w:kern w:val="0"/>
          <w:sz w:val="32"/>
          <w:szCs w:val="32"/>
          <w:highlight w:val="none"/>
          <w:shd w:val="clear" w:color="auto" w:fill="FFFFFF"/>
          <w:lang w:val="en-US" w:eastAsia="zh-CN" w:bidi="ar"/>
        </w:rPr>
        <w:t>南沙(黄阁)公交枢纽综合体项目建筑方案设计竞赛布展方案。</w:t>
      </w:r>
    </w:p>
    <w:p>
      <w:pPr>
        <w:pStyle w:val="18"/>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2、时间响应要求：需按照招标人确定的时间节点按期保质完成服务。</w:t>
      </w:r>
    </w:p>
    <w:p>
      <w:pPr>
        <w:pStyle w:val="18"/>
        <w:ind w:firstLine="640" w:firstLineChars="200"/>
        <w:rPr>
          <w:rFonts w:hint="default"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3、服务内容要求：详见报价清单附件中报价项目，招标人可根据竞赛需求增减服务内容项目，最终服务内容按照实际发生结算</w:t>
      </w:r>
      <w:r>
        <w:rPr>
          <w:rFonts w:hint="eastAsia" w:ascii="仿宋_GB2312" w:hAnsi="仿宋_GB2312" w:eastAsia="仿宋_GB2312" w:cs="仿宋_GB2312"/>
          <w:color w:val="auto"/>
          <w:sz w:val="32"/>
          <w:szCs w:val="32"/>
          <w:highlight w:val="none"/>
          <w:shd w:val="clear" w:color="auto" w:fill="FFFFFF"/>
          <w:lang w:val="en-US" w:eastAsia="zh-CN" w:bidi="ar"/>
        </w:rPr>
        <w:t>。</w:t>
      </w:r>
    </w:p>
    <w:p>
      <w:pPr>
        <w:widowControl/>
        <w:shd w:val="clear" w:color="auto" w:fill="FFFFFF"/>
        <w:spacing w:line="520" w:lineRule="atLeast"/>
        <w:ind w:firstLine="560"/>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三</w:t>
      </w:r>
      <w:r>
        <w:rPr>
          <w:rFonts w:hint="eastAsia" w:ascii="仿宋_GB2312" w:hAnsi="仿宋_GB2312" w:eastAsia="仿宋_GB2312" w:cs="仿宋_GB2312"/>
          <w:color w:val="auto"/>
          <w:kern w:val="0"/>
          <w:sz w:val="32"/>
          <w:szCs w:val="32"/>
          <w:highlight w:val="none"/>
          <w:shd w:val="clear" w:color="auto" w:fill="FFFFFF"/>
          <w:lang w:bidi="ar"/>
        </w:rPr>
        <w:t>）服务期限</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自中标起至服务执行完毕。</w:t>
      </w:r>
    </w:p>
    <w:p>
      <w:pPr>
        <w:widowControl/>
        <w:shd w:val="clear" w:color="auto" w:fill="FFFFFF"/>
        <w:spacing w:line="520" w:lineRule="atLeast"/>
        <w:ind w:firstLine="56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四</w:t>
      </w:r>
      <w:r>
        <w:rPr>
          <w:rFonts w:hint="eastAsia" w:ascii="仿宋_GB2312" w:hAnsi="仿宋_GB2312" w:eastAsia="仿宋_GB2312" w:cs="仿宋_GB2312"/>
          <w:color w:val="auto"/>
          <w:kern w:val="0"/>
          <w:sz w:val="32"/>
          <w:szCs w:val="32"/>
          <w:highlight w:val="none"/>
          <w:shd w:val="clear" w:color="auto" w:fill="FFFFFF"/>
          <w:lang w:bidi="ar"/>
        </w:rPr>
        <w:t>）服务价格：</w:t>
      </w:r>
    </w:p>
    <w:p>
      <w:pPr>
        <w:widowControl/>
        <w:shd w:val="clear" w:color="auto" w:fill="FFFFFF"/>
        <w:spacing w:line="520" w:lineRule="atLeas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最高限价人民币</w:t>
      </w:r>
      <w:r>
        <w:rPr>
          <w:rFonts w:hint="eastAsia" w:ascii="仿宋_GB2312" w:hAnsi="仿宋_GB2312" w:eastAsia="仿宋_GB2312" w:cs="仿宋_GB2312"/>
          <w:color w:val="auto"/>
          <w:kern w:val="0"/>
          <w:sz w:val="32"/>
          <w:szCs w:val="32"/>
          <w:highlight w:val="none"/>
          <w:shd w:val="clear" w:color="auto" w:fill="FFFFFF"/>
          <w:lang w:val="en-US" w:eastAsia="zh-CN" w:bidi="ar"/>
        </w:rPr>
        <w:t>7</w:t>
      </w:r>
      <w:r>
        <w:rPr>
          <w:rFonts w:hint="eastAsia" w:ascii="仿宋_GB2312" w:hAnsi="仿宋_GB2312" w:eastAsia="仿宋_GB2312" w:cs="仿宋_GB2312"/>
          <w:color w:val="auto"/>
          <w:kern w:val="0"/>
          <w:sz w:val="32"/>
          <w:szCs w:val="32"/>
          <w:highlight w:val="none"/>
          <w:shd w:val="clear" w:color="auto" w:fill="FFFFFF"/>
          <w:lang w:bidi="ar"/>
        </w:rPr>
        <w:t>万元(人民</w:t>
      </w:r>
      <w:r>
        <w:rPr>
          <w:rFonts w:hint="eastAsia" w:ascii="仿宋_GB2312" w:hAnsi="仿宋_GB2312" w:eastAsia="仿宋_GB2312" w:cs="仿宋_GB2312"/>
          <w:color w:val="auto"/>
          <w:kern w:val="0"/>
          <w:sz w:val="32"/>
          <w:szCs w:val="32"/>
          <w:highlight w:val="none"/>
          <w:shd w:val="clear" w:color="auto" w:fill="FFFFFF"/>
          <w:lang w:val="en-US" w:eastAsia="zh-CN" w:bidi="ar"/>
        </w:rPr>
        <w:t>币柒</w:t>
      </w:r>
      <w:r>
        <w:rPr>
          <w:rFonts w:hint="eastAsia" w:ascii="仿宋_GB2312" w:hAnsi="仿宋_GB2312" w:eastAsia="仿宋_GB2312" w:cs="仿宋_GB2312"/>
          <w:color w:val="auto"/>
          <w:kern w:val="0"/>
          <w:sz w:val="32"/>
          <w:szCs w:val="32"/>
          <w:highlight w:val="none"/>
          <w:shd w:val="clear" w:color="auto" w:fill="FFFFFF"/>
          <w:lang w:bidi="ar"/>
        </w:rPr>
        <w:t>万元整)。</w:t>
      </w:r>
    </w:p>
    <w:p>
      <w:pPr>
        <w:widowControl/>
        <w:numPr>
          <w:ilvl w:val="0"/>
          <w:numId w:val="2"/>
        </w:numPr>
        <w:shd w:val="clear" w:color="auto" w:fill="FFFFFF"/>
        <w:spacing w:line="52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支付条件及方式：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竞赛</w:t>
      </w:r>
      <w:r>
        <w:rPr>
          <w:rFonts w:hint="eastAsia" w:ascii="仿宋_GB2312" w:hAnsi="仿宋_GB2312" w:eastAsia="仿宋_GB2312" w:cs="仿宋_GB2312"/>
          <w:color w:val="auto"/>
          <w:kern w:val="0"/>
          <w:sz w:val="32"/>
          <w:szCs w:val="32"/>
          <w:highlight w:val="none"/>
          <w:shd w:val="clear" w:color="auto" w:fill="FFFFFF"/>
          <w:lang w:bidi="ar"/>
        </w:rPr>
        <w:t>举办完毕并经</w:t>
      </w:r>
      <w:r>
        <w:rPr>
          <w:rFonts w:hint="eastAsia" w:ascii="仿宋_GB2312" w:hAnsi="仿宋_GB2312" w:eastAsia="仿宋_GB2312" w:cs="仿宋_GB2312"/>
          <w:color w:val="auto"/>
          <w:kern w:val="0"/>
          <w:sz w:val="32"/>
          <w:szCs w:val="32"/>
          <w:highlight w:val="none"/>
          <w:shd w:val="clear" w:color="auto" w:fill="FFFFFF"/>
          <w:lang w:val="en-US" w:eastAsia="zh-CN" w:bidi="ar"/>
        </w:rPr>
        <w:t>招标人</w:t>
      </w:r>
      <w:r>
        <w:rPr>
          <w:rFonts w:hint="eastAsia" w:ascii="仿宋_GB2312" w:hAnsi="仿宋_GB2312" w:eastAsia="仿宋_GB2312" w:cs="仿宋_GB2312"/>
          <w:color w:val="auto"/>
          <w:kern w:val="0"/>
          <w:sz w:val="32"/>
          <w:szCs w:val="32"/>
          <w:highlight w:val="none"/>
          <w:shd w:val="clear" w:color="auto" w:fill="FFFFFF"/>
          <w:lang w:bidi="ar"/>
        </w:rPr>
        <w:t>确认实际费用后，</w:t>
      </w:r>
      <w:r>
        <w:rPr>
          <w:rFonts w:hint="eastAsia" w:ascii="仿宋_GB2312" w:hAnsi="仿宋_GB2312" w:eastAsia="仿宋_GB2312" w:cs="仿宋_GB2312"/>
          <w:color w:val="auto"/>
          <w:kern w:val="0"/>
          <w:sz w:val="32"/>
          <w:szCs w:val="32"/>
          <w:highlight w:val="none"/>
          <w:shd w:val="clear" w:color="auto" w:fill="FFFFFF"/>
          <w:lang w:val="en-US" w:eastAsia="zh-CN" w:bidi="ar"/>
        </w:rPr>
        <w:t>中标人</w:t>
      </w:r>
      <w:r>
        <w:rPr>
          <w:rFonts w:hint="eastAsia" w:ascii="仿宋_GB2312" w:hAnsi="仿宋_GB2312" w:eastAsia="仿宋_GB2312" w:cs="仿宋_GB2312"/>
          <w:color w:val="auto"/>
          <w:kern w:val="0"/>
          <w:sz w:val="32"/>
          <w:szCs w:val="32"/>
          <w:highlight w:val="none"/>
          <w:shd w:val="clear" w:color="auto" w:fill="FFFFFF"/>
          <w:lang w:bidi="ar"/>
        </w:rPr>
        <w:t>开具合法有效发票给</w:t>
      </w:r>
      <w:r>
        <w:rPr>
          <w:rFonts w:hint="eastAsia" w:ascii="仿宋_GB2312" w:hAnsi="仿宋_GB2312" w:eastAsia="仿宋_GB2312" w:cs="仿宋_GB2312"/>
          <w:color w:val="auto"/>
          <w:kern w:val="0"/>
          <w:sz w:val="32"/>
          <w:szCs w:val="32"/>
          <w:highlight w:val="none"/>
          <w:shd w:val="clear" w:color="auto" w:fill="FFFFFF"/>
          <w:lang w:val="en-US" w:eastAsia="zh-CN" w:bidi="ar"/>
        </w:rPr>
        <w:t>招标人</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招标人</w:t>
      </w:r>
      <w:r>
        <w:rPr>
          <w:rFonts w:hint="eastAsia" w:ascii="仿宋_GB2312" w:hAnsi="仿宋_GB2312" w:eastAsia="仿宋_GB2312" w:cs="仿宋_GB2312"/>
          <w:color w:val="auto"/>
          <w:kern w:val="0"/>
          <w:sz w:val="32"/>
          <w:szCs w:val="32"/>
          <w:highlight w:val="none"/>
          <w:shd w:val="clear" w:color="auto" w:fill="FFFFFF"/>
          <w:lang w:bidi="ar"/>
        </w:rPr>
        <w:t>在收到</w:t>
      </w:r>
      <w:r>
        <w:rPr>
          <w:rFonts w:hint="eastAsia" w:ascii="仿宋_GB2312" w:hAnsi="仿宋_GB2312" w:eastAsia="仿宋_GB2312" w:cs="仿宋_GB2312"/>
          <w:color w:val="auto"/>
          <w:kern w:val="0"/>
          <w:sz w:val="32"/>
          <w:szCs w:val="32"/>
          <w:highlight w:val="none"/>
          <w:shd w:val="clear" w:color="auto" w:fill="FFFFFF"/>
          <w:lang w:val="en-US" w:eastAsia="zh-CN" w:bidi="ar"/>
        </w:rPr>
        <w:t>中标人</w:t>
      </w:r>
      <w:r>
        <w:rPr>
          <w:rFonts w:hint="eastAsia" w:ascii="仿宋_GB2312" w:hAnsi="仿宋_GB2312" w:eastAsia="仿宋_GB2312" w:cs="仿宋_GB2312"/>
          <w:color w:val="auto"/>
          <w:kern w:val="0"/>
          <w:sz w:val="32"/>
          <w:szCs w:val="32"/>
          <w:highlight w:val="none"/>
          <w:shd w:val="clear" w:color="auto" w:fill="FFFFFF"/>
          <w:lang w:bidi="ar"/>
        </w:rPr>
        <w:t>出具的有效发票后</w:t>
      </w:r>
      <w:r>
        <w:rPr>
          <w:rFonts w:hint="eastAsia" w:ascii="仿宋_GB2312" w:hAnsi="仿宋_GB2312" w:eastAsia="仿宋_GB2312" w:cs="仿宋_GB2312"/>
          <w:color w:val="auto"/>
          <w:kern w:val="0"/>
          <w:sz w:val="32"/>
          <w:szCs w:val="32"/>
          <w:highlight w:val="none"/>
          <w:shd w:val="clear" w:color="auto" w:fill="FFFFFF"/>
          <w:lang w:val="en-US" w:eastAsia="zh-CN" w:bidi="ar"/>
        </w:rPr>
        <w:t>十</w:t>
      </w:r>
      <w:r>
        <w:rPr>
          <w:rFonts w:hint="eastAsia" w:ascii="仿宋_GB2312" w:hAnsi="仿宋_GB2312" w:eastAsia="仿宋_GB2312" w:cs="仿宋_GB2312"/>
          <w:color w:val="auto"/>
          <w:kern w:val="0"/>
          <w:sz w:val="32"/>
          <w:szCs w:val="32"/>
          <w:highlight w:val="none"/>
          <w:shd w:val="clear" w:color="auto" w:fill="FFFFFF"/>
          <w:lang w:bidi="ar"/>
        </w:rPr>
        <w:t>五个工作日内</w:t>
      </w:r>
      <w:r>
        <w:rPr>
          <w:rFonts w:hint="eastAsia" w:ascii="仿宋_GB2312" w:hAnsi="仿宋_GB2312" w:eastAsia="仿宋_GB2312" w:cs="仿宋_GB2312"/>
          <w:color w:val="auto"/>
          <w:kern w:val="0"/>
          <w:sz w:val="32"/>
          <w:szCs w:val="32"/>
          <w:highlight w:val="none"/>
          <w:shd w:val="clear" w:color="auto" w:fill="FFFFFF"/>
          <w:lang w:val="en-US" w:eastAsia="zh-CN" w:bidi="ar"/>
        </w:rPr>
        <w:t>一次性</w:t>
      </w:r>
      <w:r>
        <w:rPr>
          <w:rFonts w:hint="eastAsia" w:ascii="仿宋_GB2312" w:hAnsi="仿宋_GB2312" w:eastAsia="仿宋_GB2312" w:cs="仿宋_GB2312"/>
          <w:color w:val="auto"/>
          <w:kern w:val="0"/>
          <w:sz w:val="32"/>
          <w:szCs w:val="32"/>
          <w:highlight w:val="none"/>
          <w:shd w:val="clear" w:color="auto" w:fill="FFFFFF"/>
          <w:lang w:bidi="ar"/>
        </w:rPr>
        <w:t>支付款项。</w:t>
      </w:r>
    </w:p>
    <w:p>
      <w:pPr>
        <w:widowControl/>
        <w:numPr>
          <w:ilvl w:val="0"/>
          <w:numId w:val="2"/>
        </w:numPr>
        <w:shd w:val="clear" w:color="auto" w:fill="FFFFFF"/>
        <w:spacing w:line="52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权利及义务</w:t>
      </w:r>
      <w:r>
        <w:rPr>
          <w:rFonts w:hint="eastAsia" w:ascii="仿宋_GB2312" w:hAnsi="仿宋_GB2312" w:eastAsia="仿宋_GB2312" w:cs="仿宋_GB2312"/>
          <w:color w:val="auto"/>
          <w:kern w:val="0"/>
          <w:sz w:val="32"/>
          <w:szCs w:val="32"/>
          <w:highlight w:val="none"/>
          <w:shd w:val="clear" w:color="auto" w:fill="FFFFFF"/>
          <w:lang w:bidi="ar"/>
        </w:rPr>
        <w:t>：</w:t>
      </w:r>
    </w:p>
    <w:p>
      <w:pPr>
        <w:widowControl/>
        <w:numPr>
          <w:ilvl w:val="0"/>
          <w:numId w:val="3"/>
        </w:numPr>
        <w:shd w:val="clear" w:color="auto" w:fill="FFFFFF"/>
        <w:spacing w:line="52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中标人投标保证金自竞赛举办完毕并经招标人确认中标人已完整履行服务义务后（或因竞赛活动取消，合同终止后），于十五个工作日内无息退还。</w:t>
      </w:r>
    </w:p>
    <w:p>
      <w:pPr>
        <w:widowControl/>
        <w:numPr>
          <w:ilvl w:val="0"/>
          <w:numId w:val="3"/>
        </w:numPr>
        <w:shd w:val="clear" w:color="auto" w:fill="FFFFFF"/>
        <w:spacing w:line="52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招标人确定竞赛举办时间后，中标人必须按照招标人的时间节点要求，快速响应，确保按期按质完成服务，如中标人无法按时按质完成服务内容，中标人需按照合同金额的30%作为违约金，并承担甲方为保障竞赛举办另行寻找第三方供应商产生的所有成本费用（含第三方供应商增收的加急服务费）。</w:t>
      </w:r>
    </w:p>
    <w:p>
      <w:pPr>
        <w:widowControl/>
        <w:numPr>
          <w:ilvl w:val="0"/>
          <w:numId w:val="3"/>
        </w:numPr>
        <w:shd w:val="clear" w:color="auto" w:fill="FFFFFF"/>
        <w:spacing w:line="520" w:lineRule="atLeast"/>
        <w:ind w:firstLine="640" w:firstLineChars="200"/>
        <w:rPr>
          <w:rFonts w:hint="default"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如竞赛活动取消，招标人可随时终止合同，并无需承担赔偿责任。</w:t>
      </w:r>
    </w:p>
    <w:p>
      <w:pPr>
        <w:ind w:firstLine="640" w:firstLineChars="200"/>
        <w:rPr>
          <w:rFonts w:ascii="楷体" w:hAnsi="楷体" w:eastAsia="楷体" w:cs="楷体"/>
          <w:color w:val="auto"/>
          <w:sz w:val="32"/>
          <w:szCs w:val="32"/>
          <w:highlight w:val="none"/>
        </w:rPr>
      </w:pPr>
      <w:r>
        <w:rPr>
          <w:rFonts w:hint="eastAsia" w:ascii="楷体" w:hAnsi="楷体" w:eastAsia="楷体" w:cs="楷体"/>
          <w:color w:val="auto"/>
          <w:kern w:val="0"/>
          <w:sz w:val="32"/>
          <w:szCs w:val="32"/>
          <w:highlight w:val="none"/>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auto"/>
          <w:kern w:val="0"/>
          <w:sz w:val="32"/>
          <w:szCs w:val="32"/>
          <w:highlight w:val="none"/>
          <w:shd w:val="clear" w:color="auto" w:fill="FFFFFF"/>
          <w:lang w:bidi="ar"/>
        </w:rPr>
      </w:pPr>
      <w:r>
        <w:rPr>
          <w:rFonts w:ascii="Times New Roman" w:hAnsi="Times New Roman" w:eastAsia="仿宋_GB2312"/>
          <w:color w:val="auto"/>
          <w:kern w:val="0"/>
          <w:sz w:val="32"/>
          <w:szCs w:val="32"/>
          <w:highlight w:val="none"/>
          <w:shd w:val="clear" w:color="auto" w:fill="FFFFFF"/>
          <w:lang w:bidi="ar"/>
        </w:rPr>
        <w:t>1、</w:t>
      </w:r>
      <w:r>
        <w:rPr>
          <w:rFonts w:hint="eastAsia" w:ascii="仿宋_GB2312" w:hAnsi="仿宋_GB2312" w:eastAsia="仿宋_GB2312" w:cs="仿宋_GB2312"/>
          <w:color w:val="auto"/>
          <w:kern w:val="0"/>
          <w:sz w:val="32"/>
          <w:szCs w:val="32"/>
          <w:highlight w:val="none"/>
          <w:shd w:val="clear" w:color="auto" w:fill="FFFFFF"/>
          <w:lang w:bidi="ar"/>
        </w:rPr>
        <w:t>在中华人民共和国境内注册、具有独立承担民事责任能力，</w:t>
      </w:r>
      <w:r>
        <w:rPr>
          <w:rFonts w:hint="eastAsia" w:ascii="仿宋_GB2312" w:hAnsi="仿宋_GB2312" w:eastAsia="仿宋_GB2312" w:cs="仿宋_GB2312"/>
          <w:color w:val="auto"/>
          <w:kern w:val="0"/>
          <w:sz w:val="32"/>
          <w:szCs w:val="32"/>
          <w:highlight w:val="none"/>
          <w:shd w:val="clear" w:color="auto" w:fill="FFFFFF"/>
          <w:lang w:val="en-US" w:eastAsia="zh-CN" w:bidi="ar"/>
        </w:rPr>
        <w:t>注册资金500万元以上（含500万元），</w:t>
      </w:r>
      <w:r>
        <w:rPr>
          <w:rFonts w:hint="eastAsia" w:ascii="仿宋_GB2312" w:hAnsi="仿宋_GB2312" w:eastAsia="仿宋_GB2312" w:cs="仿宋_GB2312"/>
          <w:color w:val="auto"/>
          <w:kern w:val="0"/>
          <w:sz w:val="32"/>
          <w:szCs w:val="32"/>
          <w:highlight w:val="none"/>
          <w:shd w:val="clear" w:color="auto" w:fill="FFFFFF"/>
          <w:lang w:bidi="ar"/>
        </w:rPr>
        <w:t>持有合法有效的营业执照。</w:t>
      </w:r>
    </w:p>
    <w:p>
      <w:pPr>
        <w:widowControl/>
        <w:shd w:val="clear" w:color="auto" w:fill="FFFFFF"/>
        <w:spacing w:line="520" w:lineRule="atLeast"/>
        <w:ind w:firstLine="560"/>
        <w:jc w:val="left"/>
        <w:rPr>
          <w:rFonts w:ascii="Times New Roman" w:hAnsi="Times New Roman" w:eastAsia="仿宋_GB2312"/>
          <w:color w:val="auto"/>
          <w:kern w:val="0"/>
          <w:sz w:val="32"/>
          <w:szCs w:val="32"/>
          <w:highlight w:val="none"/>
          <w:shd w:val="clear" w:color="auto" w:fill="FFFFFF"/>
          <w:lang w:bidi="ar"/>
        </w:rPr>
      </w:pPr>
      <w:r>
        <w:rPr>
          <w:rFonts w:ascii="Times New Roman" w:hAnsi="Times New Roman" w:eastAsia="仿宋_GB2312"/>
          <w:color w:val="auto"/>
          <w:kern w:val="0"/>
          <w:sz w:val="32"/>
          <w:szCs w:val="32"/>
          <w:highlight w:val="none"/>
          <w:shd w:val="clear" w:color="auto" w:fill="FFFFFF"/>
          <w:lang w:bidi="ar"/>
        </w:rPr>
        <w:t>2、投标人未被列入“信用中国”网站(www.creditchina.gov.cn)“</w:t>
      </w:r>
      <w:r>
        <w:rPr>
          <w:rFonts w:hint="eastAsia" w:ascii="Times New Roman" w:hAnsi="Times New Roman" w:eastAsia="仿宋_GB2312"/>
          <w:color w:val="auto"/>
          <w:kern w:val="0"/>
          <w:sz w:val="32"/>
          <w:szCs w:val="32"/>
          <w:highlight w:val="none"/>
          <w:shd w:val="clear" w:color="auto" w:fill="FFFFFF"/>
          <w:lang w:bidi="ar"/>
        </w:rPr>
        <w:t>失信被执行人或企业经营异常名录或重大税收违法案件当事人名单”（提供以上信用信息查询记录其中一项截图，加盖本单位公章）</w:t>
      </w:r>
      <w:r>
        <w:rPr>
          <w:rFonts w:ascii="Times New Roman" w:hAnsi="Times New Roman" w:eastAsia="仿宋_GB2312"/>
          <w:color w:val="auto"/>
          <w:kern w:val="0"/>
          <w:sz w:val="32"/>
          <w:szCs w:val="32"/>
          <w:highlight w:val="none"/>
          <w:shd w:val="clear" w:color="auto" w:fill="FFFFFF"/>
          <w:lang w:bidi="ar"/>
        </w:rPr>
        <w:t>。</w:t>
      </w:r>
    </w:p>
    <w:p>
      <w:pPr>
        <w:widowControl/>
        <w:shd w:val="clear" w:color="auto" w:fill="FFFFFF"/>
        <w:spacing w:line="520" w:lineRule="atLeast"/>
        <w:ind w:firstLine="560"/>
        <w:jc w:val="left"/>
        <w:rPr>
          <w:rFonts w:hint="eastAsia" w:ascii="Times New Roman" w:hAnsi="Times New Roman" w:eastAsia="仿宋_GB2312"/>
          <w:color w:val="auto"/>
          <w:kern w:val="0"/>
          <w:sz w:val="32"/>
          <w:szCs w:val="32"/>
          <w:highlight w:val="none"/>
          <w:shd w:val="clear" w:color="auto" w:fill="FFFFFF"/>
          <w:lang w:bidi="ar"/>
        </w:rPr>
      </w:pPr>
      <w:r>
        <w:rPr>
          <w:rFonts w:hint="eastAsia" w:ascii="Times New Roman" w:hAnsi="Times New Roman" w:eastAsia="仿宋_GB2312"/>
          <w:color w:val="auto"/>
          <w:kern w:val="0"/>
          <w:sz w:val="32"/>
          <w:szCs w:val="32"/>
          <w:highlight w:val="none"/>
          <w:shd w:val="clear" w:color="auto" w:fill="FFFFFF"/>
          <w:lang w:bidi="ar"/>
        </w:rPr>
        <w:t>3</w:t>
      </w:r>
      <w:r>
        <w:rPr>
          <w:rFonts w:ascii="Times New Roman" w:hAnsi="Times New Roman" w:eastAsia="仿宋_GB2312"/>
          <w:color w:val="auto"/>
          <w:kern w:val="0"/>
          <w:sz w:val="32"/>
          <w:szCs w:val="32"/>
          <w:highlight w:val="none"/>
          <w:shd w:val="clear" w:color="auto" w:fill="FFFFFF"/>
          <w:lang w:bidi="ar"/>
        </w:rPr>
        <w:t>、</w:t>
      </w:r>
      <w:r>
        <w:rPr>
          <w:rFonts w:hint="eastAsia" w:ascii="Times New Roman" w:hAnsi="Times New Roman" w:eastAsia="仿宋_GB2312"/>
          <w:color w:val="auto"/>
          <w:kern w:val="0"/>
          <w:sz w:val="32"/>
          <w:szCs w:val="32"/>
          <w:highlight w:val="none"/>
          <w:shd w:val="clear" w:color="auto" w:fill="FFFFFF"/>
          <w:lang w:bidi="ar"/>
        </w:rPr>
        <w:t>投标人应遵守有关的国家法律、法令和条例。</w:t>
      </w:r>
    </w:p>
    <w:p>
      <w:pPr>
        <w:widowControl/>
        <w:shd w:val="clear" w:color="auto" w:fill="FFFFFF"/>
        <w:spacing w:line="520" w:lineRule="atLeast"/>
        <w:ind w:firstLine="560"/>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4</w:t>
      </w:r>
      <w:r>
        <w:rPr>
          <w:rFonts w:hint="eastAsia" w:ascii="仿宋_GB2312" w:hAnsi="仿宋_GB2312" w:eastAsia="仿宋_GB2312" w:cs="仿宋_GB2312"/>
          <w:color w:val="auto"/>
          <w:kern w:val="0"/>
          <w:sz w:val="32"/>
          <w:szCs w:val="32"/>
          <w:highlight w:val="none"/>
          <w:shd w:val="clear" w:color="auto" w:fill="FFFFFF"/>
          <w:lang w:bidi="ar"/>
        </w:rPr>
        <w:t>、投标保证金</w:t>
      </w:r>
      <w:r>
        <w:rPr>
          <w:rFonts w:hint="eastAsia" w:ascii="仿宋_GB2312" w:hAnsi="仿宋_GB2312" w:eastAsia="仿宋_GB2312" w:cs="仿宋_GB2312"/>
          <w:color w:val="auto"/>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auto"/>
          <w:kern w:val="0"/>
          <w:sz w:val="32"/>
          <w:szCs w:val="32"/>
          <w:highlight w:val="none"/>
          <w:shd w:val="clear" w:color="auto" w:fill="FFFFFF"/>
          <w:lang w:bidi="ar"/>
        </w:rPr>
        <w:t>：2022年</w:t>
      </w:r>
      <w:r>
        <w:rPr>
          <w:rFonts w:hint="eastAsia" w:ascii="仿宋_GB2312" w:hAnsi="仿宋_GB2312" w:eastAsia="仿宋_GB2312" w:cs="仿宋_GB2312"/>
          <w:color w:val="auto"/>
          <w:kern w:val="0"/>
          <w:sz w:val="32"/>
          <w:szCs w:val="32"/>
          <w:highlight w:val="none"/>
          <w:shd w:val="clear" w:color="auto" w:fill="FFFFFF"/>
          <w:lang w:val="en-US" w:eastAsia="zh-CN" w:bidi="ar"/>
        </w:rPr>
        <w:t>5</w:t>
      </w:r>
      <w:r>
        <w:rPr>
          <w:rFonts w:hint="eastAsia" w:ascii="仿宋_GB2312" w:hAnsi="仿宋_GB2312" w:eastAsia="仿宋_GB2312" w:cs="仿宋_GB2312"/>
          <w:color w:val="auto"/>
          <w:kern w:val="0"/>
          <w:sz w:val="32"/>
          <w:szCs w:val="32"/>
          <w:highlight w:val="none"/>
          <w:shd w:val="clear" w:color="auto" w:fill="FFFFFF"/>
          <w:lang w:bidi="ar"/>
        </w:rPr>
        <w:t>月</w:t>
      </w:r>
      <w:r>
        <w:rPr>
          <w:rFonts w:hint="eastAsia" w:ascii="仿宋_GB2312" w:hAnsi="仿宋_GB2312" w:eastAsia="仿宋_GB2312" w:cs="仿宋_GB2312"/>
          <w:color w:val="auto"/>
          <w:kern w:val="0"/>
          <w:sz w:val="32"/>
          <w:szCs w:val="32"/>
          <w:highlight w:val="none"/>
          <w:shd w:val="clear" w:color="auto" w:fill="FFFFFF"/>
          <w:lang w:val="en-US" w:eastAsia="zh-CN" w:bidi="ar"/>
        </w:rPr>
        <w:t>19</w:t>
      </w:r>
      <w:r>
        <w:rPr>
          <w:rFonts w:hint="eastAsia" w:ascii="仿宋_GB2312" w:hAnsi="仿宋_GB2312" w:eastAsia="仿宋_GB2312" w:cs="仿宋_GB2312"/>
          <w:color w:val="auto"/>
          <w:kern w:val="0"/>
          <w:sz w:val="32"/>
          <w:szCs w:val="32"/>
          <w:highlight w:val="none"/>
          <w:shd w:val="clear" w:color="auto" w:fill="FFFFFF"/>
          <w:lang w:bidi="ar"/>
        </w:rPr>
        <w:t>日</w:t>
      </w:r>
      <w:r>
        <w:rPr>
          <w:rFonts w:hint="eastAsia" w:ascii="仿宋_GB2312" w:hAnsi="仿宋_GB2312" w:eastAsia="仿宋_GB2312" w:cs="仿宋_GB2312"/>
          <w:color w:val="auto"/>
          <w:kern w:val="0"/>
          <w:sz w:val="32"/>
          <w:szCs w:val="32"/>
          <w:highlight w:val="none"/>
          <w:shd w:val="clear" w:color="auto" w:fill="FFFFFF"/>
          <w:lang w:val="en-US" w:eastAsia="zh-CN" w:bidi="ar"/>
        </w:rPr>
        <w:t>15</w:t>
      </w:r>
      <w:r>
        <w:rPr>
          <w:rFonts w:hint="eastAsia" w:ascii="仿宋_GB2312" w:hAnsi="仿宋_GB2312" w:eastAsia="仿宋_GB2312" w:cs="仿宋_GB2312"/>
          <w:color w:val="auto"/>
          <w:kern w:val="0"/>
          <w:sz w:val="32"/>
          <w:szCs w:val="32"/>
          <w:highlight w:val="none"/>
          <w:shd w:val="clear" w:color="auto" w:fill="FFFFFF"/>
          <w:lang w:bidi="ar"/>
        </w:rPr>
        <w:t>:00前投标人须缴纳投标保证金</w:t>
      </w:r>
      <w:r>
        <w:rPr>
          <w:rFonts w:hint="eastAsia" w:ascii="仿宋_GB2312" w:hAnsi="仿宋_GB2312" w:eastAsia="仿宋_GB2312" w:cs="仿宋_GB2312"/>
          <w:color w:val="auto"/>
          <w:kern w:val="0"/>
          <w:sz w:val="32"/>
          <w:szCs w:val="32"/>
          <w:highlight w:val="none"/>
          <w:shd w:val="clear" w:color="auto" w:fill="FFFFFF"/>
          <w:lang w:val="en-US" w:eastAsia="zh-CN" w:bidi="ar"/>
        </w:rPr>
        <w:t>10000.00</w:t>
      </w:r>
      <w:r>
        <w:rPr>
          <w:rFonts w:hint="eastAsia" w:ascii="仿宋_GB2312" w:hAnsi="仿宋_GB2312" w:eastAsia="仿宋_GB2312" w:cs="仿宋_GB2312"/>
          <w:color w:val="auto"/>
          <w:kern w:val="0"/>
          <w:sz w:val="32"/>
          <w:szCs w:val="32"/>
          <w:highlight w:val="none"/>
          <w:shd w:val="clear" w:color="auto" w:fill="FFFFFF"/>
          <w:lang w:bidi="ar"/>
        </w:rPr>
        <w:t>元，</w:t>
      </w:r>
      <w:r>
        <w:rPr>
          <w:rFonts w:hint="eastAsia" w:ascii="仿宋_GB2312" w:hAnsi="仿宋_GB2312" w:eastAsia="仿宋_GB2312" w:cs="仿宋_GB2312"/>
          <w:color w:val="auto"/>
          <w:kern w:val="0"/>
          <w:sz w:val="32"/>
          <w:szCs w:val="32"/>
          <w:highlight w:val="none"/>
          <w:shd w:val="clear" w:color="auto" w:fill="FFFFFF"/>
          <w:lang w:val="en-US" w:eastAsia="zh-CN" w:bidi="ar"/>
        </w:rPr>
        <w:t>未中标者</w:t>
      </w:r>
      <w:r>
        <w:rPr>
          <w:rFonts w:hint="eastAsia" w:ascii="仿宋_GB2312" w:hAnsi="仿宋_GB2312" w:eastAsia="仿宋_GB2312" w:cs="仿宋_GB2312"/>
          <w:color w:val="auto"/>
          <w:kern w:val="0"/>
          <w:sz w:val="32"/>
          <w:szCs w:val="32"/>
          <w:highlight w:val="none"/>
          <w:shd w:val="clear" w:color="auto" w:fill="FFFFFF"/>
          <w:lang w:bidi="ar"/>
        </w:rPr>
        <w:t>招标结束后退还投标人</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中标人保证金自合同履约完毕或终止后无息退还</w:t>
      </w:r>
      <w:r>
        <w:rPr>
          <w:rFonts w:hint="eastAsia" w:ascii="仿宋_GB2312" w:hAnsi="仿宋_GB2312" w:eastAsia="仿宋_GB2312" w:cs="仿宋_GB2312"/>
          <w:color w:val="auto"/>
          <w:kern w:val="0"/>
          <w:sz w:val="32"/>
          <w:szCs w:val="32"/>
          <w:highlight w:val="none"/>
          <w:shd w:val="clear" w:color="auto" w:fill="FFFFFF"/>
          <w:lang w:bidi="ar"/>
        </w:rPr>
        <w:t>。（转账时备注：</w:t>
      </w:r>
      <w:r>
        <w:rPr>
          <w:rFonts w:hint="eastAsia" w:ascii="仿宋_GB2312" w:hAnsi="仿宋_GB2312" w:eastAsia="仿宋_GB2312" w:cs="仿宋_GB2312"/>
          <w:color w:val="auto"/>
          <w:kern w:val="0"/>
          <w:sz w:val="32"/>
          <w:szCs w:val="32"/>
          <w:highlight w:val="none"/>
          <w:shd w:val="clear" w:color="auto" w:fill="FFFFFF"/>
          <w:lang w:val="en-US" w:eastAsia="zh-CN" w:bidi="ar"/>
        </w:rPr>
        <w:t>南沙(黄阁)公交枢纽综合体项目建筑方案设计竞赛布展服务</w:t>
      </w:r>
      <w:r>
        <w:rPr>
          <w:rFonts w:hint="eastAsia" w:ascii="仿宋_GB2312" w:hAnsi="仿宋_GB2312" w:eastAsia="仿宋_GB2312" w:cs="仿宋_GB2312"/>
          <w:color w:val="auto"/>
          <w:kern w:val="0"/>
          <w:sz w:val="32"/>
          <w:szCs w:val="32"/>
          <w:highlight w:val="none"/>
          <w:shd w:val="clear" w:color="auto" w:fill="FFFFFF"/>
          <w:lang w:bidi="ar"/>
        </w:rPr>
        <w:t>项目投标保证金）</w:t>
      </w:r>
      <w:r>
        <w:rPr>
          <w:rFonts w:hint="eastAsia" w:ascii="仿宋_GB2312" w:hAnsi="仿宋_GB2312" w:eastAsia="仿宋_GB2312" w:cs="仿宋_GB2312"/>
          <w:color w:val="auto"/>
          <w:kern w:val="0"/>
          <w:sz w:val="32"/>
          <w:szCs w:val="32"/>
          <w:highlight w:val="none"/>
          <w:shd w:val="clear" w:color="auto" w:fill="FFFFFF"/>
          <w:lang w:eastAsia="zh-CN" w:bidi="ar"/>
        </w:rPr>
        <w:t>。</w:t>
      </w:r>
    </w:p>
    <w:p>
      <w:pPr>
        <w:widowControl/>
        <w:shd w:val="clear" w:color="auto" w:fill="FFFFFF"/>
        <w:spacing w:line="560" w:lineRule="exact"/>
        <w:ind w:firstLine="640" w:firstLineChars="20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账户名称：广州市乾信经济发展有限公司</w:t>
      </w:r>
    </w:p>
    <w:p>
      <w:pPr>
        <w:widowControl/>
        <w:shd w:val="clear" w:color="auto" w:fill="FFFFFF"/>
        <w:spacing w:line="560" w:lineRule="exact"/>
        <w:ind w:firstLine="640" w:firstLineChars="20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账号：3602056909200024158</w:t>
      </w:r>
    </w:p>
    <w:p>
      <w:pPr>
        <w:pStyle w:val="28"/>
        <w:widowControl/>
        <w:shd w:val="clear" w:color="auto" w:fill="FFFFFF"/>
        <w:spacing w:line="520" w:lineRule="atLeast"/>
        <w:ind w:left="640" w:firstLine="0" w:firstLineChars="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开户行：中国工商银行广州南沙分行</w:t>
      </w:r>
    </w:p>
    <w:p>
      <w:pPr>
        <w:widowControl/>
        <w:shd w:val="clear" w:color="auto" w:fill="FFFFFF"/>
        <w:spacing w:line="520" w:lineRule="atLeast"/>
        <w:ind w:firstLine="560"/>
        <w:rPr>
          <w:rFonts w:ascii="楷体" w:hAnsi="楷体" w:eastAsia="楷体" w:cs="楷体"/>
          <w:color w:val="auto"/>
          <w:kern w:val="0"/>
          <w:sz w:val="32"/>
          <w:szCs w:val="32"/>
          <w:highlight w:val="none"/>
          <w:shd w:val="clear" w:color="auto" w:fill="FFFFFF"/>
          <w:lang w:bidi="ar"/>
        </w:rPr>
      </w:pPr>
      <w:r>
        <w:rPr>
          <w:rFonts w:hint="eastAsia" w:ascii="楷体" w:hAnsi="楷体" w:eastAsia="楷体" w:cs="楷体"/>
          <w:color w:val="auto"/>
          <w:kern w:val="0"/>
          <w:sz w:val="32"/>
          <w:szCs w:val="32"/>
          <w:highlight w:val="none"/>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（一）投标文件必须包括以下内容：</w:t>
      </w:r>
    </w:p>
    <w:p>
      <w:pPr>
        <w:pStyle w:val="28"/>
        <w:widowControl/>
        <w:numPr>
          <w:ilvl w:val="0"/>
          <w:numId w:val="4"/>
        </w:numPr>
        <w:shd w:val="clear" w:color="auto" w:fill="FFFFFF"/>
        <w:spacing w:line="520" w:lineRule="atLeast"/>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投标人营业执照复印件。</w:t>
      </w:r>
    </w:p>
    <w:p>
      <w:pPr>
        <w:pStyle w:val="28"/>
        <w:widowControl/>
        <w:numPr>
          <w:ilvl w:val="0"/>
          <w:numId w:val="4"/>
        </w:numPr>
        <w:shd w:val="clear" w:color="auto" w:fill="FFFFFF"/>
        <w:spacing w:line="520" w:lineRule="atLeast"/>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有效的法定代表人证明书原件。</w:t>
      </w:r>
    </w:p>
    <w:p>
      <w:pPr>
        <w:pStyle w:val="28"/>
        <w:widowControl/>
        <w:numPr>
          <w:ilvl w:val="0"/>
          <w:numId w:val="4"/>
        </w:numPr>
        <w:shd w:val="clear" w:color="auto" w:fill="FFFFFF"/>
        <w:spacing w:line="520" w:lineRule="atLeast"/>
        <w:ind w:firstLineChars="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授权委托书（若非法定代表人签署投标书）。</w:t>
      </w:r>
    </w:p>
    <w:p>
      <w:pPr>
        <w:pStyle w:val="28"/>
        <w:widowControl/>
        <w:numPr>
          <w:ilvl w:val="0"/>
          <w:numId w:val="4"/>
        </w:numPr>
        <w:shd w:val="clear" w:color="auto" w:fill="FFFFFF"/>
        <w:spacing w:line="520" w:lineRule="atLeast"/>
        <w:ind w:firstLineChars="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未被列入</w:t>
      </w:r>
      <w:r>
        <w:rPr>
          <w:rFonts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bidi="ar"/>
        </w:rPr>
        <w:t>信用中国</w:t>
      </w:r>
      <w:r>
        <w:rPr>
          <w:rFonts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bidi="ar"/>
        </w:rPr>
        <w:t>网站</w:t>
      </w:r>
      <w:r>
        <w:rPr>
          <w:rFonts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bidi="ar"/>
        </w:rPr>
        <w:t>记录失信被执行人或重大税收违法案件当事人名单或政府采购严重违法失信行为</w:t>
      </w:r>
      <w:r>
        <w:rPr>
          <w:rFonts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bidi="ar"/>
        </w:rPr>
        <w:t>记录名单。</w:t>
      </w:r>
    </w:p>
    <w:p>
      <w:pPr>
        <w:pStyle w:val="28"/>
        <w:widowControl/>
        <w:numPr>
          <w:ilvl w:val="0"/>
          <w:numId w:val="4"/>
        </w:numPr>
        <w:shd w:val="clear" w:color="auto" w:fill="FFFFFF"/>
        <w:spacing w:line="520" w:lineRule="atLeast"/>
        <w:ind w:firstLineChars="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提供营业范围，投标人营业范围需包含广告业（或广告设计）、会议与展览（或活动组织策划）等与本次招标项目相关的内容。</w:t>
      </w:r>
    </w:p>
    <w:p>
      <w:pPr>
        <w:pStyle w:val="28"/>
        <w:widowControl/>
        <w:numPr>
          <w:ilvl w:val="0"/>
          <w:numId w:val="4"/>
        </w:numPr>
        <w:shd w:val="clear" w:color="auto" w:fill="FFFFFF"/>
        <w:spacing w:line="520" w:lineRule="atLeast"/>
        <w:ind w:firstLineChars="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投标保证金转账凭证。</w:t>
      </w:r>
    </w:p>
    <w:p>
      <w:pPr>
        <w:pStyle w:val="28"/>
        <w:widowControl/>
        <w:numPr>
          <w:ilvl w:val="0"/>
          <w:numId w:val="4"/>
        </w:numPr>
        <w:shd w:val="clear" w:color="auto" w:fill="FFFFFF"/>
        <w:spacing w:line="520" w:lineRule="atLeast"/>
        <w:ind w:firstLineChars="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投标单位在广州地区的银行账户信息（用于投标单位未中标时退回投标保证金）。</w:t>
      </w:r>
    </w:p>
    <w:p>
      <w:pPr>
        <w:pStyle w:val="28"/>
        <w:widowControl/>
        <w:numPr>
          <w:ilvl w:val="0"/>
          <w:numId w:val="4"/>
        </w:numPr>
        <w:shd w:val="clear" w:color="auto" w:fill="FFFFFF"/>
        <w:spacing w:line="520" w:lineRule="atLeast"/>
        <w:ind w:firstLineChars="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提</w:t>
      </w:r>
      <w:r>
        <w:rPr>
          <w:rFonts w:hint="eastAsia" w:ascii="仿宋_GB2312" w:hAnsi="仿宋_GB2312" w:eastAsia="仿宋_GB2312" w:cs="仿宋_GB2312"/>
          <w:color w:val="auto"/>
          <w:kern w:val="0"/>
          <w:sz w:val="32"/>
          <w:szCs w:val="32"/>
          <w:highlight w:val="none"/>
          <w:shd w:val="clear" w:color="auto" w:fill="FFFFFF"/>
          <w:lang w:val="en-US" w:eastAsia="zh-CN" w:bidi="ar"/>
        </w:rPr>
        <w:t>供服务方案（含茶歇方案）及设计方案</w:t>
      </w:r>
      <w:r>
        <w:rPr>
          <w:rFonts w:hint="eastAsia" w:ascii="仿宋_GB2312" w:hAnsi="仿宋_GB2312" w:eastAsia="仿宋_GB2312" w:cs="仿宋_GB2312"/>
          <w:color w:val="auto"/>
          <w:kern w:val="0"/>
          <w:sz w:val="32"/>
          <w:szCs w:val="32"/>
          <w:highlight w:val="none"/>
          <w:shd w:val="clear" w:color="auto" w:fill="FFFFFF"/>
          <w:lang w:bidi="ar"/>
        </w:rPr>
        <w:t>。</w:t>
      </w:r>
    </w:p>
    <w:p>
      <w:pPr>
        <w:pStyle w:val="28"/>
        <w:widowControl/>
        <w:numPr>
          <w:ilvl w:val="0"/>
          <w:numId w:val="4"/>
        </w:numPr>
        <w:shd w:val="clear" w:color="auto" w:fill="FFFFFF"/>
        <w:spacing w:line="520" w:lineRule="atLeast"/>
        <w:ind w:firstLineChars="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报价清单。</w:t>
      </w:r>
    </w:p>
    <w:p>
      <w:pPr>
        <w:widowControl/>
        <w:shd w:val="clear" w:color="auto" w:fill="FFFFFF"/>
        <w:spacing w:line="520" w:lineRule="atLeast"/>
        <w:ind w:firstLine="56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以上文件须加盖公章</w:t>
      </w:r>
    </w:p>
    <w:p>
      <w:pPr>
        <w:widowControl/>
        <w:shd w:val="clear" w:color="auto" w:fill="FFFFFF"/>
        <w:spacing w:line="520" w:lineRule="atLeas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（二）投标文件应符合以下要求：</w:t>
      </w:r>
    </w:p>
    <w:p>
      <w:pPr>
        <w:widowControl/>
        <w:shd w:val="clear" w:color="auto" w:fill="FFFFFF"/>
        <w:spacing w:line="520" w:lineRule="atLeast"/>
        <w:ind w:firstLine="560"/>
        <w:rPr>
          <w:rFonts w:ascii="Times New Roman" w:hAnsi="Times New Roman" w:eastAsia="仿宋_GB2312"/>
          <w:color w:val="auto"/>
          <w:kern w:val="0"/>
          <w:sz w:val="32"/>
          <w:szCs w:val="32"/>
          <w:highlight w:val="none"/>
          <w:shd w:val="clear" w:color="auto" w:fill="FFFFFF"/>
          <w:lang w:bidi="ar"/>
        </w:rPr>
      </w:pPr>
      <w:r>
        <w:rPr>
          <w:rFonts w:ascii="Times New Roman" w:hAnsi="Times New Roman" w:eastAsia="仿宋_GB2312"/>
          <w:color w:val="auto"/>
          <w:kern w:val="0"/>
          <w:sz w:val="32"/>
          <w:szCs w:val="32"/>
          <w:highlight w:val="none"/>
          <w:shd w:val="clear" w:color="auto" w:fill="FFFFFF"/>
          <w:lang w:bidi="ar"/>
        </w:rPr>
        <w:t>1、</w:t>
      </w:r>
      <w:r>
        <w:rPr>
          <w:rFonts w:hint="eastAsia" w:ascii="Times New Roman" w:hAnsi="Times New Roman" w:eastAsia="仿宋_GB2312"/>
          <w:color w:val="auto"/>
          <w:kern w:val="0"/>
          <w:sz w:val="32"/>
          <w:szCs w:val="32"/>
          <w:highlight w:val="none"/>
          <w:shd w:val="clear" w:color="auto" w:fill="FFFFFF"/>
          <w:lang w:bidi="ar"/>
        </w:rPr>
        <w:t>投标文件一式</w:t>
      </w:r>
      <w:r>
        <w:rPr>
          <w:rFonts w:hint="eastAsia" w:ascii="Times New Roman" w:hAnsi="Times New Roman" w:eastAsia="仿宋_GB2312"/>
          <w:color w:val="auto"/>
          <w:kern w:val="0"/>
          <w:sz w:val="32"/>
          <w:szCs w:val="32"/>
          <w:highlight w:val="none"/>
          <w:shd w:val="clear" w:color="auto" w:fill="FFFFFF"/>
          <w:lang w:val="en-US" w:eastAsia="zh-CN" w:bidi="ar"/>
        </w:rPr>
        <w:t>5</w:t>
      </w:r>
      <w:r>
        <w:rPr>
          <w:rFonts w:hint="eastAsia" w:ascii="Times New Roman" w:hAnsi="Times New Roman" w:eastAsia="仿宋_GB2312"/>
          <w:color w:val="auto"/>
          <w:kern w:val="0"/>
          <w:sz w:val="32"/>
          <w:szCs w:val="32"/>
          <w:highlight w:val="none"/>
          <w:shd w:val="clear" w:color="auto" w:fill="FFFFFF"/>
          <w:lang w:bidi="ar"/>
        </w:rPr>
        <w:t>份，其中正本1份和副本</w:t>
      </w:r>
      <w:r>
        <w:rPr>
          <w:rFonts w:hint="eastAsia" w:ascii="Times New Roman" w:hAnsi="Times New Roman" w:eastAsia="仿宋_GB2312"/>
          <w:color w:val="auto"/>
          <w:kern w:val="0"/>
          <w:sz w:val="32"/>
          <w:szCs w:val="32"/>
          <w:highlight w:val="none"/>
          <w:shd w:val="clear" w:color="auto" w:fill="FFFFFF"/>
          <w:lang w:val="en-US" w:eastAsia="zh-CN" w:bidi="ar"/>
        </w:rPr>
        <w:t>4</w:t>
      </w:r>
      <w:r>
        <w:rPr>
          <w:rFonts w:hint="eastAsia" w:ascii="Times New Roman" w:hAnsi="Times New Roman" w:eastAsia="仿宋_GB2312"/>
          <w:color w:val="auto"/>
          <w:kern w:val="0"/>
          <w:sz w:val="32"/>
          <w:szCs w:val="32"/>
          <w:highlight w:val="none"/>
          <w:shd w:val="clear" w:color="auto" w:fill="FFFFFF"/>
          <w:lang w:bidi="ar"/>
        </w:rPr>
        <w:t>份，投标文件的副本可采用正本的复印件，每套投标文件须清楚标明“正本”、“副本”，若副本与正本不符，以正本为准。</w:t>
      </w:r>
    </w:p>
    <w:p>
      <w:pPr>
        <w:widowControl/>
        <w:shd w:val="clear" w:color="auto" w:fill="FFFFFF"/>
        <w:spacing w:line="520" w:lineRule="atLeast"/>
        <w:ind w:firstLine="560"/>
        <w:rPr>
          <w:rFonts w:ascii="Times New Roman" w:hAnsi="Times New Roman" w:eastAsia="仿宋_GB2312"/>
          <w:color w:val="auto"/>
          <w:kern w:val="0"/>
          <w:sz w:val="32"/>
          <w:szCs w:val="32"/>
          <w:highlight w:val="none"/>
          <w:shd w:val="clear" w:color="auto" w:fill="FFFFFF"/>
          <w:lang w:bidi="ar"/>
        </w:rPr>
      </w:pPr>
      <w:r>
        <w:rPr>
          <w:rFonts w:hint="eastAsia" w:ascii="Times New Roman" w:hAnsi="Times New Roman" w:eastAsia="仿宋_GB2312"/>
          <w:color w:val="auto"/>
          <w:kern w:val="0"/>
          <w:sz w:val="32"/>
          <w:szCs w:val="32"/>
          <w:highlight w:val="none"/>
          <w:shd w:val="clear" w:color="auto" w:fill="FFFFFF"/>
          <w:lang w:bidi="ar"/>
        </w:rPr>
        <w:t>2</w:t>
      </w:r>
      <w:r>
        <w:rPr>
          <w:rFonts w:ascii="Times New Roman" w:hAnsi="Times New Roman" w:eastAsia="仿宋_GB2312"/>
          <w:color w:val="auto"/>
          <w:kern w:val="0"/>
          <w:sz w:val="32"/>
          <w:szCs w:val="32"/>
          <w:highlight w:val="none"/>
          <w:shd w:val="clear" w:color="auto" w:fill="FFFFFF"/>
          <w:lang w:bidi="ar"/>
        </w:rPr>
        <w:t>、</w:t>
      </w:r>
      <w:r>
        <w:rPr>
          <w:rFonts w:hint="eastAsia" w:ascii="Times New Roman" w:hAnsi="Times New Roman" w:eastAsia="仿宋_GB2312"/>
          <w:color w:val="auto"/>
          <w:kern w:val="0"/>
          <w:sz w:val="32"/>
          <w:szCs w:val="32"/>
          <w:highlight w:val="none"/>
          <w:shd w:val="clear" w:color="auto" w:fill="FFFFFF"/>
          <w:lang w:bidi="ar"/>
        </w:rPr>
        <w:t>投标文件必须密封装订，加盖投标单位公章并在封袋上写明“</w:t>
      </w:r>
      <w:r>
        <w:rPr>
          <w:rFonts w:hint="eastAsia" w:ascii="仿宋_GB2312" w:hAnsi="仿宋_GB2312" w:eastAsia="仿宋_GB2312" w:cs="仿宋_GB2312"/>
          <w:color w:val="auto"/>
          <w:kern w:val="0"/>
          <w:sz w:val="32"/>
          <w:szCs w:val="32"/>
          <w:highlight w:val="none"/>
          <w:shd w:val="clear" w:color="auto" w:fill="FFFFFF"/>
          <w:lang w:val="en-US" w:eastAsia="zh-CN" w:bidi="ar"/>
        </w:rPr>
        <w:t>南沙(黄阁)公交枢纽综合体项目建筑方案设计竞赛布展服务</w:t>
      </w:r>
      <w:r>
        <w:rPr>
          <w:rFonts w:hint="eastAsia" w:ascii="Times New Roman" w:hAnsi="Times New Roman" w:eastAsia="仿宋_GB2312"/>
          <w:color w:val="auto"/>
          <w:kern w:val="0"/>
          <w:sz w:val="32"/>
          <w:szCs w:val="32"/>
          <w:highlight w:val="none"/>
          <w:shd w:val="clear" w:color="auto" w:fill="FFFFFF"/>
          <w:lang w:bidi="ar"/>
        </w:rPr>
        <w:t>项目投标文件”。投标书须加盖公章，须有法定代表人或其授权人签字，并装订在投标文件首页。</w:t>
      </w:r>
    </w:p>
    <w:p>
      <w:pPr>
        <w:widowControl/>
        <w:shd w:val="clear" w:color="auto" w:fill="FFFFFF"/>
        <w:spacing w:line="520" w:lineRule="atLeast"/>
        <w:ind w:firstLine="560"/>
        <w:rPr>
          <w:rFonts w:ascii="Times New Roman" w:hAnsi="Times New Roman" w:eastAsia="仿宋_GB2312"/>
          <w:color w:val="auto"/>
          <w:kern w:val="0"/>
          <w:sz w:val="32"/>
          <w:szCs w:val="32"/>
          <w:highlight w:val="none"/>
          <w:shd w:val="clear" w:color="auto" w:fill="FFFFFF"/>
          <w:lang w:bidi="ar"/>
        </w:rPr>
      </w:pPr>
      <w:r>
        <w:rPr>
          <w:rFonts w:hint="eastAsia" w:ascii="Times New Roman" w:hAnsi="Times New Roman" w:eastAsia="仿宋_GB2312"/>
          <w:color w:val="auto"/>
          <w:kern w:val="0"/>
          <w:sz w:val="32"/>
          <w:szCs w:val="32"/>
          <w:highlight w:val="none"/>
          <w:shd w:val="clear" w:color="auto" w:fill="FFFFFF"/>
          <w:lang w:bidi="ar"/>
        </w:rPr>
        <w:t>3</w:t>
      </w:r>
      <w:r>
        <w:rPr>
          <w:rFonts w:ascii="Times New Roman" w:hAnsi="Times New Roman" w:eastAsia="仿宋_GB2312"/>
          <w:color w:val="auto"/>
          <w:kern w:val="0"/>
          <w:sz w:val="32"/>
          <w:szCs w:val="32"/>
          <w:highlight w:val="none"/>
          <w:shd w:val="clear" w:color="auto" w:fill="FFFFFF"/>
          <w:lang w:bidi="ar"/>
        </w:rPr>
        <w:t>、</w:t>
      </w:r>
      <w:r>
        <w:rPr>
          <w:rFonts w:hint="eastAsia" w:ascii="Times New Roman" w:hAnsi="Times New Roman" w:eastAsia="仿宋_GB2312"/>
          <w:color w:val="auto"/>
          <w:kern w:val="0"/>
          <w:sz w:val="32"/>
          <w:szCs w:val="32"/>
          <w:highlight w:val="none"/>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文件正本应用不褪色的墨水书写或打印，字迹清晰可辨，任何一页都不应涂改，不应有行间插字或删除。如果出现上述情况，不论何种原因造成，均应由法定代表人或其授权人在改动处签名或盖法人章。</w:t>
      </w:r>
    </w:p>
    <w:p>
      <w:pPr>
        <w:widowControl/>
        <w:shd w:val="clear" w:color="auto" w:fill="FFFFFF"/>
        <w:spacing w:line="520" w:lineRule="atLeast"/>
        <w:ind w:firstLine="560"/>
        <w:rPr>
          <w:rFonts w:hint="eastAsia" w:ascii="楷体" w:hAnsi="楷体" w:eastAsia="楷体" w:cs="楷体"/>
          <w:color w:val="auto"/>
          <w:sz w:val="32"/>
          <w:szCs w:val="32"/>
          <w:highlight w:val="none"/>
        </w:rPr>
      </w:pPr>
      <w:r>
        <w:rPr>
          <w:rFonts w:hint="eastAsia" w:ascii="楷体" w:hAnsi="楷体" w:eastAsia="楷体" w:cs="楷体"/>
          <w:color w:val="auto"/>
          <w:kern w:val="0"/>
          <w:sz w:val="32"/>
          <w:szCs w:val="32"/>
          <w:highlight w:val="none"/>
          <w:shd w:val="clear" w:color="auto" w:fill="FFFFFF"/>
          <w:lang w:bidi="ar"/>
        </w:rPr>
        <w:t>五、投标人须知</w:t>
      </w:r>
    </w:p>
    <w:p>
      <w:pPr>
        <w:widowControl/>
        <w:numPr>
          <w:ilvl w:val="0"/>
          <w:numId w:val="5"/>
        </w:numPr>
        <w:shd w:val="clear" w:color="auto" w:fill="FFFFFF"/>
        <w:spacing w:line="520" w:lineRule="atLeast"/>
        <w:rPr>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所报价格为费用总额，投标人应依据国家相关</w:t>
      </w:r>
      <w:r>
        <w:rPr>
          <w:rFonts w:hint="eastAsia" w:ascii="仿宋_GB2312" w:hAnsi="仿宋_GB2312" w:eastAsia="仿宋_GB2312" w:cs="仿宋_GB2312"/>
          <w:color w:val="auto"/>
          <w:kern w:val="0"/>
          <w:sz w:val="32"/>
          <w:szCs w:val="32"/>
          <w:highlight w:val="none"/>
          <w:shd w:val="clear" w:color="auto" w:fill="FFFFFF"/>
          <w:lang w:val="en-US" w:eastAsia="zh-CN" w:bidi="ar"/>
        </w:rPr>
        <w:t>收费</w:t>
      </w:r>
      <w:r>
        <w:rPr>
          <w:rFonts w:hint="eastAsia" w:ascii="仿宋_GB2312" w:hAnsi="仿宋_GB2312" w:eastAsia="仿宋_GB2312" w:cs="仿宋_GB2312"/>
          <w:color w:val="auto"/>
          <w:kern w:val="0"/>
          <w:sz w:val="32"/>
          <w:szCs w:val="32"/>
          <w:highlight w:val="none"/>
          <w:shd w:val="clear" w:color="auto" w:fill="FFFFFF"/>
          <w:lang w:bidi="ar"/>
        </w:rPr>
        <w:t>标准，并结合现行市场价格水平，自行测算完成本招标项目工作内容所需全部费用，进行总价报价。报价包含但不限于完成本服务内容及后续服务的人工费、材料费、交通费、管理费、加班费、利润、税金等全部费用以及税金和政策性规定应计取的合法</w:t>
      </w:r>
      <w:r>
        <w:rPr>
          <w:rFonts w:hint="eastAsia" w:ascii="仿宋_GB2312" w:hAnsi="仿宋_GB2312" w:eastAsia="仿宋_GB2312" w:cs="仿宋_GB2312"/>
          <w:color w:val="auto"/>
          <w:kern w:val="0"/>
          <w:sz w:val="32"/>
          <w:szCs w:val="32"/>
          <w:highlight w:val="none"/>
          <w:shd w:val="clear" w:color="auto" w:fill="FFFFFF"/>
          <w:lang w:val="en-US" w:eastAsia="zh-CN" w:bidi="ar"/>
        </w:rPr>
        <w:t>收费</w:t>
      </w:r>
      <w:r>
        <w:rPr>
          <w:rFonts w:hint="eastAsia" w:ascii="仿宋_GB2312" w:hAnsi="仿宋_GB2312" w:eastAsia="仿宋_GB2312" w:cs="仿宋_GB2312"/>
          <w:color w:val="auto"/>
          <w:kern w:val="0"/>
          <w:sz w:val="32"/>
          <w:szCs w:val="32"/>
          <w:highlight w:val="none"/>
          <w:shd w:val="clear" w:color="auto" w:fill="FFFFFF"/>
          <w:lang w:bidi="ar"/>
        </w:rPr>
        <w:t>等各项费用。</w:t>
      </w:r>
    </w:p>
    <w:p>
      <w:pPr>
        <w:widowControl/>
        <w:numPr>
          <w:ilvl w:val="0"/>
          <w:numId w:val="5"/>
        </w:numPr>
        <w:shd w:val="clear" w:color="auto" w:fill="FFFFFF"/>
        <w:spacing w:line="520" w:lineRule="atLeas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投标单位提供的价格必须用人民币报价，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5"/>
        </w:numPr>
        <w:shd w:val="clear" w:color="auto" w:fill="FFFFFF"/>
        <w:spacing w:line="520" w:lineRule="atLeas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投标人一旦成交，双方将严格按照成交价格签订、执行服务合同。各投标人应本着长期合作、专业服务的精神，以优惠的价格投标，但亦应严格保证业务质量。</w:t>
      </w:r>
    </w:p>
    <w:p>
      <w:pPr>
        <w:widowControl/>
        <w:numPr>
          <w:ilvl w:val="0"/>
          <w:numId w:val="5"/>
        </w:numPr>
        <w:shd w:val="clear" w:color="auto" w:fill="FFFFFF"/>
        <w:spacing w:line="520" w:lineRule="atLeas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投标人未按本招标文件规定所投的投标文件无效。无论成交与否，各投标文件及相关资料恕不退回，由招标人存档</w:t>
      </w:r>
      <w:r>
        <w:rPr>
          <w:rFonts w:hint="eastAsia" w:ascii="仿宋_GB2312" w:hAnsi="仿宋_GB2312" w:eastAsia="仿宋_GB2312" w:cs="仿宋_GB2312"/>
          <w:color w:val="auto"/>
          <w:kern w:val="0"/>
          <w:sz w:val="32"/>
          <w:szCs w:val="32"/>
          <w:highlight w:val="none"/>
          <w:shd w:val="clear" w:color="auto" w:fill="FFFFFF"/>
          <w:lang w:val="en-US" w:eastAsia="zh-CN" w:bidi="ar"/>
        </w:rPr>
        <w:t>备查</w:t>
      </w:r>
      <w:r>
        <w:rPr>
          <w:rFonts w:hint="eastAsia" w:ascii="仿宋_GB2312" w:hAnsi="仿宋_GB2312" w:eastAsia="仿宋_GB2312" w:cs="仿宋_GB2312"/>
          <w:color w:val="auto"/>
          <w:kern w:val="0"/>
          <w:sz w:val="32"/>
          <w:szCs w:val="32"/>
          <w:highlight w:val="none"/>
          <w:shd w:val="clear" w:color="auto" w:fill="FFFFFF"/>
          <w:lang w:bidi="ar"/>
        </w:rPr>
        <w:t>，招标人将对投标人资料予以保密。</w:t>
      </w:r>
    </w:p>
    <w:p>
      <w:pPr>
        <w:widowControl/>
        <w:numPr>
          <w:ilvl w:val="0"/>
          <w:numId w:val="5"/>
        </w:numPr>
        <w:shd w:val="clear" w:color="auto" w:fill="FFFFFF"/>
        <w:spacing w:line="520" w:lineRule="atLeas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不论结果如何，投标人均需自行承担所有与编写和递交投标文件及所有参与过程中的全部费用。</w:t>
      </w:r>
    </w:p>
    <w:p>
      <w:pPr>
        <w:widowControl/>
        <w:numPr>
          <w:ilvl w:val="0"/>
          <w:numId w:val="5"/>
        </w:numPr>
        <w:shd w:val="clear" w:color="auto" w:fill="FFFFFF"/>
        <w:spacing w:line="520" w:lineRule="atLeas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招标人有权在招投标期间内的合适时间发布澄清及参考文件，投标人在收到上述通知后，应立即向招标人回函确认。</w:t>
      </w:r>
    </w:p>
    <w:p>
      <w:pPr>
        <w:widowControl/>
        <w:numPr>
          <w:ilvl w:val="0"/>
          <w:numId w:val="5"/>
        </w:numPr>
        <w:shd w:val="clear" w:color="auto" w:fill="FFFFFF"/>
        <w:spacing w:line="520" w:lineRule="atLeas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任何要求对招标文件进行澄清的投标人，均应以书面形式通知招标人，招标人对其收到的书面的对招标文件的澄清要求均</w:t>
      </w:r>
      <w:r>
        <w:rPr>
          <w:rFonts w:hint="eastAsia" w:ascii="仿宋_GB2312" w:hAnsi="仿宋_GB2312" w:eastAsia="仿宋_GB2312" w:cs="仿宋_GB2312"/>
          <w:color w:val="auto"/>
          <w:kern w:val="0"/>
          <w:sz w:val="32"/>
          <w:szCs w:val="32"/>
          <w:highlight w:val="none"/>
          <w:shd w:val="clear" w:color="auto" w:fill="FFFFFF"/>
          <w:lang w:val="en-US" w:eastAsia="zh-CN" w:bidi="ar"/>
        </w:rPr>
        <w:t>以</w:t>
      </w:r>
      <w:r>
        <w:rPr>
          <w:rFonts w:hint="eastAsia" w:ascii="仿宋_GB2312" w:hAnsi="仿宋_GB2312" w:eastAsia="仿宋_GB2312" w:cs="仿宋_GB2312"/>
          <w:color w:val="auto"/>
          <w:kern w:val="0"/>
          <w:sz w:val="32"/>
          <w:szCs w:val="32"/>
          <w:highlight w:val="none"/>
          <w:shd w:val="clear" w:color="auto" w:fill="FFFFFF"/>
          <w:lang w:bidi="ar"/>
        </w:rPr>
        <w:t>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5"/>
        </w:numPr>
        <w:shd w:val="clear" w:color="auto" w:fill="FFFFFF"/>
        <w:spacing w:line="520" w:lineRule="atLeas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招标人在规定的截止时间前，可以对招标文件进行修改，并以书面形式通知投标人，投标人应立即以书面形式回复确认收到修改文件。</w:t>
      </w:r>
    </w:p>
    <w:p>
      <w:pPr>
        <w:widowControl/>
        <w:numPr>
          <w:ilvl w:val="0"/>
          <w:numId w:val="5"/>
        </w:numPr>
        <w:shd w:val="clear" w:color="auto" w:fill="FFFFFF"/>
        <w:spacing w:line="520" w:lineRule="atLeas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投标人自行对现场及其周围环境进行考察，查明或核实有关编制投标文件和签订合同所必需的资料。现场考察期间的交通和食宿由投标人自行安排，费用自理。</w:t>
      </w:r>
    </w:p>
    <w:p>
      <w:pPr>
        <w:widowControl/>
        <w:numPr>
          <w:ilvl w:val="0"/>
          <w:numId w:val="5"/>
        </w:numPr>
        <w:shd w:val="clear" w:color="auto" w:fill="FFFFFF"/>
        <w:spacing w:line="520" w:lineRule="atLeas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招标人可以视采购具体情况，延长投标截止时间和开标时间，但至少应当在招标文件要求提交投标文件的截止时间3日前，作出通告通知。</w:t>
      </w:r>
    </w:p>
    <w:p>
      <w:pPr>
        <w:widowControl/>
        <w:numPr>
          <w:ilvl w:val="0"/>
          <w:numId w:val="5"/>
        </w:numPr>
        <w:shd w:val="clear" w:color="auto" w:fill="FFFFFF"/>
        <w:spacing w:line="520" w:lineRule="atLeas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中标人需在中标后2个工作日内完成合同签订。</w:t>
      </w:r>
      <w:r>
        <w:rPr>
          <w:rFonts w:hint="eastAsia" w:ascii="仿宋_GB2312" w:hAnsi="仿宋_GB2312" w:eastAsia="仿宋_GB2312" w:cs="仿宋_GB2312"/>
          <w:color w:val="auto"/>
          <w:kern w:val="0"/>
          <w:sz w:val="32"/>
          <w:szCs w:val="32"/>
          <w:highlight w:val="none"/>
          <w:shd w:val="clear" w:color="auto" w:fill="FFFFFF"/>
          <w:lang w:bidi="ar"/>
        </w:rPr>
        <w:t>若第一中标候选人存在放弃中标资格或未按照合同履约等情况，导致需要更换供应商的情况，招标人采用顺延的方式，将合格的第二中标候选人作为成交供应商开展采购活动</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同时没收第一中标候选人投标保证金作为违约金</w:t>
      </w:r>
      <w:r>
        <w:rPr>
          <w:rFonts w:hint="eastAsia" w:ascii="仿宋_GB2312" w:hAnsi="仿宋_GB2312" w:eastAsia="仿宋_GB2312" w:cs="仿宋_GB2312"/>
          <w:color w:val="auto"/>
          <w:kern w:val="0"/>
          <w:sz w:val="32"/>
          <w:szCs w:val="32"/>
          <w:highlight w:val="none"/>
          <w:shd w:val="clear" w:color="auto" w:fill="FFFFFF"/>
          <w:lang w:bidi="ar"/>
        </w:rPr>
        <w:t>；若招标人认定没有合格的中标候选人时，招标人重新开展招标活动。</w:t>
      </w:r>
    </w:p>
    <w:p>
      <w:pPr>
        <w:widowControl/>
        <w:numPr>
          <w:ilvl w:val="0"/>
          <w:numId w:val="5"/>
        </w:numPr>
        <w:shd w:val="clear" w:color="auto" w:fill="FFFFFF"/>
        <w:spacing w:line="520" w:lineRule="atLeas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本次招标采用现场投标方式，招标人须到现场参与开标。</w:t>
      </w:r>
    </w:p>
    <w:p>
      <w:pPr>
        <w:widowControl/>
        <w:shd w:val="clear" w:color="auto" w:fill="FFFFFF"/>
        <w:spacing w:line="520" w:lineRule="atLeast"/>
        <w:ind w:firstLine="560"/>
        <w:rPr>
          <w:rFonts w:hint="eastAsia" w:ascii="楷体" w:hAnsi="楷体" w:eastAsia="楷体" w:cs="楷体"/>
          <w:b w:val="0"/>
          <w:bCs w:val="0"/>
          <w:color w:val="auto"/>
          <w:kern w:val="0"/>
          <w:sz w:val="32"/>
          <w:szCs w:val="32"/>
          <w:highlight w:val="none"/>
          <w:shd w:val="clear" w:color="auto" w:fill="FFFFFF"/>
          <w:lang w:bidi="ar"/>
        </w:rPr>
      </w:pPr>
      <w:r>
        <w:rPr>
          <w:rFonts w:hint="eastAsia" w:ascii="楷体" w:hAnsi="楷体" w:eastAsia="楷体" w:cs="楷体"/>
          <w:b w:val="0"/>
          <w:bCs w:val="0"/>
          <w:color w:val="auto"/>
          <w:kern w:val="0"/>
          <w:sz w:val="32"/>
          <w:szCs w:val="32"/>
          <w:highlight w:val="none"/>
          <w:shd w:val="clear" w:color="auto" w:fill="FFFFFF"/>
          <w:lang w:bidi="ar"/>
        </w:rPr>
        <w:t>六、投标评审</w:t>
      </w:r>
    </w:p>
    <w:p>
      <w:pPr>
        <w:numPr>
          <w:ilvl w:val="0"/>
          <w:numId w:val="6"/>
        </w:numPr>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投标文件符合性审查</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对投标文件进行符合性审查，若符合要求，则进入下一阶段评审；若不符合要求，则不得进入下一阶段评审。</w:t>
      </w:r>
    </w:p>
    <w:p>
      <w:pPr>
        <w:numPr>
          <w:ilvl w:val="0"/>
          <w:numId w:val="6"/>
        </w:numPr>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综合评审</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审委员会根据投标人的投标文件，从投标人资质、能力、服务方案、服务报价等方面进行综合评分。综合评分排名第一名的投标人为第一中标候选人，依次类推。综合评分最高分出现两个或两个以上相同分数时，通过摇珠方式确定中标人。</w:t>
      </w:r>
    </w:p>
    <w:p>
      <w:pPr>
        <w:spacing w:line="580" w:lineRule="exact"/>
        <w:ind w:firstLine="640" w:firstLineChars="200"/>
        <w:rPr>
          <w:color w:val="auto"/>
          <w:highlight w:val="none"/>
        </w:rPr>
      </w:pPr>
      <w:r>
        <w:rPr>
          <w:rFonts w:hint="eastAsia" w:ascii="仿宋_GB2312" w:hAnsi="仿宋_GB2312" w:eastAsia="仿宋_GB2312" w:cs="仿宋_GB2312"/>
          <w:color w:val="auto"/>
          <w:sz w:val="32"/>
          <w:szCs w:val="32"/>
          <w:highlight w:val="none"/>
        </w:rPr>
        <w:t>评分细则详见附件。</w:t>
      </w:r>
    </w:p>
    <w:p>
      <w:pPr>
        <w:numPr>
          <w:ilvl w:val="0"/>
          <w:numId w:val="6"/>
        </w:numPr>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中标公示及中标通知书</w:t>
      </w:r>
    </w:p>
    <w:p>
      <w:pPr>
        <w:widowControl/>
        <w:shd w:val="clear" w:color="auto" w:fill="FFFFFF"/>
        <w:spacing w:line="520" w:lineRule="atLeast"/>
        <w:ind w:firstLine="56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numPr>
          <w:ilvl w:val="0"/>
          <w:numId w:val="6"/>
        </w:numPr>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合同谈判与签订</w:t>
      </w:r>
    </w:p>
    <w:p>
      <w:pPr>
        <w:widowControl/>
        <w:shd w:val="clear" w:color="auto" w:fill="FFFFFF"/>
        <w:spacing w:line="520" w:lineRule="atLeas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中标人应该在中标通知书中载明的时间内与招标人商谈有关事宜并签订合同协议书。</w:t>
      </w:r>
    </w:p>
    <w:p>
      <w:pPr>
        <w:widowControl/>
        <w:numPr>
          <w:ilvl w:val="0"/>
          <w:numId w:val="7"/>
        </w:numPr>
        <w:shd w:val="clear" w:color="auto" w:fill="FFFFFF"/>
        <w:spacing w:line="520" w:lineRule="atLeast"/>
        <w:ind w:firstLine="560"/>
        <w:rPr>
          <w:rFonts w:hint="eastAsia" w:ascii="楷体" w:hAnsi="楷体" w:eastAsia="楷体" w:cs="楷体"/>
          <w:color w:val="auto"/>
          <w:kern w:val="0"/>
          <w:sz w:val="32"/>
          <w:szCs w:val="32"/>
          <w:highlight w:val="none"/>
          <w:shd w:val="clear" w:color="auto" w:fill="FFFFFF"/>
          <w:lang w:bidi="ar"/>
        </w:rPr>
      </w:pPr>
      <w:r>
        <w:rPr>
          <w:rFonts w:hint="eastAsia" w:ascii="楷体" w:hAnsi="楷体" w:eastAsia="楷体" w:cs="楷体"/>
          <w:color w:val="auto"/>
          <w:kern w:val="0"/>
          <w:sz w:val="32"/>
          <w:szCs w:val="32"/>
          <w:highlight w:val="none"/>
          <w:shd w:val="clear" w:color="auto" w:fill="FFFFFF"/>
          <w:lang w:bidi="ar"/>
        </w:rPr>
        <w:t>招标人对本次招标活动及相关的文件资料拥有最终的解释权。</w:t>
      </w:r>
    </w:p>
    <w:p>
      <w:pPr>
        <w:rPr>
          <w:color w:val="auto"/>
          <w:highlight w:val="none"/>
        </w:rPr>
      </w:pPr>
    </w:p>
    <w:p>
      <w:pPr>
        <w:wordWrap/>
        <w:ind w:firstLine="4480" w:firstLineChars="1400"/>
        <w:jc w:val="right"/>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 xml:space="preserve">广州市乾信经济发展有限公司                                       2022年 </w:t>
      </w:r>
      <w:r>
        <w:rPr>
          <w:rFonts w:hint="eastAsia" w:ascii="仿宋_GB2312" w:hAnsi="仿宋_GB2312" w:eastAsia="仿宋_GB2312" w:cs="仿宋_GB2312"/>
          <w:color w:val="auto"/>
          <w:kern w:val="0"/>
          <w:sz w:val="32"/>
          <w:szCs w:val="32"/>
          <w:highlight w:val="none"/>
          <w:shd w:val="clear" w:color="auto" w:fill="FFFFFF"/>
          <w:lang w:val="en-US" w:eastAsia="zh-CN" w:bidi="ar"/>
        </w:rPr>
        <w:t>5</w:t>
      </w:r>
      <w:r>
        <w:rPr>
          <w:rFonts w:hint="eastAsia" w:ascii="仿宋_GB2312" w:hAnsi="仿宋_GB2312" w:eastAsia="仿宋_GB2312" w:cs="仿宋_GB2312"/>
          <w:color w:val="auto"/>
          <w:kern w:val="0"/>
          <w:sz w:val="32"/>
          <w:szCs w:val="32"/>
          <w:highlight w:val="none"/>
          <w:shd w:val="clear" w:color="auto" w:fill="FFFFFF"/>
          <w:lang w:bidi="ar"/>
        </w:rPr>
        <w:t>月</w:t>
      </w:r>
      <w:r>
        <w:rPr>
          <w:rFonts w:hint="eastAsia" w:ascii="仿宋_GB2312" w:hAnsi="仿宋_GB2312" w:eastAsia="仿宋_GB2312" w:cs="仿宋_GB2312"/>
          <w:color w:val="auto"/>
          <w:kern w:val="0"/>
          <w:sz w:val="32"/>
          <w:szCs w:val="32"/>
          <w:highlight w:val="none"/>
          <w:shd w:val="clear" w:color="auto" w:fill="FFFFFF"/>
          <w:lang w:val="en-US" w:eastAsia="zh-CN" w:bidi="ar"/>
        </w:rPr>
        <w:t>16</w:t>
      </w:r>
      <w:r>
        <w:rPr>
          <w:rFonts w:hint="eastAsia" w:ascii="仿宋_GB2312" w:hAnsi="仿宋_GB2312" w:eastAsia="仿宋_GB2312" w:cs="仿宋_GB2312"/>
          <w:color w:val="auto"/>
          <w:kern w:val="0"/>
          <w:sz w:val="32"/>
          <w:szCs w:val="32"/>
          <w:highlight w:val="none"/>
          <w:shd w:val="clear" w:color="auto" w:fill="FFFFFF"/>
          <w:lang w:bidi="ar"/>
        </w:rPr>
        <w:t>日</w:t>
      </w: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color w:val="auto"/>
          <w:sz w:val="28"/>
          <w:szCs w:val="28"/>
          <w:highlight w:val="none"/>
        </w:rPr>
        <w:t>一、封面（投标文件格式）</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840" w:firstLineChars="3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二、法定代表人证明书（投标文件格式）</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840" w:firstLineChars="3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三、法定代表人授权书（投标文件格式）</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840" w:firstLineChars="3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四、报价表（投标文件格式）</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840" w:firstLineChars="3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、投标文件符合性审查表</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840" w:firstLineChars="3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、评分表</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840" w:firstLineChars="3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、合同模板</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color w:val="auto"/>
          <w:highlight w:val="none"/>
        </w:rPr>
      </w:pPr>
      <w:r>
        <w:rPr>
          <w:color w:val="auto"/>
          <w:highlight w:val="none"/>
        </w:rPr>
        <w:br w:type="page"/>
      </w:r>
    </w:p>
    <w:p>
      <w:pPr>
        <w:spacing w:line="360" w:lineRule="auto"/>
        <w:ind w:firstLine="478" w:firstLineChars="228"/>
        <w:rPr>
          <w:color w:val="auto"/>
          <w:highlight w:val="none"/>
        </w:rPr>
      </w:pPr>
      <w:r>
        <w:rPr>
          <w:rFonts w:hint="eastAsia"/>
          <w:color w:val="auto"/>
          <w:highlight w:val="none"/>
        </w:rPr>
        <w:t>一、封面（格式）</w:t>
      </w:r>
    </w:p>
    <w:p>
      <w:pPr>
        <w:rPr>
          <w:color w:val="auto"/>
          <w:highlight w:val="none"/>
        </w:rPr>
      </w:pPr>
    </w:p>
    <w:p>
      <w:pPr>
        <w:pStyle w:val="5"/>
        <w:spacing w:after="0"/>
        <w:jc w:val="center"/>
        <w:rPr>
          <w:rFonts w:hAnsi="宋体"/>
          <w:b/>
          <w:color w:val="auto"/>
          <w:spacing w:val="6"/>
          <w:sz w:val="36"/>
          <w:szCs w:val="36"/>
          <w:highlight w:val="none"/>
        </w:rPr>
      </w:pPr>
    </w:p>
    <w:p>
      <w:pPr>
        <w:jc w:val="center"/>
        <w:rPr>
          <w:rFonts w:hAnsi="宋体"/>
          <w:b/>
          <w:color w:val="auto"/>
          <w:spacing w:val="6"/>
          <w:sz w:val="36"/>
          <w:szCs w:val="36"/>
          <w:highlight w:val="none"/>
        </w:rPr>
      </w:pPr>
      <w:r>
        <w:rPr>
          <w:rFonts w:hint="eastAsia" w:hAnsi="宋体"/>
          <w:b/>
          <w:color w:val="auto"/>
          <w:spacing w:val="6"/>
          <w:sz w:val="36"/>
          <w:szCs w:val="36"/>
          <w:highlight w:val="none"/>
          <w:lang w:val="en-US" w:eastAsia="zh-CN"/>
        </w:rPr>
        <w:t>南沙(黄阁)公交枢纽综合体项目建筑方案设计竞赛布展服务</w:t>
      </w:r>
      <w:r>
        <w:rPr>
          <w:rFonts w:hint="eastAsia" w:hAnsi="宋体"/>
          <w:b/>
          <w:color w:val="auto"/>
          <w:spacing w:val="6"/>
          <w:sz w:val="36"/>
          <w:szCs w:val="36"/>
          <w:highlight w:val="none"/>
        </w:rPr>
        <w:t>项目</w:t>
      </w:r>
    </w:p>
    <w:p>
      <w:pPr>
        <w:jc w:val="center"/>
        <w:rPr>
          <w:rFonts w:ascii="宋体" w:hAnsi="宋体"/>
          <w:b/>
          <w:color w:val="auto"/>
          <w:sz w:val="96"/>
          <w:highlight w:val="none"/>
        </w:rPr>
      </w:pPr>
    </w:p>
    <w:p>
      <w:pPr>
        <w:jc w:val="center"/>
        <w:outlineLvl w:val="0"/>
        <w:rPr>
          <w:rFonts w:ascii="宋体" w:hAnsi="宋体"/>
          <w:b/>
          <w:color w:val="auto"/>
          <w:spacing w:val="60"/>
          <w:sz w:val="72"/>
          <w:szCs w:val="72"/>
          <w:highlight w:val="none"/>
        </w:rPr>
      </w:pPr>
      <w:r>
        <w:rPr>
          <w:rFonts w:hint="eastAsia" w:ascii="宋体" w:hAnsi="宋体"/>
          <w:b/>
          <w:color w:val="auto"/>
          <w:spacing w:val="60"/>
          <w:sz w:val="72"/>
          <w:szCs w:val="72"/>
          <w:highlight w:val="none"/>
        </w:rPr>
        <w:t>投标文件</w:t>
      </w:r>
    </w:p>
    <w:p>
      <w:pPr>
        <w:jc w:val="center"/>
        <w:rPr>
          <w:rFonts w:ascii="宋体" w:hAnsi="宋体"/>
          <w:color w:val="auto"/>
          <w:sz w:val="48"/>
          <w:highlight w:val="none"/>
        </w:rPr>
      </w:pPr>
      <w:r>
        <w:rPr>
          <w:rFonts w:hint="eastAsia" w:ascii="宋体" w:hAnsi="宋体"/>
          <w:color w:val="auto"/>
          <w:sz w:val="32"/>
          <w:highlight w:val="none"/>
          <w:u w:val="single"/>
        </w:rPr>
        <w:t xml:space="preserve">    </w:t>
      </w:r>
      <w:r>
        <w:rPr>
          <w:rFonts w:hint="eastAsia" w:ascii="宋体" w:hAnsi="宋体"/>
          <w:color w:val="auto"/>
          <w:sz w:val="32"/>
          <w:highlight w:val="none"/>
        </w:rPr>
        <w:t xml:space="preserve">本（正本或副本） </w:t>
      </w:r>
    </w:p>
    <w:p>
      <w:pPr>
        <w:jc w:val="center"/>
        <w:rPr>
          <w:rFonts w:ascii="宋体" w:hAnsi="宋体"/>
          <w:color w:val="auto"/>
          <w:sz w:val="48"/>
          <w:highlight w:val="none"/>
        </w:rPr>
      </w:pPr>
    </w:p>
    <w:p>
      <w:pPr>
        <w:jc w:val="center"/>
        <w:rPr>
          <w:rFonts w:ascii="宋体" w:hAnsi="宋体"/>
          <w:color w:val="auto"/>
          <w:sz w:val="48"/>
          <w:highlight w:val="none"/>
        </w:rPr>
      </w:pPr>
    </w:p>
    <w:p>
      <w:pPr>
        <w:jc w:val="center"/>
        <w:rPr>
          <w:rFonts w:ascii="宋体" w:hAnsi="宋体"/>
          <w:color w:val="auto"/>
          <w:sz w:val="48"/>
          <w:highlight w:val="none"/>
        </w:rPr>
      </w:pPr>
    </w:p>
    <w:p>
      <w:pPr>
        <w:jc w:val="center"/>
        <w:rPr>
          <w:rFonts w:ascii="宋体" w:hAnsi="宋体"/>
          <w:color w:val="auto"/>
          <w:sz w:val="48"/>
          <w:highlight w:val="none"/>
        </w:rPr>
      </w:pPr>
    </w:p>
    <w:p>
      <w:pPr>
        <w:jc w:val="center"/>
        <w:rPr>
          <w:rFonts w:ascii="宋体" w:hAnsi="宋体"/>
          <w:color w:val="auto"/>
          <w:sz w:val="48"/>
          <w:highlight w:val="none"/>
        </w:rPr>
      </w:pPr>
    </w:p>
    <w:p>
      <w:pPr>
        <w:jc w:val="center"/>
        <w:rPr>
          <w:rFonts w:ascii="宋体" w:hAnsi="宋体"/>
          <w:color w:val="auto"/>
          <w:sz w:val="48"/>
          <w:highlight w:val="none"/>
        </w:rPr>
      </w:pPr>
    </w:p>
    <w:p>
      <w:pPr>
        <w:jc w:val="center"/>
        <w:rPr>
          <w:rFonts w:ascii="宋体" w:hAnsi="宋体"/>
          <w:color w:val="auto"/>
          <w:sz w:val="48"/>
          <w:highlight w:val="none"/>
        </w:rPr>
      </w:pPr>
    </w:p>
    <w:p>
      <w:pPr>
        <w:ind w:left="1317" w:leftChars="627"/>
        <w:rPr>
          <w:color w:val="auto"/>
          <w:sz w:val="28"/>
          <w:highlight w:val="none"/>
          <w:u w:val="single"/>
        </w:rPr>
      </w:pPr>
      <w:r>
        <w:rPr>
          <w:rFonts w:hint="eastAsia"/>
          <w:color w:val="auto"/>
          <w:sz w:val="28"/>
          <w:highlight w:val="none"/>
        </w:rPr>
        <w:t>投  标  人：</w:t>
      </w:r>
      <w:r>
        <w:rPr>
          <w:rFonts w:hint="eastAsia"/>
          <w:color w:val="auto"/>
          <w:sz w:val="28"/>
          <w:highlight w:val="none"/>
          <w:u w:val="single"/>
        </w:rPr>
        <w:t xml:space="preserve">               （公章）          </w:t>
      </w:r>
    </w:p>
    <w:p>
      <w:pPr>
        <w:ind w:left="1317" w:leftChars="627"/>
        <w:rPr>
          <w:color w:val="auto"/>
          <w:sz w:val="28"/>
          <w:highlight w:val="none"/>
          <w:u w:val="single"/>
        </w:rPr>
      </w:pPr>
      <w:r>
        <w:rPr>
          <w:rFonts w:hint="eastAsia"/>
          <w:color w:val="auto"/>
          <w:sz w:val="28"/>
          <w:highlight w:val="none"/>
        </w:rPr>
        <w:t>投标人地址：</w:t>
      </w:r>
      <w:r>
        <w:rPr>
          <w:rFonts w:hint="eastAsia"/>
          <w:color w:val="auto"/>
          <w:sz w:val="28"/>
          <w:highlight w:val="none"/>
          <w:u w:val="single"/>
        </w:rPr>
        <w:t xml:space="preserve">                                 </w:t>
      </w:r>
    </w:p>
    <w:p>
      <w:pPr>
        <w:spacing w:line="600" w:lineRule="exact"/>
        <w:jc w:val="center"/>
        <w:rPr>
          <w:rFonts w:ascii="宋体" w:hAnsi="宋体"/>
          <w:color w:val="auto"/>
          <w:kern w:val="0"/>
          <w:sz w:val="32"/>
          <w:highlight w:val="none"/>
        </w:rPr>
      </w:pPr>
      <w:r>
        <w:rPr>
          <w:rFonts w:hint="eastAsia" w:ascii="宋体" w:hAnsi="宋体"/>
          <w:b/>
          <w:color w:val="auto"/>
          <w:kern w:val="0"/>
          <w:sz w:val="32"/>
          <w:highlight w:val="none"/>
        </w:rPr>
        <w:t xml:space="preserve">  年    月   日</w:t>
      </w:r>
    </w:p>
    <w:p>
      <w:pPr>
        <w:spacing w:line="360" w:lineRule="auto"/>
        <w:rPr>
          <w:rFonts w:ascii="Times New Roman" w:hAnsi="Times New Roman"/>
          <w:color w:val="auto"/>
          <w:sz w:val="28"/>
          <w:szCs w:val="28"/>
          <w:highlight w:val="none"/>
        </w:rPr>
      </w:pPr>
      <w:r>
        <w:rPr>
          <w:color w:val="auto"/>
          <w:sz w:val="24"/>
          <w:highlight w:val="none"/>
        </w:rPr>
        <w:br w:type="page"/>
      </w:r>
      <w:r>
        <w:rPr>
          <w:rFonts w:hint="eastAsia"/>
          <w:color w:val="auto"/>
          <w:sz w:val="24"/>
          <w:highlight w:val="none"/>
        </w:rPr>
        <w:t>二</w:t>
      </w:r>
      <w:r>
        <w:rPr>
          <w:rFonts w:hint="eastAsia" w:ascii="Times New Roman" w:hAnsi="Times New Roman"/>
          <w:color w:val="auto"/>
          <w:sz w:val="28"/>
          <w:szCs w:val="28"/>
          <w:highlight w:val="none"/>
        </w:rPr>
        <w:t>、法定代表人证明书</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pPr>
        <w:tabs>
          <w:tab w:val="left" w:pos="900"/>
        </w:tabs>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______________同志，现任我单位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职务，为法定代表人，特此证明。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本证明书自签发之日起生效，有效期：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w:t>
      </w:r>
    </w:p>
    <w:p>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营业执照（注册号或统一社会信用代码）：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经济性质：</w:t>
      </w:r>
      <w:r>
        <w:rPr>
          <w:rFonts w:hint="eastAsia" w:ascii="宋体" w:hAnsi="宋体" w:cs="宋体"/>
          <w:color w:val="auto"/>
          <w:szCs w:val="21"/>
          <w:highlight w:val="none"/>
          <w:u w:val="single"/>
        </w:rPr>
        <w:t xml:space="preserve">                 </w:t>
      </w:r>
    </w:p>
    <w:p>
      <w:pPr>
        <w:spacing w:line="360" w:lineRule="auto"/>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经营范围： </w:t>
      </w:r>
      <w:r>
        <w:rPr>
          <w:rFonts w:hint="eastAsia" w:ascii="宋体" w:hAnsi="宋体" w:cs="宋体"/>
          <w:color w:val="auto"/>
          <w:szCs w:val="21"/>
          <w:highlight w:val="none"/>
          <w:u w:val="single"/>
        </w:rPr>
        <w:t xml:space="preserve">                                                      </w:t>
      </w:r>
    </w:p>
    <w:p>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 xml:space="preserve">                         </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单位名称（盖公章）：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jc w:val="right"/>
        <w:rPr>
          <w:rFonts w:ascii="宋体" w:hAnsi="宋体" w:cs="宋体"/>
          <w:b/>
          <w:color w:val="auto"/>
          <w:sz w:val="48"/>
          <w:szCs w:val="48"/>
          <w:highlight w:val="none"/>
        </w:rPr>
      </w:pPr>
      <w:r>
        <w:rPr>
          <w:rFonts w:hint="eastAsia" w:ascii="宋体" w:hAnsi="宋体" w:cs="宋体"/>
          <w:color w:val="auto"/>
          <w:szCs w:val="21"/>
          <w:highlight w:val="none"/>
        </w:rPr>
        <w:t xml:space="preserve">                                       日期：     年     月   日</w:t>
      </w:r>
    </w:p>
    <w:p>
      <w:pPr>
        <w:spacing w:line="360" w:lineRule="auto"/>
        <w:jc w:val="right"/>
        <w:rPr>
          <w:rFonts w:ascii="Times New Roman" w:hAnsi="Times New Roman"/>
          <w:color w:val="auto"/>
          <w:sz w:val="28"/>
          <w:szCs w:val="28"/>
          <w:highlight w:val="none"/>
        </w:rPr>
      </w:pPr>
    </w:p>
    <w:p>
      <w:pPr>
        <w:spacing w:line="360" w:lineRule="auto"/>
        <w:rPr>
          <w:rFonts w:ascii="Times New Roman" w:hAnsi="Times New Roman"/>
          <w:color w:val="auto"/>
          <w:sz w:val="28"/>
          <w:szCs w:val="28"/>
          <w:highlight w:val="none"/>
        </w:rPr>
      </w:pPr>
    </w:p>
    <w:p>
      <w:pPr>
        <w:spacing w:line="360" w:lineRule="auto"/>
        <w:rPr>
          <w:rFonts w:ascii="Times New Roman" w:hAnsi="Times New Roman"/>
          <w:color w:val="auto"/>
          <w:sz w:val="28"/>
          <w:szCs w:val="28"/>
          <w:highlight w:val="none"/>
        </w:rPr>
      </w:pPr>
    </w:p>
    <w:p>
      <w:pPr>
        <w:spacing w:line="360" w:lineRule="auto"/>
        <w:rPr>
          <w:rFonts w:ascii="Times New Roman" w:hAnsi="Times New Roman"/>
          <w:color w:val="auto"/>
          <w:sz w:val="28"/>
          <w:szCs w:val="28"/>
          <w:highlight w:val="none"/>
        </w:rPr>
      </w:pPr>
    </w:p>
    <w:p>
      <w:pPr>
        <w:spacing w:line="360" w:lineRule="auto"/>
        <w:rPr>
          <w:rFonts w:ascii="Times New Roman" w:hAnsi="Times New Roman"/>
          <w:color w:val="auto"/>
          <w:sz w:val="28"/>
          <w:szCs w:val="28"/>
          <w:highlight w:val="none"/>
        </w:rPr>
      </w:pPr>
    </w:p>
    <w:p>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三、法定代表人授权委托书</w:t>
      </w:r>
    </w:p>
    <w:p>
      <w:pPr>
        <w:rPr>
          <w:color w:val="auto"/>
          <w:highlight w:val="non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（项目名称）投标文件、签订合同和处理有关事宜，其法律后果由我方承担。</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tabs>
          <w:tab w:val="left" w:pos="37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pPr>
        <w:tabs>
          <w:tab w:val="left" w:pos="37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pPr>
        <w:keepNext/>
        <w:keepLines/>
        <w:spacing w:before="340" w:after="330"/>
        <w:ind w:firstLine="420" w:firstLineChars="200"/>
        <w:outlineLvl w:val="0"/>
        <w:rPr>
          <w:rFonts w:ascii="宋体" w:hAnsi="宋体" w:cs="宋体"/>
          <w:color w:val="auto"/>
          <w:kern w:val="44"/>
          <w:szCs w:val="21"/>
          <w:highlight w:val="none"/>
        </w:rPr>
      </w:pPr>
      <w:r>
        <w:rPr>
          <w:rFonts w:hint="eastAsia" w:ascii="宋体" w:hAnsi="宋体" w:cs="宋体"/>
          <w:color w:val="auto"/>
          <w:kern w:val="44"/>
          <w:szCs w:val="21"/>
          <w:highlight w:val="none"/>
        </w:rPr>
        <w:t>投标人：</w:t>
      </w:r>
      <w:r>
        <w:rPr>
          <w:rFonts w:hint="eastAsia" w:ascii="宋体" w:hAnsi="宋体" w:cs="宋体"/>
          <w:color w:val="auto"/>
          <w:kern w:val="44"/>
          <w:szCs w:val="21"/>
          <w:highlight w:val="none"/>
          <w:u w:val="single"/>
        </w:rPr>
        <w:t xml:space="preserve">                     </w:t>
      </w:r>
      <w:r>
        <w:rPr>
          <w:rFonts w:hint="eastAsia" w:ascii="宋体" w:hAnsi="宋体" w:cs="宋体"/>
          <w:color w:val="auto"/>
          <w:kern w:val="44"/>
          <w:szCs w:val="21"/>
          <w:highlight w:val="none"/>
        </w:rPr>
        <w:t xml:space="preserve"> （盖单位章）</w:t>
      </w:r>
    </w:p>
    <w:p>
      <w:pPr>
        <w:keepNext/>
        <w:keepLines/>
        <w:spacing w:before="340" w:after="330"/>
        <w:ind w:firstLine="420" w:firstLineChars="200"/>
        <w:outlineLvl w:val="0"/>
        <w:rPr>
          <w:rFonts w:ascii="宋体" w:hAnsi="宋体" w:cs="宋体"/>
          <w:color w:val="auto"/>
          <w:kern w:val="44"/>
          <w:szCs w:val="21"/>
          <w:highlight w:val="none"/>
        </w:rPr>
      </w:pPr>
      <w:r>
        <w:rPr>
          <w:rFonts w:hint="eastAsia" w:ascii="宋体" w:hAnsi="宋体" w:cs="宋体"/>
          <w:color w:val="auto"/>
          <w:kern w:val="44"/>
          <w:szCs w:val="21"/>
          <w:highlight w:val="none"/>
        </w:rPr>
        <w:t>法定代表人：</w:t>
      </w:r>
      <w:r>
        <w:rPr>
          <w:rFonts w:hint="eastAsia" w:ascii="宋体" w:hAnsi="宋体" w:cs="宋体"/>
          <w:color w:val="auto"/>
          <w:kern w:val="44"/>
          <w:szCs w:val="21"/>
          <w:highlight w:val="none"/>
          <w:u w:val="single"/>
        </w:rPr>
        <w:t xml:space="preserve">                     </w:t>
      </w:r>
      <w:r>
        <w:rPr>
          <w:rFonts w:hint="eastAsia" w:ascii="宋体" w:hAnsi="宋体" w:cs="宋体"/>
          <w:color w:val="auto"/>
          <w:kern w:val="44"/>
          <w:szCs w:val="21"/>
          <w:highlight w:val="none"/>
        </w:rPr>
        <w:t xml:space="preserve"> （签字）</w:t>
      </w:r>
    </w:p>
    <w:p>
      <w:pPr>
        <w:keepNext/>
        <w:keepLines/>
        <w:spacing w:before="340" w:after="330"/>
        <w:ind w:firstLine="420" w:firstLineChars="200"/>
        <w:outlineLvl w:val="0"/>
        <w:rPr>
          <w:rFonts w:ascii="宋体" w:hAnsi="宋体" w:cs="宋体"/>
          <w:color w:val="auto"/>
          <w:kern w:val="44"/>
          <w:szCs w:val="21"/>
          <w:highlight w:val="none"/>
        </w:rPr>
      </w:pPr>
      <w:r>
        <w:rPr>
          <w:rFonts w:hint="eastAsia" w:ascii="宋体" w:hAnsi="宋体" w:cs="宋体"/>
          <w:color w:val="auto"/>
          <w:kern w:val="44"/>
          <w:szCs w:val="21"/>
          <w:highlight w:val="none"/>
        </w:rPr>
        <w:t>身份证号码：</w:t>
      </w:r>
      <w:r>
        <w:rPr>
          <w:rFonts w:hint="eastAsia" w:ascii="宋体" w:hAnsi="宋体" w:cs="宋体"/>
          <w:color w:val="auto"/>
          <w:kern w:val="44"/>
          <w:szCs w:val="21"/>
          <w:highlight w:val="none"/>
          <w:u w:val="single"/>
        </w:rPr>
        <w:t xml:space="preserve">                     </w:t>
      </w:r>
      <w:r>
        <w:rPr>
          <w:rFonts w:hint="eastAsia" w:ascii="宋体" w:hAnsi="宋体" w:cs="宋体"/>
          <w:color w:val="auto"/>
          <w:kern w:val="44"/>
          <w:szCs w:val="21"/>
          <w:highlight w:val="none"/>
        </w:rPr>
        <w:t xml:space="preserve"> </w:t>
      </w:r>
    </w:p>
    <w:p>
      <w:pPr>
        <w:keepNext/>
        <w:keepLines/>
        <w:spacing w:before="340" w:after="330"/>
        <w:ind w:firstLine="420" w:firstLineChars="200"/>
        <w:outlineLvl w:val="0"/>
        <w:rPr>
          <w:rFonts w:ascii="宋体" w:hAnsi="宋体" w:cs="宋体"/>
          <w:color w:val="auto"/>
          <w:kern w:val="44"/>
          <w:szCs w:val="21"/>
          <w:highlight w:val="none"/>
        </w:rPr>
      </w:pPr>
      <w:r>
        <w:rPr>
          <w:rFonts w:hint="eastAsia" w:ascii="宋体" w:hAnsi="宋体" w:cs="宋体"/>
          <w:color w:val="auto"/>
          <w:kern w:val="44"/>
          <w:szCs w:val="21"/>
          <w:highlight w:val="none"/>
        </w:rPr>
        <w:t>委托代理人：</w:t>
      </w:r>
      <w:r>
        <w:rPr>
          <w:rFonts w:hint="eastAsia" w:ascii="宋体" w:hAnsi="宋体" w:cs="宋体"/>
          <w:color w:val="auto"/>
          <w:kern w:val="44"/>
          <w:szCs w:val="21"/>
          <w:highlight w:val="none"/>
          <w:u w:val="single"/>
        </w:rPr>
        <w:t xml:space="preserve">                     </w:t>
      </w:r>
      <w:r>
        <w:rPr>
          <w:rFonts w:hint="eastAsia" w:ascii="宋体" w:hAnsi="宋体" w:cs="宋体"/>
          <w:color w:val="auto"/>
          <w:kern w:val="44"/>
          <w:szCs w:val="21"/>
          <w:highlight w:val="none"/>
        </w:rPr>
        <w:t xml:space="preserve"> （签字）</w:t>
      </w:r>
    </w:p>
    <w:p>
      <w:pPr>
        <w:keepNext/>
        <w:keepLines/>
        <w:spacing w:before="340" w:after="330"/>
        <w:ind w:firstLine="420" w:firstLineChars="200"/>
        <w:outlineLvl w:val="0"/>
        <w:rPr>
          <w:rFonts w:ascii="宋体" w:hAnsi="宋体" w:cs="宋体"/>
          <w:color w:val="auto"/>
          <w:kern w:val="44"/>
          <w:szCs w:val="21"/>
          <w:highlight w:val="none"/>
        </w:rPr>
      </w:pPr>
      <w:r>
        <w:rPr>
          <w:rFonts w:hint="eastAsia" w:ascii="宋体" w:hAnsi="宋体" w:cs="宋体"/>
          <w:color w:val="auto"/>
          <w:kern w:val="44"/>
          <w:szCs w:val="21"/>
          <w:highlight w:val="none"/>
        </w:rPr>
        <w:t>身份证号码：</w:t>
      </w:r>
      <w:r>
        <w:rPr>
          <w:rFonts w:hint="eastAsia" w:ascii="宋体" w:hAnsi="宋体" w:cs="宋体"/>
          <w:color w:val="auto"/>
          <w:kern w:val="44"/>
          <w:szCs w:val="21"/>
          <w:highlight w:val="none"/>
          <w:u w:val="single"/>
        </w:rPr>
        <w:t xml:space="preserve">                     </w:t>
      </w:r>
      <w:r>
        <w:rPr>
          <w:rFonts w:hint="eastAsia" w:ascii="宋体" w:hAnsi="宋体" w:cs="宋体"/>
          <w:color w:val="auto"/>
          <w:kern w:val="44"/>
          <w:szCs w:val="21"/>
          <w:highlight w:val="none"/>
        </w:rPr>
        <w:t xml:space="preserve"> 附身份证复印件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u w:val="single"/>
        </w:rPr>
      </w:pPr>
    </w:p>
    <w:p>
      <w:pPr>
        <w:spacing w:line="360" w:lineRule="auto"/>
        <w:jc w:val="righ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color w:val="auto"/>
          <w:highlight w:val="none"/>
        </w:rPr>
      </w:pPr>
    </w:p>
    <w:p>
      <w:pPr>
        <w:spacing w:line="360" w:lineRule="auto"/>
        <w:rPr>
          <w:rFonts w:ascii="宋体" w:hAnsi="宋体"/>
          <w:color w:val="auto"/>
          <w:highlight w:val="none"/>
        </w:rPr>
      </w:pPr>
    </w:p>
    <w:p>
      <w:pPr>
        <w:rPr>
          <w:rFonts w:ascii="Times New Roman" w:hAnsi="Times New Roman"/>
          <w:color w:val="auto"/>
          <w:sz w:val="28"/>
          <w:szCs w:val="28"/>
          <w:highlight w:val="none"/>
        </w:rPr>
      </w:pPr>
      <w:r>
        <w:rPr>
          <w:rFonts w:hint="eastAsia" w:ascii="Times New Roman" w:hAnsi="Times New Roman"/>
          <w:color w:val="auto"/>
          <w:sz w:val="28"/>
          <w:szCs w:val="28"/>
          <w:highlight w:val="none"/>
        </w:rPr>
        <w:t>四、报价表</w:t>
      </w:r>
    </w:p>
    <w:p>
      <w:pPr>
        <w:widowControl/>
        <w:spacing w:line="500" w:lineRule="exact"/>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lang w:val="en-US" w:eastAsia="zh-CN"/>
        </w:rPr>
        <w:t>南沙(黄阁)公交枢纽综合体项目建筑方案设计竞赛布展服务</w:t>
      </w:r>
      <w:r>
        <w:rPr>
          <w:rFonts w:hint="eastAsia" w:ascii="宋体" w:hAnsi="宋体" w:cs="宋体"/>
          <w:b/>
          <w:bCs/>
          <w:color w:val="auto"/>
          <w:kern w:val="0"/>
          <w:sz w:val="32"/>
          <w:szCs w:val="32"/>
          <w:highlight w:val="none"/>
        </w:rPr>
        <w:t>项目</w:t>
      </w:r>
    </w:p>
    <w:p>
      <w:pPr>
        <w:widowControl/>
        <w:spacing w:line="500" w:lineRule="exact"/>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报价表</w:t>
      </w:r>
    </w:p>
    <w:p>
      <w:pPr>
        <w:spacing w:line="440" w:lineRule="exact"/>
        <w:rPr>
          <w:rFonts w:hint="eastAsia" w:ascii="宋体" w:hAnsi="宋体" w:cs="宋体"/>
          <w:color w:val="auto"/>
          <w:sz w:val="24"/>
          <w:szCs w:val="24"/>
          <w:highlight w:val="none"/>
        </w:rPr>
      </w:pPr>
    </w:p>
    <w:tbl>
      <w:tblPr>
        <w:tblStyle w:val="14"/>
        <w:tblW w:w="991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1474"/>
        <w:gridCol w:w="1938"/>
        <w:gridCol w:w="914"/>
        <w:gridCol w:w="658"/>
        <w:gridCol w:w="705"/>
        <w:gridCol w:w="614"/>
        <w:gridCol w:w="532"/>
        <w:gridCol w:w="763"/>
        <w:gridCol w:w="723"/>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91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643" w:firstLineChars="200"/>
              <w:jc w:val="center"/>
              <w:rPr>
                <w:rFonts w:hint="eastAsia" w:ascii="宋体" w:hAnsi="宋体" w:eastAsia="宋体" w:cs="宋体"/>
                <w:b/>
                <w:bCs/>
                <w:i w:val="0"/>
                <w:iCs w:val="0"/>
                <w:color w:val="auto"/>
                <w:sz w:val="40"/>
                <w:szCs w:val="40"/>
                <w:highlight w:val="none"/>
                <w:u w:val="none"/>
              </w:rPr>
            </w:pPr>
            <w:r>
              <w:rPr>
                <w:rFonts w:hint="eastAsia" w:ascii="宋体" w:hAnsi="宋体" w:cs="宋体"/>
                <w:b/>
                <w:bCs/>
                <w:color w:val="auto"/>
                <w:kern w:val="0"/>
                <w:sz w:val="32"/>
                <w:szCs w:val="32"/>
                <w:highlight w:val="none"/>
                <w:lang w:val="en-US" w:eastAsia="zh-CN"/>
              </w:rPr>
              <w:t>南沙(黄阁)公交枢纽综合体项目建筑方案设计竞赛布展服务</w:t>
            </w:r>
            <w:r>
              <w:rPr>
                <w:rFonts w:hint="eastAsia" w:ascii="宋体" w:hAnsi="宋体" w:cs="宋体"/>
                <w:b/>
                <w:bCs/>
                <w:color w:val="auto"/>
                <w:kern w:val="0"/>
                <w:sz w:val="32"/>
                <w:szCs w:val="32"/>
                <w:highlight w:val="none"/>
              </w:rPr>
              <w:t>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说明</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尺寸</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获采</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方式</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立屏展架</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大理石底</w:t>
            </w:r>
            <w:r>
              <w:rPr>
                <w:rFonts w:hint="eastAsia" w:ascii="宋体" w:hAnsi="宋体" w:eastAsia="宋体" w:cs="宋体"/>
                <w:i w:val="0"/>
                <w:iCs w:val="0"/>
                <w:color w:val="auto"/>
                <w:kern w:val="0"/>
                <w:sz w:val="22"/>
                <w:szCs w:val="22"/>
                <w:highlight w:val="none"/>
                <w:u w:val="none"/>
                <w:lang w:val="en-US" w:eastAsia="zh-CN" w:bidi="ar"/>
              </w:rPr>
              <w:t>黑色架子+画面</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80.5*180cm</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需提供设计方案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起绒加厚地毯</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起绒加厚地毯</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5mm</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竞赛主题合影背景板</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黑底灯布+桁架U40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4*3m*U40cm</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需提供设计方案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签到区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长条桌，蓝色桌布</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1.8米</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贵宾椅，白色椅套+蓝色结</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茶歇区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长条桌，蓝色桌布</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1.8米</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签到台立牌</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A4亚克力立牌</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需提供设计方案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展馆隔墙</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防火板，铝架结构</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4*3*2.5m</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展示区展示台</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木制展示台，底部安装带电排插</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2*2m 高80cm</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防护带</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8cm宽</w:t>
            </w:r>
          </w:p>
        </w:tc>
        <w:tc>
          <w:tcPr>
            <w:tcW w:w="65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12天</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礼宾栏</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12天</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背景板射灯</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方形射灯</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 白色</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展位射灯</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圆形射灯</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 白色</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12天</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拍照补光面光</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立柱支撑</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四眼暖白色</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洽谈区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长条桌，蓝色桌布</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2.8m</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贵宾椅，白色椅套+蓝色结</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横幅</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普通红布</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0.6*7m</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买断</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需提供设计方案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普通红布</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0.6*14m</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买断</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需提供设计方案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人工安装、拆卸*2次</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施工人员+展期维护</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买断</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装拆2次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运输</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物料运输装卸2次，含模型运输</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买断</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装拆2次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摄影摄像</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拍照1位，录像1位，含后期处理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带人带机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买断</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上午/下午茶歇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需</w:t>
            </w:r>
            <w:r>
              <w:rPr>
                <w:rFonts w:hint="eastAsia" w:ascii="宋体" w:hAnsi="宋体" w:eastAsia="宋体" w:cs="宋体"/>
                <w:i w:val="0"/>
                <w:iCs w:val="0"/>
                <w:color w:val="auto"/>
                <w:kern w:val="0"/>
                <w:sz w:val="22"/>
                <w:szCs w:val="22"/>
                <w:highlight w:val="none"/>
                <w:u w:val="none"/>
                <w:lang w:val="en-US" w:eastAsia="zh-CN" w:bidi="ar"/>
              </w:rPr>
              <w:t>含上午+下午两餐茶歇，</w:t>
            </w:r>
            <w:r>
              <w:rPr>
                <w:rFonts w:hint="eastAsia" w:ascii="宋体" w:hAnsi="宋体" w:cs="宋体"/>
                <w:i w:val="0"/>
                <w:iCs w:val="0"/>
                <w:color w:val="auto"/>
                <w:kern w:val="0"/>
                <w:sz w:val="22"/>
                <w:szCs w:val="22"/>
                <w:highlight w:val="none"/>
                <w:u w:val="none"/>
                <w:lang w:val="en-US" w:eastAsia="zh-CN" w:bidi="ar"/>
              </w:rPr>
              <w:t>需</w:t>
            </w:r>
            <w:r>
              <w:rPr>
                <w:rFonts w:hint="eastAsia" w:ascii="宋体" w:hAnsi="宋体" w:eastAsia="宋体" w:cs="宋体"/>
                <w:i w:val="0"/>
                <w:iCs w:val="0"/>
                <w:color w:val="auto"/>
                <w:kern w:val="0"/>
                <w:sz w:val="22"/>
                <w:szCs w:val="22"/>
                <w:highlight w:val="none"/>
                <w:u w:val="none"/>
                <w:lang w:val="en-US" w:eastAsia="zh-CN" w:bidi="ar"/>
              </w:rPr>
              <w:t>含甜点</w:t>
            </w:r>
            <w:r>
              <w:rPr>
                <w:rFonts w:hint="eastAsia" w:ascii="宋体" w:hAnsi="宋体" w:cs="宋体"/>
                <w:i w:val="0"/>
                <w:iCs w:val="0"/>
                <w:color w:val="auto"/>
                <w:kern w:val="0"/>
                <w:sz w:val="22"/>
                <w:szCs w:val="22"/>
                <w:highlight w:val="none"/>
                <w:u w:val="none"/>
                <w:lang w:val="en-US" w:eastAsia="zh-CN" w:bidi="ar"/>
              </w:rPr>
              <w:t>3款</w:t>
            </w:r>
            <w:r>
              <w:rPr>
                <w:rFonts w:hint="eastAsia" w:ascii="宋体" w:hAnsi="宋体" w:eastAsia="宋体" w:cs="宋体"/>
                <w:i w:val="0"/>
                <w:iCs w:val="0"/>
                <w:color w:val="auto"/>
                <w:kern w:val="0"/>
                <w:sz w:val="22"/>
                <w:szCs w:val="22"/>
                <w:highlight w:val="none"/>
                <w:u w:val="none"/>
                <w:lang w:val="en-US" w:eastAsia="zh-CN" w:bidi="ar"/>
              </w:rPr>
              <w:t>、水果</w:t>
            </w:r>
            <w:r>
              <w:rPr>
                <w:rFonts w:hint="eastAsia" w:ascii="宋体" w:hAnsi="宋体" w:cs="宋体"/>
                <w:i w:val="0"/>
                <w:iCs w:val="0"/>
                <w:color w:val="auto"/>
                <w:kern w:val="0"/>
                <w:sz w:val="22"/>
                <w:szCs w:val="22"/>
                <w:highlight w:val="none"/>
                <w:u w:val="none"/>
                <w:lang w:val="en-US" w:eastAsia="zh-CN" w:bidi="ar"/>
              </w:rPr>
              <w:t>拼盘1份</w:t>
            </w:r>
            <w:r>
              <w:rPr>
                <w:rFonts w:hint="eastAsia" w:ascii="宋体" w:hAnsi="宋体" w:eastAsia="宋体" w:cs="宋体"/>
                <w:i w:val="0"/>
                <w:iCs w:val="0"/>
                <w:color w:val="auto"/>
                <w:kern w:val="0"/>
                <w:sz w:val="22"/>
                <w:szCs w:val="22"/>
                <w:highlight w:val="none"/>
                <w:u w:val="none"/>
                <w:lang w:val="en-US" w:eastAsia="zh-CN" w:bidi="ar"/>
              </w:rPr>
              <w:t>、咖啡</w:t>
            </w:r>
            <w:r>
              <w:rPr>
                <w:rFonts w:hint="eastAsia" w:ascii="宋体" w:hAnsi="宋体" w:cs="宋体"/>
                <w:i w:val="0"/>
                <w:iCs w:val="0"/>
                <w:color w:val="auto"/>
                <w:kern w:val="0"/>
                <w:sz w:val="22"/>
                <w:szCs w:val="22"/>
                <w:highlight w:val="none"/>
                <w:u w:val="none"/>
                <w:lang w:val="en-US" w:eastAsia="zh-CN" w:bidi="ar"/>
              </w:rPr>
              <w:t>1款、茶1款、需提供摆台装饰服务（次）、需配一次性精美叉子+盘子</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买断</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需提供茶歇的具体方案及参考图片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打印机笔记本电脑租用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笔记本电脑1台，彩色打印机1个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租赁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日用品</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笔三盒30支，口罩100个，免洗洗手液4瓶、打印纸1包</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买断</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含税合计</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bl>
    <w:p>
      <w:pPr>
        <w:spacing w:line="440" w:lineRule="exact"/>
        <w:rPr>
          <w:rFonts w:hint="eastAsia"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注：本项目结合自身实力和市场因素进行报价。</w:t>
      </w:r>
    </w:p>
    <w:p>
      <w:pPr>
        <w:spacing w:line="360" w:lineRule="auto"/>
        <w:jc w:val="left"/>
        <w:rPr>
          <w:rFonts w:ascii="宋体" w:hAnsi="宋体" w:cs="宋体"/>
          <w:b/>
          <w:color w:val="auto"/>
          <w:sz w:val="24"/>
          <w:szCs w:val="24"/>
          <w:highlight w:val="none"/>
        </w:rPr>
      </w:pPr>
    </w:p>
    <w:p>
      <w:pPr>
        <w:spacing w:line="360" w:lineRule="auto"/>
        <w:ind w:firstLine="2880" w:firstLineChars="12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报价单位（公章）：</w:t>
      </w:r>
    </w:p>
    <w:p>
      <w:pPr>
        <w:spacing w:line="360" w:lineRule="auto"/>
        <w:ind w:firstLine="3360" w:firstLineChars="14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日期：</w:t>
      </w:r>
    </w:p>
    <w:p>
      <w:pPr>
        <w:rPr>
          <w:color w:val="auto"/>
          <w:highlight w:val="none"/>
        </w:rPr>
      </w:pPr>
    </w:p>
    <w:p>
      <w:pPr>
        <w:rPr>
          <w:color w:val="auto"/>
          <w:highlight w:val="none"/>
        </w:rPr>
      </w:pPr>
    </w:p>
    <w:p>
      <w:pPr>
        <w:rPr>
          <w:rFonts w:hint="eastAsia" w:ascii="Times New Roman" w:hAnsi="Times New Roman"/>
          <w:color w:val="auto"/>
          <w:sz w:val="28"/>
          <w:szCs w:val="28"/>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pPr>
        <w:rPr>
          <w:rFonts w:ascii="仿宋_GB2312" w:hAnsi="仿宋_GB2312" w:eastAsia="仿宋_GB2312" w:cs="仿宋_GB2312"/>
          <w:color w:val="auto"/>
          <w:szCs w:val="21"/>
          <w:highlight w:val="none"/>
        </w:rPr>
      </w:pPr>
      <w:r>
        <w:rPr>
          <w:rFonts w:hint="eastAsia" w:ascii="Times New Roman" w:hAnsi="Times New Roman"/>
          <w:color w:val="auto"/>
          <w:sz w:val="28"/>
          <w:szCs w:val="28"/>
          <w:highlight w:val="none"/>
        </w:rPr>
        <w:t>五、投标文件符合性审查表</w:t>
      </w:r>
    </w:p>
    <w:p>
      <w:pPr>
        <w:jc w:val="center"/>
        <w:rPr>
          <w:rFonts w:ascii="宋体" w:hAnsi="宋体"/>
          <w:b/>
          <w:color w:val="auto"/>
          <w:sz w:val="44"/>
          <w:szCs w:val="44"/>
          <w:highlight w:val="none"/>
        </w:rPr>
      </w:pPr>
      <w:r>
        <w:rPr>
          <w:rFonts w:hint="eastAsia" w:ascii="宋体" w:hAnsi="宋体"/>
          <w:b/>
          <w:color w:val="auto"/>
          <w:sz w:val="44"/>
          <w:szCs w:val="44"/>
          <w:highlight w:val="none"/>
        </w:rPr>
        <w:t>投标文件符合性审查表</w:t>
      </w:r>
    </w:p>
    <w:p>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lang w:val="en-US" w:eastAsia="zh-CN"/>
        </w:rPr>
        <w:t>南沙(黄阁)公交枢纽综合体项目建筑方案设计竞赛布展服务</w:t>
      </w:r>
    </w:p>
    <w:tbl>
      <w:tblPr>
        <w:tblStyle w:val="14"/>
        <w:tblW w:w="0" w:type="auto"/>
        <w:tblInd w:w="100" w:type="dxa"/>
        <w:tblLayout w:type="autofit"/>
        <w:tblCellMar>
          <w:top w:w="0" w:type="dxa"/>
          <w:left w:w="108" w:type="dxa"/>
          <w:bottom w:w="0" w:type="dxa"/>
          <w:right w:w="108" w:type="dxa"/>
        </w:tblCellMar>
      </w:tblPr>
      <w:tblGrid>
        <w:gridCol w:w="582"/>
        <w:gridCol w:w="4197"/>
        <w:gridCol w:w="1085"/>
        <w:gridCol w:w="1061"/>
        <w:gridCol w:w="1045"/>
        <w:gridCol w:w="1007"/>
        <w:gridCol w:w="777"/>
      </w:tblGrid>
      <w:tr>
        <w:tblPrEx>
          <w:tblCellMar>
            <w:top w:w="0" w:type="dxa"/>
            <w:left w:w="108" w:type="dxa"/>
            <w:bottom w:w="0" w:type="dxa"/>
            <w:right w:w="108" w:type="dxa"/>
          </w:tblCellMar>
        </w:tblPrEx>
        <w:trPr>
          <w:trHeight w:val="405"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lang w:bidi="ar"/>
              </w:rPr>
              <w:t>序号</w:t>
            </w:r>
          </w:p>
        </w:tc>
        <w:tc>
          <w:tcPr>
            <w:tcW w:w="4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lang w:bidi="ar"/>
              </w:rPr>
              <w:t xml:space="preserve">审查项目     </w:t>
            </w:r>
          </w:p>
        </w:tc>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lang w:bidi="ar"/>
              </w:rPr>
              <w:t xml:space="preserve">  投标人名称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lang w:bidi="ar"/>
              </w:rPr>
              <w:t>备注</w:t>
            </w:r>
          </w:p>
        </w:tc>
      </w:tr>
      <w:tr>
        <w:tblPrEx>
          <w:tblCellMar>
            <w:top w:w="0" w:type="dxa"/>
            <w:left w:w="108" w:type="dxa"/>
            <w:bottom w:w="0" w:type="dxa"/>
            <w:right w:w="108" w:type="dxa"/>
          </w:tblCellMar>
        </w:tblPrEx>
        <w:trPr>
          <w:trHeight w:val="108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8"/>
                <w:szCs w:val="28"/>
                <w:highlight w:val="none"/>
              </w:rPr>
            </w:pPr>
          </w:p>
        </w:tc>
        <w:tc>
          <w:tcPr>
            <w:tcW w:w="4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8"/>
                <w:szCs w:val="28"/>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8"/>
                <w:szCs w:val="28"/>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8"/>
                <w:szCs w:val="2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8"/>
                <w:szCs w:val="28"/>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8"/>
                <w:szCs w:val="2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8"/>
                <w:szCs w:val="28"/>
                <w:highlight w:val="none"/>
              </w:rPr>
            </w:pPr>
          </w:p>
        </w:tc>
      </w:tr>
      <w:tr>
        <w:tblPrEx>
          <w:tblCellMar>
            <w:top w:w="0" w:type="dxa"/>
            <w:left w:w="108" w:type="dxa"/>
            <w:bottom w:w="0" w:type="dxa"/>
            <w:right w:w="108" w:type="dxa"/>
          </w:tblCellMar>
        </w:tblPrEx>
        <w:trPr>
          <w:trHeight w:val="5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lang w:bidi="ar"/>
              </w:rPr>
              <w:t>1</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投标文件密封性完好。</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4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lang w:bidi="ar"/>
              </w:rPr>
              <w:t>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投标人需提交营业执照复印件、法定代表人身份证明书原件、法人身份证复印件；有授权委托人的，还需提交授权委托书和受委托人身份证复印件；</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1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lang w:bidi="ar"/>
              </w:rPr>
              <w:t>3</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eastAsia="zh-CN" w:bidi="ar"/>
              </w:rPr>
              <w:t>未被列入</w:t>
            </w:r>
            <w:r>
              <w:rPr>
                <w:rFonts w:hint="eastAsia" w:ascii="宋体" w:hAnsi="宋体" w:cs="宋体"/>
                <w:color w:val="auto"/>
                <w:kern w:val="0"/>
                <w:sz w:val="24"/>
                <w:szCs w:val="24"/>
                <w:highlight w:val="none"/>
                <w:lang w:bidi="ar"/>
              </w:rPr>
              <w:t>失信被执行人或企业经营异常名录或重大税收违法案件当事人名单”（提供以上信用信息查询记录其中一项截图，加盖本单位公章）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57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8"/>
                <w:szCs w:val="28"/>
                <w:highlight w:val="none"/>
                <w:lang w:eastAsia="zh-CN"/>
              </w:rPr>
            </w:pPr>
            <w:r>
              <w:rPr>
                <w:rFonts w:hint="eastAsia" w:ascii="宋体" w:hAnsi="宋体" w:cs="宋体"/>
                <w:color w:val="auto"/>
                <w:kern w:val="0"/>
                <w:sz w:val="28"/>
                <w:szCs w:val="28"/>
                <w:highlight w:val="none"/>
                <w:lang w:val="en-US" w:eastAsia="zh-CN" w:bidi="ar"/>
              </w:rPr>
              <w:t>4</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投标报价不高于招标最高限价。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4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已提供交纳投标保证金的银行转账单或收据复印件；已提供投标人在广州地区的银行账户（用于退回投标人投标保证金）。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13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营业范围需包含广告业（或广告设计）、会议与展览（或活动组织策划）等与本次招标项目相关的内容</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00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提供服务方案（含茶歇方案）及设计方案</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91" w:hRule="atLeast"/>
        </w:trPr>
        <w:tc>
          <w:tcPr>
            <w:tcW w:w="4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lang w:bidi="ar"/>
              </w:rPr>
              <w:t>结论</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8"/>
                <w:szCs w:val="28"/>
                <w:highlight w:val="none"/>
              </w:rPr>
            </w:pPr>
            <w:r>
              <w:rPr>
                <w:rFonts w:hint="eastAsia" w:ascii="宋体" w:hAnsi="宋体" w:cs="宋体"/>
                <w:color w:val="auto"/>
                <w:kern w:val="0"/>
                <w:sz w:val="24"/>
                <w:szCs w:val="24"/>
                <w:highlight w:val="none"/>
                <w:lang w:bidi="ar"/>
              </w:rPr>
              <w:t>备注：每一项目符合的打“○”，不符合的打“×”；所有项目符合为通过，出现一个“×”的结论为不通过。</w:t>
            </w:r>
          </w:p>
        </w:tc>
      </w:tr>
    </w:tbl>
    <w:p>
      <w:pPr>
        <w:jc w:val="lef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评审专家签名：                                  日期：     年    月    日</w:t>
      </w:r>
    </w:p>
    <w:p>
      <w:pPr>
        <w:rPr>
          <w:color w:val="auto"/>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pPr>
        <w:rPr>
          <w:rFonts w:ascii="方正小标宋简体" w:hAnsi="方正小标宋简体" w:cs="方正小标宋简体"/>
          <w:color w:val="auto"/>
          <w:sz w:val="36"/>
          <w:szCs w:val="36"/>
          <w:highlight w:val="none"/>
          <w:lang w:bidi="ar"/>
        </w:rPr>
      </w:pPr>
      <w:r>
        <w:rPr>
          <w:rFonts w:hint="eastAsia" w:ascii="Times New Roman" w:hAnsi="Times New Roman"/>
          <w:color w:val="auto"/>
          <w:sz w:val="28"/>
          <w:szCs w:val="28"/>
          <w:highlight w:val="none"/>
          <w:lang w:val="en-US" w:eastAsia="zh-CN"/>
        </w:rPr>
        <w:t>六</w:t>
      </w:r>
      <w:r>
        <w:rPr>
          <w:rFonts w:hint="eastAsia" w:ascii="Times New Roman" w:hAnsi="Times New Roman"/>
          <w:color w:val="auto"/>
          <w:sz w:val="28"/>
          <w:szCs w:val="28"/>
          <w:highlight w:val="none"/>
        </w:rPr>
        <w:t>、评分表</w:t>
      </w:r>
    </w:p>
    <w:tbl>
      <w:tblPr>
        <w:tblStyle w:val="14"/>
        <w:tblW w:w="9303" w:type="dxa"/>
        <w:tblInd w:w="0" w:type="dxa"/>
        <w:tblLayout w:type="fixed"/>
        <w:tblCellMar>
          <w:top w:w="0" w:type="dxa"/>
          <w:left w:w="0" w:type="dxa"/>
          <w:bottom w:w="0" w:type="dxa"/>
          <w:right w:w="0" w:type="dxa"/>
        </w:tblCellMar>
      </w:tblPr>
      <w:tblGrid>
        <w:gridCol w:w="1700"/>
        <w:gridCol w:w="6335"/>
        <w:gridCol w:w="559"/>
        <w:gridCol w:w="709"/>
      </w:tblGrid>
      <w:tr>
        <w:tblPrEx>
          <w:tblCellMar>
            <w:top w:w="0" w:type="dxa"/>
            <w:left w:w="0" w:type="dxa"/>
            <w:bottom w:w="0" w:type="dxa"/>
            <w:right w:w="0" w:type="dxa"/>
          </w:tblCellMar>
        </w:tblPrEx>
        <w:trPr>
          <w:trHeight w:val="541" w:hRule="atLeast"/>
        </w:trPr>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6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评分细则</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8" w:lineRule="auto"/>
              <w:ind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p>
            <w:pPr>
              <w:snapToGrid w:val="0"/>
              <w:spacing w:line="288" w:lineRule="auto"/>
              <w:ind w:right="-73" w:rightChars="-35"/>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8" w:lineRule="auto"/>
              <w:ind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p>
            <w:pPr>
              <w:snapToGrid w:val="0"/>
              <w:spacing w:line="288" w:lineRule="auto"/>
              <w:ind w:right="-73" w:rightChars="-35"/>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w:t>
            </w:r>
          </w:p>
        </w:tc>
      </w:tr>
      <w:tr>
        <w:tblPrEx>
          <w:tblCellMar>
            <w:top w:w="0" w:type="dxa"/>
            <w:left w:w="0" w:type="dxa"/>
            <w:bottom w:w="0" w:type="dxa"/>
            <w:right w:w="0" w:type="dxa"/>
          </w:tblCellMar>
        </w:tblPrEx>
        <w:trPr>
          <w:trHeight w:val="240" w:hRule="atLeast"/>
        </w:trPr>
        <w:tc>
          <w:tcPr>
            <w:tcW w:w="93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kern w:val="0"/>
                <w:sz w:val="24"/>
                <w:szCs w:val="24"/>
                <w:highlight w:val="none"/>
                <w:lang w:bidi="ar"/>
              </w:rPr>
              <w:t>商务部分（</w:t>
            </w:r>
            <w:r>
              <w:rPr>
                <w:rFonts w:hint="eastAsia" w:ascii="宋体" w:hAnsi="宋体" w:cs="宋体"/>
                <w:b/>
                <w:color w:val="auto"/>
                <w:kern w:val="0"/>
                <w:sz w:val="24"/>
                <w:szCs w:val="24"/>
                <w:highlight w:val="none"/>
                <w:lang w:val="en-US" w:eastAsia="zh-CN" w:bidi="ar"/>
              </w:rPr>
              <w:t>30</w:t>
            </w:r>
            <w:r>
              <w:rPr>
                <w:rFonts w:hint="eastAsia" w:ascii="宋体" w:hAnsi="宋体" w:eastAsia="宋体" w:cs="宋体"/>
                <w:b/>
                <w:color w:val="auto"/>
                <w:kern w:val="0"/>
                <w:sz w:val="24"/>
                <w:szCs w:val="24"/>
                <w:highlight w:val="none"/>
                <w:lang w:bidi="ar"/>
              </w:rPr>
              <w:t>分）</w:t>
            </w:r>
          </w:p>
        </w:tc>
      </w:tr>
      <w:tr>
        <w:tblPrEx>
          <w:tblCellMar>
            <w:top w:w="0" w:type="dxa"/>
            <w:left w:w="0" w:type="dxa"/>
            <w:bottom w:w="0" w:type="dxa"/>
            <w:right w:w="0" w:type="dxa"/>
          </w:tblCellMar>
        </w:tblPrEx>
        <w:trPr>
          <w:trHeight w:val="470" w:hRule="atLeast"/>
        </w:trPr>
        <w:tc>
          <w:tcPr>
            <w:tcW w:w="170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企业信誉</w:t>
            </w:r>
          </w:p>
        </w:tc>
        <w:tc>
          <w:tcPr>
            <w:tcW w:w="633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left="1"/>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w:t>
            </w:r>
            <w:r>
              <w:rPr>
                <w:rFonts w:hint="eastAsia" w:ascii="宋体" w:hAnsi="宋体" w:eastAsia="宋体" w:cs="宋体"/>
                <w:color w:val="auto"/>
                <w:kern w:val="0"/>
                <w:sz w:val="24"/>
                <w:szCs w:val="24"/>
                <w:highlight w:val="none"/>
                <w:lang w:val="en-US" w:eastAsia="zh-CN" w:bidi="ar"/>
              </w:rPr>
              <w:t>有良好履行合同能力，具有</w:t>
            </w:r>
            <w:r>
              <w:rPr>
                <w:rFonts w:hint="eastAsia" w:ascii="宋体" w:hAnsi="宋体" w:cs="宋体"/>
                <w:color w:val="auto"/>
                <w:kern w:val="0"/>
                <w:sz w:val="24"/>
                <w:szCs w:val="24"/>
                <w:highlight w:val="none"/>
                <w:lang w:val="en-US" w:eastAsia="zh-CN" w:bidi="ar"/>
              </w:rPr>
              <w:t>2020年度《广东省</w:t>
            </w:r>
            <w:r>
              <w:rPr>
                <w:rFonts w:hint="eastAsia" w:ascii="宋体" w:hAnsi="宋体" w:eastAsia="宋体" w:cs="宋体"/>
                <w:color w:val="auto"/>
                <w:kern w:val="0"/>
                <w:sz w:val="24"/>
                <w:szCs w:val="24"/>
                <w:highlight w:val="none"/>
                <w:lang w:val="en-US" w:eastAsia="zh-CN" w:bidi="ar"/>
              </w:rPr>
              <w:t>守合同重信用企业</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证书</w:t>
            </w:r>
            <w:r>
              <w:rPr>
                <w:rFonts w:hint="eastAsia" w:ascii="宋体" w:hAnsi="宋体" w:eastAsia="宋体" w:cs="宋体"/>
                <w:color w:val="auto"/>
                <w:kern w:val="0"/>
                <w:sz w:val="24"/>
                <w:szCs w:val="24"/>
                <w:highlight w:val="none"/>
                <w:lang w:bidi="ar"/>
              </w:rPr>
              <w:t>的得</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分，否则不得分。</w:t>
            </w:r>
          </w:p>
          <w:p>
            <w:pPr>
              <w:widowControl/>
              <w:ind w:left="1" w:leftChars="0"/>
              <w:jc w:val="left"/>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【须提供</w:t>
            </w:r>
            <w:r>
              <w:rPr>
                <w:rFonts w:hint="eastAsia" w:ascii="宋体" w:hAnsi="宋体" w:cs="宋体"/>
                <w:color w:val="auto"/>
                <w:kern w:val="0"/>
                <w:sz w:val="24"/>
                <w:szCs w:val="24"/>
                <w:highlight w:val="none"/>
                <w:lang w:val="en-US" w:eastAsia="zh-CN" w:bidi="ar"/>
              </w:rPr>
              <w:t>2020年度《广东省</w:t>
            </w:r>
            <w:r>
              <w:rPr>
                <w:rFonts w:hint="eastAsia" w:ascii="宋体" w:hAnsi="宋体" w:eastAsia="宋体" w:cs="宋体"/>
                <w:color w:val="auto"/>
                <w:kern w:val="0"/>
                <w:sz w:val="24"/>
                <w:szCs w:val="24"/>
                <w:highlight w:val="none"/>
                <w:lang w:val="en-US" w:eastAsia="zh-CN" w:bidi="ar"/>
              </w:rPr>
              <w:t>守合同重信用企业</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证书</w:t>
            </w:r>
            <w:r>
              <w:rPr>
                <w:rFonts w:hint="eastAsia" w:ascii="宋体" w:hAnsi="宋体" w:eastAsia="宋体" w:cs="宋体"/>
                <w:color w:val="auto"/>
                <w:kern w:val="0"/>
                <w:sz w:val="24"/>
                <w:szCs w:val="24"/>
                <w:highlight w:val="none"/>
                <w:lang w:bidi="ar"/>
              </w:rPr>
              <w:t>复印件】</w:t>
            </w:r>
          </w:p>
        </w:tc>
        <w:tc>
          <w:tcPr>
            <w:tcW w:w="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r>
      <w:tr>
        <w:tblPrEx>
          <w:tblCellMar>
            <w:top w:w="0" w:type="dxa"/>
            <w:left w:w="0" w:type="dxa"/>
            <w:bottom w:w="0" w:type="dxa"/>
            <w:right w:w="0" w:type="dxa"/>
          </w:tblCellMar>
        </w:tblPrEx>
        <w:trPr>
          <w:trHeight w:val="470" w:hRule="atLeast"/>
        </w:trPr>
        <w:tc>
          <w:tcPr>
            <w:tcW w:w="170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ind w:leftChars="10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企业综合实力</w:t>
            </w:r>
          </w:p>
        </w:tc>
        <w:tc>
          <w:tcPr>
            <w:tcW w:w="633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left="1"/>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对投标人的资质、人员架构、荣誉证书、专利等综合实力进行横向比较，优得9分，良得5分，差0~1分。</w:t>
            </w:r>
          </w:p>
        </w:tc>
        <w:tc>
          <w:tcPr>
            <w:tcW w:w="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tblPrEx>
          <w:tblCellMar>
            <w:top w:w="0" w:type="dxa"/>
            <w:left w:w="0" w:type="dxa"/>
            <w:bottom w:w="0" w:type="dxa"/>
            <w:right w:w="0" w:type="dxa"/>
          </w:tblCellMar>
        </w:tblPrEx>
        <w:trPr>
          <w:trHeight w:val="1048" w:hRule="atLeast"/>
        </w:trPr>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企业业绩</w:t>
            </w:r>
          </w:p>
        </w:tc>
        <w:tc>
          <w:tcPr>
            <w:tcW w:w="6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630"/>
              </w:tabs>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w:t>
            </w:r>
            <w:r>
              <w:rPr>
                <w:rFonts w:hint="eastAsia" w:ascii="宋体" w:hAnsi="宋体" w:cs="宋体"/>
                <w:color w:val="auto"/>
                <w:kern w:val="0"/>
                <w:sz w:val="24"/>
                <w:szCs w:val="24"/>
                <w:highlight w:val="none"/>
                <w:lang w:val="en-US" w:eastAsia="zh-CN" w:bidi="ar"/>
              </w:rPr>
              <w:t>2020</w:t>
            </w:r>
            <w:r>
              <w:rPr>
                <w:rFonts w:hint="eastAsia" w:ascii="宋体" w:hAnsi="宋体" w:eastAsia="宋体" w:cs="宋体"/>
                <w:color w:val="auto"/>
                <w:kern w:val="0"/>
                <w:sz w:val="24"/>
                <w:szCs w:val="24"/>
                <w:highlight w:val="none"/>
                <w:lang w:bidi="ar"/>
              </w:rPr>
              <w:t>年1月1日至今，完成金额</w:t>
            </w:r>
            <w:r>
              <w:rPr>
                <w:rFonts w:hint="eastAsia" w:ascii="宋体" w:hAnsi="宋体" w:cs="宋体"/>
                <w:color w:val="auto"/>
                <w:kern w:val="0"/>
                <w:sz w:val="24"/>
                <w:szCs w:val="24"/>
                <w:highlight w:val="none"/>
                <w:lang w:val="en-US" w:eastAsia="zh-CN" w:bidi="ar"/>
              </w:rPr>
              <w:t>不低于本次招标限价</w:t>
            </w:r>
            <w:r>
              <w:rPr>
                <w:rFonts w:hint="eastAsia" w:ascii="宋体" w:hAnsi="宋体" w:eastAsia="宋体" w:cs="宋体"/>
                <w:color w:val="auto"/>
                <w:kern w:val="0"/>
                <w:sz w:val="24"/>
                <w:szCs w:val="24"/>
                <w:highlight w:val="none"/>
                <w:lang w:bidi="ar"/>
              </w:rPr>
              <w:t>的</w:t>
            </w:r>
            <w:r>
              <w:rPr>
                <w:rFonts w:hint="eastAsia" w:ascii="宋体" w:hAnsi="宋体" w:cs="宋体"/>
                <w:color w:val="auto"/>
                <w:kern w:val="0"/>
                <w:sz w:val="24"/>
                <w:szCs w:val="24"/>
                <w:highlight w:val="none"/>
                <w:lang w:val="en-US" w:eastAsia="zh-CN" w:bidi="ar"/>
              </w:rPr>
              <w:t>活动或会展</w:t>
            </w:r>
            <w:r>
              <w:rPr>
                <w:rFonts w:hint="eastAsia" w:ascii="宋体" w:hAnsi="宋体" w:eastAsia="宋体" w:cs="宋体"/>
                <w:color w:val="auto"/>
                <w:kern w:val="0"/>
                <w:sz w:val="24"/>
                <w:szCs w:val="24"/>
                <w:highlight w:val="none"/>
                <w:lang w:bidi="ar"/>
              </w:rPr>
              <w:t>项目</w:t>
            </w:r>
            <w:r>
              <w:rPr>
                <w:rFonts w:hint="eastAsia" w:ascii="宋体" w:hAnsi="宋体" w:eastAsia="宋体" w:cs="宋体"/>
                <w:color w:val="auto"/>
                <w:kern w:val="0"/>
                <w:sz w:val="24"/>
                <w:szCs w:val="24"/>
                <w:highlight w:val="none"/>
                <w:lang w:val="en-US" w:eastAsia="zh-CN" w:bidi="ar"/>
              </w:rPr>
              <w:t>业绩进行评分</w:t>
            </w:r>
            <w:r>
              <w:rPr>
                <w:rFonts w:hint="eastAsia" w:ascii="宋体" w:hAnsi="宋体" w:eastAsia="宋体" w:cs="宋体"/>
                <w:color w:val="auto"/>
                <w:kern w:val="0"/>
                <w:sz w:val="24"/>
                <w:szCs w:val="24"/>
                <w:highlight w:val="none"/>
                <w:lang w:bidi="ar"/>
              </w:rPr>
              <w:t>，每提供一项业绩得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分，最高得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b/>
                <w:bCs/>
                <w:color w:val="auto"/>
                <w:kern w:val="0"/>
                <w:sz w:val="24"/>
                <w:szCs w:val="24"/>
                <w:highlight w:val="none"/>
                <w:lang w:bidi="ar"/>
              </w:rPr>
              <w:t>【须提供合同复印件加盖公章，以签订日期为准，不提供不得分。】</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tblPrEx>
          <w:tblCellMar>
            <w:top w:w="0" w:type="dxa"/>
            <w:left w:w="0" w:type="dxa"/>
            <w:bottom w:w="0" w:type="dxa"/>
            <w:right w:w="0" w:type="dxa"/>
          </w:tblCellMar>
        </w:tblPrEx>
        <w:trPr>
          <w:trHeight w:val="90" w:hRule="atLeast"/>
        </w:trPr>
        <w:tc>
          <w:tcPr>
            <w:tcW w:w="93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二、技术部分（</w:t>
            </w:r>
            <w:r>
              <w:rPr>
                <w:rFonts w:hint="eastAsia" w:ascii="宋体" w:hAnsi="宋体" w:cs="宋体"/>
                <w:b/>
                <w:bCs/>
                <w:color w:val="auto"/>
                <w:kern w:val="0"/>
                <w:sz w:val="24"/>
                <w:szCs w:val="24"/>
                <w:highlight w:val="none"/>
                <w:lang w:val="en-US" w:eastAsia="zh-CN" w:bidi="ar"/>
              </w:rPr>
              <w:t>40</w:t>
            </w:r>
            <w:r>
              <w:rPr>
                <w:rFonts w:hint="eastAsia" w:ascii="宋体" w:hAnsi="宋体" w:eastAsia="宋体" w:cs="宋体"/>
                <w:b/>
                <w:bCs/>
                <w:color w:val="auto"/>
                <w:kern w:val="0"/>
                <w:sz w:val="24"/>
                <w:szCs w:val="24"/>
                <w:highlight w:val="none"/>
                <w:lang w:bidi="ar"/>
              </w:rPr>
              <w:t>分）</w:t>
            </w:r>
          </w:p>
        </w:tc>
      </w:tr>
      <w:tr>
        <w:tblPrEx>
          <w:tblCellMar>
            <w:top w:w="0" w:type="dxa"/>
            <w:left w:w="0" w:type="dxa"/>
            <w:bottom w:w="0" w:type="dxa"/>
            <w:right w:w="0" w:type="dxa"/>
          </w:tblCellMar>
        </w:tblPrEx>
        <w:trPr>
          <w:trHeight w:val="1533" w:hRule="atLeast"/>
        </w:trPr>
        <w:tc>
          <w:tcPr>
            <w:tcW w:w="17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olor w:val="auto"/>
                <w:sz w:val="21"/>
                <w:szCs w:val="21"/>
                <w:highlight w:val="none"/>
              </w:rPr>
            </w:pPr>
            <w:r>
              <w:rPr>
                <w:rFonts w:hint="eastAsia" w:ascii="宋体" w:hAnsi="宋体"/>
                <w:color w:val="auto"/>
                <w:sz w:val="21"/>
                <w:szCs w:val="21"/>
                <w:highlight w:val="none"/>
              </w:rPr>
              <w:t>方案设计图</w:t>
            </w:r>
          </w:p>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设计布置方案</w:t>
            </w:r>
          </w:p>
        </w:tc>
        <w:tc>
          <w:tcPr>
            <w:tcW w:w="6335"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tabs>
                <w:tab w:val="left" w:pos="1630"/>
              </w:tabs>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投标人根据项目要求，提供方案设计图:包括平面布置图、鸟瞰图、主背景板设计图、展架等延展设计图、布展效果图设计图。提供12张设计图及以上的，得10分；提供9-11张设计图的，得7分；提供5-8张设计图的，得4分，提供设计图少于5张以下的（不含5张），不得分。</w:t>
            </w:r>
          </w:p>
        </w:tc>
        <w:tc>
          <w:tcPr>
            <w:tcW w:w="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tblPrEx>
          <w:tblCellMar>
            <w:top w:w="0" w:type="dxa"/>
            <w:left w:w="0" w:type="dxa"/>
            <w:bottom w:w="0" w:type="dxa"/>
            <w:right w:w="0" w:type="dxa"/>
          </w:tblCellMar>
        </w:tblPrEx>
        <w:trPr>
          <w:trHeight w:val="448" w:hRule="atLeast"/>
        </w:trPr>
        <w:tc>
          <w:tcPr>
            <w:tcW w:w="17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c>
          <w:tcPr>
            <w:tcW w:w="6335"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tabs>
                <w:tab w:val="left" w:pos="1630"/>
              </w:tabs>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根据场地布置方案进行评分：</w:t>
            </w:r>
          </w:p>
          <w:p>
            <w:pPr>
              <w:widowControl/>
              <w:tabs>
                <w:tab w:val="left" w:pos="1630"/>
              </w:tabs>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场地布置方案充分考虑活动需要、空间利用以及可操作性，满足招标人需求，投标人之间横向比较，优得8-10分，良好得5-7分，合格得1-4分，没有的不得分。</w:t>
            </w:r>
            <w:r>
              <w:rPr>
                <w:rFonts w:hint="eastAsia" w:ascii="宋体" w:hAnsi="宋体" w:cs="宋体"/>
                <w:color w:val="auto"/>
                <w:kern w:val="0"/>
                <w:sz w:val="24"/>
                <w:szCs w:val="24"/>
                <w:highlight w:val="none"/>
                <w:lang w:val="en-US" w:eastAsia="zh-CN" w:bidi="ar"/>
              </w:rPr>
              <w:br w:type="textWrapping"/>
            </w:r>
            <w:r>
              <w:rPr>
                <w:rFonts w:hint="eastAsia" w:ascii="宋体" w:hAnsi="宋体" w:cs="宋体"/>
                <w:color w:val="auto"/>
                <w:kern w:val="0"/>
                <w:sz w:val="24"/>
                <w:szCs w:val="24"/>
                <w:highlight w:val="none"/>
                <w:lang w:val="en-US" w:eastAsia="zh-CN" w:bidi="ar"/>
              </w:rPr>
              <w:t xml:space="preserve">【需提供平面布置图、布展效果图和茶歇方案及参考图片】 </w:t>
            </w:r>
          </w:p>
        </w:tc>
        <w:tc>
          <w:tcPr>
            <w:tcW w:w="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tblPrEx>
          <w:tblCellMar>
            <w:top w:w="0" w:type="dxa"/>
            <w:left w:w="0" w:type="dxa"/>
            <w:bottom w:w="0" w:type="dxa"/>
            <w:right w:w="0" w:type="dxa"/>
          </w:tblCellMar>
        </w:tblPrEx>
        <w:trPr>
          <w:trHeight w:val="2100" w:hRule="atLeast"/>
        </w:trPr>
        <w:tc>
          <w:tcPr>
            <w:tcW w:w="170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p>
        </w:tc>
        <w:tc>
          <w:tcPr>
            <w:tcW w:w="6335"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tabs>
                <w:tab w:val="left" w:pos="1630"/>
              </w:tabs>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根据物料设计方案情况评分：</w:t>
            </w:r>
            <w:r>
              <w:rPr>
                <w:rFonts w:hint="eastAsia" w:ascii="宋体" w:hAnsi="宋体" w:cs="宋体"/>
                <w:color w:val="auto"/>
                <w:kern w:val="0"/>
                <w:sz w:val="24"/>
                <w:szCs w:val="24"/>
                <w:highlight w:val="none"/>
                <w:lang w:val="en-US" w:eastAsia="zh-CN" w:bidi="ar"/>
              </w:rPr>
              <w:br w:type="textWrapping"/>
            </w:r>
            <w:r>
              <w:rPr>
                <w:rFonts w:hint="eastAsia" w:ascii="宋体" w:hAnsi="宋体" w:cs="宋体"/>
                <w:color w:val="auto"/>
                <w:kern w:val="0"/>
                <w:sz w:val="24"/>
                <w:szCs w:val="24"/>
                <w:highlight w:val="none"/>
                <w:lang w:val="en-US" w:eastAsia="zh-CN" w:bidi="ar"/>
              </w:rPr>
              <w:t>设计方案美观大气，整体创意、风格、表现形式能理解和满足表现本项内容需求，投标人之间横向比较，优得8-10分，良得5-7分，合格得1-4分。</w:t>
            </w:r>
          </w:p>
          <w:p>
            <w:pPr>
              <w:widowControl/>
              <w:tabs>
                <w:tab w:val="left" w:pos="1630"/>
              </w:tabs>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【需提供清单内所需物料设计图】</w:t>
            </w:r>
          </w:p>
        </w:tc>
        <w:tc>
          <w:tcPr>
            <w:tcW w:w="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tblPrEx>
          <w:tblCellMar>
            <w:top w:w="0" w:type="dxa"/>
            <w:left w:w="0" w:type="dxa"/>
            <w:bottom w:w="0" w:type="dxa"/>
            <w:right w:w="0" w:type="dxa"/>
          </w:tblCellMar>
        </w:tblPrEx>
        <w:trPr>
          <w:trHeight w:val="733"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服务方案</w:t>
            </w:r>
          </w:p>
        </w:tc>
        <w:tc>
          <w:tcPr>
            <w:tcW w:w="6335"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tabs>
                <w:tab w:val="left" w:pos="1630"/>
              </w:tabs>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根据服务保障方案进行评比：</w:t>
            </w:r>
            <w:r>
              <w:rPr>
                <w:rFonts w:hint="eastAsia" w:ascii="宋体" w:hAnsi="宋体" w:cs="宋体"/>
                <w:color w:val="auto"/>
                <w:kern w:val="0"/>
                <w:sz w:val="24"/>
                <w:szCs w:val="24"/>
                <w:highlight w:val="none"/>
                <w:lang w:val="en-US" w:eastAsia="zh-CN" w:bidi="ar"/>
              </w:rPr>
              <w:br w:type="textWrapping"/>
            </w:r>
            <w:r>
              <w:rPr>
                <w:rFonts w:hint="eastAsia" w:ascii="宋体" w:hAnsi="宋体" w:cs="宋体"/>
                <w:color w:val="auto"/>
                <w:kern w:val="0"/>
                <w:sz w:val="24"/>
                <w:szCs w:val="24"/>
                <w:highlight w:val="none"/>
                <w:lang w:val="en-US" w:eastAsia="zh-CN" w:bidi="ar"/>
              </w:rPr>
              <w:t>服务方案描述详细、具体，可行性、可操作性强，能及时响应招标人需求，得8-10分；</w:t>
            </w:r>
          </w:p>
          <w:p>
            <w:pPr>
              <w:widowControl/>
              <w:tabs>
                <w:tab w:val="left" w:pos="1630"/>
              </w:tabs>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 xml:space="preserve">服务方案描述完整但不够详细，可行性、可操作性一般，得5-7分； </w:t>
            </w:r>
          </w:p>
          <w:p>
            <w:pPr>
              <w:widowControl/>
              <w:tabs>
                <w:tab w:val="left" w:pos="1630"/>
              </w:tabs>
              <w:jc w:val="left"/>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服务方案不够完整，可行性、可操作性一般，得1-4分。</w:t>
            </w:r>
          </w:p>
        </w:tc>
        <w:tc>
          <w:tcPr>
            <w:tcW w:w="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r>
      <w:tr>
        <w:tblPrEx>
          <w:tblCellMar>
            <w:top w:w="0" w:type="dxa"/>
            <w:left w:w="0" w:type="dxa"/>
            <w:bottom w:w="0" w:type="dxa"/>
            <w:right w:w="0" w:type="dxa"/>
          </w:tblCellMar>
        </w:tblPrEx>
        <w:trPr>
          <w:trHeight w:val="411" w:hRule="atLeast"/>
        </w:trPr>
        <w:tc>
          <w:tcPr>
            <w:tcW w:w="93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三、报价部分（30分）</w:t>
            </w:r>
          </w:p>
        </w:tc>
      </w:tr>
      <w:tr>
        <w:tblPrEx>
          <w:tblCellMar>
            <w:top w:w="0" w:type="dxa"/>
            <w:left w:w="0" w:type="dxa"/>
            <w:bottom w:w="0" w:type="dxa"/>
            <w:right w:w="0" w:type="dxa"/>
          </w:tblCellMar>
        </w:tblPrEx>
        <w:trPr>
          <w:trHeight w:val="1320" w:hRule="atLeast"/>
        </w:trPr>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投标报价</w:t>
            </w:r>
          </w:p>
        </w:tc>
        <w:tc>
          <w:tcPr>
            <w:tcW w:w="6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价格分计算方式：满足招标文件要求且投标价格最低的投标报价为评标基准价，其价格分为满分。其他投标人的价格分统一按照下列公式计算：投标报价得分=(评标基准价／投标报价)×100×30%</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bl>
    <w:p>
      <w:pPr>
        <w:spacing w:line="360" w:lineRule="auto"/>
        <w:rPr>
          <w:color w:val="auto"/>
          <w:highlight w:val="none"/>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rPr>
          <w:rFonts w:hint="eastAsia" w:eastAsia="宋体"/>
          <w:color w:val="auto"/>
          <w:sz w:val="28"/>
          <w:szCs w:val="28"/>
          <w:highlight w:val="none"/>
          <w:lang w:eastAsia="zh-CN"/>
        </w:rPr>
      </w:pPr>
      <w:r>
        <w:rPr>
          <w:rFonts w:hint="eastAsia"/>
          <w:color w:val="auto"/>
          <w:sz w:val="28"/>
          <w:szCs w:val="28"/>
          <w:highlight w:val="none"/>
          <w:lang w:val="en-US" w:eastAsia="zh-CN"/>
        </w:rPr>
        <w:t>七</w:t>
      </w:r>
      <w:r>
        <w:rPr>
          <w:rFonts w:hint="eastAsia"/>
          <w:color w:val="auto"/>
          <w:sz w:val="28"/>
          <w:szCs w:val="28"/>
          <w:highlight w:val="none"/>
        </w:rPr>
        <w:t>．合同模板（格式）</w:t>
      </w:r>
      <w:r>
        <w:rPr>
          <w:rFonts w:hint="eastAsia"/>
          <w:color w:val="auto"/>
          <w:sz w:val="28"/>
          <w:szCs w:val="28"/>
          <w:highlight w:val="none"/>
          <w:lang w:eastAsia="zh-CN"/>
        </w:rPr>
        <w:t>（</w:t>
      </w:r>
      <w:r>
        <w:rPr>
          <w:rFonts w:hint="eastAsia"/>
          <w:color w:val="auto"/>
          <w:sz w:val="28"/>
          <w:szCs w:val="28"/>
          <w:highlight w:val="none"/>
          <w:lang w:val="en-US" w:eastAsia="zh-CN"/>
        </w:rPr>
        <w:t>合同待法务审核完毕后附上</w:t>
      </w:r>
      <w:r>
        <w:rPr>
          <w:rFonts w:hint="eastAsia"/>
          <w:color w:val="auto"/>
          <w:sz w:val="28"/>
          <w:szCs w:val="28"/>
          <w:highlight w:val="none"/>
          <w:lang w:eastAsia="zh-CN"/>
        </w:rPr>
        <w:t>）</w:t>
      </w:r>
    </w:p>
    <w:p>
      <w:pPr>
        <w:pStyle w:val="5"/>
        <w:keepNext w:val="0"/>
        <w:keepLines w:val="0"/>
        <w:pageBreakBefore w:val="0"/>
        <w:kinsoku/>
        <w:wordWrap/>
        <w:overflowPunct/>
        <w:topLinePunct w:val="0"/>
        <w:autoSpaceDE/>
        <w:autoSpaceDN/>
        <w:bidi w:val="0"/>
        <w:adjustRightInd/>
        <w:snapToGrid/>
        <w:ind w:left="0" w:right="0" w:rightChars="0" w:firstLine="883" w:firstLineChars="200"/>
        <w:jc w:val="center"/>
        <w:rPr>
          <w:rFonts w:hint="eastAsia" w:ascii="宋体" w:hAnsi="宋体" w:eastAsia="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服务协议</w:t>
      </w:r>
    </w:p>
    <w:p>
      <w:pPr>
        <w:keepNext w:val="0"/>
        <w:keepLines w:val="0"/>
        <w:pageBreakBefore w:val="0"/>
        <w:kinsoku/>
        <w:wordWrap/>
        <w:overflowPunct/>
        <w:topLinePunct w:val="0"/>
        <w:autoSpaceDE/>
        <w:autoSpaceDN/>
        <w:bidi w:val="0"/>
        <w:adjustRightInd/>
        <w:snapToGrid/>
        <w:spacing w:line="360" w:lineRule="auto"/>
        <w:ind w:left="0" w:right="0" w:rightChars="0"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ind w:left="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rPr>
        <w:t>乙方：</w:t>
      </w:r>
    </w:p>
    <w:p>
      <w:pPr>
        <w:pStyle w:val="7"/>
        <w:keepNext w:val="0"/>
        <w:keepLines w:val="0"/>
        <w:pageBreakBefore w:val="0"/>
        <w:kinsoku/>
        <w:wordWrap/>
        <w:overflowPunct/>
        <w:topLinePunct w:val="0"/>
        <w:autoSpaceDE/>
        <w:autoSpaceDN/>
        <w:bidi w:val="0"/>
        <w:adjustRightInd/>
        <w:snapToGrid/>
        <w:spacing w:line="360" w:lineRule="auto"/>
        <w:ind w:left="0" w:right="0" w:rightChars="0" w:firstLine="420" w:firstLineChars="200"/>
        <w:rPr>
          <w:rFonts w:hint="eastAsia"/>
          <w:color w:val="auto"/>
          <w:highlight w:val="none"/>
        </w:rPr>
      </w:pPr>
    </w:p>
    <w:p>
      <w:pPr>
        <w:keepNext w:val="0"/>
        <w:keepLines w:val="0"/>
        <w:pageBreakBefore w:val="0"/>
        <w:numPr>
          <w:ilvl w:val="0"/>
          <w:numId w:val="8"/>
        </w:numPr>
        <w:kinsoku/>
        <w:wordWrap/>
        <w:overflowPunct/>
        <w:topLinePunct w:val="0"/>
        <w:autoSpaceDE/>
        <w:autoSpaceDN/>
        <w:bidi w:val="0"/>
        <w:adjustRightInd/>
        <w:snapToGrid/>
        <w:spacing w:line="360" w:lineRule="auto"/>
        <w:ind w:left="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乙双方根据《中华人民共和国</w:t>
      </w:r>
      <w:r>
        <w:rPr>
          <w:rFonts w:hint="eastAsia" w:ascii="仿宋_GB2312" w:hAnsi="仿宋_GB2312" w:eastAsia="仿宋_GB2312" w:cs="仿宋_GB2312"/>
          <w:color w:val="auto"/>
          <w:sz w:val="32"/>
          <w:szCs w:val="32"/>
          <w:highlight w:val="none"/>
          <w:lang w:val="en-US" w:eastAsia="zh-CN"/>
        </w:rPr>
        <w:t>民法典</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《中华人民共和国政府采购法》等有关法律规定，在平等、自愿的基础上，经充分协商，签订本合同。双方共同</w:t>
      </w:r>
      <w:r>
        <w:rPr>
          <w:rFonts w:hint="eastAsia" w:ascii="仿宋_GB2312" w:hAnsi="仿宋_GB2312" w:eastAsia="仿宋_GB2312" w:cs="仿宋_GB2312"/>
          <w:color w:val="auto"/>
          <w:sz w:val="32"/>
          <w:szCs w:val="32"/>
          <w:highlight w:val="none"/>
          <w:lang w:val="en-US" w:eastAsia="zh-CN"/>
        </w:rPr>
        <w:t>约定</w:t>
      </w:r>
      <w:r>
        <w:rPr>
          <w:rFonts w:hint="eastAsia" w:ascii="仿宋_GB2312" w:hAnsi="仿宋_GB2312" w:eastAsia="仿宋_GB2312" w:cs="仿宋_GB2312"/>
          <w:color w:val="auto"/>
          <w:sz w:val="32"/>
          <w:szCs w:val="32"/>
          <w:highlight w:val="none"/>
        </w:rPr>
        <w:t>如下条款（技术说明及其他有关合同项目的特定信息</w:t>
      </w:r>
      <w:r>
        <w:rPr>
          <w:rFonts w:hint="eastAsia" w:ascii="仿宋_GB2312" w:hAnsi="仿宋_GB2312" w:eastAsia="仿宋_GB2312" w:cs="仿宋_GB2312"/>
          <w:color w:val="auto"/>
          <w:sz w:val="32"/>
          <w:szCs w:val="32"/>
          <w:highlight w:val="none"/>
          <w:lang w:val="en-US" w:eastAsia="zh-CN"/>
        </w:rPr>
        <w:t>于</w:t>
      </w:r>
      <w:r>
        <w:rPr>
          <w:rFonts w:hint="eastAsia" w:ascii="仿宋_GB2312" w:hAnsi="仿宋_GB2312" w:eastAsia="仿宋_GB2312" w:cs="仿宋_GB2312"/>
          <w:color w:val="auto"/>
          <w:sz w:val="32"/>
          <w:szCs w:val="32"/>
          <w:highlight w:val="none"/>
        </w:rPr>
        <w:t>合同附件予以说明，合同附件及本项目的</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、投标文件等均为本合同不可分割之一部分）：</w:t>
      </w:r>
    </w:p>
    <w:p>
      <w:pPr>
        <w:pStyle w:val="5"/>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643" w:firstLineChars="2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项目名称：</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40" w:firstLineChars="2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南沙(黄阁)公交枢纽综合体项目建筑方案设计竞赛布展服务项目</w:t>
      </w:r>
    </w:p>
    <w:p>
      <w:pPr>
        <w:pStyle w:val="5"/>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643"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服务内容：</w:t>
      </w:r>
    </w:p>
    <w:p>
      <w:pPr>
        <w:keepNext w:val="0"/>
        <w:keepLines w:val="0"/>
        <w:pageBreakBefore w:val="0"/>
        <w:kinsoku/>
        <w:wordWrap/>
        <w:overflowPunct/>
        <w:topLinePunct w:val="0"/>
        <w:autoSpaceDE/>
        <w:autoSpaceDN/>
        <w:bidi w:val="0"/>
        <w:adjustRightInd/>
        <w:snapToGrid/>
        <w:spacing w:line="360" w:lineRule="auto"/>
        <w:ind w:left="0" w:right="0" w:righ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为南沙(黄阁)公交枢纽综合体项目建筑方案设计竞赛（举办时间待定）按照招标人确定的时间节点及方案提供竞赛物料设计、制作及活动场地布展等服务。具体服务内容详见</w:t>
      </w:r>
      <w:r>
        <w:rPr>
          <w:rFonts w:hint="eastAsia" w:ascii="仿宋_GB2312" w:hAnsi="仿宋_GB2312" w:eastAsia="仿宋_GB2312" w:cs="仿宋_GB2312"/>
          <w:color w:val="auto"/>
          <w:sz w:val="32"/>
          <w:szCs w:val="32"/>
          <w:highlight w:val="none"/>
          <w:lang w:val="en-US" w:eastAsia="zh-CN"/>
        </w:rPr>
        <w:t>《附件：南沙(黄阁)公交枢纽综合体项目建筑方案设计竞赛布展服务项目报价表》</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可根据竞赛需求增减服务内容项目，最终服务内容按照</w:t>
      </w:r>
      <w:r>
        <w:rPr>
          <w:rFonts w:hint="eastAsia" w:ascii="仿宋_GB2312" w:hAnsi="仿宋_GB2312" w:eastAsia="仿宋_GB2312" w:cs="仿宋_GB2312"/>
          <w:color w:val="auto"/>
          <w:sz w:val="32"/>
          <w:szCs w:val="32"/>
          <w:highlight w:val="none"/>
          <w:lang w:val="en-US" w:eastAsia="zh-CN"/>
        </w:rPr>
        <w:t>甲方确认的</w:t>
      </w:r>
      <w:r>
        <w:rPr>
          <w:rFonts w:hint="eastAsia" w:ascii="仿宋_GB2312" w:hAnsi="仿宋_GB2312" w:eastAsia="仿宋_GB2312" w:cs="仿宋_GB2312"/>
          <w:color w:val="auto"/>
          <w:sz w:val="32"/>
          <w:szCs w:val="32"/>
          <w:highlight w:val="none"/>
        </w:rPr>
        <w:t>实际发生结算。</w:t>
      </w:r>
    </w:p>
    <w:p>
      <w:pPr>
        <w:pStyle w:val="5"/>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643"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合同金额：</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u w:val="singl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元（大写：人民币     ）</w:t>
      </w:r>
    </w:p>
    <w:p>
      <w:pPr>
        <w:keepNext w:val="0"/>
        <w:keepLines w:val="0"/>
        <w:pageBreakBefore w:val="0"/>
        <w:kinsoku/>
        <w:wordWrap/>
        <w:overflowPunct/>
        <w:topLinePunct w:val="0"/>
        <w:autoSpaceDE/>
        <w:autoSpaceDN/>
        <w:bidi w:val="0"/>
        <w:adjustRightInd/>
        <w:snapToGrid/>
        <w:spacing w:line="360" w:lineRule="auto"/>
        <w:ind w:left="0" w:right="0" w:rightChars="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bidi="ar"/>
        </w:rPr>
        <w:t>合同金额</w:t>
      </w:r>
      <w:r>
        <w:rPr>
          <w:rFonts w:hint="eastAsia" w:ascii="仿宋_GB2312" w:hAnsi="仿宋_GB2312" w:eastAsia="仿宋_GB2312" w:cs="仿宋_GB2312"/>
          <w:color w:val="auto"/>
          <w:kern w:val="0"/>
          <w:sz w:val="32"/>
          <w:szCs w:val="32"/>
          <w:highlight w:val="none"/>
          <w:shd w:val="clear" w:color="auto" w:fill="FFFFFF"/>
          <w:lang w:bidi="ar"/>
        </w:rPr>
        <w:t>包含但不限于完成本服务内容及后续服务的人工费、材料费、交通费、管理</w:t>
      </w:r>
      <w:r>
        <w:rPr>
          <w:rFonts w:hint="eastAsia" w:ascii="仿宋_GB2312" w:hAnsi="仿宋_GB2312" w:eastAsia="仿宋_GB2312" w:cs="仿宋_GB2312"/>
          <w:color w:val="auto"/>
          <w:kern w:val="0"/>
          <w:sz w:val="32"/>
          <w:szCs w:val="32"/>
          <w:highlight w:val="none"/>
          <w:shd w:val="clear" w:color="auto" w:fill="FFFFFF"/>
          <w:lang w:bidi="ar"/>
        </w:rPr>
        <w:t>费、加班费、利润、税金等全部费用以及税金和政策性规定应计取的合法</w:t>
      </w:r>
      <w:r>
        <w:rPr>
          <w:rFonts w:hint="eastAsia" w:ascii="仿宋_GB2312" w:hAnsi="仿宋_GB2312" w:eastAsia="仿宋_GB2312" w:cs="仿宋_GB2312"/>
          <w:color w:val="auto"/>
          <w:kern w:val="0"/>
          <w:sz w:val="32"/>
          <w:szCs w:val="32"/>
          <w:highlight w:val="none"/>
          <w:shd w:val="clear" w:color="auto" w:fill="FFFFFF"/>
          <w:lang w:val="en-US" w:eastAsia="zh-CN" w:bidi="ar"/>
        </w:rPr>
        <w:t>收费</w:t>
      </w:r>
      <w:r>
        <w:rPr>
          <w:rFonts w:hint="eastAsia" w:ascii="仿宋_GB2312" w:hAnsi="仿宋_GB2312" w:eastAsia="仿宋_GB2312" w:cs="仿宋_GB2312"/>
          <w:color w:val="auto"/>
          <w:kern w:val="0"/>
          <w:sz w:val="32"/>
          <w:szCs w:val="32"/>
          <w:highlight w:val="none"/>
          <w:shd w:val="clear" w:color="auto" w:fill="FFFFFF"/>
          <w:lang w:bidi="ar"/>
        </w:rPr>
        <w:t>等各项费用。</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baseline"/>
        <w:rPr>
          <w:rStyle w:val="33"/>
          <w:rFonts w:hint="eastAsia" w:ascii="仿宋_GB2312" w:hAnsi="仿宋_GB2312" w:eastAsia="仿宋_GB2312" w:cs="仿宋_GB2312"/>
          <w:b w:val="0"/>
          <w:i w:val="0"/>
          <w:caps w:val="0"/>
          <w:color w:val="auto"/>
          <w:spacing w:val="0"/>
          <w:w w:val="100"/>
          <w:kern w:val="0"/>
          <w:sz w:val="32"/>
          <w:szCs w:val="32"/>
          <w:highlight w:val="none"/>
          <w:lang w:val="en-US" w:eastAsia="zh-CN"/>
        </w:rPr>
      </w:pPr>
      <w:r>
        <w:rPr>
          <w:rStyle w:val="33"/>
          <w:rFonts w:hint="eastAsia" w:ascii="仿宋_GB2312" w:hAnsi="仿宋_GB2312" w:eastAsia="仿宋_GB2312" w:cs="仿宋_GB2312"/>
          <w:b w:val="0"/>
          <w:i w:val="0"/>
          <w:caps w:val="0"/>
          <w:color w:val="auto"/>
          <w:spacing w:val="0"/>
          <w:w w:val="100"/>
          <w:kern w:val="2"/>
          <w:sz w:val="32"/>
          <w:szCs w:val="32"/>
          <w:highlight w:val="none"/>
          <w:lang w:val="en-US" w:eastAsia="zh-CN" w:bidi="ar-SA"/>
        </w:rPr>
        <w:t>竞赛举办完毕并经甲方确认实际费用后，乙方开具合法有效发票给甲方，甲方在收到乙方出具的有效发票后十五个工作日内一次性支付款项。</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643" w:firstLineChars="2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交付</w:t>
      </w:r>
      <w:r>
        <w:rPr>
          <w:rFonts w:hint="eastAsia" w:ascii="仿宋_GB2312" w:hAnsi="仿宋_GB2312" w:eastAsia="仿宋_GB2312" w:cs="仿宋_GB2312"/>
          <w:b/>
          <w:color w:val="auto"/>
          <w:sz w:val="32"/>
          <w:szCs w:val="32"/>
          <w:highlight w:val="none"/>
        </w:rPr>
        <w:t>、安装及验收</w:t>
      </w:r>
      <w:r>
        <w:rPr>
          <w:rFonts w:hint="eastAsia" w:ascii="仿宋_GB2312" w:hAnsi="仿宋_GB2312" w:eastAsia="仿宋_GB2312" w:cs="仿宋_GB2312"/>
          <w:b/>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textAlignment w:val="auto"/>
        <w:rPr>
          <w:rStyle w:val="34"/>
          <w:rFonts w:hint="eastAsia" w:ascii="仿宋_GB2312" w:hAnsi="仿宋_GB2312" w:eastAsia="仿宋_GB2312" w:cs="仿宋_GB2312"/>
          <w:color w:val="auto"/>
          <w:sz w:val="32"/>
          <w:szCs w:val="32"/>
          <w:highlight w:val="none"/>
        </w:rPr>
      </w:pPr>
      <w:r>
        <w:rPr>
          <w:rStyle w:val="34"/>
          <w:rFonts w:hint="eastAsia" w:ascii="仿宋_GB2312" w:hAnsi="仿宋_GB2312" w:eastAsia="仿宋_GB2312" w:cs="仿宋_GB2312"/>
          <w:color w:val="auto"/>
          <w:sz w:val="32"/>
          <w:szCs w:val="32"/>
          <w:highlight w:val="none"/>
          <w:lang w:eastAsia="zh-CN"/>
        </w:rPr>
        <w:t>（</w:t>
      </w:r>
      <w:r>
        <w:rPr>
          <w:rStyle w:val="34"/>
          <w:rFonts w:hint="eastAsia" w:ascii="仿宋_GB2312" w:hAnsi="仿宋_GB2312" w:eastAsia="仿宋_GB2312" w:cs="仿宋_GB2312"/>
          <w:color w:val="auto"/>
          <w:sz w:val="32"/>
          <w:szCs w:val="32"/>
          <w:highlight w:val="none"/>
          <w:lang w:val="en-US" w:eastAsia="zh-CN"/>
        </w:rPr>
        <w:t>一）交付、安装时间：</w:t>
      </w:r>
      <w:r>
        <w:rPr>
          <w:rStyle w:val="34"/>
          <w:rFonts w:hint="eastAsia" w:ascii="仿宋_GB2312" w:hAnsi="仿宋_GB2312" w:eastAsia="仿宋_GB2312" w:cs="仿宋_GB2312"/>
          <w:color w:val="auto"/>
          <w:sz w:val="32"/>
          <w:szCs w:val="32"/>
          <w:highlight w:val="none"/>
          <w:lang w:eastAsia="zh-CN"/>
        </w:rPr>
        <w:t>甲方</w:t>
      </w:r>
      <w:r>
        <w:rPr>
          <w:rStyle w:val="34"/>
          <w:rFonts w:hint="eastAsia" w:ascii="仿宋_GB2312" w:hAnsi="仿宋_GB2312" w:eastAsia="仿宋_GB2312" w:cs="仿宋_GB2312"/>
          <w:color w:val="auto"/>
          <w:sz w:val="32"/>
          <w:szCs w:val="32"/>
          <w:highlight w:val="none"/>
        </w:rPr>
        <w:t>确定竞赛举办时间后，</w:t>
      </w:r>
      <w:r>
        <w:rPr>
          <w:rStyle w:val="34"/>
          <w:rFonts w:hint="eastAsia" w:ascii="仿宋_GB2312" w:hAnsi="仿宋_GB2312" w:eastAsia="仿宋_GB2312" w:cs="仿宋_GB2312"/>
          <w:color w:val="auto"/>
          <w:sz w:val="32"/>
          <w:szCs w:val="32"/>
          <w:highlight w:val="none"/>
          <w:lang w:eastAsia="zh-CN"/>
        </w:rPr>
        <w:t>乙方</w:t>
      </w:r>
      <w:r>
        <w:rPr>
          <w:rStyle w:val="34"/>
          <w:rFonts w:hint="eastAsia" w:ascii="仿宋_GB2312" w:hAnsi="仿宋_GB2312" w:eastAsia="仿宋_GB2312" w:cs="仿宋_GB2312"/>
          <w:color w:val="auto"/>
          <w:sz w:val="32"/>
          <w:szCs w:val="32"/>
          <w:highlight w:val="none"/>
        </w:rPr>
        <w:t>必须</w:t>
      </w:r>
      <w:r>
        <w:rPr>
          <w:rStyle w:val="34"/>
          <w:rFonts w:hint="eastAsia" w:ascii="仿宋_GB2312" w:hAnsi="仿宋_GB2312" w:eastAsia="仿宋_GB2312" w:cs="仿宋_GB2312"/>
          <w:color w:val="auto"/>
          <w:sz w:val="32"/>
          <w:szCs w:val="32"/>
          <w:highlight w:val="none"/>
          <w:lang w:val="en-US" w:eastAsia="zh-CN"/>
        </w:rPr>
        <w:t>严格</w:t>
      </w:r>
      <w:r>
        <w:rPr>
          <w:rStyle w:val="34"/>
          <w:rFonts w:hint="eastAsia" w:ascii="仿宋_GB2312" w:hAnsi="仿宋_GB2312" w:eastAsia="仿宋_GB2312" w:cs="仿宋_GB2312"/>
          <w:color w:val="auto"/>
          <w:sz w:val="32"/>
          <w:szCs w:val="32"/>
          <w:highlight w:val="none"/>
        </w:rPr>
        <w:t>按照</w:t>
      </w:r>
      <w:r>
        <w:rPr>
          <w:rStyle w:val="34"/>
          <w:rFonts w:hint="eastAsia" w:ascii="仿宋_GB2312" w:hAnsi="仿宋_GB2312" w:eastAsia="仿宋_GB2312" w:cs="仿宋_GB2312"/>
          <w:color w:val="auto"/>
          <w:sz w:val="32"/>
          <w:szCs w:val="32"/>
          <w:highlight w:val="none"/>
          <w:lang w:eastAsia="zh-CN"/>
        </w:rPr>
        <w:t>甲方</w:t>
      </w:r>
      <w:r>
        <w:rPr>
          <w:rStyle w:val="34"/>
          <w:rFonts w:hint="eastAsia" w:ascii="仿宋_GB2312" w:hAnsi="仿宋_GB2312" w:eastAsia="仿宋_GB2312" w:cs="仿宋_GB2312"/>
          <w:color w:val="auto"/>
          <w:sz w:val="32"/>
          <w:szCs w:val="32"/>
          <w:highlight w:val="none"/>
        </w:rPr>
        <w:t>的时间节点要求，快速响应，确保按</w:t>
      </w:r>
      <w:r>
        <w:rPr>
          <w:rStyle w:val="34"/>
          <w:rFonts w:hint="eastAsia" w:ascii="仿宋_GB2312" w:hAnsi="仿宋_GB2312" w:eastAsia="仿宋_GB2312" w:cs="仿宋_GB2312"/>
          <w:color w:val="auto"/>
          <w:sz w:val="32"/>
          <w:szCs w:val="32"/>
          <w:highlight w:val="none"/>
          <w:lang w:val="en-US" w:eastAsia="zh-CN"/>
        </w:rPr>
        <w:t>时</w:t>
      </w:r>
      <w:r>
        <w:rPr>
          <w:rStyle w:val="34"/>
          <w:rFonts w:hint="eastAsia" w:ascii="仿宋_GB2312" w:hAnsi="仿宋_GB2312" w:eastAsia="仿宋_GB2312" w:cs="仿宋_GB2312"/>
          <w:color w:val="auto"/>
          <w:sz w:val="32"/>
          <w:szCs w:val="32"/>
          <w:highlight w:val="none"/>
        </w:rPr>
        <w:t>按质完成服务，如</w:t>
      </w:r>
      <w:r>
        <w:rPr>
          <w:rStyle w:val="34"/>
          <w:rFonts w:hint="eastAsia" w:ascii="仿宋_GB2312" w:hAnsi="仿宋_GB2312" w:eastAsia="仿宋_GB2312" w:cs="仿宋_GB2312"/>
          <w:color w:val="auto"/>
          <w:sz w:val="32"/>
          <w:szCs w:val="32"/>
          <w:highlight w:val="none"/>
          <w:lang w:eastAsia="zh-CN"/>
        </w:rPr>
        <w:t>乙方</w:t>
      </w:r>
      <w:r>
        <w:rPr>
          <w:rStyle w:val="34"/>
          <w:rFonts w:hint="eastAsia" w:ascii="仿宋_GB2312" w:hAnsi="仿宋_GB2312" w:eastAsia="仿宋_GB2312" w:cs="仿宋_GB2312"/>
          <w:color w:val="auto"/>
          <w:sz w:val="32"/>
          <w:szCs w:val="32"/>
          <w:highlight w:val="none"/>
        </w:rPr>
        <w:t>无法按时按质完成服务内容，</w:t>
      </w:r>
      <w:r>
        <w:rPr>
          <w:rStyle w:val="34"/>
          <w:rFonts w:hint="eastAsia" w:ascii="仿宋_GB2312" w:hAnsi="仿宋_GB2312" w:eastAsia="仿宋_GB2312" w:cs="仿宋_GB2312"/>
          <w:color w:val="auto"/>
          <w:sz w:val="32"/>
          <w:szCs w:val="32"/>
          <w:highlight w:val="none"/>
          <w:lang w:val="en-US" w:eastAsia="zh-CN"/>
        </w:rPr>
        <w:t>影响竞赛正常举行，</w:t>
      </w:r>
      <w:r>
        <w:rPr>
          <w:rStyle w:val="34"/>
          <w:rFonts w:hint="eastAsia" w:ascii="仿宋_GB2312" w:hAnsi="仿宋_GB2312" w:eastAsia="仿宋_GB2312" w:cs="仿宋_GB2312"/>
          <w:color w:val="auto"/>
          <w:sz w:val="32"/>
          <w:szCs w:val="32"/>
          <w:highlight w:val="none"/>
          <w:lang w:eastAsia="zh-CN"/>
        </w:rPr>
        <w:t>乙方</w:t>
      </w:r>
      <w:r>
        <w:rPr>
          <w:rStyle w:val="34"/>
          <w:rFonts w:hint="eastAsia" w:ascii="仿宋_GB2312" w:hAnsi="仿宋_GB2312" w:eastAsia="仿宋_GB2312" w:cs="仿宋_GB2312"/>
          <w:color w:val="auto"/>
          <w:sz w:val="32"/>
          <w:szCs w:val="32"/>
          <w:highlight w:val="none"/>
        </w:rPr>
        <w:t>需按照合同金额的30%作为违约金，并承担甲方为保障竞赛</w:t>
      </w:r>
      <w:r>
        <w:rPr>
          <w:rStyle w:val="34"/>
          <w:rFonts w:hint="eastAsia" w:ascii="仿宋_GB2312" w:hAnsi="仿宋_GB2312" w:eastAsia="仿宋_GB2312" w:cs="仿宋_GB2312"/>
          <w:color w:val="auto"/>
          <w:sz w:val="32"/>
          <w:szCs w:val="32"/>
          <w:highlight w:val="none"/>
          <w:lang w:val="en-US" w:eastAsia="zh-CN"/>
        </w:rPr>
        <w:t>正常</w:t>
      </w:r>
      <w:r>
        <w:rPr>
          <w:rStyle w:val="34"/>
          <w:rFonts w:hint="eastAsia" w:ascii="仿宋_GB2312" w:hAnsi="仿宋_GB2312" w:eastAsia="仿宋_GB2312" w:cs="仿宋_GB2312"/>
          <w:color w:val="auto"/>
          <w:sz w:val="32"/>
          <w:szCs w:val="32"/>
          <w:highlight w:val="none"/>
        </w:rPr>
        <w:t>举</w:t>
      </w:r>
      <w:r>
        <w:rPr>
          <w:rStyle w:val="34"/>
          <w:rFonts w:hint="eastAsia" w:ascii="仿宋_GB2312" w:hAnsi="仿宋_GB2312" w:eastAsia="仿宋_GB2312" w:cs="仿宋_GB2312"/>
          <w:color w:val="auto"/>
          <w:sz w:val="32"/>
          <w:szCs w:val="32"/>
          <w:highlight w:val="none"/>
          <w:lang w:val="en-US" w:eastAsia="zh-CN"/>
        </w:rPr>
        <w:t>行</w:t>
      </w:r>
      <w:r>
        <w:rPr>
          <w:rStyle w:val="34"/>
          <w:rFonts w:hint="eastAsia" w:ascii="仿宋_GB2312" w:hAnsi="仿宋_GB2312" w:eastAsia="仿宋_GB2312" w:cs="仿宋_GB2312"/>
          <w:color w:val="auto"/>
          <w:sz w:val="32"/>
          <w:szCs w:val="32"/>
          <w:highlight w:val="none"/>
        </w:rPr>
        <w:t>另行寻找第三方供应商产生的所有成本费用（含第三方供应商</w:t>
      </w:r>
      <w:r>
        <w:rPr>
          <w:rStyle w:val="34"/>
          <w:rFonts w:hint="eastAsia" w:ascii="仿宋_GB2312" w:hAnsi="仿宋_GB2312" w:eastAsia="仿宋_GB2312" w:cs="仿宋_GB2312"/>
          <w:color w:val="auto"/>
          <w:sz w:val="32"/>
          <w:szCs w:val="32"/>
          <w:highlight w:val="none"/>
          <w:lang w:val="en-US" w:eastAsia="zh-CN"/>
        </w:rPr>
        <w:t>征收</w:t>
      </w:r>
      <w:r>
        <w:rPr>
          <w:rStyle w:val="34"/>
          <w:rFonts w:hint="eastAsia" w:ascii="仿宋_GB2312" w:hAnsi="仿宋_GB2312" w:eastAsia="仿宋_GB2312" w:cs="仿宋_GB2312"/>
          <w:color w:val="auto"/>
          <w:sz w:val="32"/>
          <w:szCs w:val="32"/>
          <w:highlight w:val="none"/>
        </w:rPr>
        <w:t>的加急服务费）。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textAlignment w:val="auto"/>
        <w:rPr>
          <w:rStyle w:val="34"/>
          <w:rFonts w:hint="eastAsia" w:ascii="仿宋_GB2312" w:hAnsi="仿宋_GB2312" w:eastAsia="仿宋_GB2312" w:cs="仿宋_GB2312"/>
          <w:color w:val="auto"/>
          <w:sz w:val="32"/>
          <w:szCs w:val="32"/>
          <w:highlight w:val="none"/>
        </w:rPr>
      </w:pPr>
      <w:r>
        <w:rPr>
          <w:rStyle w:val="34"/>
          <w:rFonts w:hint="eastAsia" w:ascii="仿宋_GB2312" w:hAnsi="仿宋_GB2312" w:eastAsia="仿宋_GB2312" w:cs="仿宋_GB2312"/>
          <w:color w:val="auto"/>
          <w:sz w:val="32"/>
          <w:szCs w:val="32"/>
          <w:highlight w:val="none"/>
          <w:lang w:eastAsia="zh-CN"/>
        </w:rPr>
        <w:t>（</w:t>
      </w:r>
      <w:r>
        <w:rPr>
          <w:rStyle w:val="34"/>
          <w:rFonts w:hint="eastAsia" w:ascii="仿宋_GB2312" w:hAnsi="仿宋_GB2312" w:eastAsia="仿宋_GB2312" w:cs="仿宋_GB2312"/>
          <w:color w:val="auto"/>
          <w:sz w:val="32"/>
          <w:szCs w:val="32"/>
          <w:highlight w:val="none"/>
          <w:lang w:val="en-US" w:eastAsia="zh-CN"/>
        </w:rPr>
        <w:t>二）交付</w:t>
      </w:r>
      <w:r>
        <w:rPr>
          <w:rStyle w:val="34"/>
          <w:rFonts w:hint="eastAsia" w:ascii="仿宋_GB2312" w:hAnsi="仿宋_GB2312" w:eastAsia="仿宋_GB2312" w:cs="仿宋_GB2312"/>
          <w:color w:val="auto"/>
          <w:sz w:val="32"/>
          <w:szCs w:val="32"/>
          <w:highlight w:val="none"/>
        </w:rPr>
        <w:t>地点：</w:t>
      </w:r>
      <w:r>
        <w:rPr>
          <w:rStyle w:val="34"/>
          <w:rFonts w:hint="eastAsia" w:ascii="仿宋_GB2312" w:hAnsi="仿宋_GB2312" w:eastAsia="仿宋_GB2312" w:cs="仿宋_GB2312"/>
          <w:color w:val="auto"/>
          <w:sz w:val="32"/>
          <w:szCs w:val="32"/>
          <w:highlight w:val="none"/>
          <w:lang w:val="en-US" w:eastAsia="zh-CN"/>
        </w:rPr>
        <w:t>广州市南沙区南沙档案信息规划展览中心及南沙区政府办公楼</w:t>
      </w:r>
      <w:r>
        <w:rPr>
          <w:rStyle w:val="34"/>
          <w:rFonts w:hint="eastAsia" w:ascii="仿宋_GB2312" w:hAnsi="仿宋_GB2312" w:eastAsia="仿宋_GB2312" w:cs="仿宋_GB2312"/>
          <w:color w:val="auto"/>
          <w:sz w:val="32"/>
          <w:szCs w:val="32"/>
          <w:highlight w:val="none"/>
        </w:rPr>
        <w:t>。</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双方职责</w:t>
      </w:r>
    </w:p>
    <w:p>
      <w:pPr>
        <w:pStyle w:val="7"/>
        <w:keepNext w:val="0"/>
        <w:keepLines w:val="0"/>
        <w:pageBreakBefore w:val="0"/>
        <w:numPr>
          <w:ilvl w:val="0"/>
          <w:numId w:val="0"/>
        </w:numPr>
        <w:kinsoku/>
        <w:wordWrap/>
        <w:overflowPunct/>
        <w:topLinePunct w:val="0"/>
        <w:autoSpaceDE/>
        <w:autoSpaceDN/>
        <w:bidi w:val="0"/>
        <w:adjustRightInd/>
        <w:snapToGrid/>
        <w:ind w:left="0" w:right="0" w:rightChars="0" w:firstLine="640" w:firstLineChars="200"/>
        <w:rPr>
          <w:rStyle w:val="34"/>
          <w:rFonts w:hint="eastAsia" w:ascii="仿宋_GB2312" w:hAnsi="仿宋_GB2312" w:eastAsia="仿宋_GB2312" w:cs="仿宋_GB2312"/>
          <w:color w:val="auto"/>
          <w:sz w:val="32"/>
          <w:szCs w:val="32"/>
          <w:highlight w:val="none"/>
          <w:lang w:val="en-US" w:eastAsia="zh-CN"/>
        </w:rPr>
      </w:pPr>
      <w:r>
        <w:rPr>
          <w:rStyle w:val="34"/>
          <w:rFonts w:hint="eastAsia" w:ascii="仿宋_GB2312" w:hAnsi="仿宋_GB2312" w:eastAsia="仿宋_GB2312" w:cs="仿宋_GB2312"/>
          <w:color w:val="auto"/>
          <w:sz w:val="32"/>
          <w:szCs w:val="32"/>
          <w:highlight w:val="none"/>
          <w:lang w:val="en-US" w:eastAsia="zh-CN"/>
        </w:rPr>
        <w:t>（一）甲方的职责</w:t>
      </w:r>
    </w:p>
    <w:p>
      <w:pPr>
        <w:pStyle w:val="7"/>
        <w:keepNext w:val="0"/>
        <w:keepLines w:val="0"/>
        <w:pageBreakBefore w:val="0"/>
        <w:widowControl w:val="0"/>
        <w:numPr>
          <w:ilvl w:val="0"/>
          <w:numId w:val="10"/>
        </w:numPr>
        <w:kinsoku/>
        <w:wordWrap/>
        <w:overflowPunct/>
        <w:topLinePunct w:val="0"/>
        <w:autoSpaceDE/>
        <w:autoSpaceDN/>
        <w:bidi w:val="0"/>
        <w:adjustRightInd/>
        <w:snapToGrid/>
        <w:ind w:left="0" w:right="0" w:rightChars="0" w:firstLine="640" w:firstLineChars="200"/>
        <w:textAlignment w:val="auto"/>
        <w:rPr>
          <w:rStyle w:val="34"/>
          <w:rFonts w:hint="eastAsia" w:ascii="仿宋_GB2312" w:hAnsi="仿宋_GB2312" w:eastAsia="仿宋_GB2312" w:cs="仿宋_GB2312"/>
          <w:color w:val="auto"/>
          <w:sz w:val="32"/>
          <w:szCs w:val="32"/>
          <w:highlight w:val="none"/>
          <w:lang w:val="en-US" w:eastAsia="zh-CN"/>
        </w:rPr>
      </w:pPr>
      <w:r>
        <w:rPr>
          <w:rStyle w:val="34"/>
          <w:rFonts w:hint="eastAsia" w:ascii="仿宋_GB2312" w:hAnsi="仿宋_GB2312" w:eastAsia="仿宋_GB2312" w:cs="仿宋_GB2312"/>
          <w:color w:val="auto"/>
          <w:sz w:val="32"/>
          <w:szCs w:val="32"/>
          <w:highlight w:val="none"/>
          <w:lang w:val="en-US" w:eastAsia="zh-CN"/>
        </w:rPr>
        <w:t>甲方提供本项目服务的场地，保证项目的正常工作。</w:t>
      </w:r>
    </w:p>
    <w:p>
      <w:pPr>
        <w:pStyle w:val="7"/>
        <w:keepNext w:val="0"/>
        <w:keepLines w:val="0"/>
        <w:pageBreakBefore w:val="0"/>
        <w:widowControl w:val="0"/>
        <w:numPr>
          <w:ilvl w:val="0"/>
          <w:numId w:val="10"/>
        </w:numPr>
        <w:kinsoku/>
        <w:wordWrap/>
        <w:overflowPunct/>
        <w:topLinePunct w:val="0"/>
        <w:autoSpaceDE/>
        <w:autoSpaceDN/>
        <w:bidi w:val="0"/>
        <w:adjustRightInd/>
        <w:snapToGrid/>
        <w:ind w:left="0" w:right="0" w:rightChars="0" w:firstLine="640" w:firstLineChars="200"/>
        <w:textAlignment w:val="auto"/>
        <w:rPr>
          <w:rStyle w:val="34"/>
          <w:rFonts w:hint="eastAsia" w:ascii="仿宋_GB2312" w:hAnsi="仿宋_GB2312" w:eastAsia="仿宋_GB2312" w:cs="仿宋_GB2312"/>
          <w:color w:val="auto"/>
          <w:sz w:val="32"/>
          <w:szCs w:val="32"/>
          <w:highlight w:val="none"/>
          <w:lang w:val="en-US" w:eastAsia="zh-CN"/>
        </w:rPr>
      </w:pPr>
      <w:r>
        <w:rPr>
          <w:rStyle w:val="34"/>
          <w:rFonts w:hint="eastAsia" w:ascii="仿宋_GB2312" w:hAnsi="仿宋_GB2312" w:eastAsia="仿宋_GB2312" w:cs="仿宋_GB2312"/>
          <w:color w:val="auto"/>
          <w:sz w:val="32"/>
          <w:szCs w:val="32"/>
          <w:highlight w:val="none"/>
          <w:lang w:val="en-US" w:eastAsia="zh-CN"/>
        </w:rPr>
        <w:t>甲方应指定相关负责人，保持联系。</w:t>
      </w:r>
    </w:p>
    <w:p>
      <w:pPr>
        <w:pStyle w:val="7"/>
        <w:keepNext w:val="0"/>
        <w:keepLines w:val="0"/>
        <w:pageBreakBefore w:val="0"/>
        <w:widowControl w:val="0"/>
        <w:numPr>
          <w:ilvl w:val="0"/>
          <w:numId w:val="10"/>
        </w:numPr>
        <w:kinsoku/>
        <w:wordWrap/>
        <w:overflowPunct/>
        <w:topLinePunct w:val="0"/>
        <w:autoSpaceDE/>
        <w:autoSpaceDN/>
        <w:bidi w:val="0"/>
        <w:adjustRightInd/>
        <w:snapToGrid/>
        <w:ind w:left="0" w:right="0" w:rightChars="0" w:firstLine="640" w:firstLineChars="200"/>
        <w:textAlignment w:val="auto"/>
        <w:rPr>
          <w:rStyle w:val="34"/>
          <w:rFonts w:hint="eastAsia" w:ascii="仿宋_GB2312" w:hAnsi="仿宋_GB2312" w:eastAsia="仿宋_GB2312" w:cs="仿宋_GB2312"/>
          <w:color w:val="auto"/>
          <w:sz w:val="32"/>
          <w:szCs w:val="32"/>
          <w:highlight w:val="none"/>
          <w:lang w:val="en-US" w:eastAsia="zh-CN"/>
        </w:rPr>
      </w:pPr>
      <w:r>
        <w:rPr>
          <w:rStyle w:val="34"/>
          <w:rFonts w:hint="eastAsia" w:ascii="仿宋_GB2312" w:hAnsi="仿宋_GB2312" w:eastAsia="仿宋_GB2312" w:cs="仿宋_GB2312"/>
          <w:color w:val="auto"/>
          <w:sz w:val="32"/>
          <w:szCs w:val="32"/>
          <w:highlight w:val="none"/>
          <w:lang w:val="en-US" w:eastAsia="zh-CN"/>
        </w:rPr>
        <w:t>甲方应全力配合乙方的工作，确保本次项目顺利完成。</w:t>
      </w:r>
    </w:p>
    <w:p>
      <w:pPr>
        <w:pStyle w:val="7"/>
        <w:keepNext w:val="0"/>
        <w:keepLines w:val="0"/>
        <w:pageBreakBefore w:val="0"/>
        <w:widowControl w:val="0"/>
        <w:numPr>
          <w:ilvl w:val="0"/>
          <w:numId w:val="10"/>
        </w:numPr>
        <w:kinsoku/>
        <w:wordWrap/>
        <w:overflowPunct/>
        <w:topLinePunct w:val="0"/>
        <w:autoSpaceDE/>
        <w:autoSpaceDN/>
        <w:bidi w:val="0"/>
        <w:adjustRightInd/>
        <w:snapToGrid/>
        <w:ind w:left="0" w:right="0" w:rightChars="0" w:firstLine="640" w:firstLineChars="200"/>
        <w:textAlignment w:val="auto"/>
        <w:rPr>
          <w:rStyle w:val="34"/>
          <w:rFonts w:hint="eastAsia" w:ascii="仿宋_GB2312" w:hAnsi="仿宋_GB2312" w:eastAsia="仿宋_GB2312" w:cs="仿宋_GB2312"/>
          <w:color w:val="auto"/>
          <w:sz w:val="32"/>
          <w:szCs w:val="32"/>
          <w:highlight w:val="none"/>
          <w:lang w:val="en-US" w:eastAsia="zh-CN"/>
        </w:rPr>
      </w:pPr>
      <w:r>
        <w:rPr>
          <w:rStyle w:val="34"/>
          <w:rFonts w:hint="eastAsia" w:ascii="仿宋_GB2312" w:hAnsi="仿宋_GB2312" w:eastAsia="仿宋_GB2312" w:cs="仿宋_GB2312"/>
          <w:color w:val="auto"/>
          <w:sz w:val="32"/>
          <w:szCs w:val="32"/>
          <w:highlight w:val="none"/>
          <w:lang w:val="en-US" w:eastAsia="zh-CN"/>
        </w:rPr>
        <w:t>甲方应将在工作过程中产生的变动及时通知乙方，并提供相关详细信息。</w:t>
      </w:r>
    </w:p>
    <w:p>
      <w:pPr>
        <w:pStyle w:val="7"/>
        <w:keepNext w:val="0"/>
        <w:keepLines w:val="0"/>
        <w:pageBreakBefore w:val="0"/>
        <w:numPr>
          <w:ilvl w:val="0"/>
          <w:numId w:val="10"/>
        </w:numPr>
        <w:kinsoku/>
        <w:wordWrap/>
        <w:overflowPunct/>
        <w:topLinePunct w:val="0"/>
        <w:autoSpaceDE/>
        <w:autoSpaceDN/>
        <w:bidi w:val="0"/>
        <w:adjustRightInd/>
        <w:snapToGrid/>
        <w:ind w:left="0" w:right="0" w:rightChars="0" w:firstLine="640" w:firstLineChars="200"/>
        <w:rPr>
          <w:rStyle w:val="34"/>
          <w:rFonts w:hint="eastAsia" w:ascii="仿宋_GB2312" w:hAnsi="仿宋_GB2312" w:eastAsia="仿宋_GB2312" w:cs="仿宋_GB2312"/>
          <w:color w:val="auto"/>
          <w:sz w:val="32"/>
          <w:szCs w:val="32"/>
          <w:highlight w:val="none"/>
          <w:lang w:val="en-US" w:eastAsia="zh-CN"/>
        </w:rPr>
      </w:pPr>
      <w:r>
        <w:rPr>
          <w:rStyle w:val="34"/>
          <w:rFonts w:hint="eastAsia" w:ascii="仿宋_GB2312" w:hAnsi="仿宋_GB2312" w:eastAsia="仿宋_GB2312" w:cs="仿宋_GB2312"/>
          <w:color w:val="auto"/>
          <w:sz w:val="32"/>
          <w:szCs w:val="32"/>
          <w:highlight w:val="none"/>
          <w:lang w:val="en-US" w:eastAsia="zh-CN"/>
        </w:rPr>
        <w:t>保证合同款项按时支付。</w:t>
      </w:r>
    </w:p>
    <w:p>
      <w:pPr>
        <w:pStyle w:val="7"/>
        <w:keepNext w:val="0"/>
        <w:keepLines w:val="0"/>
        <w:pageBreakBefore w:val="0"/>
        <w:numPr>
          <w:ilvl w:val="0"/>
          <w:numId w:val="0"/>
        </w:numPr>
        <w:kinsoku/>
        <w:wordWrap/>
        <w:overflowPunct/>
        <w:topLinePunct w:val="0"/>
        <w:autoSpaceDE/>
        <w:autoSpaceDN/>
        <w:bidi w:val="0"/>
        <w:adjustRightInd/>
        <w:snapToGrid/>
        <w:ind w:left="0" w:right="0" w:rightChars="0" w:firstLine="640" w:firstLineChars="200"/>
        <w:rPr>
          <w:rStyle w:val="34"/>
          <w:rFonts w:hint="eastAsia" w:ascii="仿宋_GB2312" w:hAnsi="仿宋_GB2312" w:eastAsia="仿宋_GB2312" w:cs="仿宋_GB2312"/>
          <w:color w:val="auto"/>
          <w:sz w:val="32"/>
          <w:szCs w:val="32"/>
          <w:highlight w:val="none"/>
          <w:lang w:val="en-US" w:eastAsia="zh-CN"/>
        </w:rPr>
      </w:pPr>
      <w:r>
        <w:rPr>
          <w:rStyle w:val="34"/>
          <w:rFonts w:hint="eastAsia" w:ascii="仿宋_GB2312" w:hAnsi="仿宋_GB2312" w:eastAsia="仿宋_GB2312" w:cs="仿宋_GB2312"/>
          <w:color w:val="auto"/>
          <w:sz w:val="32"/>
          <w:szCs w:val="32"/>
          <w:highlight w:val="none"/>
          <w:lang w:val="en-US" w:eastAsia="zh-CN"/>
        </w:rPr>
        <w:t>（二）乙方的职责</w:t>
      </w:r>
    </w:p>
    <w:p>
      <w:pPr>
        <w:pStyle w:val="7"/>
        <w:keepNext w:val="0"/>
        <w:keepLines w:val="0"/>
        <w:pageBreakBefore w:val="0"/>
        <w:numPr>
          <w:ilvl w:val="0"/>
          <w:numId w:val="11"/>
        </w:numPr>
        <w:kinsoku/>
        <w:wordWrap/>
        <w:overflowPunct/>
        <w:topLinePunct w:val="0"/>
        <w:autoSpaceDE/>
        <w:autoSpaceDN/>
        <w:bidi w:val="0"/>
        <w:adjustRightInd/>
        <w:snapToGrid/>
        <w:ind w:left="0" w:right="0" w:rightChars="0" w:firstLine="640" w:firstLineChars="200"/>
        <w:rPr>
          <w:rStyle w:val="34"/>
          <w:rFonts w:hint="default" w:ascii="仿宋_GB2312" w:hAnsi="仿宋_GB2312" w:eastAsia="仿宋_GB2312" w:cs="仿宋_GB2312"/>
          <w:color w:val="auto"/>
          <w:sz w:val="32"/>
          <w:szCs w:val="32"/>
          <w:highlight w:val="none"/>
          <w:lang w:val="en-US" w:eastAsia="zh-CN"/>
        </w:rPr>
      </w:pPr>
      <w:r>
        <w:rPr>
          <w:rStyle w:val="34"/>
          <w:rFonts w:hint="eastAsia" w:ascii="仿宋_GB2312" w:hAnsi="仿宋_GB2312" w:eastAsia="仿宋_GB2312" w:cs="仿宋_GB2312"/>
          <w:color w:val="auto"/>
          <w:sz w:val="32"/>
          <w:szCs w:val="32"/>
          <w:highlight w:val="none"/>
          <w:lang w:val="en-US" w:eastAsia="zh-CN"/>
        </w:rPr>
        <w:t>乙方应负责在甲方规定的时间节点内完成所有服务。</w:t>
      </w:r>
    </w:p>
    <w:p>
      <w:pPr>
        <w:pStyle w:val="7"/>
        <w:keepNext w:val="0"/>
        <w:keepLines w:val="0"/>
        <w:pageBreakBefore w:val="0"/>
        <w:numPr>
          <w:ilvl w:val="0"/>
          <w:numId w:val="11"/>
        </w:numPr>
        <w:kinsoku/>
        <w:wordWrap/>
        <w:overflowPunct/>
        <w:topLinePunct w:val="0"/>
        <w:autoSpaceDE/>
        <w:autoSpaceDN/>
        <w:bidi w:val="0"/>
        <w:adjustRightInd/>
        <w:snapToGrid/>
        <w:ind w:left="0" w:right="0" w:rightChars="0" w:firstLine="640" w:firstLineChars="200"/>
        <w:rPr>
          <w:rStyle w:val="34"/>
          <w:rFonts w:hint="default" w:ascii="仿宋_GB2312" w:hAnsi="仿宋_GB2312" w:eastAsia="仿宋_GB2312" w:cs="仿宋_GB2312"/>
          <w:color w:val="auto"/>
          <w:sz w:val="32"/>
          <w:szCs w:val="32"/>
          <w:highlight w:val="none"/>
          <w:lang w:val="en-US" w:eastAsia="zh-CN"/>
        </w:rPr>
      </w:pPr>
      <w:r>
        <w:rPr>
          <w:rStyle w:val="34"/>
          <w:rFonts w:hint="eastAsia" w:ascii="仿宋_GB2312" w:hAnsi="仿宋_GB2312" w:eastAsia="仿宋_GB2312" w:cs="仿宋_GB2312"/>
          <w:color w:val="auto"/>
          <w:sz w:val="32"/>
          <w:szCs w:val="32"/>
          <w:highlight w:val="none"/>
          <w:lang w:val="en-US" w:eastAsia="zh-CN"/>
        </w:rPr>
        <w:t>乙方</w:t>
      </w:r>
      <w:r>
        <w:rPr>
          <w:rStyle w:val="34"/>
          <w:rFonts w:hint="default" w:ascii="仿宋_GB2312" w:hAnsi="仿宋_GB2312" w:eastAsia="仿宋_GB2312" w:cs="仿宋_GB2312"/>
          <w:color w:val="auto"/>
          <w:sz w:val="32"/>
          <w:szCs w:val="32"/>
          <w:highlight w:val="none"/>
          <w:lang w:val="en-US" w:eastAsia="zh-CN"/>
        </w:rPr>
        <w:t>应积极配合</w:t>
      </w:r>
      <w:r>
        <w:rPr>
          <w:rStyle w:val="34"/>
          <w:rFonts w:hint="eastAsia" w:ascii="仿宋_GB2312" w:hAnsi="仿宋_GB2312" w:eastAsia="仿宋_GB2312" w:cs="仿宋_GB2312"/>
          <w:color w:val="auto"/>
          <w:sz w:val="32"/>
          <w:szCs w:val="32"/>
          <w:highlight w:val="none"/>
          <w:lang w:val="en-US" w:eastAsia="zh-CN"/>
        </w:rPr>
        <w:t>甲方</w:t>
      </w:r>
      <w:r>
        <w:rPr>
          <w:rStyle w:val="34"/>
          <w:rFonts w:hint="default" w:ascii="仿宋_GB2312" w:hAnsi="仿宋_GB2312" w:eastAsia="仿宋_GB2312" w:cs="仿宋_GB2312"/>
          <w:color w:val="auto"/>
          <w:sz w:val="32"/>
          <w:szCs w:val="32"/>
          <w:highlight w:val="none"/>
          <w:lang w:val="en-US" w:eastAsia="zh-CN"/>
        </w:rPr>
        <w:t>完成本次</w:t>
      </w:r>
      <w:r>
        <w:rPr>
          <w:rStyle w:val="34"/>
          <w:rFonts w:hint="eastAsia" w:ascii="仿宋_GB2312" w:hAnsi="仿宋_GB2312" w:eastAsia="仿宋_GB2312" w:cs="仿宋_GB2312"/>
          <w:color w:val="auto"/>
          <w:sz w:val="32"/>
          <w:szCs w:val="32"/>
          <w:highlight w:val="none"/>
          <w:lang w:val="en-US" w:eastAsia="zh-CN"/>
        </w:rPr>
        <w:t>竞赛</w:t>
      </w:r>
      <w:r>
        <w:rPr>
          <w:rStyle w:val="34"/>
          <w:rFonts w:hint="default" w:ascii="仿宋_GB2312" w:hAnsi="仿宋_GB2312" w:eastAsia="仿宋_GB2312" w:cs="仿宋_GB2312"/>
          <w:color w:val="auto"/>
          <w:sz w:val="32"/>
          <w:szCs w:val="32"/>
          <w:highlight w:val="none"/>
          <w:lang w:val="en-US" w:eastAsia="zh-CN"/>
        </w:rPr>
        <w:t>，不出现因技术问题带来的意外情况，不破坏损坏会场硬件设施、设备。</w:t>
      </w:r>
    </w:p>
    <w:p>
      <w:pPr>
        <w:pStyle w:val="7"/>
        <w:keepNext w:val="0"/>
        <w:keepLines w:val="0"/>
        <w:pageBreakBefore w:val="0"/>
        <w:numPr>
          <w:ilvl w:val="0"/>
          <w:numId w:val="11"/>
        </w:numPr>
        <w:kinsoku/>
        <w:wordWrap/>
        <w:overflowPunct/>
        <w:topLinePunct w:val="0"/>
        <w:autoSpaceDE/>
        <w:autoSpaceDN/>
        <w:bidi w:val="0"/>
        <w:adjustRightInd/>
        <w:snapToGrid/>
        <w:ind w:left="0" w:right="0" w:rightChars="0" w:firstLine="640" w:firstLineChars="200"/>
        <w:rPr>
          <w:rStyle w:val="34"/>
          <w:rFonts w:hint="default" w:ascii="仿宋_GB2312" w:hAnsi="仿宋_GB2312" w:eastAsia="仿宋_GB2312" w:cs="仿宋_GB2312"/>
          <w:color w:val="auto"/>
          <w:sz w:val="32"/>
          <w:szCs w:val="32"/>
          <w:highlight w:val="none"/>
          <w:lang w:val="en-US" w:eastAsia="zh-CN"/>
        </w:rPr>
      </w:pPr>
      <w:r>
        <w:rPr>
          <w:rStyle w:val="34"/>
          <w:rFonts w:hint="eastAsia" w:ascii="仿宋_GB2312" w:hAnsi="仿宋_GB2312" w:eastAsia="仿宋_GB2312" w:cs="仿宋_GB2312"/>
          <w:color w:val="auto"/>
          <w:sz w:val="32"/>
          <w:szCs w:val="32"/>
          <w:highlight w:val="none"/>
          <w:lang w:val="en-US" w:eastAsia="zh-CN"/>
        </w:rPr>
        <w:t>乙方</w:t>
      </w:r>
      <w:r>
        <w:rPr>
          <w:rStyle w:val="34"/>
          <w:rFonts w:hint="default" w:ascii="仿宋_GB2312" w:hAnsi="仿宋_GB2312" w:eastAsia="仿宋_GB2312" w:cs="仿宋_GB2312"/>
          <w:color w:val="auto"/>
          <w:sz w:val="32"/>
          <w:szCs w:val="32"/>
          <w:highlight w:val="none"/>
          <w:lang w:val="en-US" w:eastAsia="zh-CN"/>
        </w:rPr>
        <w:t>应指定相关业务工作人员，保持联系。</w:t>
      </w:r>
    </w:p>
    <w:p>
      <w:pPr>
        <w:pStyle w:val="7"/>
        <w:keepNext w:val="0"/>
        <w:keepLines w:val="0"/>
        <w:pageBreakBefore w:val="0"/>
        <w:numPr>
          <w:ilvl w:val="0"/>
          <w:numId w:val="11"/>
        </w:numPr>
        <w:kinsoku/>
        <w:wordWrap/>
        <w:overflowPunct/>
        <w:topLinePunct w:val="0"/>
        <w:autoSpaceDE/>
        <w:autoSpaceDN/>
        <w:bidi w:val="0"/>
        <w:adjustRightInd/>
        <w:snapToGrid/>
        <w:ind w:left="0" w:right="0" w:rightChars="0" w:firstLine="640" w:firstLineChars="200"/>
        <w:rPr>
          <w:rStyle w:val="34"/>
          <w:rFonts w:hint="eastAsia" w:ascii="仿宋_GB2312" w:hAnsi="仿宋_GB2312" w:eastAsia="仿宋_GB2312" w:cs="仿宋_GB2312"/>
          <w:color w:val="auto"/>
          <w:sz w:val="32"/>
          <w:szCs w:val="32"/>
          <w:highlight w:val="none"/>
        </w:rPr>
      </w:pPr>
      <w:r>
        <w:rPr>
          <w:rStyle w:val="34"/>
          <w:rFonts w:hint="eastAsia" w:ascii="仿宋_GB2312" w:hAnsi="仿宋_GB2312" w:eastAsia="仿宋_GB2312" w:cs="仿宋_GB2312"/>
          <w:color w:val="auto"/>
          <w:sz w:val="32"/>
          <w:szCs w:val="32"/>
          <w:highlight w:val="none"/>
          <w:lang w:val="en-US" w:eastAsia="zh-CN"/>
        </w:rPr>
        <w:t>乙方</w:t>
      </w:r>
      <w:r>
        <w:rPr>
          <w:rStyle w:val="34"/>
          <w:rFonts w:hint="default" w:ascii="仿宋_GB2312" w:hAnsi="仿宋_GB2312" w:eastAsia="仿宋_GB2312" w:cs="仿宋_GB2312"/>
          <w:color w:val="auto"/>
          <w:sz w:val="32"/>
          <w:szCs w:val="32"/>
          <w:highlight w:val="none"/>
          <w:lang w:val="en-US" w:eastAsia="zh-CN"/>
        </w:rPr>
        <w:t>在项目进程中出现的任何问题，应及时通知</w:t>
      </w:r>
      <w:r>
        <w:rPr>
          <w:rStyle w:val="34"/>
          <w:rFonts w:hint="eastAsia" w:ascii="仿宋_GB2312" w:hAnsi="仿宋_GB2312" w:eastAsia="仿宋_GB2312" w:cs="仿宋_GB2312"/>
          <w:color w:val="auto"/>
          <w:sz w:val="32"/>
          <w:szCs w:val="32"/>
          <w:highlight w:val="none"/>
          <w:lang w:val="en-US" w:eastAsia="zh-CN"/>
        </w:rPr>
        <w:t>甲方</w:t>
      </w:r>
      <w:r>
        <w:rPr>
          <w:rStyle w:val="34"/>
          <w:rFonts w:hint="default" w:ascii="仿宋_GB2312" w:hAnsi="仿宋_GB2312" w:eastAsia="仿宋_GB2312" w:cs="仿宋_GB2312"/>
          <w:color w:val="auto"/>
          <w:sz w:val="32"/>
          <w:szCs w:val="32"/>
          <w:highlight w:val="none"/>
          <w:lang w:val="en-US" w:eastAsia="zh-CN"/>
        </w:rPr>
        <w:t>，积极解决出现的各种问题。</w:t>
      </w:r>
    </w:p>
    <w:p>
      <w:pPr>
        <w:pStyle w:val="7"/>
        <w:keepNext w:val="0"/>
        <w:keepLines w:val="0"/>
        <w:pageBreakBefore w:val="0"/>
        <w:numPr>
          <w:ilvl w:val="0"/>
          <w:numId w:val="11"/>
        </w:numPr>
        <w:kinsoku/>
        <w:wordWrap/>
        <w:overflowPunct/>
        <w:topLinePunct w:val="0"/>
        <w:autoSpaceDE/>
        <w:autoSpaceDN/>
        <w:bidi w:val="0"/>
        <w:adjustRightInd/>
        <w:snapToGrid/>
        <w:ind w:left="0" w:right="0" w:rightChars="0" w:firstLine="640" w:firstLineChars="200"/>
        <w:rPr>
          <w:rFonts w:hint="eastAsia" w:ascii="仿宋_GB2312" w:hAnsi="仿宋_GB2312" w:eastAsia="仿宋_GB2312" w:cs="仿宋_GB2312"/>
          <w:color w:val="auto"/>
          <w:sz w:val="32"/>
          <w:szCs w:val="32"/>
          <w:highlight w:val="none"/>
        </w:rPr>
      </w:pPr>
      <w:r>
        <w:rPr>
          <w:rStyle w:val="34"/>
          <w:rFonts w:hint="eastAsia" w:ascii="仿宋_GB2312" w:hAnsi="仿宋_GB2312" w:eastAsia="仿宋_GB2312" w:cs="仿宋_GB2312"/>
          <w:color w:val="auto"/>
          <w:sz w:val="32"/>
          <w:szCs w:val="32"/>
          <w:highlight w:val="none"/>
        </w:rPr>
        <w:t>乙方提供的货物，其质量、规格及技术特征须符合合同附件要求。货物出现无人为损坏</w:t>
      </w:r>
      <w:r>
        <w:rPr>
          <w:rStyle w:val="34"/>
          <w:rFonts w:hint="eastAsia" w:ascii="仿宋_GB2312" w:hAnsi="仿宋_GB2312" w:eastAsia="仿宋_GB2312" w:cs="仿宋_GB2312"/>
          <w:color w:val="auto"/>
          <w:sz w:val="32"/>
          <w:szCs w:val="32"/>
          <w:highlight w:val="none"/>
          <w:lang w:val="en-US" w:eastAsia="zh-CN"/>
        </w:rPr>
        <w:t>的质量</w:t>
      </w:r>
      <w:r>
        <w:rPr>
          <w:rStyle w:val="34"/>
          <w:rFonts w:hint="eastAsia" w:ascii="仿宋_GB2312" w:hAnsi="仿宋_GB2312" w:eastAsia="仿宋_GB2312" w:cs="仿宋_GB2312"/>
          <w:color w:val="auto"/>
          <w:sz w:val="32"/>
          <w:szCs w:val="32"/>
          <w:highlight w:val="none"/>
        </w:rPr>
        <w:t>问题</w:t>
      </w:r>
      <w:r>
        <w:rPr>
          <w:rStyle w:val="34"/>
          <w:rFonts w:hint="eastAsia" w:ascii="仿宋_GB2312" w:hAnsi="仿宋_GB2312" w:eastAsia="仿宋_GB2312" w:cs="仿宋_GB2312"/>
          <w:color w:val="auto"/>
          <w:sz w:val="32"/>
          <w:szCs w:val="32"/>
          <w:highlight w:val="none"/>
          <w:lang w:val="en-US" w:eastAsia="zh-CN"/>
        </w:rPr>
        <w:t>或乙方导致的问题</w:t>
      </w:r>
      <w:r>
        <w:rPr>
          <w:rStyle w:val="34"/>
          <w:rFonts w:hint="eastAsia" w:ascii="仿宋_GB2312" w:hAnsi="仿宋_GB2312" w:eastAsia="仿宋_GB2312" w:cs="仿宋_GB2312"/>
          <w:color w:val="auto"/>
          <w:sz w:val="32"/>
          <w:szCs w:val="32"/>
          <w:highlight w:val="none"/>
        </w:rPr>
        <w:t>，乙方应负全责，费用由乙方负责。</w:t>
      </w:r>
    </w:p>
    <w:p>
      <w:pPr>
        <w:pStyle w:val="7"/>
        <w:keepNext w:val="0"/>
        <w:keepLines w:val="0"/>
        <w:pageBreakBefore w:val="0"/>
        <w:numPr>
          <w:ilvl w:val="0"/>
          <w:numId w:val="11"/>
        </w:numPr>
        <w:kinsoku/>
        <w:wordWrap/>
        <w:overflowPunct/>
        <w:topLinePunct w:val="0"/>
        <w:autoSpaceDE/>
        <w:autoSpaceDN/>
        <w:bidi w:val="0"/>
        <w:adjustRightInd/>
        <w:snapToGrid/>
        <w:ind w:left="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乙方应负责整个服务过程中的安全责任，非甲方原因，在乙方服务过程中出现人员或财产损害的，乙方承担相应法律责任，甲方配合处理。</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违约责任</w:t>
      </w:r>
    </w:p>
    <w:p>
      <w:pPr>
        <w:keepNext w:val="0"/>
        <w:keepLines w:val="0"/>
        <w:pageBreakBefore w:val="0"/>
        <w:numPr>
          <w:ilvl w:val="0"/>
          <w:numId w:val="12"/>
        </w:numPr>
        <w:kinsoku/>
        <w:wordWrap/>
        <w:overflowPunct/>
        <w:topLinePunct w:val="0"/>
        <w:autoSpaceDE/>
        <w:autoSpaceDN/>
        <w:bidi w:val="0"/>
        <w:adjustRightInd/>
        <w:snapToGrid/>
        <w:spacing w:line="360" w:lineRule="auto"/>
        <w:ind w:left="0" w:leftChars="0" w:right="0" w:rightChars="0" w:firstLine="640" w:firstLineChars="200"/>
        <w:rPr>
          <w:rFonts w:hint="eastAsia" w:ascii="仿宋_GB2312" w:hAnsi="仿宋_GB2312" w:eastAsia="仿宋_GB2312" w:cs="仿宋_GB2312"/>
          <w:color w:val="auto"/>
          <w:sz w:val="32"/>
          <w:szCs w:val="32"/>
          <w:highlight w:val="none"/>
        </w:rPr>
      </w:pPr>
      <w:r>
        <w:rPr>
          <w:rStyle w:val="34"/>
          <w:rFonts w:hint="eastAsia" w:ascii="仿宋_GB2312" w:hAnsi="仿宋_GB2312" w:eastAsia="仿宋_GB2312" w:cs="仿宋_GB2312"/>
          <w:color w:val="auto"/>
          <w:sz w:val="32"/>
          <w:szCs w:val="32"/>
          <w:highlight w:val="none"/>
          <w:lang w:val="en-US" w:eastAsia="zh-CN"/>
        </w:rPr>
        <w:t>甲乙双方除本合同约定第八条款项规定合同终止情况外，乙方不得单方面终止本合同，否则乙方应按本条第二款承担违约责任。</w:t>
      </w:r>
    </w:p>
    <w:p>
      <w:pPr>
        <w:keepNext w:val="0"/>
        <w:keepLines w:val="0"/>
        <w:pageBreakBefore w:val="0"/>
        <w:numPr>
          <w:ilvl w:val="0"/>
          <w:numId w:val="12"/>
        </w:numPr>
        <w:kinsoku/>
        <w:wordWrap/>
        <w:overflowPunct/>
        <w:topLinePunct w:val="0"/>
        <w:autoSpaceDE/>
        <w:autoSpaceDN/>
        <w:bidi w:val="0"/>
        <w:adjustRightInd/>
        <w:snapToGrid/>
        <w:spacing w:line="360" w:lineRule="auto"/>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必须按照</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lang w:val="en-US" w:eastAsia="zh-CN"/>
        </w:rPr>
        <w:t>规定</w:t>
      </w:r>
      <w:r>
        <w:rPr>
          <w:rFonts w:hint="eastAsia" w:ascii="仿宋_GB2312" w:hAnsi="仿宋_GB2312" w:eastAsia="仿宋_GB2312" w:cs="仿宋_GB2312"/>
          <w:color w:val="auto"/>
          <w:sz w:val="32"/>
          <w:szCs w:val="32"/>
          <w:highlight w:val="none"/>
        </w:rPr>
        <w:t>的时间节点要求，快速响应，确保按期按质完成服务，如</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无法按时按质完成服务内容，</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需按照合同金额的30%作为违约金，并承担甲方为保障竞赛举办另行寻找第三方供应商产生的所有成本费用（含第三方供应商增收的加急服务费）。</w:t>
      </w:r>
    </w:p>
    <w:p>
      <w:pPr>
        <w:keepNext w:val="0"/>
        <w:keepLines w:val="0"/>
        <w:pageBreakBefore w:val="0"/>
        <w:numPr>
          <w:ilvl w:val="0"/>
          <w:numId w:val="12"/>
        </w:numPr>
        <w:kinsoku/>
        <w:wordWrap/>
        <w:overflowPunct/>
        <w:topLinePunct w:val="0"/>
        <w:autoSpaceDE/>
        <w:autoSpaceDN/>
        <w:bidi w:val="0"/>
        <w:adjustRightInd/>
        <w:snapToGrid/>
        <w:spacing w:line="360" w:lineRule="auto"/>
        <w:ind w:left="0" w:leftChars="0" w:right="0" w:rightChars="0" w:firstLine="640" w:firstLineChars="200"/>
        <w:rPr>
          <w:rFonts w:hint="eastAsia"/>
          <w:color w:val="auto"/>
          <w:highlight w:val="none"/>
        </w:rPr>
      </w:pPr>
      <w:r>
        <w:rPr>
          <w:rFonts w:hint="eastAsia" w:ascii="仿宋_GB2312" w:hAnsi="仿宋_GB2312" w:eastAsia="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方逾期</w:t>
      </w:r>
      <w:r>
        <w:rPr>
          <w:rFonts w:hint="eastAsia" w:ascii="仿宋_GB2312" w:hAnsi="仿宋_GB2312" w:eastAsia="仿宋_GB2312" w:cs="仿宋_GB2312"/>
          <w:color w:val="auto"/>
          <w:sz w:val="32"/>
          <w:szCs w:val="32"/>
          <w:highlight w:val="none"/>
          <w:lang w:val="en-US" w:eastAsia="zh-CN"/>
        </w:rPr>
        <w:t>支付服务款项</w:t>
      </w:r>
      <w:r>
        <w:rPr>
          <w:rFonts w:hint="eastAsia" w:ascii="仿宋_GB2312" w:hAnsi="仿宋_GB2312" w:eastAsia="仿宋_GB2312" w:cs="仿宋_GB2312"/>
          <w:color w:val="auto"/>
          <w:sz w:val="32"/>
          <w:szCs w:val="32"/>
          <w:highlight w:val="none"/>
        </w:rPr>
        <w:t>的，每逾期1天，</w:t>
      </w:r>
      <w:r>
        <w:rPr>
          <w:rFonts w:hint="eastAsia" w:ascii="仿宋_GB2312" w:hAnsi="仿宋_GB2312" w:eastAsia="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方向</w:t>
      </w:r>
      <w:r>
        <w:rPr>
          <w:rFonts w:hint="eastAsia" w:ascii="仿宋_GB2312" w:hAnsi="仿宋_GB2312" w:eastAsia="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方偿付逾期</w:t>
      </w:r>
      <w:r>
        <w:rPr>
          <w:rFonts w:hint="eastAsia" w:ascii="仿宋_GB2312" w:hAnsi="仿宋_GB2312" w:eastAsia="仿宋_GB2312" w:cs="仿宋_GB2312"/>
          <w:color w:val="auto"/>
          <w:sz w:val="32"/>
          <w:szCs w:val="32"/>
          <w:highlight w:val="none"/>
          <w:lang w:val="en-US" w:eastAsia="zh-CN"/>
        </w:rPr>
        <w:t>支付</w:t>
      </w:r>
      <w:r>
        <w:rPr>
          <w:rFonts w:hint="eastAsia" w:ascii="仿宋_GB2312" w:hAnsi="仿宋_GB2312" w:eastAsia="仿宋_GB2312" w:cs="仿宋_GB2312"/>
          <w:color w:val="auto"/>
          <w:sz w:val="32"/>
          <w:szCs w:val="32"/>
          <w:highlight w:val="none"/>
        </w:rPr>
        <w:t>部分</w:t>
      </w:r>
      <w:r>
        <w:rPr>
          <w:rFonts w:hint="eastAsia" w:ascii="仿宋_GB2312" w:hAnsi="仿宋_GB2312" w:eastAsia="仿宋_GB2312" w:cs="仿宋_GB2312"/>
          <w:color w:val="auto"/>
          <w:sz w:val="32"/>
          <w:szCs w:val="32"/>
          <w:highlight w:val="none"/>
          <w:lang w:val="en-US" w:eastAsia="zh-CN"/>
        </w:rPr>
        <w:t>货款总额</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的违约金，累计违约金不超过逾期</w:t>
      </w:r>
      <w:r>
        <w:rPr>
          <w:rFonts w:hint="eastAsia" w:ascii="仿宋_GB2312" w:hAnsi="仿宋_GB2312" w:eastAsia="仿宋_GB2312" w:cs="仿宋_GB2312"/>
          <w:color w:val="auto"/>
          <w:sz w:val="32"/>
          <w:szCs w:val="32"/>
          <w:highlight w:val="none"/>
          <w:lang w:val="en-US" w:eastAsia="zh-CN"/>
        </w:rPr>
        <w:t>支付</w:t>
      </w:r>
      <w:r>
        <w:rPr>
          <w:rFonts w:hint="eastAsia" w:ascii="仿宋_GB2312" w:hAnsi="仿宋_GB2312" w:eastAsia="仿宋_GB2312" w:cs="仿宋_GB2312"/>
          <w:color w:val="auto"/>
          <w:sz w:val="32"/>
          <w:szCs w:val="32"/>
          <w:highlight w:val="none"/>
        </w:rPr>
        <w:t>部分货款总额的</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甲方发起支付流程视为甲方已经完成支付义务</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12"/>
        </w:numPr>
        <w:kinsoku/>
        <w:wordWrap/>
        <w:overflowPunct/>
        <w:topLinePunct w:val="0"/>
        <w:autoSpaceDE/>
        <w:autoSpaceDN/>
        <w:bidi w:val="0"/>
        <w:adjustRightInd/>
        <w:snapToGrid/>
        <w:spacing w:line="360" w:lineRule="auto"/>
        <w:ind w:left="0" w:leftChars="0" w:right="0" w:rightChars="0" w:firstLine="640" w:firstLineChars="200"/>
        <w:rPr>
          <w:rFonts w:hint="eastAsia"/>
          <w:color w:val="auto"/>
          <w:highlight w:val="none"/>
        </w:rPr>
      </w:pPr>
      <w:r>
        <w:rPr>
          <w:rFonts w:hint="eastAsia" w:ascii="仿宋_GB2312" w:hAnsi="仿宋_GB2312" w:eastAsia="仿宋_GB2312" w:cs="仿宋_GB2312"/>
          <w:color w:val="auto"/>
          <w:sz w:val="32"/>
          <w:szCs w:val="32"/>
          <w:highlight w:val="none"/>
        </w:rPr>
        <w:t>乙方所交的货物、型号、规格不符合</w:t>
      </w:r>
      <w:r>
        <w:rPr>
          <w:rFonts w:hint="eastAsia" w:ascii="仿宋_GB2312" w:hAnsi="仿宋_GB2312" w:eastAsia="仿宋_GB2312" w:cs="仿宋_GB2312"/>
          <w:color w:val="auto"/>
          <w:sz w:val="32"/>
          <w:szCs w:val="32"/>
          <w:highlight w:val="none"/>
          <w:lang w:val="en-US" w:eastAsia="zh-CN"/>
        </w:rPr>
        <w:t>甲方要求</w:t>
      </w:r>
      <w:r>
        <w:rPr>
          <w:rFonts w:hint="eastAsia" w:ascii="仿宋_GB2312" w:hAnsi="仿宋_GB2312" w:eastAsia="仿宋_GB2312" w:cs="仿宋_GB2312"/>
          <w:color w:val="auto"/>
          <w:sz w:val="32"/>
          <w:szCs w:val="32"/>
          <w:highlight w:val="none"/>
        </w:rPr>
        <w:t>的，甲方有权拒收。</w:t>
      </w:r>
    </w:p>
    <w:p>
      <w:pPr>
        <w:keepNext w:val="0"/>
        <w:keepLines w:val="0"/>
        <w:pageBreakBefore w:val="0"/>
        <w:numPr>
          <w:ilvl w:val="0"/>
          <w:numId w:val="12"/>
        </w:numPr>
        <w:kinsoku/>
        <w:wordWrap/>
        <w:overflowPunct/>
        <w:topLinePunct w:val="0"/>
        <w:autoSpaceDE/>
        <w:autoSpaceDN/>
        <w:bidi w:val="0"/>
        <w:adjustRightInd/>
        <w:snapToGrid/>
        <w:spacing w:line="360" w:lineRule="auto"/>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若</w:t>
      </w:r>
      <w:r>
        <w:rPr>
          <w:rFonts w:hint="eastAsia" w:ascii="仿宋_GB2312" w:hAnsi="仿宋_GB2312" w:eastAsia="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方破坏损坏会场硬件设施、设备，</w:t>
      </w:r>
      <w:r>
        <w:rPr>
          <w:rFonts w:hint="eastAsia" w:ascii="仿宋_GB2312" w:hAnsi="仿宋_GB2312" w:eastAsia="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方应承担赔偿责任。</w:t>
      </w:r>
    </w:p>
    <w:p>
      <w:pPr>
        <w:keepNext w:val="0"/>
        <w:keepLines w:val="0"/>
        <w:pageBreakBefore w:val="0"/>
        <w:numPr>
          <w:ilvl w:val="0"/>
          <w:numId w:val="12"/>
        </w:numPr>
        <w:kinsoku/>
        <w:wordWrap/>
        <w:overflowPunct/>
        <w:topLinePunct w:val="0"/>
        <w:autoSpaceDE/>
        <w:autoSpaceDN/>
        <w:bidi w:val="0"/>
        <w:adjustRightInd/>
        <w:snapToGrid/>
        <w:spacing w:line="360" w:lineRule="auto"/>
        <w:ind w:left="0" w:leftChars="0" w:right="0" w:rightChars="0"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乙方所供货物必须权属清楚，不得侵害他人的知识产权，否则构成违约，并承担</w:t>
      </w:r>
      <w:r>
        <w:rPr>
          <w:rFonts w:hint="eastAsia" w:ascii="仿宋_GB2312" w:hAnsi="仿宋_GB2312" w:eastAsia="仿宋_GB2312" w:cs="仿宋_GB2312"/>
          <w:color w:val="auto"/>
          <w:sz w:val="32"/>
          <w:szCs w:val="32"/>
          <w:highlight w:val="none"/>
          <w:lang w:val="en-US" w:eastAsia="zh-CN"/>
        </w:rPr>
        <w:t>因此给甲方再来损失</w:t>
      </w:r>
      <w:r>
        <w:rPr>
          <w:rFonts w:hint="eastAsia" w:ascii="仿宋_GB2312" w:hAnsi="仿宋_GB2312" w:eastAsia="仿宋_GB2312" w:cs="仿宋_GB2312"/>
          <w:color w:val="auto"/>
          <w:sz w:val="32"/>
          <w:szCs w:val="32"/>
          <w:highlight w:val="none"/>
        </w:rPr>
        <w:t>的赔偿责任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本项目的所有成果包括但不限于著作权等知识产权和所有权益归甲方所有。未经甲方事前书面同意，乙方不得引用、发表和向第三人提供。否则乙方除应当立刻恢复原状、消除影响外，还应当赔偿甲方合同总金额10%的违约金。违约金不足以弥补甲方实际损失的，乙方还应当按照实际损失赔偿。</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合同终止</w:t>
      </w:r>
    </w:p>
    <w:p>
      <w:pPr>
        <w:keepNext w:val="0"/>
        <w:keepLines w:val="0"/>
        <w:pageBreakBefore w:val="0"/>
        <w:numPr>
          <w:ilvl w:val="0"/>
          <w:numId w:val="13"/>
        </w:numPr>
        <w:kinsoku/>
        <w:wordWrap/>
        <w:overflowPunct/>
        <w:topLinePunct w:val="0"/>
        <w:autoSpaceDE/>
        <w:autoSpaceDN/>
        <w:bidi w:val="0"/>
        <w:adjustRightInd/>
        <w:snapToGrid/>
        <w:spacing w:line="360" w:lineRule="auto"/>
        <w:ind w:left="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如因竞赛取消，甲方有权书面通知乙方后终止本合同，并免除承担任何违约或赔偿责任。</w:t>
      </w:r>
    </w:p>
    <w:p>
      <w:pPr>
        <w:keepNext w:val="0"/>
        <w:keepLines w:val="0"/>
        <w:pageBreakBefore w:val="0"/>
        <w:numPr>
          <w:ilvl w:val="0"/>
          <w:numId w:val="13"/>
        </w:numPr>
        <w:kinsoku/>
        <w:wordWrap/>
        <w:overflowPunct/>
        <w:topLinePunct w:val="0"/>
        <w:autoSpaceDE/>
        <w:autoSpaceDN/>
        <w:bidi w:val="0"/>
        <w:adjustRightInd/>
        <w:snapToGrid/>
        <w:spacing w:line="360" w:lineRule="auto"/>
        <w:ind w:left="0" w:leftChars="0" w:right="0" w:rightChars="0" w:firstLine="640" w:firstLineChars="200"/>
        <w:rPr>
          <w:rFonts w:hint="eastAsia"/>
          <w:color w:val="auto"/>
          <w:highlight w:val="none"/>
        </w:rPr>
      </w:pPr>
      <w:r>
        <w:rPr>
          <w:rFonts w:hint="eastAsia" w:ascii="仿宋_GB2312" w:hAnsi="仿宋_GB2312" w:eastAsia="仿宋_GB2312" w:cs="仿宋_GB2312"/>
          <w:color w:val="auto"/>
          <w:sz w:val="32"/>
          <w:szCs w:val="32"/>
          <w:highlight w:val="none"/>
        </w:rPr>
        <w:t>甲乙双方的任何一方由于不可抗力的原因不能履行或不能完全履行合同时，应尽快向对方</w:t>
      </w:r>
      <w:r>
        <w:rPr>
          <w:rFonts w:hint="eastAsia" w:ascii="仿宋_GB2312" w:hAnsi="仿宋_GB2312" w:eastAsia="仿宋_GB2312" w:cs="仿宋_GB2312"/>
          <w:color w:val="auto"/>
          <w:sz w:val="32"/>
          <w:szCs w:val="32"/>
          <w:highlight w:val="none"/>
          <w:lang w:val="en-US" w:eastAsia="zh-CN"/>
        </w:rPr>
        <w:t>以书面形式告知</w:t>
      </w:r>
      <w:r>
        <w:rPr>
          <w:rFonts w:hint="eastAsia" w:ascii="仿宋_GB2312" w:hAnsi="仿宋_GB2312" w:eastAsia="仿宋_GB2312" w:cs="仿宋_GB2312"/>
          <w:color w:val="auto"/>
          <w:sz w:val="32"/>
          <w:szCs w:val="32"/>
          <w:highlight w:val="none"/>
        </w:rPr>
        <w:t>，在提供相应证明后，可允许延期履行、部分履行或不履行，并可根据情况部分或全部</w:t>
      </w:r>
      <w:r>
        <w:rPr>
          <w:rFonts w:hint="eastAsia" w:ascii="仿宋_GB2312" w:hAnsi="仿宋_GB2312" w:eastAsia="仿宋_GB2312" w:cs="仿宋_GB2312"/>
          <w:color w:val="auto"/>
          <w:sz w:val="32"/>
          <w:szCs w:val="32"/>
          <w:highlight w:val="none"/>
          <w:lang w:val="en-US" w:eastAsia="zh-CN"/>
        </w:rPr>
        <w:t>免除</w:t>
      </w:r>
      <w:r>
        <w:rPr>
          <w:rFonts w:hint="eastAsia" w:ascii="仿宋_GB2312" w:hAnsi="仿宋_GB2312" w:eastAsia="仿宋_GB2312" w:cs="仿宋_GB2312"/>
          <w:color w:val="auto"/>
          <w:sz w:val="32"/>
          <w:szCs w:val="32"/>
          <w:highlight w:val="none"/>
        </w:rPr>
        <w:t>违约责任。不可抗力</w:t>
      </w:r>
      <w:r>
        <w:rPr>
          <w:rFonts w:hint="eastAsia" w:ascii="仿宋_GB2312" w:hAnsi="仿宋_GB2312" w:eastAsia="仿宋_GB2312" w:cs="仿宋_GB2312"/>
          <w:color w:val="auto"/>
          <w:sz w:val="32"/>
          <w:szCs w:val="32"/>
          <w:highlight w:val="none"/>
          <w:lang w:val="en-US" w:eastAsia="zh-CN"/>
        </w:rPr>
        <w:t>是指</w:t>
      </w:r>
      <w:r>
        <w:rPr>
          <w:rFonts w:hint="eastAsia" w:ascii="仿宋_GB2312" w:hAnsi="仿宋_GB2312" w:eastAsia="仿宋_GB2312" w:cs="仿宋_GB2312"/>
          <w:color w:val="auto"/>
          <w:sz w:val="32"/>
          <w:szCs w:val="32"/>
          <w:highlight w:val="none"/>
        </w:rPr>
        <w:t>战争、严重火灾、洪水、台风、地震等或其他双方认定的不可抗力事件。</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争议及解决办法</w:t>
      </w:r>
    </w:p>
    <w:p>
      <w:pPr>
        <w:keepNext w:val="0"/>
        <w:keepLines w:val="0"/>
        <w:pageBreakBefore w:val="0"/>
        <w:kinsoku/>
        <w:wordWrap/>
        <w:overflowPunct/>
        <w:topLinePunct w:val="0"/>
        <w:autoSpaceDE/>
        <w:autoSpaceDN/>
        <w:bidi w:val="0"/>
        <w:adjustRightInd/>
        <w:snapToGrid/>
        <w:spacing w:line="360" w:lineRule="auto"/>
        <w:ind w:left="0" w:right="0" w:rightChars="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因货物的质量问题发生争议，由法律及有关规章规定、具备检验资质的技术单位进行质量鉴定，双方无条件服从该鉴定的结论。合同实施或与合同有关的一切争议应通过双方友好协商解决。如果</w:t>
      </w:r>
      <w:r>
        <w:rPr>
          <w:rFonts w:hint="eastAsia" w:ascii="仿宋_GB2312" w:hAnsi="仿宋_GB2312" w:eastAsia="仿宋_GB2312" w:cs="仿宋_GB2312"/>
          <w:color w:val="auto"/>
          <w:sz w:val="32"/>
          <w:szCs w:val="32"/>
          <w:highlight w:val="none"/>
          <w:lang w:val="en-US" w:eastAsia="zh-CN"/>
        </w:rPr>
        <w:t>友</w:t>
      </w:r>
      <w:r>
        <w:rPr>
          <w:rFonts w:hint="eastAsia" w:ascii="仿宋_GB2312" w:hAnsi="仿宋_GB2312" w:eastAsia="仿宋_GB2312" w:cs="仿宋_GB2312"/>
          <w:color w:val="auto"/>
          <w:sz w:val="32"/>
          <w:szCs w:val="32"/>
          <w:highlight w:val="none"/>
        </w:rPr>
        <w:t>好协商开始后三十日</w:t>
      </w:r>
      <w:r>
        <w:rPr>
          <w:rFonts w:hint="eastAsia" w:ascii="仿宋_GB2312" w:hAnsi="仿宋_GB2312" w:eastAsia="仿宋_GB2312" w:cs="仿宋_GB2312"/>
          <w:color w:val="auto"/>
          <w:sz w:val="32"/>
          <w:szCs w:val="32"/>
          <w:highlight w:val="none"/>
          <w:lang w:val="en-US" w:eastAsia="zh-CN"/>
        </w:rPr>
        <w:t>内</w:t>
      </w:r>
      <w:r>
        <w:rPr>
          <w:rFonts w:hint="eastAsia" w:ascii="仿宋_GB2312" w:hAnsi="仿宋_GB2312" w:eastAsia="仿宋_GB2312" w:cs="仿宋_GB2312"/>
          <w:color w:val="auto"/>
          <w:sz w:val="32"/>
          <w:szCs w:val="32"/>
          <w:highlight w:val="none"/>
        </w:rPr>
        <w:t>还不能解决争议，</w:t>
      </w:r>
      <w:r>
        <w:rPr>
          <w:rFonts w:hint="eastAsia" w:ascii="仿宋_GB2312" w:hAnsi="仿宋_GB2312" w:eastAsia="仿宋_GB2312" w:cs="仿宋_GB2312"/>
          <w:color w:val="auto"/>
          <w:sz w:val="32"/>
          <w:szCs w:val="32"/>
          <w:highlight w:val="none"/>
          <w:lang w:val="en-US" w:eastAsia="zh-CN"/>
        </w:rPr>
        <w:t>任何一方均有权向甲方所在地人民法院提起诉讼。因诉讼而产生的费用，包括但不限于诉讼费、律师费、因申请财产保全而产生的担保费或保险费等，均由违约方承担。</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其他</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40" w:firstLineChars="200"/>
        <w:rPr>
          <w:rFonts w:hint="eastAsia" w:ascii="仿宋_GB2312" w:hAnsi="仿宋_GB2312" w:eastAsia="仿宋_GB2312" w:cs="仿宋_GB2312"/>
          <w:color w:val="auto"/>
          <w:sz w:val="32"/>
          <w:szCs w:val="32"/>
          <w:highlight w:val="none"/>
        </w:rPr>
      </w:pPr>
      <w:r>
        <w:rPr>
          <w:rStyle w:val="34"/>
          <w:rFonts w:hint="eastAsia" w:ascii="仿宋_GB2312" w:hAnsi="仿宋_GB2312" w:eastAsia="仿宋_GB2312" w:cs="仿宋_GB2312"/>
          <w:color w:val="auto"/>
          <w:sz w:val="32"/>
          <w:szCs w:val="32"/>
          <w:highlight w:val="none"/>
          <w:lang w:eastAsia="zh-CN"/>
        </w:rPr>
        <w:t>（</w:t>
      </w:r>
      <w:r>
        <w:rPr>
          <w:rStyle w:val="34"/>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协议</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《附件：南沙(黄阁)公交枢纽综合体项目建筑方案设计竞赛布展服务项目报价表》</w:t>
      </w:r>
      <w:r>
        <w:rPr>
          <w:rFonts w:hint="eastAsia" w:ascii="仿宋_GB2312" w:hAnsi="仿宋_GB2312" w:eastAsia="仿宋_GB2312" w:cs="仿宋_GB2312"/>
          <w:color w:val="auto"/>
          <w:sz w:val="32"/>
          <w:szCs w:val="32"/>
          <w:highlight w:val="none"/>
        </w:rPr>
        <w:t>为本合同不可分割之组成部分，与本合同具有同等效力。</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40" w:firstLineChars="200"/>
        <w:rPr>
          <w:rFonts w:hint="eastAsia" w:ascii="仿宋_GB2312" w:hAnsi="仿宋_GB2312" w:eastAsia="仿宋_GB2312" w:cs="仿宋_GB2312"/>
          <w:color w:val="auto"/>
          <w:sz w:val="32"/>
          <w:szCs w:val="32"/>
          <w:highlight w:val="none"/>
        </w:rPr>
      </w:pPr>
      <w:r>
        <w:rPr>
          <w:rStyle w:val="34"/>
          <w:rFonts w:hint="eastAsia" w:ascii="仿宋_GB2312" w:hAnsi="仿宋_GB2312" w:eastAsia="仿宋_GB2312" w:cs="仿宋_GB2312"/>
          <w:color w:val="auto"/>
          <w:sz w:val="32"/>
          <w:szCs w:val="32"/>
          <w:highlight w:val="none"/>
          <w:lang w:eastAsia="zh-CN"/>
        </w:rPr>
        <w:t>（</w:t>
      </w:r>
      <w:r>
        <w:rPr>
          <w:rStyle w:val="34"/>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本合同一式</w:t>
      </w:r>
      <w:r>
        <w:rPr>
          <w:rFonts w:hint="eastAsia" w:ascii="仿宋_GB2312" w:hAnsi="仿宋_GB2312" w:eastAsia="仿宋_GB2312" w:cs="仿宋_GB2312"/>
          <w:color w:val="auto"/>
          <w:sz w:val="32"/>
          <w:szCs w:val="32"/>
          <w:highlight w:val="none"/>
          <w:lang w:val="en-US" w:eastAsia="zh-CN"/>
        </w:rPr>
        <w:t>贰</w:t>
      </w:r>
      <w:r>
        <w:rPr>
          <w:rFonts w:hint="eastAsia" w:ascii="仿宋_GB2312" w:hAnsi="仿宋_GB2312" w:eastAsia="仿宋_GB2312" w:cs="仿宋_GB2312"/>
          <w:color w:val="auto"/>
          <w:sz w:val="32"/>
          <w:szCs w:val="32"/>
          <w:highlight w:val="none"/>
        </w:rPr>
        <w:t>份，具有同等效力，甲、乙双方各执</w:t>
      </w:r>
      <w:r>
        <w:rPr>
          <w:rFonts w:hint="eastAsia" w:ascii="仿宋_GB2312" w:hAnsi="仿宋_GB2312" w:eastAsia="仿宋_GB2312" w:cs="仿宋_GB2312"/>
          <w:color w:val="auto"/>
          <w:sz w:val="32"/>
          <w:szCs w:val="32"/>
          <w:highlight w:val="none"/>
          <w:lang w:val="en-US" w:eastAsia="zh-CN"/>
        </w:rPr>
        <w:t>壹</w:t>
      </w:r>
      <w:r>
        <w:rPr>
          <w:rFonts w:hint="eastAsia" w:ascii="仿宋_GB2312" w:hAnsi="仿宋_GB2312" w:eastAsia="仿宋_GB2312" w:cs="仿宋_GB2312"/>
          <w:color w:val="auto"/>
          <w:sz w:val="32"/>
          <w:szCs w:val="32"/>
          <w:highlight w:val="none"/>
        </w:rPr>
        <w:t>份。合同自双方签字盖章之日起生效。</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Style w:val="34"/>
          <w:rFonts w:hint="eastAsia" w:ascii="仿宋_GB2312" w:hAnsi="仿宋_GB2312" w:eastAsia="仿宋_GB2312" w:cs="仿宋_GB2312"/>
          <w:color w:val="auto"/>
          <w:sz w:val="32"/>
          <w:szCs w:val="32"/>
          <w:highlight w:val="none"/>
          <w:lang w:eastAsia="zh-CN"/>
        </w:rPr>
        <w:t>（</w:t>
      </w:r>
      <w:r>
        <w:rPr>
          <w:rStyle w:val="34"/>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本合同未尽事宜，由双方</w:t>
      </w:r>
      <w:r>
        <w:rPr>
          <w:rFonts w:hint="eastAsia" w:ascii="仿宋_GB2312" w:hAnsi="仿宋_GB2312" w:eastAsia="仿宋_GB2312" w:cs="仿宋_GB2312"/>
          <w:color w:val="auto"/>
          <w:sz w:val="32"/>
          <w:szCs w:val="32"/>
          <w:highlight w:val="none"/>
          <w:lang w:val="en-US" w:eastAsia="zh-CN"/>
        </w:rPr>
        <w:t>另行</w:t>
      </w:r>
      <w:r>
        <w:rPr>
          <w:rFonts w:hint="eastAsia" w:ascii="仿宋_GB2312" w:hAnsi="仿宋_GB2312" w:eastAsia="仿宋_GB2312" w:cs="仿宋_GB2312"/>
          <w:color w:val="auto"/>
          <w:sz w:val="32"/>
          <w:szCs w:val="32"/>
          <w:highlight w:val="none"/>
        </w:rPr>
        <w:t>协商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必要时签订补充协议</w:t>
      </w:r>
      <w:r>
        <w:rPr>
          <w:rFonts w:hint="eastAsia" w:ascii="仿宋_GB2312" w:hAnsi="仿宋_GB2312" w:eastAsia="仿宋_GB2312" w:cs="仿宋_GB2312"/>
          <w:color w:val="auto"/>
          <w:sz w:val="32"/>
          <w:szCs w:val="32"/>
          <w:highlight w:val="none"/>
        </w:rPr>
        <w:t>。</w:t>
      </w:r>
    </w:p>
    <w:p>
      <w:pPr>
        <w:pStyle w:val="7"/>
        <w:keepNext w:val="0"/>
        <w:keepLines w:val="0"/>
        <w:pageBreakBefore w:val="0"/>
        <w:kinsoku/>
        <w:wordWrap/>
        <w:overflowPunct/>
        <w:topLinePunct w:val="0"/>
        <w:autoSpaceDE/>
        <w:autoSpaceDN/>
        <w:bidi w:val="0"/>
        <w:adjustRightInd/>
        <w:snapToGrid/>
        <w:ind w:left="0" w:right="0" w:rightChars="0" w:firstLine="640" w:firstLineChars="200"/>
        <w:rPr>
          <w:rFonts w:hint="eastAsia" w:ascii="仿宋_GB2312" w:hAnsi="仿宋_GB2312" w:eastAsia="仿宋_GB2312" w:cs="仿宋_GB2312"/>
          <w:color w:val="auto"/>
          <w:sz w:val="32"/>
          <w:szCs w:val="32"/>
          <w:highlight w:val="none"/>
          <w:lang w:eastAsia="zh-CN"/>
        </w:rPr>
      </w:pP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36"/>
        <w:gridCol w:w="4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5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甲方：（公章）</w:t>
            </w:r>
          </w:p>
        </w:tc>
        <w:tc>
          <w:tcPr>
            <w:tcW w:w="234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right="0" w:rightChars="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乙方：（公章）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5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签约代表：</w:t>
            </w:r>
          </w:p>
        </w:tc>
        <w:tc>
          <w:tcPr>
            <w:tcW w:w="234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签约代表：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5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电话：</w:t>
            </w:r>
          </w:p>
        </w:tc>
        <w:tc>
          <w:tcPr>
            <w:tcW w:w="234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5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纳税人识别号：</w:t>
            </w:r>
          </w:p>
        </w:tc>
        <w:tc>
          <w:tcPr>
            <w:tcW w:w="234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5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开户银行：</w:t>
            </w:r>
          </w:p>
        </w:tc>
        <w:tc>
          <w:tcPr>
            <w:tcW w:w="234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5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账号：</w:t>
            </w:r>
          </w:p>
        </w:tc>
        <w:tc>
          <w:tcPr>
            <w:tcW w:w="234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5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签约时间：    年    月   日</w:t>
            </w:r>
          </w:p>
        </w:tc>
        <w:tc>
          <w:tcPr>
            <w:tcW w:w="234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签约时间：    年    月   日</w:t>
            </w:r>
          </w:p>
        </w:tc>
      </w:tr>
    </w:tbl>
    <w:p>
      <w:pPr>
        <w:rPr>
          <w:color w:val="auto"/>
          <w:highlight w:val="none"/>
        </w:rPr>
      </w:pPr>
    </w:p>
    <w:p>
      <w:pPr>
        <w:pStyle w:val="3"/>
        <w:numPr>
          <w:ilvl w:val="1"/>
          <w:numId w:val="0"/>
        </w:numPr>
        <w:rPr>
          <w:rFonts w:ascii="宋体" w:hAnsi="宋体" w:eastAsia="宋体" w:cs="宋体"/>
          <w:color w:val="auto"/>
          <w:sz w:val="24"/>
          <w:szCs w:val="24"/>
          <w:highlight w:val="none"/>
        </w:rPr>
      </w:pPr>
    </w:p>
    <w:p>
      <w:pPr>
        <w:pStyle w:val="3"/>
        <w:numPr>
          <w:ilvl w:val="1"/>
          <w:numId w:val="0"/>
        </w:numPr>
        <w:rPr>
          <w:rFonts w:ascii="宋体" w:hAnsi="宋体" w:eastAsia="宋体" w:cs="宋体"/>
          <w:color w:val="auto"/>
          <w:sz w:val="24"/>
          <w:szCs w:val="24"/>
          <w:highlight w:val="none"/>
        </w:rPr>
      </w:pPr>
    </w:p>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6750541"/>
                          </w:sdtPr>
                          <w:sdtContent>
                            <w:p>
                              <w:pPr>
                                <w:pStyle w:val="10"/>
                                <w:jc w:val="center"/>
                              </w:pPr>
                              <w:r>
                                <w:fldChar w:fldCharType="begin"/>
                              </w:r>
                              <w:r>
                                <w:instrText xml:space="preserve">PAGE   \* MERGEFORMAT</w:instrText>
                              </w:r>
                              <w:r>
                                <w:fldChar w:fldCharType="separate"/>
                              </w:r>
                              <w:r>
                                <w:rPr>
                                  <w:lang w:val="zh-CN"/>
                                </w:rPr>
                                <w:t>9</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806750541"/>
                    </w:sdtPr>
                    <w:sdtContent>
                      <w:p>
                        <w:pPr>
                          <w:pStyle w:val="10"/>
                          <w:jc w:val="center"/>
                        </w:pPr>
                        <w:r>
                          <w:fldChar w:fldCharType="begin"/>
                        </w:r>
                        <w:r>
                          <w:instrText xml:space="preserve">PAGE   \* MERGEFORMAT</w:instrText>
                        </w:r>
                        <w:r>
                          <w:fldChar w:fldCharType="separate"/>
                        </w:r>
                        <w:r>
                          <w:rPr>
                            <w:lang w:val="zh-CN"/>
                          </w:rPr>
                          <w:t>9</w:t>
                        </w:r>
                        <w:r>
                          <w:fldChar w:fldCharType="end"/>
                        </w:r>
                      </w:p>
                    </w:sdtContent>
                  </w:sdt>
                  <w:p>
                    <w:pPr>
                      <w:pStyle w:val="2"/>
                    </w:pPr>
                  </w:p>
                </w:txbxContent>
              </v:textbox>
            </v:shape>
          </w:pict>
        </mc:Fallback>
      </mc:AlternateContent>
    </w:r>
  </w:p>
  <w:p>
    <w:pPr>
      <w:pStyle w:val="1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A64141E5"/>
    <w:multiLevelType w:val="singleLevel"/>
    <w:tmpl w:val="A64141E5"/>
    <w:lvl w:ilvl="0" w:tentative="0">
      <w:start w:val="1"/>
      <w:numFmt w:val="chineseCounting"/>
      <w:suff w:val="nothing"/>
      <w:lvlText w:val="%1、"/>
      <w:lvlJc w:val="left"/>
      <w:pPr>
        <w:ind w:left="-420" w:firstLine="420"/>
      </w:pPr>
      <w:rPr>
        <w:rFonts w:hint="eastAsia"/>
      </w:rPr>
    </w:lvl>
  </w:abstractNum>
  <w:abstractNum w:abstractNumId="2">
    <w:nsid w:val="B89DA7BD"/>
    <w:multiLevelType w:val="singleLevel"/>
    <w:tmpl w:val="B89DA7BD"/>
    <w:lvl w:ilvl="0" w:tentative="0">
      <w:start w:val="1"/>
      <w:numFmt w:val="decimal"/>
      <w:suff w:val="space"/>
      <w:lvlText w:val="%1."/>
      <w:lvlJc w:val="left"/>
    </w:lvl>
  </w:abstractNum>
  <w:abstractNum w:abstractNumId="3">
    <w:nsid w:val="FFFFFFFB"/>
    <w:multiLevelType w:val="multilevel"/>
    <w:tmpl w:val="FFFFFFFB"/>
    <w:lvl w:ilvl="0" w:tentative="0">
      <w:start w:val="1"/>
      <w:numFmt w:val="chineseCountingThousand"/>
      <w:suff w:val="space"/>
      <w:lvlText w:val="第%1篇 "/>
      <w:lvlJc w:val="left"/>
      <w:pPr>
        <w:ind w:left="1985" w:hanging="1985"/>
      </w:pPr>
      <w:rPr>
        <w:rFonts w:hint="eastAsia"/>
      </w:rPr>
    </w:lvl>
    <w:lvl w:ilvl="1" w:tentative="0">
      <w:start w:val="1"/>
      <w:numFmt w:val="chineseCountingThousand"/>
      <w:pStyle w:val="3"/>
      <w:suff w:val="space"/>
      <w:lvlText w:val="第%2章 "/>
      <w:lvlJc w:val="left"/>
      <w:pPr>
        <w:ind w:left="1814" w:hanging="1814"/>
      </w:pPr>
      <w:rPr>
        <w:rFonts w:hint="eastAsia"/>
      </w:rPr>
    </w:lvl>
    <w:lvl w:ilvl="2" w:tentative="0">
      <w:start w:val="1"/>
      <w:numFmt w:val="chineseCountingThousand"/>
      <w:suff w:val="space"/>
      <w:lvlText w:val="第%3节 "/>
      <w:lvlJc w:val="left"/>
      <w:pPr>
        <w:ind w:left="1474" w:hanging="1474"/>
      </w:pPr>
      <w:rPr>
        <w:rFonts w:hint="eastAsia"/>
      </w:rPr>
    </w:lvl>
    <w:lvl w:ilvl="3" w:tentative="0">
      <w:start w:val="1"/>
      <w:numFmt w:val="chineseCountingThousand"/>
      <w:suff w:val="nothing"/>
      <w:lvlText w:val="%4、"/>
      <w:lvlJc w:val="left"/>
      <w:pPr>
        <w:ind w:left="42" w:firstLine="0"/>
      </w:pPr>
      <w:rPr>
        <w:rFonts w:hint="eastAsia"/>
      </w:rPr>
    </w:lvl>
    <w:lvl w:ilvl="4" w:tentative="0">
      <w:start w:val="1"/>
      <w:numFmt w:val="decimal"/>
      <w:suff w:val="nothing"/>
      <w:lvlText w:val="%5. "/>
      <w:lvlJc w:val="left"/>
      <w:pPr>
        <w:ind w:left="0" w:firstLine="0"/>
      </w:pPr>
      <w:rPr>
        <w:rFonts w:hint="eastAsia"/>
      </w:rPr>
    </w:lvl>
    <w:lvl w:ilvl="5" w:tentative="0">
      <w:start w:val="1"/>
      <w:numFmt w:val="chineseCountingThousand"/>
      <w:suff w:val="nothing"/>
      <w:lvlText w:val="第%6条  "/>
      <w:lvlJc w:val="left"/>
      <w:pPr>
        <w:ind w:left="0" w:firstLine="0"/>
      </w:pPr>
      <w:rPr>
        <w:rFonts w:hint="eastAsia" w:eastAsia="楷体_GB2312"/>
        <w:b/>
        <w:szCs w:val="30"/>
      </w:rPr>
    </w:lvl>
    <w:lvl w:ilvl="6" w:tentative="0">
      <w:start w:val="1"/>
      <w:numFmt w:val="decimal"/>
      <w:suff w:val="space"/>
      <w:lvlText w:val="（%7）"/>
      <w:lvlJc w:val="left"/>
      <w:pPr>
        <w:ind w:left="0" w:firstLine="0"/>
      </w:pPr>
      <w:rPr>
        <w:rFonts w:hint="eastAsia"/>
      </w:rPr>
    </w:lvl>
    <w:lvl w:ilvl="7" w:tentative="0">
      <w:start w:val="1"/>
      <w:numFmt w:val="lowerLetter"/>
      <w:suff w:val="space"/>
      <w:lvlText w:val="（%8）"/>
      <w:lvlJc w:val="left"/>
      <w:pPr>
        <w:ind w:left="0" w:firstLine="0"/>
      </w:pPr>
      <w:rPr>
        <w:rFonts w:hint="eastAsia"/>
      </w:rPr>
    </w:lvl>
    <w:lvl w:ilvl="8" w:tentative="0">
      <w:start w:val="1"/>
      <w:numFmt w:val="lowerRoman"/>
      <w:suff w:val="space"/>
      <w:lvlText w:val="（%9）"/>
      <w:lvlJc w:val="left"/>
      <w:pPr>
        <w:ind w:left="0" w:firstLine="0"/>
      </w:pPr>
      <w:rPr>
        <w:rFonts w:hint="eastAsia"/>
      </w:rPr>
    </w:lvl>
  </w:abstractNum>
  <w:abstractNum w:abstractNumId="4">
    <w:nsid w:val="0E756F7D"/>
    <w:multiLevelType w:val="singleLevel"/>
    <w:tmpl w:val="0E756F7D"/>
    <w:lvl w:ilvl="0" w:tentative="0">
      <w:start w:val="1"/>
      <w:numFmt w:val="ideographTraditional"/>
      <w:suff w:val="nothing"/>
      <w:lvlText w:val="%1、"/>
      <w:lvlJc w:val="left"/>
      <w:rPr>
        <w:rFonts w:hint="eastAsia"/>
      </w:rPr>
    </w:lvl>
  </w:abstractNum>
  <w:abstractNum w:abstractNumId="5">
    <w:nsid w:val="1185AFC7"/>
    <w:multiLevelType w:val="singleLevel"/>
    <w:tmpl w:val="1185AFC7"/>
    <w:lvl w:ilvl="0" w:tentative="0">
      <w:start w:val="1"/>
      <w:numFmt w:val="chineseCounting"/>
      <w:suff w:val="nothing"/>
      <w:lvlText w:val="（%1）"/>
      <w:lvlJc w:val="left"/>
      <w:pPr>
        <w:ind w:left="0" w:firstLine="420"/>
      </w:pPr>
      <w:rPr>
        <w:rFonts w:hint="eastAsia"/>
      </w:rPr>
    </w:lvl>
  </w:abstractNum>
  <w:abstractNum w:abstractNumId="6">
    <w:nsid w:val="2B225667"/>
    <w:multiLevelType w:val="singleLevel"/>
    <w:tmpl w:val="2B225667"/>
    <w:lvl w:ilvl="0" w:tentative="0">
      <w:start w:val="1"/>
      <w:numFmt w:val="decimal"/>
      <w:suff w:val="nothing"/>
      <w:lvlText w:val="%1、"/>
      <w:lvlJc w:val="left"/>
    </w:lvl>
  </w:abstractNum>
  <w:abstractNum w:abstractNumId="7">
    <w:nsid w:val="3628B29E"/>
    <w:multiLevelType w:val="singleLevel"/>
    <w:tmpl w:val="3628B29E"/>
    <w:lvl w:ilvl="0" w:tentative="0">
      <w:start w:val="1"/>
      <w:numFmt w:val="decimal"/>
      <w:suff w:val="space"/>
      <w:lvlText w:val="%1."/>
      <w:lvlJc w:val="left"/>
    </w:lvl>
  </w:abstractNum>
  <w:abstractNum w:abstractNumId="8">
    <w:nsid w:val="3B748ED4"/>
    <w:multiLevelType w:val="singleLevel"/>
    <w:tmpl w:val="3B748ED4"/>
    <w:lvl w:ilvl="0" w:tentative="0">
      <w:start w:val="1"/>
      <w:numFmt w:val="decimal"/>
      <w:suff w:val="nothing"/>
      <w:lvlText w:val="%1、"/>
      <w:lvlJc w:val="left"/>
      <w:rPr>
        <w:rFonts w:hint="default"/>
        <w:sz w:val="32"/>
        <w:szCs w:val="32"/>
      </w:rPr>
    </w:lvl>
  </w:abstractNum>
  <w:abstractNum w:abstractNumId="9">
    <w:nsid w:val="6F1E1D00"/>
    <w:multiLevelType w:val="multilevel"/>
    <w:tmpl w:val="6F1E1D00"/>
    <w:lvl w:ilvl="0" w:tentative="0">
      <w:start w:val="1"/>
      <w:numFmt w:val="decimal"/>
      <w:lvlText w:val="%1、"/>
      <w:lvlJc w:val="left"/>
      <w:pPr>
        <w:ind w:left="1060" w:hanging="420"/>
      </w:pPr>
      <w:rPr>
        <w:rFonts w:hint="eastAsia"/>
        <w:color w:val="auto"/>
      </w:rPr>
    </w:lvl>
    <w:lvl w:ilvl="1" w:tentative="0">
      <w:start w:val="1"/>
      <w:numFmt w:val="decimal"/>
      <w:lvlText w:val="%2."/>
      <w:lvlJc w:val="left"/>
      <w:pPr>
        <w:ind w:left="816" w:hanging="396"/>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1080E3"/>
    <w:multiLevelType w:val="singleLevel"/>
    <w:tmpl w:val="731080E3"/>
    <w:lvl w:ilvl="0" w:tentative="0">
      <w:start w:val="1"/>
      <w:numFmt w:val="chineseCounting"/>
      <w:suff w:val="nothing"/>
      <w:lvlText w:val="（%1）"/>
      <w:lvlJc w:val="left"/>
      <w:pPr>
        <w:ind w:left="0" w:firstLine="420"/>
      </w:pPr>
      <w:rPr>
        <w:rFonts w:hint="eastAsia"/>
      </w:rPr>
    </w:lvl>
  </w:abstractNum>
  <w:abstractNum w:abstractNumId="11">
    <w:nsid w:val="736D5CA0"/>
    <w:multiLevelType w:val="singleLevel"/>
    <w:tmpl w:val="736D5CA0"/>
    <w:lvl w:ilvl="0" w:tentative="0">
      <w:start w:val="5"/>
      <w:numFmt w:val="chineseCounting"/>
      <w:suff w:val="nothing"/>
      <w:lvlText w:val="（%1）"/>
      <w:lvlJc w:val="left"/>
      <w:rPr>
        <w:rFonts w:hint="eastAsia"/>
      </w:rPr>
    </w:lvl>
  </w:abstractNum>
  <w:abstractNum w:abstractNumId="12">
    <w:nsid w:val="7CF6880A"/>
    <w:multiLevelType w:val="singleLevel"/>
    <w:tmpl w:val="7CF6880A"/>
    <w:lvl w:ilvl="0" w:tentative="0">
      <w:start w:val="1"/>
      <w:numFmt w:val="chineseCounting"/>
      <w:suff w:val="nothing"/>
      <w:lvlText w:val="（%1）"/>
      <w:lvlJc w:val="left"/>
      <w:rPr>
        <w:rFonts w:hint="eastAsia" w:ascii="仿宋" w:hAnsi="仿宋" w:eastAsia="仿宋" w:cs="仿宋"/>
        <w:sz w:val="32"/>
        <w:szCs w:val="32"/>
      </w:rPr>
    </w:lvl>
  </w:abstractNum>
  <w:num w:numId="1">
    <w:abstractNumId w:val="3"/>
  </w:num>
  <w:num w:numId="2">
    <w:abstractNumId w:val="11"/>
  </w:num>
  <w:num w:numId="3">
    <w:abstractNumId w:val="6"/>
  </w:num>
  <w:num w:numId="4">
    <w:abstractNumId w:val="9"/>
  </w:num>
  <w:num w:numId="5">
    <w:abstractNumId w:val="10"/>
  </w:num>
  <w:num w:numId="6">
    <w:abstractNumId w:val="5"/>
  </w:num>
  <w:num w:numId="7">
    <w:abstractNumId w:val="0"/>
  </w:num>
  <w:num w:numId="8">
    <w:abstractNumId w:val="4"/>
  </w:num>
  <w:num w:numId="9">
    <w:abstractNumId w:val="1"/>
  </w:num>
  <w:num w:numId="10">
    <w:abstractNumId w:val="7"/>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NmI2OGU3YWVlMDQwNWEyZjNmMTQwOGViNzk0YjYifQ=="/>
  </w:docVars>
  <w:rsids>
    <w:rsidRoot w:val="00172A27"/>
    <w:rsid w:val="00017760"/>
    <w:rsid w:val="000304F3"/>
    <w:rsid w:val="00097773"/>
    <w:rsid w:val="000A1448"/>
    <w:rsid w:val="000E5FCE"/>
    <w:rsid w:val="00172A27"/>
    <w:rsid w:val="00280D42"/>
    <w:rsid w:val="00287288"/>
    <w:rsid w:val="002A3C69"/>
    <w:rsid w:val="00396483"/>
    <w:rsid w:val="003C0B8A"/>
    <w:rsid w:val="003C389A"/>
    <w:rsid w:val="003E7F84"/>
    <w:rsid w:val="0051104E"/>
    <w:rsid w:val="00633AC7"/>
    <w:rsid w:val="006E3387"/>
    <w:rsid w:val="006F237E"/>
    <w:rsid w:val="006F326A"/>
    <w:rsid w:val="007922D1"/>
    <w:rsid w:val="00877F93"/>
    <w:rsid w:val="00944B76"/>
    <w:rsid w:val="0096073D"/>
    <w:rsid w:val="009856B5"/>
    <w:rsid w:val="009E3532"/>
    <w:rsid w:val="00A947B4"/>
    <w:rsid w:val="00AF7F57"/>
    <w:rsid w:val="00BA578B"/>
    <w:rsid w:val="00BC3CEA"/>
    <w:rsid w:val="00C055D7"/>
    <w:rsid w:val="00C214BB"/>
    <w:rsid w:val="00CA67A6"/>
    <w:rsid w:val="00CD2712"/>
    <w:rsid w:val="00D77F6E"/>
    <w:rsid w:val="00DE1785"/>
    <w:rsid w:val="00E23C0C"/>
    <w:rsid w:val="00EB71AF"/>
    <w:rsid w:val="00F56295"/>
    <w:rsid w:val="00F948C0"/>
    <w:rsid w:val="00F951B4"/>
    <w:rsid w:val="00F97EFF"/>
    <w:rsid w:val="01221997"/>
    <w:rsid w:val="02066B6E"/>
    <w:rsid w:val="036A65F1"/>
    <w:rsid w:val="037C1A97"/>
    <w:rsid w:val="03F146FF"/>
    <w:rsid w:val="04BD5C4C"/>
    <w:rsid w:val="05652C04"/>
    <w:rsid w:val="06297E01"/>
    <w:rsid w:val="06E15AC6"/>
    <w:rsid w:val="075264F6"/>
    <w:rsid w:val="090B595A"/>
    <w:rsid w:val="0A1246B0"/>
    <w:rsid w:val="0AE819A1"/>
    <w:rsid w:val="0C4F0FB8"/>
    <w:rsid w:val="0C5E6E7D"/>
    <w:rsid w:val="0CFF11E7"/>
    <w:rsid w:val="0D1E7BA6"/>
    <w:rsid w:val="0DFC3B40"/>
    <w:rsid w:val="0E41629B"/>
    <w:rsid w:val="0EF269EF"/>
    <w:rsid w:val="0F3B12A6"/>
    <w:rsid w:val="0F5C0341"/>
    <w:rsid w:val="0F705F7B"/>
    <w:rsid w:val="0F8A19E0"/>
    <w:rsid w:val="10C64690"/>
    <w:rsid w:val="10EF72F8"/>
    <w:rsid w:val="10FE4110"/>
    <w:rsid w:val="11487728"/>
    <w:rsid w:val="120056C9"/>
    <w:rsid w:val="12193AF4"/>
    <w:rsid w:val="129B3434"/>
    <w:rsid w:val="12DE5A77"/>
    <w:rsid w:val="12F01C63"/>
    <w:rsid w:val="131B48FC"/>
    <w:rsid w:val="13516E0B"/>
    <w:rsid w:val="145D6556"/>
    <w:rsid w:val="16274C42"/>
    <w:rsid w:val="1678354F"/>
    <w:rsid w:val="180245E6"/>
    <w:rsid w:val="180C7E1B"/>
    <w:rsid w:val="182A2760"/>
    <w:rsid w:val="18396314"/>
    <w:rsid w:val="18710487"/>
    <w:rsid w:val="18E8713D"/>
    <w:rsid w:val="19121652"/>
    <w:rsid w:val="192A5D79"/>
    <w:rsid w:val="1949119B"/>
    <w:rsid w:val="198E3340"/>
    <w:rsid w:val="19C0052B"/>
    <w:rsid w:val="19C42AEA"/>
    <w:rsid w:val="19E123A9"/>
    <w:rsid w:val="1A6E7625"/>
    <w:rsid w:val="1BC41653"/>
    <w:rsid w:val="1C432296"/>
    <w:rsid w:val="1C4A1718"/>
    <w:rsid w:val="1CE70348"/>
    <w:rsid w:val="1D803738"/>
    <w:rsid w:val="1E551D2C"/>
    <w:rsid w:val="1FDD7A2F"/>
    <w:rsid w:val="20821CD3"/>
    <w:rsid w:val="20A75C12"/>
    <w:rsid w:val="20FA7724"/>
    <w:rsid w:val="21077F28"/>
    <w:rsid w:val="211E29D3"/>
    <w:rsid w:val="220703B4"/>
    <w:rsid w:val="2229255E"/>
    <w:rsid w:val="23B6698D"/>
    <w:rsid w:val="23D6570D"/>
    <w:rsid w:val="251D216C"/>
    <w:rsid w:val="253D7AF8"/>
    <w:rsid w:val="25BE3B8E"/>
    <w:rsid w:val="260917A3"/>
    <w:rsid w:val="263A31A1"/>
    <w:rsid w:val="27B87219"/>
    <w:rsid w:val="28DB32A0"/>
    <w:rsid w:val="29803FE8"/>
    <w:rsid w:val="29E51D33"/>
    <w:rsid w:val="29F17856"/>
    <w:rsid w:val="2A274AC5"/>
    <w:rsid w:val="2AE90781"/>
    <w:rsid w:val="2AFF7F76"/>
    <w:rsid w:val="2B4B01E0"/>
    <w:rsid w:val="2BFD2B77"/>
    <w:rsid w:val="2C357B9C"/>
    <w:rsid w:val="2CFE69AB"/>
    <w:rsid w:val="2F8E2EE1"/>
    <w:rsid w:val="2FD24FA3"/>
    <w:rsid w:val="304A78A0"/>
    <w:rsid w:val="313F3E2B"/>
    <w:rsid w:val="31F3589E"/>
    <w:rsid w:val="3292029A"/>
    <w:rsid w:val="32CD376A"/>
    <w:rsid w:val="32F5216E"/>
    <w:rsid w:val="346F17D3"/>
    <w:rsid w:val="348B2521"/>
    <w:rsid w:val="355E6E03"/>
    <w:rsid w:val="35626913"/>
    <w:rsid w:val="35CE46AE"/>
    <w:rsid w:val="36CC78F5"/>
    <w:rsid w:val="377A72BB"/>
    <w:rsid w:val="378639E1"/>
    <w:rsid w:val="37A42450"/>
    <w:rsid w:val="37AA3735"/>
    <w:rsid w:val="37BB7733"/>
    <w:rsid w:val="37BF0AA1"/>
    <w:rsid w:val="38163439"/>
    <w:rsid w:val="3879173A"/>
    <w:rsid w:val="38C7478F"/>
    <w:rsid w:val="39816FA4"/>
    <w:rsid w:val="39DE7C40"/>
    <w:rsid w:val="3A5626EB"/>
    <w:rsid w:val="3AD9720A"/>
    <w:rsid w:val="3B9C7103"/>
    <w:rsid w:val="3BE347F5"/>
    <w:rsid w:val="3C3401A2"/>
    <w:rsid w:val="3C6A5A09"/>
    <w:rsid w:val="3C915713"/>
    <w:rsid w:val="3CE07E32"/>
    <w:rsid w:val="3D8269E7"/>
    <w:rsid w:val="3DC65419"/>
    <w:rsid w:val="3E0B0C1F"/>
    <w:rsid w:val="3EB94B1E"/>
    <w:rsid w:val="41580CA0"/>
    <w:rsid w:val="41AB527B"/>
    <w:rsid w:val="426138DE"/>
    <w:rsid w:val="43102706"/>
    <w:rsid w:val="434B1739"/>
    <w:rsid w:val="43864ED3"/>
    <w:rsid w:val="43C90C75"/>
    <w:rsid w:val="4422192E"/>
    <w:rsid w:val="44444559"/>
    <w:rsid w:val="456A1437"/>
    <w:rsid w:val="45C0270C"/>
    <w:rsid w:val="460A1404"/>
    <w:rsid w:val="46A744E6"/>
    <w:rsid w:val="46DC3771"/>
    <w:rsid w:val="47360AFB"/>
    <w:rsid w:val="48C277E5"/>
    <w:rsid w:val="48EB2450"/>
    <w:rsid w:val="4AF34F14"/>
    <w:rsid w:val="4C373527"/>
    <w:rsid w:val="4C54559B"/>
    <w:rsid w:val="4CD10D1D"/>
    <w:rsid w:val="4D085A60"/>
    <w:rsid w:val="4D153868"/>
    <w:rsid w:val="4E6D0076"/>
    <w:rsid w:val="4EA73237"/>
    <w:rsid w:val="4F63535B"/>
    <w:rsid w:val="4F90738D"/>
    <w:rsid w:val="50A41AC5"/>
    <w:rsid w:val="50EA6DB9"/>
    <w:rsid w:val="5137303B"/>
    <w:rsid w:val="538D3EEA"/>
    <w:rsid w:val="539E4BE8"/>
    <w:rsid w:val="5406215C"/>
    <w:rsid w:val="54671E67"/>
    <w:rsid w:val="57FD1A94"/>
    <w:rsid w:val="582062FF"/>
    <w:rsid w:val="58DC0804"/>
    <w:rsid w:val="59702874"/>
    <w:rsid w:val="5BDB4ABA"/>
    <w:rsid w:val="5CA65AF8"/>
    <w:rsid w:val="5D350482"/>
    <w:rsid w:val="5D445C4B"/>
    <w:rsid w:val="5E496D45"/>
    <w:rsid w:val="5EA17909"/>
    <w:rsid w:val="60FF0145"/>
    <w:rsid w:val="618261B1"/>
    <w:rsid w:val="61E95479"/>
    <w:rsid w:val="62483175"/>
    <w:rsid w:val="62607DDC"/>
    <w:rsid w:val="628D3BE2"/>
    <w:rsid w:val="62AC2F60"/>
    <w:rsid w:val="62BD5345"/>
    <w:rsid w:val="63EF6987"/>
    <w:rsid w:val="644E024D"/>
    <w:rsid w:val="67D2752F"/>
    <w:rsid w:val="69DF4DF8"/>
    <w:rsid w:val="6B381289"/>
    <w:rsid w:val="6BB40BDA"/>
    <w:rsid w:val="6BC27F36"/>
    <w:rsid w:val="6BDF5191"/>
    <w:rsid w:val="6C474B8E"/>
    <w:rsid w:val="6E114F28"/>
    <w:rsid w:val="6E8D07C0"/>
    <w:rsid w:val="6F7C76E5"/>
    <w:rsid w:val="6FF22358"/>
    <w:rsid w:val="701B3ACE"/>
    <w:rsid w:val="718A0E07"/>
    <w:rsid w:val="723172D3"/>
    <w:rsid w:val="72876303"/>
    <w:rsid w:val="73510A54"/>
    <w:rsid w:val="735F6F1E"/>
    <w:rsid w:val="73642D1A"/>
    <w:rsid w:val="740F57B4"/>
    <w:rsid w:val="745E4135"/>
    <w:rsid w:val="747F57FE"/>
    <w:rsid w:val="75CD7146"/>
    <w:rsid w:val="76370995"/>
    <w:rsid w:val="77041FD1"/>
    <w:rsid w:val="771A302C"/>
    <w:rsid w:val="783562BD"/>
    <w:rsid w:val="78A00A45"/>
    <w:rsid w:val="78A0407E"/>
    <w:rsid w:val="78D0116C"/>
    <w:rsid w:val="7922336B"/>
    <w:rsid w:val="79A77332"/>
    <w:rsid w:val="79D13F90"/>
    <w:rsid w:val="79D434E2"/>
    <w:rsid w:val="7A773BE9"/>
    <w:rsid w:val="7A7A71C3"/>
    <w:rsid w:val="7AD03B49"/>
    <w:rsid w:val="7B181ADD"/>
    <w:rsid w:val="7B9F4F93"/>
    <w:rsid w:val="7CDC352B"/>
    <w:rsid w:val="7CFE577C"/>
    <w:rsid w:val="7DE24BE8"/>
    <w:rsid w:val="7E3A5198"/>
    <w:rsid w:val="7E9038EF"/>
    <w:rsid w:val="7F68722C"/>
    <w:rsid w:val="7F734EA1"/>
    <w:rsid w:val="7FD6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before="280" w:after="280" w:line="480" w:lineRule="atLeast"/>
      <w:ind w:left="1761" w:hanging="1761"/>
      <w:textAlignment w:val="baseline"/>
      <w:outlineLvl w:val="1"/>
    </w:pPr>
    <w:rPr>
      <w:rFonts w:ascii="Arial" w:hAnsi="Arial" w:eastAsia="黑体"/>
      <w:kern w:val="0"/>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25"/>
    <w:unhideWhenUsed/>
    <w:qFormat/>
    <w:uiPriority w:val="0"/>
    <w:pPr>
      <w:spacing w:after="120"/>
    </w:pPr>
  </w:style>
  <w:style w:type="paragraph" w:styleId="6">
    <w:name w:val="Body Text Indent"/>
    <w:basedOn w:val="1"/>
    <w:qFormat/>
    <w:uiPriority w:val="0"/>
    <w:pPr>
      <w:spacing w:line="360" w:lineRule="auto"/>
      <w:ind w:firstLine="480" w:firstLineChars="200"/>
    </w:pPr>
    <w:rPr>
      <w:sz w:val="24"/>
    </w:rPr>
  </w:style>
  <w:style w:type="paragraph" w:styleId="7">
    <w:name w:val="Plain Text"/>
    <w:basedOn w:val="1"/>
    <w:qFormat/>
    <w:uiPriority w:val="0"/>
    <w:rPr>
      <w:rFonts w:ascii="宋体" w:hAnsi="Courier New"/>
    </w:rPr>
  </w:style>
  <w:style w:type="paragraph" w:styleId="8">
    <w:name w:val="Date"/>
    <w:basedOn w:val="1"/>
    <w:next w:val="1"/>
    <w:link w:val="22"/>
    <w:semiHidden/>
    <w:unhideWhenUsed/>
    <w:qFormat/>
    <w:uiPriority w:val="99"/>
    <w:pPr>
      <w:ind w:left="100" w:leftChars="2500"/>
    </w:p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rFonts w:hint="eastAsia" w:ascii="微软雅黑" w:hAnsi="微软雅黑" w:eastAsia="微软雅黑"/>
      <w:kern w:val="0"/>
      <w:sz w:val="24"/>
    </w:rPr>
  </w:style>
  <w:style w:type="paragraph" w:styleId="13">
    <w:name w:val="Body Text First Indent"/>
    <w:basedOn w:val="5"/>
    <w:link w:val="23"/>
    <w:qFormat/>
    <w:uiPriority w:val="0"/>
    <w:pPr>
      <w:ind w:firstLine="420" w:firstLineChars="100"/>
    </w:pPr>
    <w:rPr>
      <w:rFonts w:asciiTheme="minorHAnsi" w:hAnsiTheme="minorHAnsi" w:eastAsiaTheme="minorEastAsia" w:cstheme="minorBidi"/>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标题 1 字符"/>
    <w:basedOn w:val="16"/>
    <w:link w:val="2"/>
    <w:qFormat/>
    <w:uiPriority w:val="9"/>
    <w:rPr>
      <w:rFonts w:ascii="Calibri" w:hAnsi="Calibri" w:eastAsia="宋体" w:cs="Times New Roman"/>
      <w:b/>
      <w:bCs/>
      <w:kern w:val="44"/>
      <w:sz w:val="44"/>
      <w:szCs w:val="44"/>
    </w:rPr>
  </w:style>
  <w:style w:type="character" w:customStyle="1" w:styleId="22">
    <w:name w:val="日期 字符"/>
    <w:basedOn w:val="16"/>
    <w:link w:val="8"/>
    <w:semiHidden/>
    <w:qFormat/>
    <w:uiPriority w:val="99"/>
    <w:rPr>
      <w:rFonts w:ascii="Calibri" w:hAnsi="Calibri" w:eastAsia="宋体" w:cs="Times New Roman"/>
      <w:szCs w:val="20"/>
    </w:rPr>
  </w:style>
  <w:style w:type="character" w:customStyle="1" w:styleId="23">
    <w:name w:val="正文文本首行缩进 字符"/>
    <w:basedOn w:val="16"/>
    <w:link w:val="13"/>
    <w:qFormat/>
    <w:uiPriority w:val="0"/>
    <w:rPr>
      <w:szCs w:val="24"/>
    </w:rPr>
  </w:style>
  <w:style w:type="character" w:customStyle="1" w:styleId="24">
    <w:name w:val="正文文本 字符"/>
    <w:basedOn w:val="16"/>
    <w:semiHidden/>
    <w:qFormat/>
    <w:uiPriority w:val="99"/>
    <w:rPr>
      <w:rFonts w:ascii="Calibri" w:hAnsi="Calibri" w:eastAsia="宋体" w:cs="Times New Roman"/>
      <w:szCs w:val="20"/>
    </w:rPr>
  </w:style>
  <w:style w:type="character" w:customStyle="1" w:styleId="25">
    <w:name w:val="正文文本 字符1"/>
    <w:basedOn w:val="16"/>
    <w:link w:val="5"/>
    <w:qFormat/>
    <w:uiPriority w:val="0"/>
    <w:rPr>
      <w:rFonts w:ascii="Calibri" w:hAnsi="Calibri" w:eastAsia="宋体" w:cs="Times New Roman"/>
      <w:szCs w:val="20"/>
    </w:rPr>
  </w:style>
  <w:style w:type="character" w:customStyle="1" w:styleId="26">
    <w:name w:val="正文文本首行缩进 字符1"/>
    <w:basedOn w:val="24"/>
    <w:semiHidden/>
    <w:qFormat/>
    <w:uiPriority w:val="99"/>
    <w:rPr>
      <w:rFonts w:ascii="Calibri" w:hAnsi="Calibri" w:eastAsia="宋体" w:cs="Times New Roman"/>
      <w:szCs w:val="20"/>
    </w:rPr>
  </w:style>
  <w:style w:type="character" w:customStyle="1" w:styleId="27">
    <w:name w:val="批注框文本 字符"/>
    <w:basedOn w:val="16"/>
    <w:link w:val="9"/>
    <w:semiHidden/>
    <w:qFormat/>
    <w:uiPriority w:val="99"/>
    <w:rPr>
      <w:rFonts w:ascii="Calibri" w:hAnsi="Calibri"/>
      <w:kern w:val="2"/>
      <w:sz w:val="18"/>
      <w:szCs w:val="18"/>
    </w:rPr>
  </w:style>
  <w:style w:type="paragraph" w:styleId="28">
    <w:name w:val="List Paragraph"/>
    <w:basedOn w:val="1"/>
    <w:qFormat/>
    <w:uiPriority w:val="99"/>
    <w:pPr>
      <w:ind w:firstLine="420" w:firstLineChars="200"/>
    </w:pPr>
  </w:style>
  <w:style w:type="paragraph" w:styleId="29">
    <w:name w:val="No Spacing"/>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font11"/>
    <w:basedOn w:val="16"/>
    <w:qFormat/>
    <w:uiPriority w:val="0"/>
    <w:rPr>
      <w:rFonts w:hint="eastAsia" w:ascii="宋体" w:hAnsi="宋体" w:eastAsia="宋体" w:cs="宋体"/>
      <w:color w:val="000000"/>
      <w:sz w:val="24"/>
      <w:szCs w:val="24"/>
      <w:u w:val="none"/>
    </w:rPr>
  </w:style>
  <w:style w:type="paragraph" w:customStyle="1" w:styleId="32">
    <w:name w:val="Revision"/>
    <w:hidden/>
    <w:semiHidden/>
    <w:qFormat/>
    <w:uiPriority w:val="99"/>
    <w:rPr>
      <w:rFonts w:ascii="Calibri" w:hAnsi="Calibri" w:eastAsia="宋体" w:cs="Times New Roman"/>
      <w:kern w:val="2"/>
      <w:sz w:val="21"/>
      <w:lang w:val="en-US" w:eastAsia="zh-CN" w:bidi="ar-SA"/>
    </w:rPr>
  </w:style>
  <w:style w:type="character" w:customStyle="1" w:styleId="33">
    <w:name w:val="NormalCharacter"/>
    <w:semiHidden/>
    <w:qFormat/>
    <w:uiPriority w:val="0"/>
    <w:rPr>
      <w:rFonts w:ascii="Times New Roman" w:hAnsi="Times New Roman" w:eastAsia="宋体" w:cs="Times New Roman"/>
      <w:kern w:val="2"/>
      <w:sz w:val="21"/>
      <w:lang w:val="en-US" w:eastAsia="zh-CN" w:bidi="ar-SA"/>
    </w:rPr>
  </w:style>
  <w:style w:type="character" w:customStyle="1" w:styleId="34">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ED8FE-E650-4CE3-8BFA-0809CC5DB232}">
  <ds:schemaRefs/>
</ds:datastoreItem>
</file>

<file path=docProps/app.xml><?xml version="1.0" encoding="utf-8"?>
<Properties xmlns="http://schemas.openxmlformats.org/officeDocument/2006/extended-properties" xmlns:vt="http://schemas.openxmlformats.org/officeDocument/2006/docPropsVTypes">
  <Template>Normal</Template>
  <Pages>21</Pages>
  <Words>8022</Words>
  <Characters>8349</Characters>
  <Lines>86</Lines>
  <Paragraphs>24</Paragraphs>
  <TotalTime>2</TotalTime>
  <ScaleCrop>false</ScaleCrop>
  <LinksUpToDate>false</LinksUpToDate>
  <CharactersWithSpaces>9048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2021-01-06T08:59:00Z</dcterms:created>
  <dc:creator>文勇 敖</dc:creator>
  <cp:lastModifiedBy>乾信公司</cp:lastModifiedBy>
  <dcterms:modified xsi:type="dcterms:W3CDTF">2022-05-16T08:19:31Z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3A23B8F7C10D4C87AE0218D0C9CB0FA5</vt:lpwstr>
  </property>
</Properties>
</file>