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招标控制价公布函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482" w:lineRule="exact"/>
        <w:ind w:left="0" w:right="0" w:firstLine="0"/>
        <w:jc w:val="left"/>
        <w:rPr>
          <w:rFonts w:hint="default" w:eastAsia="宋体"/>
          <w:lang w:val="en-US" w:eastAsia="zh-CN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工程名称：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u w:val="single"/>
          <w:lang w:val="en-US" w:eastAsia="zh-CN"/>
        </w:rPr>
        <w:t>南沙湿地二期艺术区景观提升项目施工总承包</w:t>
      </w:r>
    </w:p>
    <w:p>
      <w:pPr>
        <w:pStyle w:val="11"/>
        <w:keepNext w:val="0"/>
        <w:keepLines w:val="0"/>
        <w:widowControl w:val="0"/>
        <w:shd w:val="clear" w:color="auto" w:fill="auto"/>
        <w:bidi w:val="0"/>
        <w:spacing w:before="0" w:after="0" w:line="482" w:lineRule="exact"/>
        <w:ind w:left="0" w:right="0" w:firstLine="0"/>
        <w:jc w:val="left"/>
        <w:rPr>
          <w:rFonts w:hint="default" w:eastAsia="宋体"/>
          <w:u w:val="single"/>
          <w:lang w:val="en-US" w:eastAsia="zh-CN"/>
        </w:rPr>
      </w:pPr>
      <w:r>
        <w:rPr>
          <w:rFonts w:ascii="宋体" w:hAnsi="宋体" w:eastAsia="宋体" w:cs="宋体"/>
          <w:color w:val="000000"/>
          <w:spacing w:val="0"/>
          <w:w w:val="100"/>
          <w:position w:val="0"/>
          <w:sz w:val="24"/>
          <w:szCs w:val="24"/>
          <w:u w:val="none"/>
        </w:rPr>
        <w:t>招标控制价（元）：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u w:val="single"/>
          <w:lang w:val="en-US" w:eastAsia="zh-CN"/>
        </w:rPr>
        <w:t>2519816.82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482" w:lineRule="exact"/>
        <w:ind w:left="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其中</w:t>
      </w:r>
    </w:p>
    <w:p>
      <w:pPr>
        <w:pStyle w:val="9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752"/>
        </w:tabs>
        <w:bidi w:val="0"/>
        <w:spacing w:before="0" w:after="0" w:line="482" w:lineRule="exact"/>
        <w:ind w:left="0" w:right="0" w:firstLine="0"/>
        <w:jc w:val="left"/>
        <w:rPr>
          <w:rFonts w:hint="eastAsia" w:ascii="Times New Roman" w:hAnsi="Times New Roman" w:cs="Times New Roman"/>
          <w:color w:val="000000"/>
          <w:spacing w:val="0"/>
          <w:w w:val="100"/>
          <w:position w:val="0"/>
          <w:sz w:val="26"/>
          <w:szCs w:val="26"/>
          <w:u w:val="single"/>
          <w:lang w:val="en-US" w:eastAsia="zh-CN" w:bidi="en-US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绿色施工安全防护措施费（元）：</w:t>
      </w:r>
      <w:bookmarkStart w:id="0" w:name="bookmark1"/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en-US" w:eastAsia="zh-CN" w:bidi="zh-TW"/>
        </w:rPr>
        <w:t>186165.54</w:t>
      </w:r>
    </w:p>
    <w:bookmarkEnd w:id="0"/>
    <w:p>
      <w:pPr>
        <w:pStyle w:val="9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538"/>
        </w:tabs>
        <w:bidi w:val="0"/>
        <w:spacing w:before="0" w:after="0" w:line="482" w:lineRule="exact"/>
        <w:ind w:left="0" w:leftChars="0" w:right="0" w:firstLine="0" w:firstLineChars="0"/>
        <w:jc w:val="left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en-US" w:eastAsia="zh-CN" w:bidi="zh-TW"/>
        </w:rPr>
      </w:pP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 xml:space="preserve">  </w:t>
      </w:r>
      <w:r>
        <w:rPr>
          <w:color w:val="000000"/>
          <w:spacing w:val="0"/>
          <w:w w:val="100"/>
          <w:position w:val="0"/>
          <w:sz w:val="24"/>
          <w:szCs w:val="24"/>
        </w:rPr>
        <w:t>余泥渣土场外运输与排放费用（元）：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en-US" w:eastAsia="en-US" w:bidi="zh-TW"/>
        </w:rPr>
        <w:t xml:space="preserve">0. </w:t>
      </w:r>
      <w:r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4"/>
          <w:szCs w:val="24"/>
          <w:u w:val="single"/>
          <w:shd w:val="clear" w:color="auto" w:fill="auto"/>
          <w:lang w:val="en-US" w:eastAsia="zh-CN" w:bidi="zh-TW"/>
        </w:rPr>
        <w:t>00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0" w:line="482" w:lineRule="exact"/>
        <w:ind w:left="0" w:right="0" w:firstLine="160"/>
        <w:jc w:val="left"/>
        <w:rPr>
          <w:sz w:val="26"/>
          <w:szCs w:val="26"/>
        </w:rPr>
      </w:pPr>
      <w:r>
        <w:rPr>
          <w:color w:val="000000"/>
          <w:spacing w:val="0"/>
          <w:w w:val="100"/>
          <w:position w:val="0"/>
          <w:sz w:val="26"/>
          <w:szCs w:val="26"/>
        </w:rPr>
        <w:t>（详细列明相关清单项目的综合单价，并注明运距。）</w:t>
      </w:r>
    </w:p>
    <w:p>
      <w:pPr>
        <w:pStyle w:val="9"/>
        <w:keepNext w:val="0"/>
        <w:keepLines w:val="0"/>
        <w:widowControl w:val="0"/>
        <w:numPr>
          <w:ilvl w:val="0"/>
          <w:numId w:val="2"/>
        </w:numPr>
        <w:shd w:val="clear" w:color="auto" w:fill="auto"/>
        <w:tabs>
          <w:tab w:val="left" w:pos="452"/>
        </w:tabs>
        <w:bidi w:val="0"/>
        <w:spacing w:before="0" w:after="0" w:line="482" w:lineRule="exact"/>
        <w:ind w:left="0" w:right="0" w:firstLine="0"/>
        <w:jc w:val="left"/>
        <w:rPr>
          <w:color w:val="000000"/>
          <w:spacing w:val="0"/>
          <w:w w:val="100"/>
          <w:position w:val="0"/>
          <w:sz w:val="24"/>
          <w:szCs w:val="24"/>
        </w:rPr>
      </w:pPr>
      <w:r>
        <w:rPr>
          <w:color w:val="000000"/>
          <w:spacing w:val="0"/>
          <w:w w:val="100"/>
          <w:position w:val="0"/>
          <w:sz w:val="24"/>
          <w:szCs w:val="24"/>
        </w:rPr>
        <w:t>土方外运，运距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u w:val="single"/>
          <w:lang w:val="en-US" w:eastAsia="zh-CN"/>
        </w:rPr>
        <w:t>/</w:t>
      </w:r>
      <w:r>
        <w:rPr>
          <w:color w:val="000000"/>
          <w:spacing w:val="0"/>
          <w:w w:val="100"/>
          <w:position w:val="0"/>
          <w:sz w:val="24"/>
          <w:szCs w:val="24"/>
        </w:rPr>
        <w:t>公里，综合单价</w:t>
      </w:r>
      <w:r>
        <w:rPr>
          <w:color w:val="000000"/>
          <w:spacing w:val="0"/>
          <w:w w:val="100"/>
          <w:position w:val="0"/>
          <w:sz w:val="24"/>
          <w:szCs w:val="24"/>
          <w:u w:val="single"/>
        </w:rPr>
        <w:t>/</w:t>
      </w:r>
      <w:r>
        <w:rPr>
          <w:color w:val="000000"/>
          <w:spacing w:val="0"/>
          <w:w w:val="100"/>
          <w:position w:val="0"/>
          <w:sz w:val="24"/>
          <w:szCs w:val="24"/>
        </w:rPr>
        <w:t>元</w:t>
      </w:r>
      <w:bookmarkStart w:id="1" w:name="bookmark4"/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/㎡</w:t>
      </w:r>
    </w:p>
    <w:bookmarkEnd w:id="1"/>
    <w:p>
      <w:pPr>
        <w:pStyle w:val="9"/>
        <w:keepNext w:val="0"/>
        <w:keepLines w:val="0"/>
        <w:widowControl w:val="0"/>
        <w:numPr>
          <w:ilvl w:val="0"/>
          <w:numId w:val="2"/>
        </w:numPr>
        <w:shd w:val="clear" w:color="auto" w:fill="auto"/>
        <w:tabs>
          <w:tab w:val="left" w:pos="452"/>
        </w:tabs>
        <w:bidi w:val="0"/>
        <w:spacing w:before="0" w:after="0" w:line="482" w:lineRule="exact"/>
        <w:ind w:left="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石方外运，</w:t>
      </w:r>
      <w:r>
        <w:rPr>
          <w:color w:val="000000"/>
          <w:spacing w:val="0"/>
          <w:w w:val="100"/>
          <w:position w:val="0"/>
          <w:sz w:val="24"/>
          <w:szCs w:val="24"/>
          <w:lang w:val="zh-CN" w:eastAsia="zh-CN" w:bidi="zh-CN"/>
        </w:rPr>
        <w:t>运距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u w:val="single"/>
          <w:lang w:val="en-US" w:eastAsia="zh-CN"/>
        </w:rPr>
        <w:t>/</w:t>
      </w:r>
      <w:r>
        <w:rPr>
          <w:color w:val="000000"/>
          <w:spacing w:val="0"/>
          <w:w w:val="100"/>
          <w:position w:val="0"/>
          <w:sz w:val="24"/>
          <w:szCs w:val="24"/>
        </w:rPr>
        <w:t>公里，综合单价</w:t>
      </w:r>
      <w:r>
        <w:rPr>
          <w:color w:val="000000"/>
          <w:spacing w:val="0"/>
          <w:w w:val="100"/>
          <w:position w:val="0"/>
          <w:sz w:val="24"/>
          <w:szCs w:val="24"/>
          <w:u w:val="single"/>
        </w:rPr>
        <w:t>/</w:t>
      </w:r>
      <w:r>
        <w:rPr>
          <w:color w:val="000000"/>
          <w:spacing w:val="0"/>
          <w:w w:val="100"/>
          <w:position w:val="0"/>
          <w:sz w:val="24"/>
          <w:szCs w:val="24"/>
        </w:rPr>
        <w:t>元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/㎡</w:t>
      </w:r>
    </w:p>
    <w:p>
      <w:pPr>
        <w:pStyle w:val="9"/>
        <w:keepNext w:val="0"/>
        <w:keepLines w:val="0"/>
        <w:widowControl w:val="0"/>
        <w:numPr>
          <w:ilvl w:val="0"/>
          <w:numId w:val="2"/>
        </w:numPr>
        <w:shd w:val="clear" w:color="auto" w:fill="auto"/>
        <w:tabs>
          <w:tab w:val="left" w:pos="452"/>
        </w:tabs>
        <w:bidi w:val="0"/>
        <w:spacing w:before="0" w:after="0" w:line="482" w:lineRule="exact"/>
        <w:ind w:left="0" w:right="0" w:firstLine="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ab/>
      </w:r>
      <w:r>
        <w:rPr>
          <w:color w:val="000000"/>
          <w:spacing w:val="0"/>
          <w:w w:val="100"/>
          <w:position w:val="0"/>
          <w:sz w:val="24"/>
          <w:szCs w:val="24"/>
        </w:rPr>
        <w:t>建筑垃圾处置费如需施工单位缴纳的，应按物价部门.规定收费标准计入 综合单价中。</w:t>
      </w:r>
    </w:p>
    <w:p>
      <w:pPr>
        <w:pStyle w:val="9"/>
        <w:keepNext w:val="0"/>
        <w:keepLines w:val="0"/>
        <w:widowControl w:val="0"/>
        <w:shd w:val="clear" w:color="auto" w:fill="auto"/>
        <w:tabs>
          <w:tab w:val="left" w:pos="546"/>
          <w:tab w:val="left" w:pos="3312"/>
        </w:tabs>
        <w:bidi w:val="0"/>
        <w:spacing w:before="0" w:after="0" w:line="482" w:lineRule="exact"/>
        <w:ind w:left="0" w:right="0" w:firstLine="0"/>
        <w:jc w:val="left"/>
        <w:rPr>
          <w:u w:val="single"/>
        </w:rPr>
      </w:pPr>
      <w:bookmarkStart w:id="2" w:name="bookmark6"/>
      <w:r>
        <w:rPr>
          <w:color w:val="000000"/>
          <w:spacing w:val="0"/>
          <w:w w:val="100"/>
          <w:position w:val="0"/>
          <w:sz w:val="24"/>
          <w:szCs w:val="24"/>
        </w:rPr>
        <w:t>三</w:t>
      </w:r>
      <w:bookmarkEnd w:id="2"/>
      <w:r>
        <w:rPr>
          <w:color w:val="000000"/>
          <w:spacing w:val="0"/>
          <w:w w:val="100"/>
          <w:position w:val="0"/>
          <w:sz w:val="24"/>
          <w:szCs w:val="24"/>
        </w:rPr>
        <w:t>、</w:t>
      </w:r>
      <w:r>
        <w:rPr>
          <w:color w:val="000000"/>
          <w:spacing w:val="0"/>
          <w:w w:val="100"/>
          <w:position w:val="0"/>
          <w:sz w:val="24"/>
          <w:szCs w:val="24"/>
        </w:rPr>
        <w:tab/>
      </w:r>
      <w:r>
        <w:rPr>
          <w:color w:val="000000"/>
          <w:spacing w:val="0"/>
          <w:w w:val="100"/>
          <w:position w:val="0"/>
          <w:sz w:val="24"/>
          <w:szCs w:val="24"/>
        </w:rPr>
        <w:t>暂列金额（元）：</w:t>
      </w:r>
      <w:r>
        <w:rPr>
          <w:color w:val="000000"/>
          <w:spacing w:val="0"/>
          <w:w w:val="100"/>
          <w:position w:val="0"/>
          <w:sz w:val="24"/>
          <w:szCs w:val="24"/>
          <w:u w:val="single"/>
        </w:rPr>
        <w:tab/>
      </w:r>
      <w:r>
        <w:rPr>
          <w:color w:val="000000"/>
          <w:spacing w:val="0"/>
          <w:w w:val="100"/>
          <w:position w:val="0"/>
          <w:sz w:val="24"/>
          <w:szCs w:val="24"/>
          <w:u w:val="single"/>
        </w:rPr>
        <w:t>/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60" w:line="482" w:lineRule="exact"/>
        <w:ind w:left="0" w:right="0" w:firstLine="160"/>
        <w:jc w:val="left"/>
        <w:rPr>
          <w:sz w:val="26"/>
          <w:szCs w:val="26"/>
        </w:rPr>
      </w:pPr>
      <w:r>
        <w:rPr>
          <w:color w:val="000000"/>
          <w:spacing w:val="0"/>
          <w:w w:val="100"/>
          <w:position w:val="0"/>
          <w:sz w:val="26"/>
          <w:szCs w:val="26"/>
        </w:rPr>
        <w:t>（详细列明各专业工程暂列金额）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60" w:line="475" w:lineRule="exact"/>
        <w:ind w:left="0" w:right="0" w:firstLine="540"/>
        <w:jc w:val="left"/>
      </w:pPr>
      <w:r>
        <w:rPr>
          <w:color w:val="000000"/>
          <w:spacing w:val="0"/>
          <w:w w:val="100"/>
          <w:position w:val="0"/>
          <w:sz w:val="24"/>
          <w:szCs w:val="24"/>
        </w:rPr>
        <w:t>对公开招标工程，投标人按照招标控制价</w:t>
      </w:r>
      <w:bookmarkStart w:id="3" w:name="_GoBack"/>
      <w:bookmarkEnd w:id="3"/>
      <w:r>
        <w:rPr>
          <w:color w:val="000000"/>
          <w:spacing w:val="0"/>
          <w:w w:val="100"/>
          <w:position w:val="0"/>
          <w:sz w:val="24"/>
          <w:szCs w:val="24"/>
        </w:rPr>
        <w:t>公布函公布的安全文明施工费及余泥渣土场外运输与排放费用报价。</w:t>
      </w:r>
    </w:p>
    <w:p>
      <w:pPr>
        <w:pStyle w:val="9"/>
        <w:keepNext w:val="0"/>
        <w:keepLines w:val="0"/>
        <w:widowControl w:val="0"/>
        <w:shd w:val="clear" w:color="auto" w:fill="auto"/>
        <w:bidi w:val="0"/>
        <w:spacing w:before="0" w:after="820" w:line="468" w:lineRule="exact"/>
        <w:ind w:left="0" w:right="0" w:firstLine="540"/>
        <w:jc w:val="left"/>
        <w:rPr>
          <w:rFonts w:hint="eastAsia" w:eastAsia="宋体"/>
          <w:lang w:val="en-US" w:eastAsia="zh-CN"/>
        </w:rPr>
      </w:pP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953770</wp:posOffset>
                </wp:positionH>
                <wp:positionV relativeFrom="paragraph">
                  <wp:posOffset>902970</wp:posOffset>
                </wp:positionV>
                <wp:extent cx="1600200" cy="178435"/>
                <wp:effectExtent l="0" t="0" r="0" b="0"/>
                <wp:wrapNone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784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5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24"/>
                                <w:szCs w:val="24"/>
                              </w:rPr>
                              <w:t>建设单位（公章）：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" o:spid="_x0000_s1026" o:spt="202" type="#_x0000_t202" style="position:absolute;left:0pt;margin-left:75.1pt;margin-top:71.1pt;height:14.05pt;width:126pt;mso-position-horizontal-relative:page;z-index:251659264;mso-width-relative:page;mso-height-relative:page;" filled="f" stroked="f" coordsize="21600,21600" o:gfxdata="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CelAnZ1wAAAAsBAAAPAAAA&#10;AAAAAAEAIAAAACIAAABkcnMvZG93bnJldi54bWxQSwECFAAUAAAACACHTuJA+DJ1DaQBAABkAwAA&#10;DgAAAAAAAAABACAAAAAmAQAAZHJzL2Uyb0RvYy54bWxQSwUGAAAAAAYABgBZAQAAP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5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</w:rPr>
                        <w:t>建设单位（公章）：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953770</wp:posOffset>
                </wp:positionH>
                <wp:positionV relativeFrom="paragraph">
                  <wp:posOffset>1405890</wp:posOffset>
                </wp:positionV>
                <wp:extent cx="1600200" cy="178435"/>
                <wp:effectExtent l="0" t="0" r="0" b="0"/>
                <wp:wrapNone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1784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5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24"/>
                                <w:szCs w:val="24"/>
                              </w:rPr>
                              <w:t>编制单位（公章）：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7" o:spid="_x0000_s1026" o:spt="202" type="#_x0000_t202" style="position:absolute;left:0pt;margin-left:75.1pt;margin-top:110.7pt;height:14.05pt;width:126pt;mso-position-horizontal-relative:page;z-index:251659264;mso-width-relative:page;mso-height-relative:page;" filled="f" stroked="f" coordsize="21600,21600" o:gfxdata="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QqzeUdgAAAALAQAADwAA&#10;AAAAAAABACAAAAAiAAAAZHJzL2Rvd25yZXYueG1sUEsBAhQAFAAAAAgAh07iQFsEIrikAQAAZAMA&#10;AA4AAAAAAAAAAQAgAAAAJwEAAGRycy9lMm9Eb2MueG1sUEsFBgAAAAAGAAYAWQEAAD0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5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</w:rPr>
                        <w:t>编制单位（公章）：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953770</wp:posOffset>
                </wp:positionH>
                <wp:positionV relativeFrom="paragraph">
                  <wp:posOffset>1885950</wp:posOffset>
                </wp:positionV>
                <wp:extent cx="3787140" cy="210185"/>
                <wp:effectExtent l="0" t="0" r="0" b="0"/>
                <wp:wrapNone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7140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5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24"/>
                                <w:szCs w:val="24"/>
                              </w:rPr>
                              <w:t>编制人（造价员专用</w:t>
                            </w:r>
                            <w:r>
                              <w:rPr>
                                <w:rFonts w:hint="eastAsia"/>
                                <w:color w:val="000000"/>
                                <w:spacing w:val="0"/>
                                <w:w w:val="100"/>
                                <w:position w:val="0"/>
                                <w:sz w:val="24"/>
                                <w:szCs w:val="24"/>
                                <w:lang w:val="en-US" w:eastAsia="zh-CN"/>
                              </w:rPr>
                              <w:t>章或注册造价工程师执业专用章）：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" o:spid="_x0000_s1026" o:spt="202" type="#_x0000_t202" style="position:absolute;left:0pt;margin-left:75.1pt;margin-top:148.5pt;height:16.55pt;width:298.2pt;mso-position-horizontal-relative:page;z-index:251659264;mso-width-relative:page;mso-height-relative:page;" filled="f" stroked="f" coordsize="21600,21600" o:gfxdata="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7kBSy2QAAAAsBAAAP&#10;AAAAAAAAAAEAIAAAACIAAABkcnMvZG93bnJldi54bWxQSwECFAAUAAAACACHTuJA480IVKUBAABk&#10;AwAADgAAAAAAAAABACAAAAAoAQAAZHJzL2Uyb0RvYy54bWxQSwUGAAAAAAYABgBZAQAAP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5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</w:rPr>
                        <w:t>编制人（造价员专用</w:t>
                      </w:r>
                      <w:r>
                        <w:rPr>
                          <w:rFonts w:hint="eastAsia"/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lang w:val="en-US" w:eastAsia="zh-CN"/>
                        </w:rPr>
                        <w:t>章或注册造价工程师执业专用章）：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  <w:spacing w:val="0"/>
          <w:w w:val="100"/>
          <w:position w:val="0"/>
          <w:sz w:val="24"/>
          <w:szCs w:val="24"/>
        </w:rPr>
        <w:t>邀请招标工程，安全文明施工费及余泥渣土场外运输与排放费用应严 格按照规定计算，不参与竞</w:t>
      </w:r>
      <w:r>
        <w:rPr>
          <w:rFonts w:hint="eastAsia"/>
          <w:color w:val="000000"/>
          <w:spacing w:val="0"/>
          <w:w w:val="100"/>
          <w:position w:val="0"/>
          <w:sz w:val="24"/>
          <w:szCs w:val="24"/>
          <w:lang w:val="en-US" w:eastAsia="zh-CN"/>
        </w:rPr>
        <w:t>价。</w:t>
      </w:r>
    </w:p>
    <w:p>
      <w:pPr>
        <w:widowControl w:val="0"/>
        <w:spacing w:line="1" w:lineRule="exact"/>
      </w:pPr>
    </w:p>
    <w:p>
      <w:pPr>
        <w:widowControl w:val="0"/>
        <w:spacing w:line="1" w:lineRule="exact"/>
      </w:pPr>
    </w:p>
    <w:p>
      <w:pPr>
        <w:widowControl w:val="0"/>
        <w:spacing w:line="1" w:lineRule="exact"/>
      </w:pPr>
    </w:p>
    <w:p>
      <w:pPr>
        <w:bidi w:val="0"/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sz w:val="24"/>
          <w:szCs w:val="24"/>
          <w:lang w:val="en-US" w:eastAsia="en-US" w:bidi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rPr>
          <w:lang w:val="en-US" w:eastAsia="en-US"/>
        </w:rPr>
      </w:pPr>
    </w:p>
    <w:p>
      <w:pPr>
        <w:bidi w:val="0"/>
        <w:jc w:val="left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复核人（注册造价工程师执业专用章）：</w:t>
      </w:r>
    </w:p>
    <w:sectPr>
      <w:footnotePr>
        <w:numFmt w:val="decimal"/>
      </w:footnotePr>
      <w:pgSz w:w="11900" w:h="16840"/>
      <w:pgMar w:top="1361" w:right="1355" w:bottom="1059" w:left="1531" w:header="933" w:footer="631" w:gutter="0"/>
      <w:pgNumType w:start="1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F8A173"/>
    <w:multiLevelType w:val="singleLevel"/>
    <w:tmpl w:val="9BF8A173"/>
    <w:lvl w:ilvl="0" w:tentative="0">
      <w:start w:val="1"/>
      <w:numFmt w:val="decimal"/>
      <w:lvlText w:val="%1、"/>
      <w:lvlJc w:val="left"/>
    </w:lvl>
  </w:abstractNum>
  <w:abstractNum w:abstractNumId="1">
    <w:nsid w:val="B9B57119"/>
    <w:multiLevelType w:val="singleLevel"/>
    <w:tmpl w:val="B9B57119"/>
    <w:lvl w:ilvl="0" w:tentative="0">
      <w:start w:val="1"/>
      <w:numFmt w:val="chineseCount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1AA51A50"/>
    <w:rsid w:val="29B15423"/>
    <w:rsid w:val="319F0426"/>
    <w:rsid w:val="3AF36A7E"/>
    <w:rsid w:val="4A9C55EE"/>
    <w:rsid w:val="4B2A6D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Picture caption|1_"/>
    <w:basedOn w:val="3"/>
    <w:link w:val="5"/>
    <w:qFormat/>
    <w:uiPriority w:val="0"/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5">
    <w:name w:val="Picture caption|1"/>
    <w:basedOn w:val="1"/>
    <w:link w:val="4"/>
    <w:qFormat/>
    <w:uiPriority w:val="0"/>
    <w:pPr>
      <w:widowControl w:val="0"/>
      <w:shd w:val="clear" w:color="auto" w:fill="auto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character" w:customStyle="1" w:styleId="6">
    <w:name w:val="Body text|4_"/>
    <w:basedOn w:val="3"/>
    <w:link w:val="7"/>
    <w:qFormat/>
    <w:uiPriority w:val="0"/>
    <w:rPr>
      <w:rFonts w:ascii="宋体" w:hAnsi="宋体" w:eastAsia="宋体" w:cs="宋体"/>
      <w:sz w:val="44"/>
      <w:szCs w:val="44"/>
      <w:u w:val="none"/>
      <w:shd w:val="clear" w:color="auto" w:fill="auto"/>
      <w:lang w:val="zh-TW" w:eastAsia="zh-TW" w:bidi="zh-TW"/>
    </w:rPr>
  </w:style>
  <w:style w:type="paragraph" w:customStyle="1" w:styleId="7">
    <w:name w:val="Body text|4"/>
    <w:basedOn w:val="1"/>
    <w:link w:val="6"/>
    <w:qFormat/>
    <w:uiPriority w:val="0"/>
    <w:pPr>
      <w:widowControl w:val="0"/>
      <w:shd w:val="clear" w:color="auto" w:fill="auto"/>
      <w:spacing w:after="1000"/>
      <w:jc w:val="center"/>
    </w:pPr>
    <w:rPr>
      <w:rFonts w:ascii="宋体" w:hAnsi="宋体" w:eastAsia="宋体" w:cs="宋体"/>
      <w:sz w:val="44"/>
      <w:szCs w:val="44"/>
      <w:u w:val="none"/>
      <w:shd w:val="clear" w:color="auto" w:fill="auto"/>
      <w:lang w:val="zh-TW" w:eastAsia="zh-TW" w:bidi="zh-TW"/>
    </w:rPr>
  </w:style>
  <w:style w:type="character" w:customStyle="1" w:styleId="8">
    <w:name w:val="Body text|1_"/>
    <w:basedOn w:val="3"/>
    <w:link w:val="9"/>
    <w:qFormat/>
    <w:uiPriority w:val="0"/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paragraph" w:customStyle="1" w:styleId="9">
    <w:name w:val="Body text|1"/>
    <w:basedOn w:val="1"/>
    <w:link w:val="8"/>
    <w:qFormat/>
    <w:uiPriority w:val="0"/>
    <w:pPr>
      <w:widowControl w:val="0"/>
      <w:shd w:val="clear" w:color="auto" w:fill="auto"/>
      <w:spacing w:line="406" w:lineRule="auto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  <w:style w:type="character" w:customStyle="1" w:styleId="10">
    <w:name w:val="Body text|2_"/>
    <w:basedOn w:val="3"/>
    <w:link w:val="11"/>
    <w:uiPriority w:val="0"/>
    <w:rPr>
      <w:sz w:val="26"/>
      <w:szCs w:val="26"/>
      <w:u w:val="single"/>
      <w:shd w:val="clear" w:color="auto" w:fill="auto"/>
      <w:lang w:val="zh-TW" w:eastAsia="zh-TW" w:bidi="zh-TW"/>
    </w:rPr>
  </w:style>
  <w:style w:type="paragraph" w:customStyle="1" w:styleId="11">
    <w:name w:val="Body text|2"/>
    <w:basedOn w:val="1"/>
    <w:link w:val="10"/>
    <w:qFormat/>
    <w:uiPriority w:val="0"/>
    <w:pPr>
      <w:widowControl w:val="0"/>
      <w:shd w:val="clear" w:color="auto" w:fill="auto"/>
      <w:spacing w:line="497" w:lineRule="exact"/>
      <w:ind w:right="260"/>
      <w:jc w:val="right"/>
    </w:pPr>
    <w:rPr>
      <w:sz w:val="26"/>
      <w:szCs w:val="26"/>
      <w:u w:val="single"/>
      <w:shd w:val="clear" w:color="auto" w:fill="auto"/>
      <w:lang w:val="zh-TW" w:eastAsia="zh-TW" w:bidi="zh-TW"/>
    </w:rPr>
  </w:style>
  <w:style w:type="character" w:customStyle="1" w:styleId="12">
    <w:name w:val="Body text|3_"/>
    <w:basedOn w:val="3"/>
    <w:link w:val="13"/>
    <w:qFormat/>
    <w:uiPriority w:val="0"/>
    <w:rPr>
      <w:rFonts w:ascii="宋体" w:hAnsi="宋体" w:eastAsia="宋体" w:cs="宋体"/>
      <w:color w:val="5171C8"/>
      <w:sz w:val="17"/>
      <w:szCs w:val="17"/>
      <w:u w:val="none"/>
      <w:shd w:val="clear" w:color="auto" w:fill="auto"/>
      <w:lang w:val="zh-TW" w:eastAsia="zh-TW" w:bidi="zh-TW"/>
    </w:rPr>
  </w:style>
  <w:style w:type="paragraph" w:customStyle="1" w:styleId="13">
    <w:name w:val="Body text|3"/>
    <w:basedOn w:val="1"/>
    <w:link w:val="12"/>
    <w:qFormat/>
    <w:uiPriority w:val="0"/>
    <w:pPr>
      <w:widowControl w:val="0"/>
      <w:shd w:val="clear" w:color="auto" w:fill="auto"/>
      <w:spacing w:after="940"/>
      <w:ind w:right="260"/>
      <w:jc w:val="right"/>
    </w:pPr>
    <w:rPr>
      <w:rFonts w:ascii="宋体" w:hAnsi="宋体" w:eastAsia="宋体" w:cs="宋体"/>
      <w:color w:val="5171C8"/>
      <w:sz w:val="17"/>
      <w:szCs w:val="17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11</TotalTime>
  <ScaleCrop>false</ScaleCrop>
  <LinksUpToDate>false</LinksUpToDate>
  <Application>WPS Office_11.1.0.10495_F1E327BC-269C-435d-A152-05C5408002CA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2021-11-23T08:04:00Z</dcterms:created>
  <dc:creator>Lenovo</dc:creator>
  <cp:lastModifiedBy>Fighting-J</cp:lastModifiedBy>
  <cp:lastPrinted>2021-11-23T15:04:00Z</cp:lastPrinted>
  <dcterms:modified xsi:type="dcterms:W3CDTF">2022-08-19T05:20:25Z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7F798AD90E4E44B08C63F07AA0B35889</vt:lpwstr>
  </property>
</Properties>
</file>