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3119"/>
        </w:tabs>
        <w:spacing w:line="360" w:lineRule="auto"/>
        <w:jc w:val="center"/>
        <w:rPr>
          <w:rFonts w:hint="eastAsia" w:ascii="仿宋" w:hAnsi="仿宋" w:eastAsia="仿宋" w:cs="仿宋"/>
          <w:b/>
          <w:bCs/>
          <w:sz w:val="52"/>
          <w:szCs w:val="52"/>
          <w:lang w:val="en-US" w:eastAsia="zh-CN"/>
        </w:rPr>
      </w:pPr>
      <w:r>
        <w:rPr>
          <w:rFonts w:hint="eastAsia" w:ascii="仿宋" w:hAnsi="仿宋" w:eastAsia="仿宋" w:cs="仿宋"/>
          <w:b/>
          <w:bCs/>
          <w:sz w:val="52"/>
          <w:szCs w:val="52"/>
          <w:lang w:val="en-US" w:eastAsia="zh-CN"/>
        </w:rPr>
        <w:t>南沙湿地二期艺术区景观提升项目</w:t>
      </w:r>
    </w:p>
    <w:p>
      <w:pPr>
        <w:tabs>
          <w:tab w:val="left" w:pos="3119"/>
        </w:tabs>
        <w:spacing w:line="360" w:lineRule="auto"/>
        <w:jc w:val="center"/>
        <w:rPr>
          <w:rFonts w:hint="default" w:ascii="仿宋" w:hAnsi="仿宋" w:eastAsia="仿宋" w:cs="仿宋"/>
          <w:b/>
          <w:bCs/>
          <w:sz w:val="52"/>
          <w:szCs w:val="52"/>
          <w:lang w:val="en-US" w:eastAsia="zh-CN"/>
        </w:rPr>
      </w:pPr>
      <w:r>
        <w:rPr>
          <w:rFonts w:hint="eastAsia" w:ascii="仿宋" w:hAnsi="仿宋" w:eastAsia="仿宋" w:cs="仿宋"/>
          <w:b/>
          <w:bCs/>
          <w:sz w:val="52"/>
          <w:szCs w:val="52"/>
          <w:lang w:val="en-US" w:eastAsia="zh-CN"/>
        </w:rPr>
        <w:t>施工总承包招标控制价</w:t>
      </w:r>
    </w:p>
    <w:p>
      <w:pPr>
        <w:tabs>
          <w:tab w:val="left" w:pos="3119"/>
        </w:tabs>
        <w:spacing w:line="360" w:lineRule="auto"/>
        <w:jc w:val="both"/>
        <w:rPr>
          <w:rFonts w:hint="eastAsia" w:ascii="仿宋" w:hAnsi="仿宋" w:eastAsia="仿宋" w:cs="仿宋"/>
          <w:b/>
          <w:bCs/>
          <w:sz w:val="44"/>
          <w:szCs w:val="44"/>
        </w:rPr>
      </w:pPr>
    </w:p>
    <w:p>
      <w:pPr>
        <w:tabs>
          <w:tab w:val="left" w:pos="3119"/>
        </w:tabs>
        <w:spacing w:line="360" w:lineRule="auto"/>
        <w:ind w:firstLine="3534" w:firstLineChars="800"/>
        <w:jc w:val="both"/>
        <w:rPr>
          <w:rFonts w:hint="eastAsia" w:ascii="仿宋" w:hAnsi="仿宋" w:eastAsia="仿宋" w:cs="仿宋"/>
          <w:b/>
          <w:bCs/>
          <w:sz w:val="44"/>
          <w:szCs w:val="44"/>
        </w:rPr>
      </w:pPr>
    </w:p>
    <w:p>
      <w:pPr>
        <w:tabs>
          <w:tab w:val="left" w:pos="3119"/>
        </w:tabs>
        <w:spacing w:line="360" w:lineRule="auto"/>
        <w:ind w:firstLine="3534" w:firstLineChars="800"/>
        <w:jc w:val="both"/>
        <w:rPr>
          <w:rFonts w:hint="eastAsia" w:ascii="仿宋" w:hAnsi="仿宋" w:eastAsia="仿宋" w:cs="仿宋"/>
          <w:b/>
          <w:bCs/>
          <w:spacing w:val="20"/>
          <w:szCs w:val="30"/>
        </w:rPr>
      </w:pPr>
      <w:r>
        <w:rPr>
          <w:rFonts w:hint="eastAsia" w:ascii="仿宋" w:hAnsi="仿宋" w:eastAsia="仿宋" w:cs="仿宋"/>
          <w:b/>
          <w:bCs/>
          <w:sz w:val="44"/>
          <w:szCs w:val="44"/>
        </w:rPr>
        <w:t>第一册 共</w:t>
      </w:r>
      <w:r>
        <w:rPr>
          <w:rFonts w:hint="eastAsia" w:ascii="仿宋" w:hAnsi="仿宋" w:eastAsia="仿宋" w:cs="仿宋"/>
          <w:b/>
          <w:bCs/>
          <w:sz w:val="44"/>
          <w:szCs w:val="44"/>
          <w:lang w:val="en-US" w:eastAsia="zh-CN"/>
        </w:rPr>
        <w:t>一</w:t>
      </w:r>
      <w:r>
        <w:rPr>
          <w:rFonts w:hint="eastAsia" w:ascii="仿宋" w:hAnsi="仿宋" w:eastAsia="仿宋" w:cs="仿宋"/>
          <w:b/>
          <w:bCs/>
          <w:sz w:val="44"/>
          <w:szCs w:val="44"/>
        </w:rPr>
        <w:t>册</w:t>
      </w:r>
    </w:p>
    <w:p>
      <w:pPr>
        <w:tabs>
          <w:tab w:val="left" w:pos="3119"/>
        </w:tabs>
        <w:spacing w:line="360" w:lineRule="auto"/>
        <w:ind w:left="1050"/>
        <w:rPr>
          <w:rFonts w:hint="eastAsia" w:ascii="仿宋" w:hAnsi="仿宋" w:eastAsia="仿宋" w:cs="仿宋"/>
          <w:b/>
          <w:spacing w:val="20"/>
          <w:szCs w:val="30"/>
        </w:rPr>
      </w:pPr>
    </w:p>
    <w:p>
      <w:pPr>
        <w:tabs>
          <w:tab w:val="left" w:pos="3119"/>
        </w:tabs>
        <w:spacing w:line="360" w:lineRule="auto"/>
        <w:jc w:val="center"/>
        <w:rPr>
          <w:rFonts w:hint="eastAsia" w:ascii="仿宋" w:hAnsi="仿宋" w:eastAsia="仿宋" w:cs="仿宋"/>
          <w:b/>
          <w:spacing w:val="20"/>
          <w:szCs w:val="30"/>
        </w:rPr>
      </w:pPr>
    </w:p>
    <w:p>
      <w:pPr>
        <w:tabs>
          <w:tab w:val="left" w:pos="3119"/>
        </w:tabs>
        <w:spacing w:line="360" w:lineRule="auto"/>
        <w:ind w:left="1050" w:firstLine="1560" w:firstLineChars="300"/>
        <w:rPr>
          <w:rFonts w:hint="eastAsia" w:ascii="仿宋" w:hAnsi="仿宋" w:eastAsia="仿宋" w:cs="仿宋"/>
          <w:sz w:val="52"/>
          <w:szCs w:val="52"/>
        </w:rPr>
      </w:pPr>
    </w:p>
    <w:p>
      <w:pPr>
        <w:tabs>
          <w:tab w:val="left" w:pos="3119"/>
        </w:tabs>
        <w:spacing w:line="360" w:lineRule="auto"/>
        <w:ind w:left="1050" w:firstLine="1560" w:firstLineChars="300"/>
        <w:rPr>
          <w:rFonts w:hint="eastAsia" w:ascii="仿宋" w:hAnsi="仿宋" w:eastAsia="仿宋" w:cs="仿宋"/>
          <w:b/>
          <w:spacing w:val="20"/>
          <w:szCs w:val="30"/>
        </w:rPr>
      </w:pPr>
      <w:r>
        <w:rPr>
          <w:rFonts w:hint="eastAsia" w:ascii="仿宋" w:hAnsi="仿宋" w:eastAsia="仿宋" w:cs="仿宋"/>
          <w:sz w:val="52"/>
          <w:szCs w:val="52"/>
          <w:lang w:val="en-US" w:eastAsia="zh-CN"/>
        </w:rPr>
        <w:t xml:space="preserve"> </w:t>
      </w:r>
      <w:r>
        <w:rPr>
          <w:rFonts w:hint="eastAsia" w:ascii="仿宋" w:hAnsi="仿宋" w:eastAsia="仿宋" w:cs="仿宋"/>
          <w:sz w:val="52"/>
          <w:szCs w:val="52"/>
        </w:rPr>
        <w:drawing>
          <wp:inline distT="0" distB="0" distL="114300" distR="114300">
            <wp:extent cx="2553335" cy="958850"/>
            <wp:effectExtent l="0" t="0" r="6985" b="1270"/>
            <wp:docPr id="1" name="图片 5" descr="未命名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未命名10"/>
                    <pic:cNvPicPr>
                      <a:picLocks noChangeAspect="1"/>
                    </pic:cNvPicPr>
                  </pic:nvPicPr>
                  <pic:blipFill>
                    <a:blip r:embed="rId6"/>
                    <a:srcRect b="18817"/>
                    <a:stretch>
                      <a:fillRect/>
                    </a:stretch>
                  </pic:blipFill>
                  <pic:spPr>
                    <a:xfrm>
                      <a:off x="0" y="0"/>
                      <a:ext cx="2553335" cy="958850"/>
                    </a:xfrm>
                    <a:prstGeom prst="rect">
                      <a:avLst/>
                    </a:prstGeom>
                    <a:noFill/>
                    <a:ln>
                      <a:noFill/>
                    </a:ln>
                  </pic:spPr>
                </pic:pic>
              </a:graphicData>
            </a:graphic>
          </wp:inline>
        </w:drawing>
      </w:r>
    </w:p>
    <w:p>
      <w:pPr>
        <w:tabs>
          <w:tab w:val="left" w:pos="3119"/>
        </w:tabs>
        <w:spacing w:line="360" w:lineRule="auto"/>
        <w:ind w:left="1050" w:firstLine="752" w:firstLineChars="300"/>
        <w:rPr>
          <w:rFonts w:hint="eastAsia" w:ascii="仿宋" w:hAnsi="仿宋" w:eastAsia="仿宋" w:cs="仿宋"/>
          <w:b/>
          <w:spacing w:val="20"/>
          <w:szCs w:val="30"/>
        </w:rPr>
      </w:pPr>
    </w:p>
    <w:p>
      <w:pPr>
        <w:tabs>
          <w:tab w:val="left" w:pos="3119"/>
        </w:tabs>
        <w:spacing w:line="360" w:lineRule="auto"/>
        <w:ind w:left="1050" w:firstLine="752" w:firstLineChars="300"/>
        <w:rPr>
          <w:rFonts w:hint="eastAsia" w:ascii="仿宋" w:hAnsi="仿宋" w:eastAsia="仿宋" w:cs="仿宋"/>
          <w:b/>
          <w:spacing w:val="20"/>
          <w:szCs w:val="30"/>
        </w:rPr>
      </w:pPr>
    </w:p>
    <w:p>
      <w:pPr>
        <w:tabs>
          <w:tab w:val="left" w:pos="3119"/>
        </w:tabs>
        <w:spacing w:line="360" w:lineRule="auto"/>
        <w:ind w:left="1050"/>
        <w:rPr>
          <w:rFonts w:hint="eastAsia" w:ascii="仿宋" w:hAnsi="仿宋" w:eastAsia="仿宋" w:cs="仿宋"/>
          <w:b/>
          <w:spacing w:val="20"/>
          <w:szCs w:val="30"/>
        </w:rPr>
      </w:pPr>
      <w:r>
        <w:rPr>
          <w:rFonts w:hint="eastAsia" w:ascii="仿宋" w:hAnsi="仿宋" w:eastAsia="仿宋" w:cs="仿宋"/>
          <w:sz w:val="32"/>
          <w:szCs w:val="32"/>
        </w:rPr>
        <w:t xml:space="preserve">           </w:t>
      </w:r>
    </w:p>
    <w:p>
      <w:pPr>
        <w:tabs>
          <w:tab w:val="left" w:pos="3119"/>
        </w:tabs>
        <w:spacing w:line="360" w:lineRule="auto"/>
        <w:ind w:left="1050"/>
        <w:rPr>
          <w:rFonts w:hint="eastAsia" w:ascii="仿宋" w:hAnsi="仿宋" w:eastAsia="仿宋" w:cs="仿宋"/>
          <w:b/>
          <w:spacing w:val="20"/>
          <w:szCs w:val="30"/>
        </w:rPr>
      </w:pPr>
    </w:p>
    <w:p>
      <w:pPr>
        <w:tabs>
          <w:tab w:val="left" w:pos="3119"/>
        </w:tabs>
        <w:spacing w:line="360" w:lineRule="auto"/>
        <w:rPr>
          <w:rFonts w:hint="eastAsia" w:ascii="仿宋" w:hAnsi="仿宋" w:eastAsia="仿宋" w:cs="仿宋"/>
          <w:b/>
          <w:spacing w:val="20"/>
          <w:szCs w:val="30"/>
          <w:lang w:val="en-US" w:eastAsia="zh-CN"/>
        </w:rPr>
      </w:pPr>
    </w:p>
    <w:tbl>
      <w:tblPr>
        <w:tblStyle w:val="9"/>
        <w:tblpPr w:leftFromText="180" w:rightFromText="180" w:vertAnchor="text" w:horzAnchor="page" w:tblpX="5893" w:tblpY="30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01"/>
        <w:gridCol w:w="2268"/>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101" w:type="dxa"/>
            <w:noWrap w:val="0"/>
            <w:vAlign w:val="top"/>
          </w:tcPr>
          <w:p>
            <w:pPr>
              <w:keepNext w:val="0"/>
              <w:keepLines w:val="0"/>
              <w:suppressLineNumbers w:val="0"/>
              <w:tabs>
                <w:tab w:val="left" w:pos="3119"/>
              </w:tabs>
              <w:spacing w:before="0" w:beforeAutospacing="0" w:after="0" w:afterAutospacing="0" w:line="360" w:lineRule="auto"/>
              <w:ind w:left="0" w:right="0"/>
              <w:jc w:val="both"/>
              <w:rPr>
                <w:rFonts w:hint="eastAsia" w:ascii="仿宋" w:hAnsi="仿宋" w:eastAsia="仿宋" w:cs="仿宋"/>
                <w:b/>
                <w:bCs/>
                <w:spacing w:val="28"/>
                <w:sz w:val="28"/>
                <w:szCs w:val="30"/>
                <w:lang w:val="en-US" w:eastAsia="zh-CN"/>
              </w:rPr>
            </w:pPr>
            <w:r>
              <w:rPr>
                <w:rFonts w:hint="eastAsia" w:ascii="仿宋" w:hAnsi="仿宋" w:eastAsia="仿宋" w:cs="仿宋"/>
                <w:b/>
                <w:bCs/>
                <w:spacing w:val="28"/>
                <w:sz w:val="28"/>
                <w:szCs w:val="30"/>
                <w:lang w:val="en-US" w:eastAsia="zh-CN"/>
              </w:rPr>
              <w:t>序号</w:t>
            </w:r>
          </w:p>
        </w:tc>
        <w:tc>
          <w:tcPr>
            <w:tcW w:w="2268"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
                <w:bCs/>
                <w:spacing w:val="28"/>
                <w:sz w:val="28"/>
                <w:szCs w:val="30"/>
              </w:rPr>
            </w:pPr>
            <w:r>
              <w:rPr>
                <w:rFonts w:hint="eastAsia" w:ascii="仿宋" w:hAnsi="仿宋" w:eastAsia="仿宋" w:cs="仿宋"/>
                <w:b/>
                <w:bCs/>
                <w:spacing w:val="28"/>
                <w:sz w:val="28"/>
                <w:szCs w:val="30"/>
              </w:rPr>
              <w:t>类型</w:t>
            </w:r>
          </w:p>
        </w:tc>
        <w:tc>
          <w:tcPr>
            <w:tcW w:w="2126"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
                <w:bCs/>
                <w:spacing w:val="28"/>
                <w:sz w:val="28"/>
                <w:szCs w:val="30"/>
              </w:rPr>
            </w:pPr>
            <w:r>
              <w:rPr>
                <w:rFonts w:hint="eastAsia" w:ascii="仿宋" w:hAnsi="仿宋" w:eastAsia="仿宋" w:cs="仿宋"/>
                <w:b/>
                <w:bCs/>
                <w:spacing w:val="28"/>
                <w:sz w:val="28"/>
                <w:szCs w:val="30"/>
              </w:rPr>
              <w:t>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1101"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r>
              <w:rPr>
                <w:rFonts w:hint="eastAsia" w:ascii="仿宋" w:hAnsi="仿宋" w:eastAsia="仿宋" w:cs="仿宋"/>
                <w:bCs/>
                <w:spacing w:val="28"/>
                <w:sz w:val="28"/>
                <w:szCs w:val="30"/>
                <w:highlight w:val="yellow"/>
              </w:rPr>
              <w:t>01</w:t>
            </w:r>
          </w:p>
        </w:tc>
        <w:tc>
          <w:tcPr>
            <w:tcW w:w="2268"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r>
              <w:rPr>
                <w:rFonts w:hint="eastAsia" w:ascii="仿宋" w:hAnsi="仿宋" w:eastAsia="仿宋" w:cs="仿宋"/>
                <w:bCs/>
                <w:spacing w:val="28"/>
                <w:sz w:val="28"/>
                <w:szCs w:val="30"/>
                <w:highlight w:val="yellow"/>
              </w:rPr>
              <w:t>第一稿</w:t>
            </w:r>
          </w:p>
        </w:tc>
        <w:tc>
          <w:tcPr>
            <w:tcW w:w="2126"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default" w:ascii="仿宋" w:hAnsi="仿宋" w:eastAsia="仿宋" w:cs="仿宋"/>
                <w:bCs/>
                <w:spacing w:val="28"/>
                <w:sz w:val="28"/>
                <w:szCs w:val="30"/>
                <w:lang w:val="en-US" w:eastAsia="zh-CN"/>
              </w:rPr>
            </w:pPr>
            <w:r>
              <w:rPr>
                <w:rFonts w:hint="eastAsia" w:ascii="仿宋" w:hAnsi="仿宋" w:eastAsia="仿宋" w:cs="仿宋"/>
                <w:bCs/>
                <w:spacing w:val="28"/>
                <w:sz w:val="28"/>
                <w:szCs w:val="30"/>
                <w:highlight w:val="yellow"/>
              </w:rPr>
              <w:t>202</w:t>
            </w:r>
            <w:r>
              <w:rPr>
                <w:rFonts w:hint="eastAsia" w:ascii="仿宋" w:hAnsi="仿宋" w:eastAsia="仿宋" w:cs="仿宋"/>
                <w:bCs/>
                <w:spacing w:val="28"/>
                <w:sz w:val="28"/>
                <w:szCs w:val="30"/>
                <w:highlight w:val="yellow"/>
                <w:lang w:val="en-US" w:eastAsia="zh-CN"/>
              </w:rPr>
              <w:t>2</w:t>
            </w:r>
            <w:r>
              <w:rPr>
                <w:rFonts w:hint="eastAsia" w:ascii="仿宋" w:hAnsi="仿宋" w:eastAsia="仿宋" w:cs="仿宋"/>
                <w:bCs/>
                <w:spacing w:val="28"/>
                <w:sz w:val="28"/>
                <w:szCs w:val="30"/>
                <w:highlight w:val="yellow"/>
              </w:rPr>
              <w:t>-</w:t>
            </w:r>
            <w:r>
              <w:rPr>
                <w:rFonts w:hint="eastAsia" w:ascii="仿宋" w:hAnsi="仿宋" w:eastAsia="仿宋" w:cs="仿宋"/>
                <w:bCs/>
                <w:spacing w:val="28"/>
                <w:sz w:val="28"/>
                <w:szCs w:val="30"/>
                <w:highlight w:val="yellow"/>
                <w:lang w:val="en-US" w:eastAsia="zh-CN"/>
              </w:rPr>
              <w:t>8</w:t>
            </w:r>
            <w:r>
              <w:rPr>
                <w:rFonts w:hint="eastAsia" w:ascii="仿宋" w:hAnsi="仿宋" w:eastAsia="仿宋" w:cs="仿宋"/>
                <w:bCs/>
                <w:spacing w:val="28"/>
                <w:sz w:val="28"/>
                <w:szCs w:val="30"/>
                <w:highlight w:val="yellow"/>
              </w:rPr>
              <w:t>-</w:t>
            </w:r>
            <w:r>
              <w:rPr>
                <w:rFonts w:hint="eastAsia" w:ascii="仿宋" w:hAnsi="仿宋" w:eastAsia="仿宋" w:cs="仿宋"/>
                <w:bCs/>
                <w:spacing w:val="28"/>
                <w:sz w:val="28"/>
                <w:szCs w:val="30"/>
                <w:highlight w:val="yellow"/>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1101"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c>
          <w:tcPr>
            <w:tcW w:w="2268"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c>
          <w:tcPr>
            <w:tcW w:w="2126"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1101"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c>
          <w:tcPr>
            <w:tcW w:w="2268"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c>
          <w:tcPr>
            <w:tcW w:w="2126" w:type="dxa"/>
            <w:noWrap w:val="0"/>
            <w:vAlign w:val="top"/>
          </w:tcPr>
          <w:p>
            <w:pPr>
              <w:keepNext w:val="0"/>
              <w:keepLines w:val="0"/>
              <w:suppressLineNumbers w:val="0"/>
              <w:tabs>
                <w:tab w:val="left" w:pos="3119"/>
              </w:tabs>
              <w:spacing w:before="0" w:beforeAutospacing="0" w:after="0" w:afterAutospacing="0" w:line="360" w:lineRule="auto"/>
              <w:ind w:left="0" w:right="0"/>
              <w:jc w:val="center"/>
              <w:rPr>
                <w:rFonts w:hint="eastAsia" w:ascii="仿宋" w:hAnsi="仿宋" w:eastAsia="仿宋" w:cs="仿宋"/>
                <w:bCs/>
                <w:spacing w:val="28"/>
                <w:sz w:val="28"/>
                <w:szCs w:val="30"/>
              </w:rPr>
            </w:pPr>
          </w:p>
        </w:tc>
      </w:tr>
    </w:tbl>
    <w:p>
      <w:pPr>
        <w:tabs>
          <w:tab w:val="left" w:pos="3119"/>
        </w:tabs>
        <w:spacing w:line="360" w:lineRule="auto"/>
        <w:rPr>
          <w:rFonts w:hint="default" w:ascii="仿宋" w:hAnsi="仿宋" w:eastAsia="仿宋" w:cs="仿宋"/>
          <w:b/>
          <w:spacing w:val="20"/>
          <w:szCs w:val="30"/>
          <w:lang w:val="en-US" w:eastAsia="zh-CN"/>
        </w:rPr>
      </w:pPr>
    </w:p>
    <w:p>
      <w:pPr>
        <w:tabs>
          <w:tab w:val="left" w:pos="3119"/>
        </w:tabs>
        <w:spacing w:line="360" w:lineRule="auto"/>
        <w:jc w:val="both"/>
        <w:rPr>
          <w:rFonts w:hint="eastAsia" w:ascii="仿宋" w:hAnsi="仿宋" w:eastAsia="仿宋" w:cs="仿宋"/>
          <w:b/>
          <w:bCs/>
          <w:spacing w:val="28"/>
          <w:sz w:val="28"/>
          <w:szCs w:val="30"/>
        </w:rPr>
      </w:pPr>
    </w:p>
    <w:p>
      <w:pPr>
        <w:tabs>
          <w:tab w:val="left" w:pos="3119"/>
        </w:tabs>
        <w:spacing w:line="360" w:lineRule="auto"/>
        <w:jc w:val="right"/>
        <w:rPr>
          <w:rFonts w:hint="eastAsia" w:ascii="仿宋" w:hAnsi="仿宋" w:eastAsia="仿宋" w:cs="仿宋"/>
          <w:b/>
          <w:bCs/>
          <w:spacing w:val="28"/>
          <w:sz w:val="28"/>
          <w:szCs w:val="30"/>
        </w:rPr>
      </w:pPr>
    </w:p>
    <w:p>
      <w:pPr>
        <w:tabs>
          <w:tab w:val="left" w:pos="3119"/>
        </w:tabs>
        <w:spacing w:line="360" w:lineRule="auto"/>
        <w:jc w:val="right"/>
        <w:rPr>
          <w:rFonts w:hint="eastAsia" w:ascii="仿宋" w:hAnsi="仿宋" w:eastAsia="仿宋" w:cs="仿宋"/>
          <w:b/>
          <w:bCs/>
          <w:spacing w:val="28"/>
          <w:sz w:val="28"/>
          <w:szCs w:val="30"/>
        </w:rPr>
      </w:pPr>
    </w:p>
    <w:p>
      <w:pPr>
        <w:tabs>
          <w:tab w:val="left" w:pos="3119"/>
        </w:tabs>
        <w:spacing w:line="360" w:lineRule="auto"/>
        <w:jc w:val="right"/>
        <w:rPr>
          <w:rFonts w:hint="eastAsia" w:ascii="仿宋" w:hAnsi="仿宋" w:eastAsia="仿宋" w:cs="仿宋"/>
          <w:b/>
          <w:bCs/>
          <w:spacing w:val="28"/>
          <w:sz w:val="28"/>
          <w:szCs w:val="30"/>
        </w:rPr>
      </w:pPr>
    </w:p>
    <w:p>
      <w:pPr>
        <w:tabs>
          <w:tab w:val="left" w:pos="3119"/>
        </w:tabs>
        <w:spacing w:line="360" w:lineRule="auto"/>
        <w:jc w:val="right"/>
        <w:rPr>
          <w:rFonts w:hint="eastAsia" w:ascii="仿宋" w:hAnsi="仿宋" w:eastAsia="仿宋" w:cs="仿宋"/>
          <w:b/>
          <w:bCs/>
          <w:spacing w:val="28"/>
          <w:sz w:val="28"/>
          <w:szCs w:val="30"/>
        </w:rPr>
      </w:pPr>
      <w:r>
        <w:rPr>
          <w:rFonts w:hint="eastAsia" w:ascii="仿宋" w:hAnsi="仿宋" w:eastAsia="仿宋" w:cs="仿宋"/>
          <w:b/>
          <w:bCs/>
          <w:spacing w:val="28"/>
          <w:sz w:val="28"/>
          <w:szCs w:val="30"/>
        </w:rPr>
        <w:t>众为工程咨询有限公司</w:t>
      </w:r>
    </w:p>
    <w:p>
      <w:pPr>
        <w:tabs>
          <w:tab w:val="left" w:pos="3119"/>
        </w:tabs>
        <w:spacing w:line="360" w:lineRule="auto"/>
        <w:jc w:val="right"/>
        <w:rPr>
          <w:rFonts w:ascii="仿宋" w:hAnsi="仿宋" w:eastAsia="仿宋" w:cs="仿宋"/>
          <w:b/>
          <w:bCs/>
          <w:sz w:val="52"/>
          <w:szCs w:val="52"/>
        </w:rPr>
      </w:pPr>
      <w:r>
        <w:rPr>
          <w:rFonts w:hint="eastAsia" w:ascii="仿宋" w:hAnsi="仿宋" w:eastAsia="仿宋" w:cs="仿宋"/>
          <w:b/>
          <w:bCs/>
          <w:spacing w:val="28"/>
          <w:sz w:val="28"/>
          <w:szCs w:val="30"/>
        </w:rPr>
        <w:t>202</w:t>
      </w:r>
      <w:r>
        <w:rPr>
          <w:rFonts w:hint="eastAsia" w:ascii="仿宋" w:hAnsi="仿宋" w:eastAsia="仿宋" w:cs="仿宋"/>
          <w:b/>
          <w:bCs/>
          <w:spacing w:val="28"/>
          <w:sz w:val="28"/>
          <w:szCs w:val="30"/>
          <w:lang w:val="en-US" w:eastAsia="zh-CN"/>
        </w:rPr>
        <w:t>2</w:t>
      </w:r>
      <w:r>
        <w:rPr>
          <w:rFonts w:hint="eastAsia" w:ascii="仿宋" w:hAnsi="仿宋" w:eastAsia="仿宋" w:cs="仿宋"/>
          <w:b/>
          <w:bCs/>
          <w:spacing w:val="28"/>
          <w:sz w:val="28"/>
          <w:szCs w:val="30"/>
        </w:rPr>
        <w:t>年</w:t>
      </w:r>
      <w:r>
        <w:rPr>
          <w:rFonts w:hint="eastAsia" w:ascii="仿宋" w:hAnsi="仿宋" w:eastAsia="仿宋" w:cs="仿宋"/>
          <w:b/>
          <w:bCs/>
          <w:spacing w:val="28"/>
          <w:sz w:val="28"/>
          <w:szCs w:val="30"/>
          <w:lang w:val="en-US" w:eastAsia="zh-CN"/>
        </w:rPr>
        <w:t xml:space="preserve">  8 </w:t>
      </w:r>
      <w:r>
        <w:rPr>
          <w:rFonts w:hint="eastAsia" w:ascii="仿宋" w:hAnsi="仿宋" w:eastAsia="仿宋" w:cs="仿宋"/>
          <w:b/>
          <w:bCs/>
          <w:spacing w:val="28"/>
          <w:sz w:val="28"/>
          <w:szCs w:val="30"/>
        </w:rPr>
        <w:t>月</w:t>
      </w:r>
      <w:r>
        <w:rPr>
          <w:rFonts w:hint="eastAsia" w:ascii="仿宋" w:hAnsi="仿宋" w:eastAsia="仿宋" w:cs="仿宋"/>
          <w:b/>
          <w:bCs/>
          <w:spacing w:val="28"/>
          <w:sz w:val="28"/>
          <w:szCs w:val="30"/>
          <w:lang w:val="en-US" w:eastAsia="zh-CN"/>
        </w:rPr>
        <w:t xml:space="preserve"> 18 </w:t>
      </w:r>
      <w:r>
        <w:rPr>
          <w:rFonts w:hint="eastAsia" w:ascii="仿宋" w:hAnsi="仿宋" w:eastAsia="仿宋" w:cs="仿宋"/>
          <w:b/>
          <w:bCs/>
          <w:spacing w:val="28"/>
          <w:sz w:val="28"/>
          <w:szCs w:val="30"/>
        </w:rPr>
        <w:t>日</w:t>
      </w:r>
      <w:r>
        <w:rPr>
          <w:rFonts w:hint="eastAsia" w:ascii="仿宋" w:hAnsi="仿宋" w:eastAsia="仿宋" w:cs="仿宋"/>
          <w:b/>
          <w:bCs/>
          <w:sz w:val="52"/>
          <w:szCs w:val="52"/>
        </w:rPr>
        <w:t xml:space="preserve"> </w:t>
      </w:r>
    </w:p>
    <w:p>
      <w:pPr>
        <w:spacing w:line="1100" w:lineRule="exact"/>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南沙湿地二期艺术区景观提升项目</w:t>
      </w:r>
    </w:p>
    <w:p>
      <w:pPr>
        <w:spacing w:line="1100" w:lineRule="exact"/>
        <w:ind w:firstLine="2088" w:firstLineChars="400"/>
        <w:jc w:val="left"/>
        <w:rPr>
          <w:rFonts w:hint="default" w:ascii="仿宋" w:hAnsi="仿宋" w:eastAsia="仿宋" w:cs="仿宋"/>
          <w:b/>
          <w:bCs/>
          <w:sz w:val="52"/>
          <w:szCs w:val="52"/>
          <w:lang w:val="en-US" w:eastAsia="zh-CN"/>
        </w:rPr>
      </w:pPr>
      <w:r>
        <w:rPr>
          <w:rFonts w:hint="eastAsia" w:ascii="仿宋" w:hAnsi="仿宋" w:eastAsia="仿宋" w:cs="仿宋"/>
          <w:b/>
          <w:bCs/>
          <w:sz w:val="52"/>
          <w:szCs w:val="52"/>
          <w:lang w:val="en-US" w:eastAsia="zh-CN"/>
        </w:rPr>
        <w:t>施工总承包招标控制价</w:t>
      </w:r>
    </w:p>
    <w:p>
      <w:pPr>
        <w:jc w:val="center"/>
        <w:rPr>
          <w:rFonts w:hint="eastAsia" w:ascii="仿宋" w:hAnsi="仿宋" w:eastAsia="仿宋" w:cs="仿宋"/>
          <w:sz w:val="52"/>
          <w:szCs w:val="52"/>
        </w:rPr>
      </w:pPr>
    </w:p>
    <w:p>
      <w:pPr>
        <w:jc w:val="center"/>
        <w:rPr>
          <w:rFonts w:hint="eastAsia" w:ascii="仿宋" w:hAnsi="仿宋" w:eastAsia="仿宋" w:cs="仿宋"/>
          <w:sz w:val="52"/>
          <w:szCs w:val="52"/>
        </w:rPr>
      </w:pPr>
    </w:p>
    <w:p>
      <w:pPr>
        <w:jc w:val="center"/>
        <w:rPr>
          <w:rFonts w:hint="eastAsia" w:ascii="仿宋" w:hAnsi="仿宋" w:eastAsia="仿宋" w:cs="仿宋"/>
          <w:b/>
          <w:bCs/>
          <w:sz w:val="48"/>
          <w:szCs w:val="48"/>
          <w:lang w:val="en-US" w:eastAsia="zh-CN"/>
        </w:rPr>
      </w:pPr>
    </w:p>
    <w:p>
      <w:pPr>
        <w:jc w:val="center"/>
        <w:rPr>
          <w:rFonts w:hint="default" w:ascii="仿宋" w:hAnsi="仿宋" w:eastAsia="仿宋" w:cs="仿宋"/>
          <w:b/>
          <w:bCs/>
          <w:sz w:val="48"/>
          <w:szCs w:val="48"/>
          <w:lang w:val="en-US" w:eastAsia="zh-CN"/>
        </w:rPr>
      </w:pPr>
      <w:r>
        <w:rPr>
          <w:rFonts w:hint="eastAsia" w:ascii="仿宋" w:hAnsi="仿宋" w:eastAsia="仿宋" w:cs="仿宋"/>
          <w:b/>
          <w:bCs/>
          <w:sz w:val="44"/>
          <w:szCs w:val="44"/>
          <w:lang w:val="en-US" w:eastAsia="zh-CN"/>
        </w:rPr>
        <w:t xml:space="preserve">  第一册 共一册</w:t>
      </w:r>
    </w:p>
    <w:p>
      <w:pPr>
        <w:widowControl/>
        <w:jc w:val="center"/>
        <w:rPr>
          <w:rFonts w:ascii="宋体"/>
          <w:b/>
          <w:bCs/>
          <w:spacing w:val="28"/>
          <w:sz w:val="28"/>
          <w:szCs w:val="30"/>
        </w:rPr>
      </w:pPr>
    </w:p>
    <w:p>
      <w:pPr>
        <w:widowControl/>
        <w:jc w:val="both"/>
        <w:rPr>
          <w:rFonts w:hint="eastAsia" w:ascii="宋体"/>
          <w:b/>
          <w:bCs/>
          <w:spacing w:val="28"/>
          <w:sz w:val="28"/>
          <w:szCs w:val="30"/>
        </w:rPr>
      </w:pPr>
    </w:p>
    <w:p>
      <w:pPr>
        <w:widowControl/>
        <w:jc w:val="both"/>
        <w:rPr>
          <w:rFonts w:hint="eastAsia" w:ascii="宋体"/>
          <w:b/>
          <w:bCs/>
          <w:spacing w:val="28"/>
          <w:sz w:val="28"/>
          <w:szCs w:val="30"/>
        </w:rPr>
      </w:pPr>
    </w:p>
    <w:tbl>
      <w:tblPr>
        <w:tblStyle w:val="9"/>
        <w:tblpPr w:leftFromText="180" w:rightFromText="180" w:vertAnchor="text" w:horzAnchor="page" w:tblpX="1243" w:tblpY="786"/>
        <w:tblOverlap w:val="never"/>
        <w:tblW w:w="0" w:type="auto"/>
        <w:tblInd w:w="0" w:type="dxa"/>
        <w:tblLayout w:type="fixed"/>
        <w:tblCellMar>
          <w:top w:w="0" w:type="dxa"/>
          <w:left w:w="108" w:type="dxa"/>
          <w:bottom w:w="0" w:type="dxa"/>
          <w:right w:w="108" w:type="dxa"/>
        </w:tblCellMar>
      </w:tblPr>
      <w:tblGrid>
        <w:gridCol w:w="2426"/>
        <w:gridCol w:w="7097"/>
      </w:tblGrid>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320" w:firstLineChars="100"/>
              <w:jc w:val="both"/>
              <w:rPr>
                <w:rFonts w:hint="eastAsia" w:ascii="仿宋" w:hAnsi="仿宋" w:eastAsia="仿宋" w:cs="仿宋"/>
                <w:spacing w:val="20"/>
                <w:kern w:val="0"/>
                <w:sz w:val="28"/>
                <w:szCs w:val="28"/>
                <w:lang w:val="en-US" w:eastAsia="zh-CN"/>
              </w:rPr>
            </w:pPr>
            <w:r>
              <w:rPr>
                <w:rFonts w:hint="eastAsia" w:ascii="仿宋" w:hAnsi="仿宋" w:eastAsia="仿宋" w:cs="仿宋"/>
                <w:spacing w:val="20"/>
                <w:kern w:val="0"/>
                <w:sz w:val="28"/>
                <w:szCs w:val="28"/>
                <w:lang w:val="en-US" w:eastAsia="zh-CN"/>
              </w:rPr>
              <w:t>金额（元）</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firstLine="1920" w:firstLineChars="600"/>
              <w:jc w:val="both"/>
              <w:rPr>
                <w:rFonts w:hint="default" w:ascii="仿宋" w:hAnsi="仿宋" w:eastAsia="仿宋" w:cs="仿宋"/>
                <w:spacing w:val="20"/>
                <w:kern w:val="0"/>
                <w:sz w:val="28"/>
                <w:szCs w:val="28"/>
                <w:lang w:val="en-US" w:eastAsia="zh-CN"/>
              </w:rPr>
            </w:pPr>
            <w:r>
              <w:rPr>
                <w:rFonts w:hint="eastAsia" w:ascii="仿宋" w:hAnsi="仿宋" w:eastAsia="仿宋" w:cs="仿宋"/>
                <w:spacing w:val="20"/>
                <w:kern w:val="0"/>
                <w:sz w:val="28"/>
                <w:szCs w:val="28"/>
                <w:lang w:val="en-US" w:eastAsia="zh-CN"/>
              </w:rPr>
              <w:t>2,519,816.82</w:t>
            </w: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仿宋" w:hAnsi="仿宋" w:eastAsia="仿宋" w:cs="仿宋"/>
                <w:spacing w:val="112"/>
                <w:kern w:val="0"/>
                <w:sz w:val="28"/>
                <w:szCs w:val="28"/>
              </w:rPr>
            </w:pPr>
            <w:r>
              <w:rPr>
                <w:rFonts w:hint="eastAsia" w:ascii="仿宋" w:hAnsi="仿宋" w:eastAsia="仿宋" w:cs="仿宋"/>
                <w:spacing w:val="20"/>
                <w:kern w:val="0"/>
                <w:sz w:val="28"/>
                <w:szCs w:val="28"/>
                <w:lang w:val="en-US" w:eastAsia="zh-CN"/>
              </w:rPr>
              <w:t xml:space="preserve"> </w:t>
            </w:r>
            <w:r>
              <w:rPr>
                <w:rFonts w:hint="eastAsia" w:ascii="仿宋" w:hAnsi="仿宋" w:eastAsia="仿宋" w:cs="仿宋"/>
                <w:spacing w:val="20"/>
                <w:kern w:val="0"/>
                <w:sz w:val="28"/>
                <w:szCs w:val="28"/>
              </w:rPr>
              <w:t>金 额（</w:t>
            </w:r>
            <w:r>
              <w:rPr>
                <w:rFonts w:hint="eastAsia" w:ascii="仿宋" w:hAnsi="仿宋" w:eastAsia="仿宋" w:cs="仿宋"/>
                <w:spacing w:val="20"/>
                <w:kern w:val="0"/>
                <w:sz w:val="28"/>
                <w:szCs w:val="28"/>
                <w:lang w:val="en-US" w:eastAsia="zh-CN"/>
              </w:rPr>
              <w:t>大写</w:t>
            </w:r>
            <w:r>
              <w:rPr>
                <w:rFonts w:hint="eastAsia" w:ascii="仿宋" w:hAnsi="仿宋" w:eastAsia="仿宋" w:cs="仿宋"/>
                <w:spacing w:val="20"/>
                <w:kern w:val="0"/>
                <w:sz w:val="28"/>
                <w:szCs w:val="28"/>
              </w:rPr>
              <w:t>）</w:t>
            </w:r>
          </w:p>
        </w:tc>
        <w:tc>
          <w:tcPr>
            <w:tcW w:w="7097" w:type="dxa"/>
            <w:tcBorders>
              <w:top w:val="single" w:color="000000" w:sz="4" w:space="0"/>
              <w:left w:val="nil"/>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both"/>
              <w:textAlignment w:val="center"/>
              <w:rPr>
                <w:rFonts w:hint="default" w:ascii="仿宋" w:hAnsi="仿宋" w:eastAsia="仿宋" w:cs="仿宋"/>
                <w:b w:val="0"/>
                <w:bCs/>
                <w:spacing w:val="20"/>
                <w:kern w:val="0"/>
                <w:sz w:val="28"/>
                <w:szCs w:val="28"/>
                <w:lang w:val="en-US" w:eastAsia="zh-CN"/>
              </w:rPr>
            </w:pPr>
            <w:r>
              <w:rPr>
                <w:rFonts w:hint="eastAsia" w:ascii="仿宋" w:hAnsi="仿宋" w:eastAsia="仿宋" w:cs="仿宋"/>
                <w:b/>
                <w:spacing w:val="20"/>
                <w:kern w:val="0"/>
                <w:sz w:val="28"/>
                <w:szCs w:val="28"/>
              </w:rPr>
              <w:t xml:space="preserve"> </w:t>
            </w:r>
            <w:r>
              <w:rPr>
                <w:rFonts w:hint="eastAsia" w:ascii="仿宋" w:hAnsi="仿宋" w:eastAsia="仿宋" w:cs="仿宋"/>
                <w:b/>
                <w:spacing w:val="20"/>
                <w:kern w:val="0"/>
                <w:sz w:val="28"/>
                <w:szCs w:val="28"/>
                <w:lang w:val="en-US" w:eastAsia="zh-CN"/>
              </w:rPr>
              <w:t xml:space="preserve">   贰佰伍拾壹万玖仟捌佰壹拾陆元捌角贰分</w:t>
            </w:r>
          </w:p>
          <w:p>
            <w:pPr>
              <w:keepNext w:val="0"/>
              <w:keepLines w:val="0"/>
              <w:widowControl/>
              <w:suppressLineNumbers w:val="0"/>
              <w:spacing w:before="0" w:beforeAutospacing="0" w:after="0" w:afterAutospacing="0"/>
              <w:ind w:left="0" w:right="0"/>
              <w:jc w:val="center"/>
              <w:textAlignment w:val="center"/>
              <w:rPr>
                <w:rFonts w:hint="default" w:ascii="仿宋" w:hAnsi="仿宋" w:eastAsia="仿宋" w:cs="仿宋"/>
                <w:b/>
                <w:spacing w:val="20"/>
                <w:kern w:val="0"/>
                <w:sz w:val="28"/>
                <w:szCs w:val="28"/>
              </w:rPr>
            </w:pPr>
            <w:r>
              <w:rPr>
                <w:rFonts w:hint="eastAsia" w:ascii="仿宋" w:hAnsi="仿宋" w:eastAsia="仿宋" w:cs="仿宋"/>
                <w:b/>
                <w:spacing w:val="20"/>
                <w:kern w:val="0"/>
                <w:sz w:val="28"/>
                <w:szCs w:val="28"/>
              </w:rPr>
              <w:t xml:space="preserve">   </w:t>
            </w: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112"/>
                <w:kern w:val="0"/>
                <w:sz w:val="28"/>
                <w:szCs w:val="28"/>
              </w:rPr>
            </w:pPr>
            <w:r>
              <w:rPr>
                <w:rFonts w:hint="eastAsia" w:ascii="仿宋" w:hAnsi="仿宋" w:eastAsia="仿宋" w:cs="仿宋"/>
                <w:spacing w:val="112"/>
                <w:kern w:val="0"/>
                <w:sz w:val="28"/>
                <w:szCs w:val="28"/>
              </w:rPr>
              <w:t>编制人</w:t>
            </w:r>
          </w:p>
        </w:tc>
        <w:tc>
          <w:tcPr>
            <w:tcW w:w="7097" w:type="dxa"/>
            <w:tcBorders>
              <w:top w:val="single" w:color="000000" w:sz="4" w:space="0"/>
              <w:left w:val="nil"/>
              <w:bottom w:val="single" w:color="000000" w:sz="4" w:space="0"/>
              <w:right w:val="single" w:color="000000" w:sz="4" w:space="0"/>
            </w:tcBorders>
            <w:shd w:val="clear" w:color="auto" w:fill="FFFFFF"/>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112"/>
                <w:kern w:val="0"/>
                <w:sz w:val="28"/>
                <w:szCs w:val="28"/>
              </w:rPr>
            </w:pPr>
            <w:r>
              <w:rPr>
                <w:rFonts w:hint="eastAsia" w:ascii="仿宋" w:hAnsi="仿宋" w:eastAsia="仿宋" w:cs="仿宋"/>
                <w:spacing w:val="112"/>
                <w:kern w:val="0"/>
                <w:sz w:val="28"/>
                <w:szCs w:val="28"/>
              </w:rPr>
              <w:t>复核人</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112"/>
                <w:kern w:val="0"/>
                <w:sz w:val="28"/>
                <w:szCs w:val="28"/>
              </w:rPr>
            </w:pPr>
            <w:r>
              <w:rPr>
                <w:rFonts w:hint="eastAsia" w:ascii="仿宋" w:hAnsi="仿宋" w:eastAsia="仿宋" w:cs="仿宋"/>
                <w:spacing w:val="112"/>
                <w:kern w:val="0"/>
                <w:sz w:val="28"/>
                <w:szCs w:val="28"/>
              </w:rPr>
              <w:t>审定人</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60"/>
                <w:kern w:val="0"/>
                <w:sz w:val="28"/>
                <w:szCs w:val="28"/>
              </w:rPr>
            </w:pPr>
            <w:r>
              <w:rPr>
                <w:rFonts w:hint="eastAsia" w:ascii="仿宋" w:hAnsi="仿宋" w:eastAsia="仿宋" w:cs="仿宋"/>
                <w:spacing w:val="60"/>
                <w:kern w:val="0"/>
                <w:sz w:val="28"/>
                <w:szCs w:val="28"/>
              </w:rPr>
              <w:t>编制单位</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众为工程咨询有限公司</w:t>
            </w: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r>
              <w:rPr>
                <w:rFonts w:hint="eastAsia" w:ascii="仿宋" w:hAnsi="仿宋" w:eastAsia="仿宋" w:cs="仿宋"/>
                <w:spacing w:val="60"/>
                <w:kern w:val="0"/>
                <w:sz w:val="28"/>
                <w:szCs w:val="28"/>
              </w:rPr>
              <w:t>资质编号</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r>
              <w:rPr>
                <w:rFonts w:hint="eastAsia" w:ascii="仿宋" w:hAnsi="仿宋" w:eastAsia="仿宋" w:cs="仿宋"/>
                <w:kern w:val="0"/>
                <w:sz w:val="28"/>
                <w:szCs w:val="28"/>
              </w:rPr>
              <w:t>甲201444002924</w:t>
            </w:r>
          </w:p>
        </w:tc>
      </w:tr>
      <w:tr>
        <w:tblPrEx>
          <w:tblCellMar>
            <w:top w:w="0" w:type="dxa"/>
            <w:left w:w="108" w:type="dxa"/>
            <w:bottom w:w="0" w:type="dxa"/>
            <w:right w:w="108" w:type="dxa"/>
          </w:tblCellMar>
        </w:tblPrEx>
        <w:trPr>
          <w:trHeight w:val="567" w:hRule="exact"/>
        </w:trPr>
        <w:tc>
          <w:tcPr>
            <w:tcW w:w="2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60"/>
                <w:kern w:val="0"/>
                <w:sz w:val="28"/>
                <w:szCs w:val="28"/>
              </w:rPr>
            </w:pPr>
            <w:r>
              <w:rPr>
                <w:rFonts w:hint="eastAsia" w:ascii="仿宋" w:hAnsi="仿宋" w:eastAsia="仿宋" w:cs="仿宋"/>
                <w:spacing w:val="60"/>
                <w:kern w:val="0"/>
                <w:sz w:val="28"/>
                <w:szCs w:val="28"/>
              </w:rPr>
              <w:t>编制日期</w:t>
            </w:r>
          </w:p>
        </w:tc>
        <w:tc>
          <w:tcPr>
            <w:tcW w:w="7097" w:type="dxa"/>
            <w:tcBorders>
              <w:top w:val="single" w:color="000000" w:sz="4" w:space="0"/>
              <w:left w:val="nil"/>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spacing w:val="20"/>
                <w:kern w:val="0"/>
                <w:sz w:val="28"/>
                <w:szCs w:val="28"/>
              </w:rPr>
            </w:pPr>
            <w:r>
              <w:rPr>
                <w:rFonts w:hint="eastAsia" w:ascii="仿宋" w:hAnsi="仿宋" w:eastAsia="仿宋" w:cs="仿宋"/>
                <w:spacing w:val="28"/>
                <w:sz w:val="28"/>
                <w:szCs w:val="30"/>
              </w:rPr>
              <w:t>二〇二</w:t>
            </w:r>
            <w:r>
              <w:rPr>
                <w:rFonts w:hint="eastAsia" w:ascii="仿宋" w:hAnsi="仿宋" w:eastAsia="仿宋" w:cs="仿宋"/>
                <w:spacing w:val="28"/>
                <w:sz w:val="28"/>
                <w:szCs w:val="30"/>
                <w:lang w:val="en-US" w:eastAsia="zh-CN"/>
              </w:rPr>
              <w:t>二</w:t>
            </w:r>
            <w:r>
              <w:rPr>
                <w:rFonts w:hint="eastAsia" w:ascii="仿宋" w:hAnsi="仿宋" w:eastAsia="仿宋" w:cs="仿宋"/>
                <w:spacing w:val="28"/>
                <w:sz w:val="28"/>
                <w:szCs w:val="30"/>
              </w:rPr>
              <w:t>年</w:t>
            </w:r>
            <w:r>
              <w:rPr>
                <w:rFonts w:hint="eastAsia" w:ascii="仿宋" w:hAnsi="仿宋" w:eastAsia="仿宋" w:cs="仿宋"/>
                <w:spacing w:val="28"/>
                <w:sz w:val="28"/>
                <w:szCs w:val="30"/>
                <w:lang w:val="en-US" w:eastAsia="zh-CN"/>
              </w:rPr>
              <w:t xml:space="preserve"> 八 </w:t>
            </w:r>
            <w:r>
              <w:rPr>
                <w:rFonts w:hint="eastAsia" w:ascii="仿宋" w:hAnsi="仿宋" w:eastAsia="仿宋" w:cs="仿宋"/>
                <w:spacing w:val="28"/>
                <w:sz w:val="28"/>
                <w:szCs w:val="30"/>
              </w:rPr>
              <w:t>月</w:t>
            </w:r>
            <w:r>
              <w:rPr>
                <w:rFonts w:hint="eastAsia" w:ascii="仿宋" w:hAnsi="仿宋" w:eastAsia="仿宋" w:cs="仿宋"/>
                <w:spacing w:val="28"/>
                <w:sz w:val="28"/>
                <w:szCs w:val="30"/>
                <w:lang w:val="en-US" w:eastAsia="zh-CN"/>
              </w:rPr>
              <w:t xml:space="preserve"> 十八 </w:t>
            </w:r>
            <w:r>
              <w:rPr>
                <w:rFonts w:hint="eastAsia" w:ascii="仿宋" w:hAnsi="仿宋" w:eastAsia="仿宋" w:cs="仿宋"/>
                <w:spacing w:val="28"/>
                <w:sz w:val="28"/>
                <w:szCs w:val="30"/>
              </w:rPr>
              <w:t>日</w:t>
            </w:r>
          </w:p>
        </w:tc>
      </w:tr>
    </w:tbl>
    <w:p>
      <w:pPr>
        <w:spacing w:line="1100" w:lineRule="exact"/>
        <w:jc w:val="center"/>
        <w:rPr>
          <w:rFonts w:ascii="仿宋" w:hAnsi="仿宋" w:eastAsia="仿宋" w:cs="仿宋"/>
          <w:sz w:val="36"/>
          <w:szCs w:val="36"/>
        </w:rPr>
      </w:pPr>
      <w:r>
        <w:rPr>
          <w:rFonts w:hint="eastAsia" w:ascii="仿宋" w:hAnsi="仿宋" w:eastAsia="仿宋" w:cs="仿宋"/>
          <w:sz w:val="36"/>
          <w:szCs w:val="36"/>
        </w:rPr>
        <w:br w:type="page"/>
      </w:r>
      <w:r>
        <w:rPr>
          <w:rFonts w:ascii="仿宋" w:hAnsi="仿宋" w:eastAsia="仿宋" w:cs="仿宋"/>
          <w:sz w:val="36"/>
          <w:szCs w:val="36"/>
        </w:rPr>
        <w:t xml:space="preserve">   </w:t>
      </w:r>
    </w:p>
    <w:p>
      <w:pPr>
        <w:ind w:firstLine="1440" w:firstLineChars="400"/>
        <w:rPr>
          <w:rFonts w:hint="eastAsia" w:ascii="仿宋" w:hAnsi="仿宋" w:eastAsia="仿宋" w:cs="仿宋"/>
          <w:sz w:val="36"/>
          <w:szCs w:val="36"/>
        </w:rPr>
      </w:pPr>
      <w:r>
        <w:rPr>
          <w:rFonts w:hint="eastAsia" w:ascii="仿宋" w:hAnsi="仿宋" w:eastAsia="仿宋" w:cs="仿宋"/>
          <w:sz w:val="36"/>
          <w:szCs w:val="36"/>
        </w:rPr>
        <w:t>目录及分册表</w:t>
      </w:r>
    </w:p>
    <w:tbl>
      <w:tblPr>
        <w:tblStyle w:val="9"/>
        <w:tblW w:w="0" w:type="auto"/>
        <w:tblInd w:w="91" w:type="dxa"/>
        <w:tblLayout w:type="fixed"/>
        <w:tblCellMar>
          <w:top w:w="0" w:type="dxa"/>
          <w:left w:w="108" w:type="dxa"/>
          <w:bottom w:w="0" w:type="dxa"/>
          <w:right w:w="108" w:type="dxa"/>
        </w:tblCellMar>
      </w:tblPr>
      <w:tblGrid>
        <w:gridCol w:w="1277"/>
        <w:gridCol w:w="2160"/>
        <w:gridCol w:w="4140"/>
        <w:gridCol w:w="1980"/>
      </w:tblGrid>
      <w:tr>
        <w:tblPrEx>
          <w:tblCellMar>
            <w:top w:w="0" w:type="dxa"/>
            <w:left w:w="108" w:type="dxa"/>
            <w:bottom w:w="0" w:type="dxa"/>
            <w:right w:w="108" w:type="dxa"/>
          </w:tblCellMar>
        </w:tblPrEx>
        <w:trPr>
          <w:trHeight w:val="402" w:hRule="atLeast"/>
        </w:trPr>
        <w:tc>
          <w:tcPr>
            <w:tcW w:w="12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分册</w:t>
            </w:r>
          </w:p>
        </w:tc>
        <w:tc>
          <w:tcPr>
            <w:tcW w:w="216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站区名或其他</w:t>
            </w:r>
          </w:p>
        </w:tc>
        <w:tc>
          <w:tcPr>
            <w:tcW w:w="414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内容</w:t>
            </w:r>
          </w:p>
        </w:tc>
        <w:tc>
          <w:tcPr>
            <w:tcW w:w="1980" w:type="dxa"/>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备注</w:t>
            </w:r>
          </w:p>
        </w:tc>
      </w:tr>
      <w:tr>
        <w:tblPrEx>
          <w:tblCellMar>
            <w:top w:w="0" w:type="dxa"/>
            <w:left w:w="108" w:type="dxa"/>
            <w:bottom w:w="0" w:type="dxa"/>
            <w:right w:w="108" w:type="dxa"/>
          </w:tblCellMar>
        </w:tblPrEx>
        <w:trPr>
          <w:trHeight w:val="402" w:hRule="atLeast"/>
        </w:trPr>
        <w:tc>
          <w:tcPr>
            <w:tcW w:w="1277"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第一册</w:t>
            </w: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c>
          <w:tcPr>
            <w:tcW w:w="414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24"/>
              </w:rPr>
            </w:pPr>
            <w:r>
              <w:rPr>
                <w:rFonts w:hint="eastAsia" w:ascii="仿宋" w:hAnsi="仿宋" w:eastAsia="仿宋" w:cs="仿宋"/>
                <w:kern w:val="0"/>
                <w:sz w:val="24"/>
              </w:rPr>
              <w:t>编制报告</w:t>
            </w:r>
          </w:p>
        </w:tc>
        <w:tc>
          <w:tcPr>
            <w:tcW w:w="198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02" w:hRule="atLeast"/>
        </w:trPr>
        <w:tc>
          <w:tcPr>
            <w:tcW w:w="127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c>
          <w:tcPr>
            <w:tcW w:w="414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eastAsia" w:ascii="仿宋" w:hAnsi="仿宋" w:eastAsia="仿宋" w:cs="仿宋"/>
                <w:kern w:val="0"/>
                <w:sz w:val="24"/>
              </w:rPr>
            </w:pPr>
            <w:r>
              <w:rPr>
                <w:rFonts w:hint="eastAsia" w:ascii="仿宋" w:hAnsi="仿宋" w:eastAsia="仿宋" w:cs="仿宋"/>
                <w:kern w:val="0"/>
                <w:sz w:val="24"/>
              </w:rPr>
              <w:t>参编人员表</w:t>
            </w:r>
          </w:p>
        </w:tc>
        <w:tc>
          <w:tcPr>
            <w:tcW w:w="198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02" w:hRule="atLeast"/>
        </w:trPr>
        <w:tc>
          <w:tcPr>
            <w:tcW w:w="127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c>
          <w:tcPr>
            <w:tcW w:w="414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kern w:val="0"/>
                <w:sz w:val="24"/>
                <w:lang w:val="en-US"/>
              </w:rPr>
            </w:pPr>
            <w:r>
              <w:rPr>
                <w:rFonts w:hint="eastAsia" w:ascii="仿宋" w:hAnsi="仿宋" w:eastAsia="仿宋" w:cs="仿宋"/>
                <w:kern w:val="0"/>
                <w:sz w:val="24"/>
                <w:lang w:val="en-US" w:eastAsia="zh-CN"/>
              </w:rPr>
              <w:t>招标控制价汇总表</w:t>
            </w:r>
          </w:p>
        </w:tc>
        <w:tc>
          <w:tcPr>
            <w:tcW w:w="198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r>
      <w:tr>
        <w:tblPrEx>
          <w:tblCellMar>
            <w:top w:w="0" w:type="dxa"/>
            <w:left w:w="108" w:type="dxa"/>
            <w:bottom w:w="0" w:type="dxa"/>
            <w:right w:w="108" w:type="dxa"/>
          </w:tblCellMar>
        </w:tblPrEx>
        <w:trPr>
          <w:trHeight w:val="402" w:hRule="atLeast"/>
        </w:trPr>
        <w:tc>
          <w:tcPr>
            <w:tcW w:w="127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p>
        </w:tc>
        <w:tc>
          <w:tcPr>
            <w:tcW w:w="414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kern w:val="0"/>
                <w:sz w:val="24"/>
                <w:lang w:val="en-US" w:eastAsia="zh-CN"/>
              </w:rPr>
            </w:pPr>
            <w:r>
              <w:rPr>
                <w:rFonts w:hint="eastAsia" w:ascii="仿宋" w:hAnsi="仿宋" w:eastAsia="仿宋" w:cs="仿宋"/>
                <w:kern w:val="0"/>
                <w:sz w:val="24"/>
                <w:lang w:val="en-US" w:eastAsia="zh-CN"/>
              </w:rPr>
              <w:t>各单位工程招标控制价报表</w:t>
            </w:r>
          </w:p>
        </w:tc>
        <w:tc>
          <w:tcPr>
            <w:tcW w:w="198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p>
        </w:tc>
      </w:tr>
      <w:tr>
        <w:tblPrEx>
          <w:tblCellMar>
            <w:top w:w="0" w:type="dxa"/>
            <w:left w:w="108" w:type="dxa"/>
            <w:bottom w:w="0" w:type="dxa"/>
            <w:right w:w="108" w:type="dxa"/>
          </w:tblCellMar>
        </w:tblPrEx>
        <w:trPr>
          <w:trHeight w:val="382" w:hRule="atLeast"/>
        </w:trPr>
        <w:tc>
          <w:tcPr>
            <w:tcW w:w="1277"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ind w:left="0" w:right="0"/>
              <w:jc w:val="center"/>
              <w:rPr>
                <w:rFonts w:hint="eastAsia" w:ascii="仿宋" w:hAnsi="仿宋" w:eastAsia="仿宋" w:cs="仿宋"/>
                <w:kern w:val="0"/>
                <w:sz w:val="24"/>
              </w:rPr>
            </w:pPr>
          </w:p>
        </w:tc>
        <w:tc>
          <w:tcPr>
            <w:tcW w:w="21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c>
          <w:tcPr>
            <w:tcW w:w="414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left"/>
              <w:rPr>
                <w:rFonts w:hint="default" w:ascii="仿宋" w:hAnsi="仿宋" w:eastAsia="仿宋" w:cs="仿宋"/>
                <w:kern w:val="0"/>
                <w:sz w:val="24"/>
              </w:rPr>
            </w:pPr>
          </w:p>
        </w:tc>
        <w:tc>
          <w:tcPr>
            <w:tcW w:w="1980" w:type="dxa"/>
            <w:tcBorders>
              <w:top w:val="nil"/>
              <w:left w:val="nil"/>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ind w:left="0" w:right="0"/>
              <w:jc w:val="center"/>
              <w:rPr>
                <w:rFonts w:hint="eastAsia" w:ascii="仿宋" w:hAnsi="仿宋" w:eastAsia="仿宋" w:cs="仿宋"/>
                <w:kern w:val="0"/>
                <w:sz w:val="24"/>
              </w:rPr>
            </w:pPr>
            <w:r>
              <w:rPr>
                <w:rFonts w:hint="eastAsia" w:ascii="仿宋" w:hAnsi="仿宋" w:eastAsia="仿宋" w:cs="仿宋"/>
                <w:kern w:val="0"/>
                <w:sz w:val="24"/>
              </w:rPr>
              <w:t>　</w:t>
            </w:r>
          </w:p>
        </w:tc>
      </w:tr>
    </w:tbl>
    <w:p>
      <w:pPr>
        <w:spacing w:line="1100" w:lineRule="exact"/>
        <w:jc w:val="center"/>
        <w:rPr>
          <w:rFonts w:hint="eastAsia" w:ascii="仿宋" w:hAnsi="仿宋" w:eastAsia="仿宋" w:cs="仿宋"/>
          <w:sz w:val="36"/>
          <w:szCs w:val="36"/>
        </w:rPr>
      </w:pPr>
    </w:p>
    <w:p>
      <w:pPr>
        <w:spacing w:line="1100" w:lineRule="exact"/>
        <w:jc w:val="center"/>
        <w:rPr>
          <w:rFonts w:hint="eastAsia" w:ascii="仿宋" w:hAnsi="仿宋" w:eastAsia="仿宋" w:cs="仿宋"/>
          <w:sz w:val="36"/>
          <w:szCs w:val="36"/>
        </w:rPr>
      </w:pPr>
    </w:p>
    <w:p>
      <w:pPr>
        <w:spacing w:line="1100" w:lineRule="exact"/>
        <w:jc w:val="center"/>
        <w:rPr>
          <w:rFonts w:hint="eastAsia" w:ascii="仿宋" w:hAnsi="仿宋" w:eastAsia="仿宋" w:cs="仿宋"/>
          <w:sz w:val="36"/>
          <w:szCs w:val="36"/>
        </w:rPr>
      </w:pPr>
    </w:p>
    <w:p>
      <w:pPr>
        <w:spacing w:line="1100" w:lineRule="exact"/>
        <w:jc w:val="center"/>
        <w:rPr>
          <w:rFonts w:hint="eastAsia" w:ascii="仿宋" w:hAnsi="仿宋" w:eastAsia="仿宋" w:cs="仿宋"/>
          <w:sz w:val="36"/>
          <w:szCs w:val="36"/>
        </w:rPr>
      </w:pPr>
    </w:p>
    <w:p>
      <w:pPr>
        <w:spacing w:line="1100" w:lineRule="exact"/>
        <w:jc w:val="center"/>
        <w:rPr>
          <w:rFonts w:hint="eastAsia" w:ascii="仿宋" w:hAnsi="仿宋" w:eastAsia="仿宋" w:cs="仿宋"/>
          <w:sz w:val="36"/>
          <w:szCs w:val="36"/>
        </w:rPr>
      </w:pPr>
    </w:p>
    <w:p>
      <w:pPr>
        <w:rPr>
          <w:rFonts w:hint="eastAsia" w:ascii="仿宋" w:hAnsi="仿宋" w:eastAsia="仿宋" w:cs="仿宋"/>
          <w:sz w:val="36"/>
          <w:szCs w:val="36"/>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b/>
          <w:bCs/>
          <w:sz w:val="28"/>
          <w:szCs w:val="28"/>
        </w:rPr>
      </w:pPr>
    </w:p>
    <w:p>
      <w:pPr>
        <w:rPr>
          <w:rFonts w:hint="eastAsia" w:ascii="仿宋" w:hAnsi="仿宋" w:eastAsia="仿宋" w:cs="仿宋"/>
          <w:sz w:val="32"/>
          <w:szCs w:val="32"/>
        </w:rPr>
      </w:pPr>
      <w:r>
        <w:rPr>
          <w:rFonts w:hint="eastAsia" w:ascii="仿宋" w:hAnsi="仿宋" w:eastAsia="仿宋" w:cs="仿宋"/>
          <w:b/>
          <w:bCs/>
          <w:sz w:val="32"/>
          <w:szCs w:val="32"/>
        </w:rPr>
        <w:t>本次编审人员</w:t>
      </w:r>
      <w:r>
        <w:rPr>
          <w:rFonts w:hint="eastAsia" w:ascii="仿宋" w:hAnsi="仿宋" w:eastAsia="仿宋" w:cs="仿宋"/>
          <w:sz w:val="32"/>
          <w:szCs w:val="32"/>
        </w:rPr>
        <w:t>：</w:t>
      </w:r>
    </w:p>
    <w:p>
      <w:pPr>
        <w:rPr>
          <w:rFonts w:hint="eastAsia" w:ascii="仿宋" w:hAnsi="仿宋" w:eastAsia="仿宋" w:cs="仿宋"/>
          <w:sz w:val="32"/>
          <w:szCs w:val="32"/>
        </w:rPr>
      </w:pPr>
    </w:p>
    <w:p>
      <w:pPr>
        <w:rPr>
          <w:rFonts w:hint="eastAsia" w:ascii="仿宋" w:hAnsi="仿宋" w:eastAsia="仿宋" w:cs="仿宋"/>
          <w:sz w:val="32"/>
          <w:szCs w:val="32"/>
        </w:rPr>
      </w:pPr>
    </w:p>
    <w:p>
      <w:pPr>
        <w:spacing w:line="360" w:lineRule="auto"/>
        <w:ind w:left="422" w:hanging="422" w:hangingChars="150"/>
        <w:rPr>
          <w:rFonts w:hint="eastAsia" w:ascii="仿宋" w:hAnsi="仿宋" w:eastAsia="仿宋" w:cs="仿宋"/>
          <w:b/>
          <w:bCs/>
          <w:sz w:val="28"/>
          <w:szCs w:val="28"/>
        </w:rPr>
      </w:pPr>
      <w:r>
        <w:rPr>
          <w:rFonts w:hint="eastAsia" w:ascii="仿宋" w:hAnsi="仿宋" w:eastAsia="仿宋" w:cs="仿宋"/>
          <w:b/>
          <w:bCs/>
          <w:sz w:val="28"/>
          <w:szCs w:val="28"/>
        </w:rPr>
        <w:t>项目总协调及负责人：</w:t>
      </w:r>
    </w:p>
    <w:p>
      <w:pPr>
        <w:ind w:left="420" w:hanging="420" w:hangingChars="150"/>
        <w:rPr>
          <w:rFonts w:hint="eastAsia" w:ascii="仿宋" w:hAnsi="仿宋" w:eastAsia="仿宋" w:cs="仿宋"/>
          <w:sz w:val="28"/>
          <w:szCs w:val="28"/>
        </w:rPr>
      </w:pPr>
      <w:r>
        <w:rPr>
          <w:rFonts w:hint="eastAsia" w:ascii="仿宋" w:hAnsi="仿宋" w:eastAsia="仿宋" w:cs="仿宋"/>
          <w:sz w:val="28"/>
          <w:szCs w:val="28"/>
        </w:rPr>
        <w:t xml:space="preserve">           </w:t>
      </w:r>
    </w:p>
    <w:p>
      <w:pPr>
        <w:ind w:left="420" w:hanging="420" w:hangingChars="150"/>
        <w:rPr>
          <w:rFonts w:hint="eastAsia" w:ascii="仿宋" w:hAnsi="仿宋" w:eastAsia="仿宋" w:cs="仿宋"/>
          <w:sz w:val="28"/>
          <w:szCs w:val="28"/>
        </w:rPr>
      </w:pPr>
      <w:r>
        <w:rPr>
          <w:rFonts w:hint="eastAsia" w:ascii="仿宋" w:hAnsi="仿宋" w:eastAsia="仿宋" w:cs="仿宋"/>
          <w:sz w:val="28"/>
          <w:szCs w:val="28"/>
        </w:rPr>
        <w:t xml:space="preserve"> </w:t>
      </w:r>
    </w:p>
    <w:p>
      <w:pPr>
        <w:ind w:left="420" w:hanging="420" w:hangingChars="150"/>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b/>
          <w:bCs/>
          <w:sz w:val="28"/>
          <w:szCs w:val="28"/>
        </w:rPr>
      </w:pPr>
      <w:r>
        <w:rPr>
          <w:rFonts w:hint="eastAsia" w:ascii="仿宋" w:hAnsi="仿宋" w:eastAsia="仿宋" w:cs="仿宋"/>
          <w:b/>
          <w:bCs/>
          <w:sz w:val="28"/>
          <w:szCs w:val="28"/>
        </w:rPr>
        <w:t>技术负责人：</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b/>
          <w:bCs/>
          <w:sz w:val="28"/>
          <w:szCs w:val="28"/>
        </w:rPr>
        <w:t>造价工程师</w:t>
      </w:r>
      <w:r>
        <w:rPr>
          <w:rFonts w:hint="eastAsia" w:ascii="仿宋" w:hAnsi="仿宋" w:eastAsia="仿宋" w:cs="仿宋"/>
          <w:sz w:val="28"/>
          <w:szCs w:val="28"/>
        </w:rPr>
        <w:t>：</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b/>
          <w:bCs/>
          <w:sz w:val="28"/>
          <w:szCs w:val="28"/>
        </w:rPr>
        <w:t>其他造价技术人员</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rPr>
        <w:t xml:space="preserve">             </w:t>
      </w:r>
    </w:p>
    <w:p>
      <w:pPr>
        <w:rPr>
          <w:rFonts w:hint="eastAsia" w:ascii="仿宋" w:hAnsi="仿宋" w:eastAsia="仿宋" w:cs="仿宋"/>
          <w:sz w:val="28"/>
          <w:szCs w:val="28"/>
        </w:rPr>
      </w:pPr>
    </w:p>
    <w:p>
      <w:pPr>
        <w:rPr>
          <w:rFonts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p>
    <w:p>
      <w:pPr>
        <w:spacing w:line="240" w:lineRule="auto"/>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南沙湿地二期艺术区景观提升项目施工总承包</w:t>
      </w:r>
    </w:p>
    <w:p>
      <w:pPr>
        <w:spacing w:line="240" w:lineRule="auto"/>
        <w:jc w:val="center"/>
        <w:rPr>
          <w:rFonts w:hint="default" w:ascii="仿宋" w:hAnsi="仿宋" w:eastAsia="仿宋" w:cs="仿宋"/>
          <w:b/>
          <w:bCs/>
          <w:sz w:val="36"/>
          <w:szCs w:val="36"/>
          <w:lang w:val="en-US"/>
        </w:rPr>
      </w:pPr>
      <w:r>
        <w:rPr>
          <w:rFonts w:hint="eastAsia" w:ascii="仿宋" w:hAnsi="仿宋" w:eastAsia="仿宋" w:cs="仿宋"/>
          <w:b/>
          <w:bCs/>
          <w:sz w:val="36"/>
          <w:szCs w:val="36"/>
          <w:lang w:val="en-US" w:eastAsia="zh-CN"/>
        </w:rPr>
        <w:t>招标控制价编制报告</w:t>
      </w:r>
    </w:p>
    <w:p>
      <w:pPr>
        <w:spacing w:line="560" w:lineRule="exact"/>
        <w:outlineLvl w:val="0"/>
        <w:rPr>
          <w:rFonts w:hint="eastAsia" w:ascii="仿宋" w:hAnsi="仿宋" w:eastAsia="仿宋" w:cs="仿宋"/>
          <w:b/>
          <w:sz w:val="30"/>
          <w:szCs w:val="30"/>
        </w:rPr>
      </w:pPr>
    </w:p>
    <w:p>
      <w:pPr>
        <w:spacing w:line="560" w:lineRule="exact"/>
        <w:outlineLvl w:val="0"/>
        <w:rPr>
          <w:rFonts w:hint="eastAsia" w:ascii="仿宋" w:hAnsi="仿宋" w:eastAsia="仿宋" w:cs="仿宋"/>
          <w:b/>
          <w:sz w:val="30"/>
          <w:szCs w:val="30"/>
        </w:rPr>
      </w:pPr>
      <w:r>
        <w:rPr>
          <w:rFonts w:hint="eastAsia" w:ascii="仿宋" w:hAnsi="仿宋" w:eastAsia="仿宋" w:cs="仿宋"/>
          <w:b/>
          <w:sz w:val="30"/>
          <w:szCs w:val="30"/>
        </w:rPr>
        <w:t>一．工程概况</w:t>
      </w:r>
    </w:p>
    <w:p>
      <w:pPr>
        <w:numPr>
          <w:ilvl w:val="0"/>
          <w:numId w:val="1"/>
        </w:numPr>
        <w:spacing w:line="560" w:lineRule="exact"/>
        <w:ind w:firstLine="560"/>
        <w:rPr>
          <w:rFonts w:hint="eastAsia" w:ascii="仿宋" w:hAnsi="仿宋" w:eastAsia="仿宋" w:cs="仿宋"/>
          <w:kern w:val="20"/>
          <w:position w:val="6"/>
          <w:sz w:val="28"/>
          <w:szCs w:val="28"/>
        </w:rPr>
      </w:pPr>
      <w:r>
        <w:rPr>
          <w:rFonts w:hint="eastAsia" w:ascii="仿宋" w:hAnsi="仿宋" w:eastAsia="仿宋" w:cs="仿宋"/>
          <w:kern w:val="20"/>
          <w:position w:val="6"/>
          <w:sz w:val="28"/>
          <w:szCs w:val="28"/>
        </w:rPr>
        <w:t>建设单位：</w:t>
      </w:r>
      <w:r>
        <w:rPr>
          <w:rFonts w:hint="eastAsia" w:ascii="仿宋" w:hAnsi="仿宋" w:eastAsia="仿宋" w:cs="仿宋"/>
          <w:kern w:val="20"/>
          <w:position w:val="6"/>
          <w:sz w:val="28"/>
          <w:szCs w:val="28"/>
          <w:lang w:val="en-US" w:eastAsia="zh-CN"/>
        </w:rPr>
        <w:t>广州南沙湿地旅游发展有限公司</w:t>
      </w:r>
    </w:p>
    <w:p>
      <w:pPr>
        <w:numPr>
          <w:ilvl w:val="0"/>
          <w:numId w:val="1"/>
        </w:numPr>
        <w:spacing w:line="560" w:lineRule="exact"/>
        <w:ind w:left="0" w:leftChars="0" w:firstLine="560" w:firstLineChars="0"/>
        <w:rPr>
          <w:rFonts w:ascii="仿宋" w:hAnsi="仿宋" w:eastAsia="仿宋" w:cs="仿宋"/>
          <w:kern w:val="20"/>
          <w:position w:val="6"/>
          <w:sz w:val="28"/>
          <w:szCs w:val="28"/>
        </w:rPr>
      </w:pPr>
      <w:r>
        <w:rPr>
          <w:rFonts w:hint="eastAsia" w:ascii="仿宋" w:hAnsi="仿宋" w:eastAsia="仿宋" w:cs="仿宋"/>
          <w:kern w:val="20"/>
          <w:position w:val="6"/>
          <w:sz w:val="28"/>
          <w:szCs w:val="28"/>
        </w:rPr>
        <w:t>代建单位：广州南沙建设维护管理有限公司</w:t>
      </w:r>
    </w:p>
    <w:p>
      <w:pPr>
        <w:numPr>
          <w:ilvl w:val="0"/>
          <w:numId w:val="1"/>
        </w:numPr>
        <w:spacing w:line="560" w:lineRule="exact"/>
        <w:ind w:firstLine="560"/>
        <w:rPr>
          <w:rFonts w:ascii="仿宋" w:hAnsi="仿宋" w:eastAsia="仿宋" w:cs="仿宋"/>
          <w:kern w:val="20"/>
          <w:position w:val="6"/>
          <w:sz w:val="28"/>
          <w:szCs w:val="28"/>
        </w:rPr>
      </w:pPr>
      <w:r>
        <w:rPr>
          <w:rFonts w:hint="eastAsia" w:ascii="仿宋" w:hAnsi="仿宋" w:eastAsia="仿宋" w:cs="仿宋"/>
          <w:kern w:val="20"/>
          <w:position w:val="6"/>
          <w:sz w:val="28"/>
          <w:szCs w:val="28"/>
        </w:rPr>
        <w:t>设计单位：广东</w:t>
      </w:r>
      <w:r>
        <w:rPr>
          <w:rFonts w:hint="eastAsia" w:ascii="仿宋" w:hAnsi="仿宋" w:eastAsia="仿宋" w:cs="仿宋"/>
          <w:kern w:val="20"/>
          <w:position w:val="6"/>
          <w:sz w:val="28"/>
          <w:szCs w:val="28"/>
          <w:lang w:val="en-US" w:eastAsia="zh-CN"/>
        </w:rPr>
        <w:t>大宸建筑设计有限公司</w:t>
      </w:r>
    </w:p>
    <w:p>
      <w:pPr>
        <w:numPr>
          <w:ilvl w:val="0"/>
          <w:numId w:val="1"/>
        </w:numPr>
        <w:spacing w:line="560" w:lineRule="exact"/>
        <w:ind w:firstLine="560" w:firstLineChars="200"/>
        <w:rPr>
          <w:rFonts w:hint="eastAsia" w:ascii="仿宋" w:hAnsi="仿宋" w:eastAsia="仿宋" w:cs="仿宋"/>
          <w:kern w:val="20"/>
          <w:position w:val="6"/>
          <w:sz w:val="28"/>
          <w:szCs w:val="28"/>
        </w:rPr>
      </w:pPr>
      <w:r>
        <w:rPr>
          <w:rFonts w:hint="eastAsia" w:ascii="仿宋" w:hAnsi="仿宋" w:eastAsia="仿宋" w:cs="仿宋"/>
          <w:kern w:val="20"/>
          <w:position w:val="6"/>
          <w:sz w:val="28"/>
          <w:szCs w:val="28"/>
        </w:rPr>
        <w:t>造价咨询单位：众为工程咨询有限公司</w:t>
      </w:r>
    </w:p>
    <w:p>
      <w:pPr>
        <w:numPr>
          <w:ilvl w:val="0"/>
          <w:numId w:val="1"/>
        </w:numPr>
        <w:spacing w:line="560" w:lineRule="exact"/>
        <w:ind w:firstLine="560" w:firstLineChars="200"/>
        <w:rPr>
          <w:rFonts w:hint="eastAsia" w:ascii="仿宋" w:hAnsi="仿宋" w:eastAsia="仿宋" w:cs="仿宋"/>
          <w:kern w:val="20"/>
          <w:position w:val="6"/>
          <w:sz w:val="28"/>
          <w:szCs w:val="28"/>
        </w:rPr>
      </w:pPr>
      <w:r>
        <w:rPr>
          <w:rFonts w:hint="eastAsia" w:ascii="仿宋" w:hAnsi="仿宋" w:eastAsia="仿宋" w:cs="仿宋"/>
          <w:kern w:val="20"/>
          <w:position w:val="6"/>
          <w:sz w:val="28"/>
          <w:szCs w:val="28"/>
        </w:rPr>
        <w:t>工程地点：广州市南沙区</w:t>
      </w:r>
      <w:r>
        <w:rPr>
          <w:rFonts w:hint="eastAsia" w:ascii="仿宋" w:hAnsi="仿宋" w:eastAsia="仿宋" w:cs="仿宋"/>
          <w:kern w:val="20"/>
          <w:position w:val="6"/>
          <w:sz w:val="28"/>
          <w:szCs w:val="28"/>
          <w:lang w:val="en-US" w:eastAsia="zh-CN"/>
        </w:rPr>
        <w:t>南沙湿地公园</w:t>
      </w:r>
    </w:p>
    <w:p>
      <w:pPr>
        <w:spacing w:line="560" w:lineRule="exact"/>
        <w:ind w:firstLine="560" w:firstLineChars="200"/>
        <w:rPr>
          <w:rFonts w:hint="default" w:ascii="仿宋" w:hAnsi="仿宋" w:eastAsia="仿宋" w:cs="仿宋"/>
          <w:kern w:val="20"/>
          <w:position w:val="6"/>
          <w:sz w:val="28"/>
          <w:szCs w:val="28"/>
          <w:lang w:val="en-US" w:eastAsia="zh-CN"/>
        </w:rPr>
      </w:pPr>
      <w:r>
        <w:rPr>
          <w:rFonts w:hint="default" w:ascii="仿宋" w:hAnsi="仿宋" w:eastAsia="仿宋" w:cs="仿宋"/>
          <w:kern w:val="20"/>
          <w:position w:val="6"/>
          <w:sz w:val="28"/>
          <w:szCs w:val="28"/>
          <w:lang w:val="en-US" w:eastAsia="zh-CN"/>
        </w:rPr>
        <w:t>项目概述：本项目对南沙湿地公园二期红树林艺术区进行景观提升改造，主要的实施内容包括艺术区内入口休闲平台、水上栈道、空中步道、特色景观园路、功能活动平台和艺术装置平台等</w:t>
      </w:r>
    </w:p>
    <w:p>
      <w:pPr>
        <w:spacing w:line="560" w:lineRule="exact"/>
        <w:ind w:firstLine="560" w:firstLineChars="200"/>
        <w:rPr>
          <w:rFonts w:hint="default" w:ascii="仿宋" w:hAnsi="仿宋" w:eastAsia="仿宋" w:cs="仿宋"/>
          <w:kern w:val="20"/>
          <w:position w:val="6"/>
          <w:sz w:val="28"/>
          <w:szCs w:val="28"/>
          <w:lang w:val="en-US" w:eastAsia="zh-CN"/>
        </w:rPr>
      </w:pPr>
    </w:p>
    <w:p>
      <w:pPr>
        <w:numPr>
          <w:ilvl w:val="0"/>
          <w:numId w:val="2"/>
        </w:numPr>
        <w:outlineLvl w:val="0"/>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编制范围</w:t>
      </w:r>
    </w:p>
    <w:p>
      <w:pPr>
        <w:pStyle w:val="3"/>
        <w:numPr>
          <w:ilvl w:val="0"/>
          <w:numId w:val="0"/>
        </w:numPr>
        <w:spacing w:before="0" w:after="0" w:line="240" w:lineRule="auto"/>
        <w:ind w:firstLine="600" w:firstLineChars="200"/>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1.艺术区入口休闲平台花岗岩地面铺贴</w:t>
      </w:r>
    </w:p>
    <w:p>
      <w:pPr>
        <w:pStyle w:val="3"/>
        <w:numPr>
          <w:ilvl w:val="0"/>
          <w:numId w:val="0"/>
        </w:numPr>
        <w:spacing w:before="0" w:after="0" w:line="240" w:lineRule="auto"/>
        <w:ind w:firstLine="600" w:firstLineChars="200"/>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2.艺术区内栈道预制管桩基础、桩承台、钢梁、竹木地板和竹木栏杆</w:t>
      </w:r>
    </w:p>
    <w:p>
      <w:pPr>
        <w:pStyle w:val="8"/>
        <w:keepNext w:val="0"/>
        <w:keepLines w:val="0"/>
        <w:widowControl/>
        <w:suppressLineNumbers w:val="0"/>
        <w:spacing w:before="0" w:beforeAutospacing="0" w:after="0" w:afterAutospacing="0"/>
        <w:ind w:left="0" w:right="0" w:firstLine="600"/>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3.艺术区内花岗岩景观园路、红色烧结砖景观园路、枕木园路、灰色细砾石园路及园路基层</w:t>
      </w:r>
    </w:p>
    <w:p>
      <w:pPr>
        <w:pStyle w:val="8"/>
        <w:keepNext w:val="0"/>
        <w:keepLines w:val="0"/>
        <w:widowControl/>
        <w:suppressLineNumbers w:val="0"/>
        <w:spacing w:before="0" w:beforeAutospacing="0" w:after="0" w:afterAutospacing="0"/>
        <w:ind w:left="0" w:right="0" w:firstLine="600"/>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4.功能活动平台的防腐竹木地板和平台基层换填</w:t>
      </w:r>
    </w:p>
    <w:p>
      <w:pPr>
        <w:pStyle w:val="8"/>
        <w:keepNext w:val="0"/>
        <w:keepLines w:val="0"/>
        <w:widowControl/>
        <w:suppressLineNumbers w:val="0"/>
        <w:spacing w:before="0" w:beforeAutospacing="0" w:after="0" w:afterAutospacing="0"/>
        <w:ind w:left="0" w:right="0" w:firstLine="600"/>
        <w:rPr>
          <w:rFonts w:hint="eastAsia"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5.艺术构架平台预制管桩基础、桩承台、钢梁、竹木地板、竹木栏杆 和竹木坐凳</w:t>
      </w:r>
    </w:p>
    <w:p>
      <w:pPr>
        <w:pStyle w:val="8"/>
        <w:keepNext w:val="0"/>
        <w:keepLines w:val="0"/>
        <w:widowControl/>
        <w:suppressLineNumbers w:val="0"/>
        <w:spacing w:before="0" w:beforeAutospacing="0" w:after="0" w:afterAutospacing="0"/>
        <w:ind w:left="0" w:right="0" w:firstLine="600"/>
        <w:rPr>
          <w:rFonts w:hint="default" w:ascii="仿宋" w:hAnsi="仿宋" w:eastAsia="仿宋" w:cs="仿宋"/>
          <w:b w:val="0"/>
          <w:bCs/>
          <w:sz w:val="30"/>
          <w:szCs w:val="30"/>
          <w:lang w:val="en-US" w:eastAsia="zh-CN"/>
        </w:rPr>
      </w:pPr>
      <w:r>
        <w:rPr>
          <w:rFonts w:hint="eastAsia" w:ascii="仿宋" w:hAnsi="仿宋" w:eastAsia="仿宋" w:cs="仿宋"/>
          <w:b w:val="0"/>
          <w:bCs/>
          <w:sz w:val="30"/>
          <w:szCs w:val="30"/>
          <w:lang w:val="en-US" w:eastAsia="zh-CN"/>
        </w:rPr>
        <w:t>6.艺术装置平台灰色细砾石地面及平台基层换填等</w:t>
      </w:r>
    </w:p>
    <w:p>
      <w:pPr>
        <w:pStyle w:val="8"/>
        <w:keepNext w:val="0"/>
        <w:keepLines w:val="0"/>
        <w:widowControl/>
        <w:suppressLineNumbers w:val="0"/>
        <w:spacing w:before="0" w:beforeAutospacing="0" w:after="0" w:afterAutospacing="0"/>
        <w:ind w:left="0" w:right="0" w:firstLine="600"/>
        <w:rPr>
          <w:rFonts w:hint="default"/>
          <w:lang w:val="en-US" w:eastAsia="zh-CN"/>
        </w:rPr>
      </w:pPr>
      <w:r>
        <w:rPr>
          <w:rFonts w:hint="eastAsia" w:ascii="仿宋" w:hAnsi="仿宋" w:eastAsia="仿宋" w:cs="仿宋"/>
          <w:b w:val="0"/>
          <w:bCs/>
          <w:sz w:val="30"/>
          <w:szCs w:val="30"/>
          <w:lang w:val="en-US" w:eastAsia="zh-CN"/>
        </w:rPr>
        <w:t xml:space="preserve"> </w:t>
      </w:r>
    </w:p>
    <w:p>
      <w:pPr>
        <w:widowControl w:val="0"/>
        <w:numPr>
          <w:ilvl w:val="0"/>
          <w:numId w:val="0"/>
        </w:numPr>
        <w:spacing w:line="560" w:lineRule="exact"/>
        <w:jc w:val="both"/>
        <w:outlineLvl w:val="0"/>
        <w:rPr>
          <w:rFonts w:hint="eastAsia" w:ascii="仿宋" w:hAnsi="仿宋" w:eastAsia="仿宋" w:cs="仿宋"/>
          <w:b/>
          <w:sz w:val="30"/>
          <w:szCs w:val="30"/>
        </w:rPr>
      </w:pPr>
    </w:p>
    <w:p>
      <w:pPr>
        <w:widowControl w:val="0"/>
        <w:numPr>
          <w:ilvl w:val="0"/>
          <w:numId w:val="0"/>
        </w:numPr>
        <w:spacing w:line="560" w:lineRule="exact"/>
        <w:jc w:val="both"/>
        <w:outlineLvl w:val="0"/>
        <w:rPr>
          <w:rFonts w:hint="eastAsia" w:ascii="仿宋" w:hAnsi="仿宋" w:eastAsia="仿宋" w:cs="仿宋"/>
          <w:b/>
          <w:sz w:val="30"/>
          <w:szCs w:val="30"/>
        </w:rPr>
      </w:pPr>
    </w:p>
    <w:p>
      <w:pPr>
        <w:widowControl w:val="0"/>
        <w:numPr>
          <w:ilvl w:val="0"/>
          <w:numId w:val="0"/>
        </w:numPr>
        <w:spacing w:line="560" w:lineRule="exact"/>
        <w:jc w:val="both"/>
        <w:outlineLvl w:val="0"/>
        <w:rPr>
          <w:rFonts w:hint="default" w:ascii="仿宋" w:hAnsi="仿宋" w:eastAsia="仿宋" w:cs="仿宋"/>
          <w:b/>
          <w:sz w:val="30"/>
          <w:szCs w:val="30"/>
          <w:lang w:val="en-US" w:eastAsia="zh-CN"/>
        </w:rPr>
      </w:pPr>
      <w:r>
        <w:rPr>
          <w:rFonts w:hint="eastAsia" w:ascii="仿宋" w:hAnsi="仿宋" w:eastAsia="仿宋" w:cs="仿宋"/>
          <w:b/>
          <w:sz w:val="30"/>
          <w:szCs w:val="30"/>
          <w:lang w:val="en-US" w:eastAsia="zh-CN"/>
        </w:rPr>
        <w:t>三．编制依据</w:t>
      </w:r>
    </w:p>
    <w:p>
      <w:pPr>
        <w:spacing w:line="560" w:lineRule="exact"/>
        <w:ind w:firstLine="560" w:firstLineChars="200"/>
        <w:rPr>
          <w:rFonts w:hint="eastAsia" w:ascii="仿宋" w:hAnsi="仿宋" w:eastAsia="仿宋" w:cs="仿宋"/>
          <w:kern w:val="20"/>
          <w:position w:val="6"/>
          <w:sz w:val="28"/>
          <w:szCs w:val="28"/>
        </w:rPr>
      </w:pPr>
      <w:r>
        <w:rPr>
          <w:rFonts w:hint="eastAsia" w:ascii="仿宋" w:hAnsi="仿宋" w:eastAsia="仿宋" w:cs="仿宋"/>
          <w:kern w:val="20"/>
          <w:position w:val="6"/>
          <w:sz w:val="28"/>
          <w:szCs w:val="28"/>
          <w:lang w:val="en-US" w:eastAsia="zh-CN"/>
        </w:rPr>
        <w:t>1</w:t>
      </w:r>
      <w:r>
        <w:rPr>
          <w:rFonts w:hint="eastAsia" w:ascii="仿宋" w:hAnsi="仿宋" w:eastAsia="仿宋" w:cs="仿宋"/>
          <w:kern w:val="20"/>
          <w:position w:val="6"/>
          <w:sz w:val="28"/>
          <w:szCs w:val="28"/>
        </w:rPr>
        <w:t xml:space="preserve">. </w:t>
      </w:r>
      <w:r>
        <w:rPr>
          <w:rFonts w:hint="eastAsia" w:ascii="仿宋" w:hAnsi="仿宋" w:eastAsia="仿宋" w:cs="仿宋"/>
          <w:kern w:val="20"/>
          <w:position w:val="6"/>
          <w:sz w:val="28"/>
          <w:szCs w:val="28"/>
          <w:lang w:val="en-US" w:eastAsia="zh-CN"/>
        </w:rPr>
        <w:t>经确认的广东大宸建筑设计有限公司提供的施工设计图纸</w:t>
      </w:r>
      <w:r>
        <w:rPr>
          <w:rFonts w:hint="eastAsia" w:ascii="仿宋" w:hAnsi="仿宋" w:eastAsia="仿宋" w:cs="仿宋"/>
          <w:kern w:val="20"/>
          <w:position w:val="6"/>
          <w:sz w:val="28"/>
          <w:szCs w:val="28"/>
        </w:rPr>
        <w:t>；</w:t>
      </w:r>
    </w:p>
    <w:p>
      <w:pPr>
        <w:spacing w:line="560" w:lineRule="exact"/>
        <w:ind w:firstLine="560" w:firstLineChars="200"/>
        <w:rPr>
          <w:rFonts w:hint="default" w:ascii="仿宋" w:hAnsi="仿宋" w:eastAsia="仿宋" w:cs="仿宋"/>
          <w:kern w:val="20"/>
          <w:position w:val="6"/>
          <w:sz w:val="28"/>
          <w:szCs w:val="28"/>
          <w:lang w:val="en-US" w:eastAsia="zh-CN"/>
        </w:rPr>
      </w:pPr>
      <w:r>
        <w:rPr>
          <w:rFonts w:hint="eastAsia" w:ascii="仿宋" w:hAnsi="仿宋" w:eastAsia="仿宋" w:cs="仿宋"/>
          <w:kern w:val="20"/>
          <w:position w:val="6"/>
          <w:sz w:val="28"/>
          <w:szCs w:val="28"/>
          <w:lang w:val="en-US" w:eastAsia="zh-CN"/>
        </w:rPr>
        <w:t>2</w:t>
      </w:r>
      <w:r>
        <w:rPr>
          <w:rFonts w:hint="eastAsia" w:ascii="仿宋" w:hAnsi="仿宋" w:eastAsia="仿宋" w:cs="仿宋"/>
          <w:kern w:val="20"/>
          <w:position w:val="6"/>
          <w:sz w:val="28"/>
          <w:szCs w:val="28"/>
        </w:rPr>
        <w:t>.《建设工程工程量清单计价规范》(GB50500-2013)及相应各专业工程工程量计算规范。《广东省房屋建筑与装饰工程综合定额2018》、《</w:t>
      </w:r>
      <w:r>
        <w:rPr>
          <w:rFonts w:hint="eastAsia" w:ascii="仿宋" w:hAnsi="仿宋" w:eastAsia="仿宋" w:cs="仿宋"/>
          <w:kern w:val="20"/>
          <w:position w:val="6"/>
          <w:sz w:val="28"/>
          <w:szCs w:val="28"/>
          <w:lang w:val="en-US" w:eastAsia="zh-CN"/>
        </w:rPr>
        <w:t>广东省市政工程综合定额2018</w:t>
      </w:r>
      <w:r>
        <w:rPr>
          <w:rFonts w:hint="eastAsia" w:ascii="仿宋" w:hAnsi="仿宋" w:eastAsia="仿宋" w:cs="仿宋"/>
          <w:kern w:val="20"/>
          <w:position w:val="6"/>
          <w:sz w:val="28"/>
          <w:szCs w:val="28"/>
        </w:rPr>
        <w:t>》</w:t>
      </w:r>
      <w:r>
        <w:rPr>
          <w:rFonts w:hint="eastAsia" w:ascii="仿宋" w:hAnsi="仿宋" w:eastAsia="仿宋" w:cs="仿宋"/>
          <w:kern w:val="20"/>
          <w:position w:val="6"/>
          <w:sz w:val="28"/>
          <w:szCs w:val="28"/>
          <w:lang w:val="en-US" w:eastAsia="zh-CN"/>
        </w:rPr>
        <w:t>等相关专业工程定额</w:t>
      </w:r>
      <w:r>
        <w:rPr>
          <w:rFonts w:hint="eastAsia" w:ascii="仿宋" w:hAnsi="仿宋" w:eastAsia="仿宋" w:cs="仿宋"/>
          <w:kern w:val="20"/>
          <w:position w:val="6"/>
          <w:sz w:val="28"/>
          <w:szCs w:val="28"/>
          <w:lang w:eastAsia="zh-CN"/>
        </w:rPr>
        <w:t>；</w:t>
      </w:r>
    </w:p>
    <w:p>
      <w:pPr>
        <w:spacing w:line="560" w:lineRule="exact"/>
        <w:ind w:firstLine="560" w:firstLineChars="200"/>
        <w:rPr>
          <w:rFonts w:hint="eastAsia" w:ascii="仿宋" w:hAnsi="仿宋" w:eastAsia="仿宋" w:cs="仿宋"/>
          <w:sz w:val="30"/>
          <w:szCs w:val="30"/>
        </w:rPr>
      </w:pPr>
      <w:r>
        <w:rPr>
          <w:rFonts w:hint="eastAsia" w:ascii="仿宋" w:hAnsi="仿宋" w:eastAsia="仿宋" w:cs="仿宋"/>
          <w:kern w:val="20"/>
          <w:position w:val="6"/>
          <w:sz w:val="28"/>
          <w:szCs w:val="28"/>
          <w:lang w:val="en-US" w:eastAsia="zh-CN"/>
        </w:rPr>
        <w:t>3</w:t>
      </w:r>
      <w:r>
        <w:rPr>
          <w:rFonts w:hint="eastAsia" w:ascii="仿宋" w:hAnsi="仿宋" w:eastAsia="仿宋" w:cs="仿宋"/>
          <w:kern w:val="20"/>
          <w:position w:val="6"/>
          <w:sz w:val="28"/>
          <w:szCs w:val="28"/>
        </w:rPr>
        <w:t>.</w:t>
      </w:r>
      <w:r>
        <w:rPr>
          <w:rFonts w:hint="eastAsia" w:ascii="仿宋" w:hAnsi="仿宋" w:eastAsia="仿宋" w:cs="仿宋"/>
          <w:kern w:val="20"/>
          <w:position w:val="6"/>
          <w:sz w:val="28"/>
          <w:szCs w:val="28"/>
          <w:lang w:val="en-US" w:eastAsia="zh-CN"/>
        </w:rPr>
        <w:t>广州市建设工程造价管理站发布的2022年6月份的《广州建设工程造价信息》列明的建筑、装饰和安装专业的材料信息价</w:t>
      </w:r>
    </w:p>
    <w:p>
      <w:pPr>
        <w:spacing w:line="560" w:lineRule="exact"/>
        <w:ind w:firstLine="560" w:firstLineChars="200"/>
        <w:rPr>
          <w:rFonts w:hint="eastAsia" w:ascii="仿宋" w:hAnsi="仿宋" w:eastAsia="仿宋" w:cs="仿宋"/>
          <w:kern w:val="20"/>
          <w:position w:val="6"/>
          <w:sz w:val="28"/>
          <w:szCs w:val="28"/>
        </w:rPr>
      </w:pPr>
    </w:p>
    <w:p>
      <w:pPr>
        <w:spacing w:line="560" w:lineRule="exact"/>
        <w:outlineLvl w:val="0"/>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四</w:t>
      </w:r>
      <w:r>
        <w:rPr>
          <w:rFonts w:hint="eastAsia" w:ascii="仿宋" w:hAnsi="仿宋" w:eastAsia="仿宋" w:cs="仿宋"/>
          <w:b/>
          <w:sz w:val="30"/>
          <w:szCs w:val="30"/>
        </w:rPr>
        <w:t>.编制</w:t>
      </w:r>
      <w:r>
        <w:rPr>
          <w:rFonts w:hint="eastAsia" w:ascii="仿宋" w:hAnsi="仿宋" w:eastAsia="仿宋" w:cs="仿宋"/>
          <w:b/>
          <w:sz w:val="30"/>
          <w:szCs w:val="30"/>
          <w:lang w:val="en-US" w:eastAsia="zh-CN"/>
        </w:rPr>
        <w:t>原则</w:t>
      </w:r>
    </w:p>
    <w:p>
      <w:pPr>
        <w:numPr>
          <w:ilvl w:val="0"/>
          <w:numId w:val="3"/>
        </w:numPr>
        <w:spacing w:line="560" w:lineRule="exact"/>
        <w:rPr>
          <w:rFonts w:ascii="仿宋" w:hAnsi="仿宋" w:eastAsia="仿宋" w:cs="仿宋"/>
          <w:sz w:val="30"/>
          <w:szCs w:val="30"/>
        </w:rPr>
      </w:pPr>
      <w:r>
        <w:rPr>
          <w:rFonts w:hint="eastAsia" w:ascii="仿宋" w:hAnsi="仿宋" w:eastAsia="仿宋" w:cs="仿宋"/>
          <w:sz w:val="30"/>
          <w:szCs w:val="30"/>
        </w:rPr>
        <w:t>工程量计算原则</w:t>
      </w:r>
    </w:p>
    <w:p>
      <w:pPr>
        <w:spacing w:line="560" w:lineRule="exact"/>
        <w:ind w:firstLine="600" w:firstLineChars="200"/>
        <w:jc w:val="left"/>
        <w:rPr>
          <w:rFonts w:hint="eastAsia" w:ascii="仿宋" w:hAnsi="仿宋" w:eastAsia="仿宋" w:cs="仿宋"/>
          <w:sz w:val="30"/>
          <w:szCs w:val="30"/>
        </w:rPr>
      </w:pPr>
      <w:r>
        <w:rPr>
          <w:rFonts w:hint="eastAsia" w:ascii="仿宋" w:hAnsi="仿宋" w:eastAsia="仿宋" w:cs="仿宋"/>
          <w:bCs/>
          <w:sz w:val="30"/>
          <w:szCs w:val="30"/>
        </w:rPr>
        <w:t>根据图纸，清单工程量按《建设工程工程量清单计量规范》GB 50854-2013 中的相应计量规则计算，定额工程量按《广东省房屋建筑与装饰工程综合定额2018》、《广东省</w:t>
      </w:r>
      <w:r>
        <w:rPr>
          <w:rFonts w:hint="eastAsia" w:ascii="仿宋" w:hAnsi="仿宋" w:eastAsia="仿宋" w:cs="仿宋"/>
          <w:bCs/>
          <w:sz w:val="30"/>
          <w:szCs w:val="30"/>
          <w:lang w:val="en-US" w:eastAsia="zh-CN"/>
        </w:rPr>
        <w:t>市政</w:t>
      </w:r>
      <w:r>
        <w:rPr>
          <w:rFonts w:hint="eastAsia" w:ascii="仿宋" w:hAnsi="仿宋" w:eastAsia="仿宋" w:cs="仿宋"/>
          <w:bCs/>
          <w:sz w:val="30"/>
          <w:szCs w:val="30"/>
        </w:rPr>
        <w:t>工程综合定额2018</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和《广东省园林绿化工程定额2018》等相关专业定额</w:t>
      </w:r>
      <w:r>
        <w:rPr>
          <w:rFonts w:hint="eastAsia" w:ascii="仿宋" w:hAnsi="仿宋" w:eastAsia="仿宋" w:cs="仿宋"/>
          <w:bCs/>
          <w:sz w:val="30"/>
          <w:szCs w:val="30"/>
        </w:rPr>
        <w:t>中规定的工程量计算规则</w:t>
      </w:r>
      <w:r>
        <w:rPr>
          <w:rFonts w:ascii="仿宋" w:hAnsi="仿宋" w:eastAsia="仿宋" w:cs="仿宋"/>
          <w:kern w:val="20"/>
          <w:position w:val="6"/>
          <w:sz w:val="28"/>
          <w:szCs w:val="28"/>
        </w:rPr>
        <w:t>。</w:t>
      </w:r>
    </w:p>
    <w:p>
      <w:pPr>
        <w:numPr>
          <w:ilvl w:val="0"/>
          <w:numId w:val="3"/>
        </w:numPr>
        <w:rPr>
          <w:rFonts w:ascii="仿宋" w:hAnsi="仿宋" w:eastAsia="仿宋" w:cs="仿宋"/>
          <w:sz w:val="30"/>
          <w:szCs w:val="30"/>
        </w:rPr>
      </w:pPr>
      <w:r>
        <w:rPr>
          <w:rFonts w:hint="eastAsia" w:ascii="仿宋" w:hAnsi="仿宋" w:eastAsia="仿宋" w:cs="仿宋"/>
          <w:sz w:val="30"/>
          <w:szCs w:val="30"/>
        </w:rPr>
        <w:t>计价</w:t>
      </w:r>
      <w:r>
        <w:rPr>
          <w:rFonts w:hint="eastAsia" w:ascii="仿宋" w:hAnsi="仿宋" w:eastAsia="仿宋" w:cs="仿宋"/>
          <w:sz w:val="30"/>
          <w:szCs w:val="30"/>
          <w:lang w:val="en-US" w:eastAsia="zh-CN"/>
        </w:rPr>
        <w:t>情况</w:t>
      </w:r>
      <w:r>
        <w:rPr>
          <w:rFonts w:hint="eastAsia" w:ascii="仿宋" w:hAnsi="仿宋" w:eastAsia="仿宋" w:cs="仿宋"/>
          <w:sz w:val="30"/>
          <w:szCs w:val="30"/>
        </w:rPr>
        <w:t>:</w:t>
      </w:r>
    </w:p>
    <w:p>
      <w:pPr>
        <w:numPr>
          <w:ilvl w:val="0"/>
          <w:numId w:val="4"/>
        </w:numPr>
        <w:spacing w:line="560" w:lineRule="exact"/>
        <w:ind w:left="0" w:leftChars="0" w:firstLine="600" w:firstLineChars="200"/>
        <w:jc w:val="left"/>
        <w:rPr>
          <w:rFonts w:hint="eastAsia" w:ascii="仿宋_GB2312" w:hAnsi="仿宋_GB2312" w:eastAsia="仿宋_GB2312" w:cs="仿宋_GB2312"/>
          <w:sz w:val="28"/>
          <w:szCs w:val="28"/>
        </w:rPr>
      </w:pPr>
      <w:r>
        <w:rPr>
          <w:rFonts w:hint="eastAsia" w:ascii="仿宋" w:hAnsi="仿宋" w:eastAsia="仿宋" w:cs="仿宋"/>
          <w:bCs/>
          <w:sz w:val="30"/>
          <w:szCs w:val="30"/>
        </w:rPr>
        <w:t>定额选用《广东省房屋建筑与装饰工程综合定额2018》、《广东省</w:t>
      </w:r>
      <w:r>
        <w:rPr>
          <w:rFonts w:hint="eastAsia" w:ascii="仿宋" w:hAnsi="仿宋" w:eastAsia="仿宋" w:cs="仿宋"/>
          <w:bCs/>
          <w:sz w:val="30"/>
          <w:szCs w:val="30"/>
          <w:lang w:val="en-US" w:eastAsia="zh-CN"/>
        </w:rPr>
        <w:t>市政</w:t>
      </w:r>
      <w:r>
        <w:rPr>
          <w:rFonts w:hint="eastAsia" w:ascii="仿宋" w:hAnsi="仿宋" w:eastAsia="仿宋" w:cs="仿宋"/>
          <w:bCs/>
          <w:sz w:val="30"/>
          <w:szCs w:val="30"/>
        </w:rPr>
        <w:t>工程综合定额2018》</w:t>
      </w:r>
      <w:r>
        <w:rPr>
          <w:rFonts w:hint="eastAsia" w:ascii="仿宋" w:hAnsi="仿宋" w:eastAsia="仿宋" w:cs="仿宋"/>
          <w:bCs/>
          <w:sz w:val="30"/>
          <w:szCs w:val="30"/>
          <w:lang w:eastAsia="zh-CN"/>
        </w:rPr>
        <w:t>、</w:t>
      </w:r>
      <w:r>
        <w:rPr>
          <w:rFonts w:hint="eastAsia" w:ascii="仿宋" w:hAnsi="仿宋" w:eastAsia="仿宋" w:cs="仿宋"/>
          <w:bCs/>
          <w:sz w:val="30"/>
          <w:szCs w:val="30"/>
          <w:lang w:val="en-US" w:eastAsia="zh-CN"/>
        </w:rPr>
        <w:t>《广东省园林绿化工程定额2018》</w:t>
      </w:r>
      <w:r>
        <w:rPr>
          <w:rFonts w:hint="eastAsia" w:ascii="仿宋_GB2312" w:hAnsi="仿宋_GB2312" w:eastAsia="仿宋_GB2312" w:cs="仿宋_GB2312"/>
          <w:sz w:val="28"/>
          <w:szCs w:val="28"/>
        </w:rPr>
        <w:t>。</w:t>
      </w:r>
    </w:p>
    <w:p>
      <w:pPr>
        <w:numPr>
          <w:ilvl w:val="0"/>
          <w:numId w:val="4"/>
        </w:numPr>
        <w:spacing w:line="560" w:lineRule="exact"/>
        <w:ind w:left="0" w:leftChars="0" w:firstLine="600" w:firstLineChars="200"/>
        <w:jc w:val="left"/>
        <w:rPr>
          <w:rFonts w:ascii="仿宋" w:hAnsi="仿宋" w:eastAsia="仿宋" w:cs="仿宋"/>
          <w:sz w:val="30"/>
          <w:szCs w:val="30"/>
        </w:rPr>
      </w:pPr>
      <w:r>
        <w:rPr>
          <w:rFonts w:hint="eastAsia" w:ascii="仿宋" w:hAnsi="仿宋" w:eastAsia="仿宋" w:cs="仿宋"/>
          <w:bCs/>
          <w:sz w:val="30"/>
          <w:szCs w:val="30"/>
        </w:rPr>
        <w:t>取费标准根据定额和相关文件规定计取如下：</w:t>
      </w:r>
    </w:p>
    <w:p>
      <w:pPr>
        <w:numPr>
          <w:ilvl w:val="0"/>
          <w:numId w:val="5"/>
        </w:numPr>
        <w:tabs>
          <w:tab w:val="left" w:pos="-8040"/>
          <w:tab w:val="left" w:pos="0"/>
          <w:tab w:val="left" w:pos="6840"/>
        </w:tabs>
        <w:spacing w:line="560" w:lineRule="exact"/>
        <w:ind w:left="42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预算包干费按（人工费+机具费）*</w:t>
      </w:r>
      <w:r>
        <w:rPr>
          <w:rFonts w:hint="eastAsia" w:ascii="仿宋" w:hAnsi="仿宋" w:eastAsia="仿宋" w:cs="仿宋"/>
          <w:bCs/>
          <w:sz w:val="30"/>
          <w:szCs w:val="30"/>
          <w:lang w:val="en-US" w:eastAsia="zh-CN"/>
        </w:rPr>
        <w:t>6</w:t>
      </w:r>
      <w:r>
        <w:rPr>
          <w:rFonts w:hint="eastAsia" w:ascii="仿宋" w:hAnsi="仿宋" w:eastAsia="仿宋" w:cs="仿宋"/>
          <w:bCs/>
          <w:sz w:val="30"/>
          <w:szCs w:val="30"/>
        </w:rPr>
        <w:t>%计取。</w:t>
      </w:r>
    </w:p>
    <w:p>
      <w:pPr>
        <w:numPr>
          <w:ilvl w:val="0"/>
          <w:numId w:val="5"/>
        </w:numPr>
        <w:tabs>
          <w:tab w:val="left" w:pos="-8040"/>
          <w:tab w:val="left" w:pos="0"/>
          <w:tab w:val="left" w:pos="6840"/>
        </w:tabs>
        <w:spacing w:line="560" w:lineRule="exact"/>
        <w:ind w:left="420" w:leftChars="0" w:firstLine="600" w:firstLineChars="200"/>
        <w:rPr>
          <w:rFonts w:hint="eastAsia" w:ascii="仿宋" w:hAnsi="仿宋" w:eastAsia="仿宋" w:cs="仿宋"/>
          <w:bCs/>
          <w:sz w:val="30"/>
          <w:szCs w:val="30"/>
        </w:rPr>
      </w:pPr>
      <w:r>
        <w:rPr>
          <w:rFonts w:hint="eastAsia" w:ascii="仿宋" w:hAnsi="仿宋" w:eastAsia="仿宋" w:cs="仿宋"/>
          <w:bCs/>
          <w:sz w:val="30"/>
          <w:szCs w:val="30"/>
        </w:rPr>
        <w:t>绿色施工安全防护措施费（人工费+机具费）*1</w:t>
      </w:r>
      <w:r>
        <w:rPr>
          <w:rFonts w:hint="eastAsia" w:ascii="仿宋" w:hAnsi="仿宋" w:eastAsia="仿宋" w:cs="仿宋"/>
          <w:bCs/>
          <w:sz w:val="30"/>
          <w:szCs w:val="30"/>
          <w:lang w:val="en-US" w:eastAsia="zh-CN"/>
        </w:rPr>
        <w:t>9.8</w:t>
      </w:r>
      <w:r>
        <w:rPr>
          <w:rFonts w:hint="eastAsia" w:ascii="仿宋" w:hAnsi="仿宋" w:eastAsia="仿宋" w:cs="仿宋"/>
          <w:bCs/>
          <w:sz w:val="30"/>
          <w:szCs w:val="30"/>
        </w:rPr>
        <w:t>%计取。</w:t>
      </w:r>
    </w:p>
    <w:p>
      <w:pPr>
        <w:numPr>
          <w:ilvl w:val="0"/>
          <w:numId w:val="5"/>
        </w:numPr>
        <w:tabs>
          <w:tab w:val="left" w:pos="-8040"/>
          <w:tab w:val="left" w:pos="0"/>
          <w:tab w:val="left" w:pos="6840"/>
        </w:tabs>
        <w:spacing w:line="560" w:lineRule="exact"/>
        <w:ind w:left="420" w:leftChars="0" w:firstLine="600" w:firstLineChars="200"/>
        <w:rPr>
          <w:rFonts w:ascii="仿宋" w:hAnsi="仿宋" w:eastAsia="仿宋" w:cs="仿宋"/>
          <w:sz w:val="30"/>
          <w:szCs w:val="30"/>
        </w:rPr>
      </w:pPr>
      <w:r>
        <w:rPr>
          <w:rFonts w:hint="eastAsia" w:ascii="仿宋" w:hAnsi="仿宋" w:eastAsia="仿宋" w:cs="仿宋"/>
          <w:bCs/>
          <w:sz w:val="30"/>
          <w:szCs w:val="30"/>
        </w:rPr>
        <w:t>税金按（分部分项工程费+措施费+其他项目费用）*9%计取。</w:t>
      </w:r>
    </w:p>
    <w:p>
      <w:pPr>
        <w:numPr>
          <w:ilvl w:val="0"/>
          <w:numId w:val="4"/>
        </w:numPr>
        <w:spacing w:line="360" w:lineRule="auto"/>
        <w:ind w:left="0" w:leftChars="0" w:firstLine="600" w:firstLineChars="200"/>
        <w:jc w:val="left"/>
        <w:rPr>
          <w:rFonts w:hint="eastAsia" w:ascii="仿宋" w:hAnsi="仿宋" w:eastAsia="仿宋" w:cs="仿宋"/>
          <w:bCs/>
          <w:sz w:val="30"/>
          <w:szCs w:val="30"/>
        </w:rPr>
      </w:pPr>
      <w:r>
        <w:rPr>
          <w:rFonts w:hint="eastAsia" w:ascii="仿宋" w:hAnsi="仿宋" w:eastAsia="仿宋" w:cs="仿宋"/>
          <w:bCs/>
          <w:sz w:val="30"/>
          <w:szCs w:val="30"/>
        </w:rPr>
        <w:t>人工费按定额计算，定额动态人工费调整系数执行《穗建筑[20</w:t>
      </w:r>
      <w:r>
        <w:rPr>
          <w:rFonts w:ascii="仿宋" w:hAnsi="仿宋" w:eastAsia="仿宋" w:cs="仿宋"/>
          <w:bCs/>
          <w:sz w:val="30"/>
          <w:szCs w:val="30"/>
        </w:rPr>
        <w:t>2</w:t>
      </w:r>
      <w:r>
        <w:rPr>
          <w:rFonts w:hint="eastAsia" w:ascii="仿宋" w:hAnsi="仿宋" w:eastAsia="仿宋" w:cs="仿宋"/>
          <w:bCs/>
          <w:sz w:val="30"/>
          <w:szCs w:val="30"/>
          <w:lang w:val="en-US" w:eastAsia="zh-CN"/>
        </w:rPr>
        <w:t>2</w:t>
      </w:r>
      <w:r>
        <w:rPr>
          <w:rFonts w:hint="eastAsia" w:ascii="仿宋" w:hAnsi="仿宋" w:eastAsia="仿宋" w:cs="仿宋"/>
          <w:bCs/>
          <w:sz w:val="30"/>
          <w:szCs w:val="30"/>
        </w:rPr>
        <w:t>]</w:t>
      </w:r>
      <w:r>
        <w:rPr>
          <w:rFonts w:hint="eastAsia" w:ascii="仿宋" w:hAnsi="仿宋" w:eastAsia="仿宋" w:cs="仿宋"/>
          <w:bCs/>
          <w:sz w:val="30"/>
          <w:szCs w:val="30"/>
          <w:lang w:val="en-US" w:eastAsia="zh-CN"/>
        </w:rPr>
        <w:t>55</w:t>
      </w:r>
      <w:r>
        <w:rPr>
          <w:rFonts w:hint="eastAsia" w:ascii="仿宋" w:hAnsi="仿宋" w:eastAsia="仿宋" w:cs="仿宋"/>
          <w:bCs/>
          <w:sz w:val="30"/>
          <w:szCs w:val="30"/>
        </w:rPr>
        <w:t>号文》。</w:t>
      </w:r>
    </w:p>
    <w:p>
      <w:pPr>
        <w:numPr>
          <w:ilvl w:val="0"/>
          <w:numId w:val="4"/>
        </w:numPr>
        <w:spacing w:line="360" w:lineRule="auto"/>
        <w:ind w:left="0" w:leftChars="0" w:firstLine="600" w:firstLineChars="200"/>
        <w:jc w:val="left"/>
        <w:rPr>
          <w:rFonts w:hint="eastAsia" w:ascii="仿宋" w:hAnsi="仿宋" w:eastAsia="仿宋" w:cs="仿宋"/>
          <w:bCs/>
          <w:sz w:val="30"/>
          <w:szCs w:val="30"/>
        </w:rPr>
      </w:pPr>
      <w:r>
        <w:rPr>
          <w:rFonts w:hint="eastAsia" w:ascii="仿宋" w:hAnsi="仿宋" w:eastAsia="仿宋" w:cs="仿宋"/>
          <w:bCs/>
          <w:sz w:val="30"/>
          <w:szCs w:val="30"/>
        </w:rPr>
        <w:t>材料费、机械费按广州市20</w:t>
      </w:r>
      <w:r>
        <w:rPr>
          <w:rFonts w:ascii="仿宋" w:hAnsi="仿宋" w:eastAsia="仿宋" w:cs="仿宋"/>
          <w:bCs/>
          <w:sz w:val="30"/>
          <w:szCs w:val="30"/>
        </w:rPr>
        <w:t>2</w:t>
      </w:r>
      <w:r>
        <w:rPr>
          <w:rFonts w:hint="eastAsia" w:ascii="仿宋" w:hAnsi="仿宋" w:eastAsia="仿宋" w:cs="仿宋"/>
          <w:bCs/>
          <w:sz w:val="30"/>
          <w:szCs w:val="30"/>
          <w:lang w:val="en-US" w:eastAsia="zh-CN"/>
        </w:rPr>
        <w:t>2</w:t>
      </w:r>
      <w:r>
        <w:rPr>
          <w:rFonts w:hint="eastAsia" w:ascii="仿宋" w:hAnsi="仿宋" w:eastAsia="仿宋" w:cs="仿宋"/>
          <w:bCs/>
          <w:sz w:val="30"/>
          <w:szCs w:val="30"/>
        </w:rPr>
        <w:t>年</w:t>
      </w:r>
      <w:r>
        <w:rPr>
          <w:rFonts w:hint="eastAsia" w:ascii="仿宋" w:hAnsi="仿宋" w:eastAsia="仿宋" w:cs="仿宋"/>
          <w:bCs/>
          <w:sz w:val="30"/>
          <w:szCs w:val="30"/>
          <w:lang w:val="en-US" w:eastAsia="zh-CN"/>
        </w:rPr>
        <w:t>6</w:t>
      </w:r>
      <w:r>
        <w:rPr>
          <w:rFonts w:hint="eastAsia" w:ascii="仿宋" w:hAnsi="仿宋" w:eastAsia="仿宋" w:cs="仿宋"/>
          <w:bCs/>
          <w:sz w:val="30"/>
          <w:szCs w:val="30"/>
        </w:rPr>
        <w:t>月份信息价执行，不足部分按现有市场询价。</w:t>
      </w:r>
    </w:p>
    <w:p>
      <w:pPr>
        <w:numPr>
          <w:ilvl w:val="0"/>
          <w:numId w:val="6"/>
        </w:numPr>
        <w:spacing w:line="560" w:lineRule="exact"/>
        <w:outlineLvl w:val="0"/>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其他说明</w:t>
      </w:r>
    </w:p>
    <w:p>
      <w:pPr>
        <w:numPr>
          <w:ilvl w:val="0"/>
          <w:numId w:val="7"/>
        </w:numPr>
        <w:spacing w:line="560" w:lineRule="exact"/>
        <w:ind w:left="602" w:leftChars="0"/>
        <w:outlineLvl w:val="0"/>
        <w:rPr>
          <w:rFonts w:hint="default" w:ascii="仿宋" w:hAnsi="仿宋" w:eastAsia="仿宋" w:cs="仿宋"/>
          <w:bCs/>
          <w:sz w:val="30"/>
          <w:szCs w:val="30"/>
          <w:lang w:val="en-US" w:eastAsia="zh-CN"/>
        </w:rPr>
      </w:pPr>
      <w:r>
        <w:rPr>
          <w:rFonts w:hint="eastAsia" w:ascii="仿宋" w:hAnsi="仿宋" w:eastAsia="仿宋" w:cs="仿宋"/>
          <w:bCs/>
          <w:sz w:val="30"/>
          <w:szCs w:val="30"/>
          <w:lang w:val="en-US" w:eastAsia="zh-CN"/>
        </w:rPr>
        <w:t xml:space="preserve">  艺术构架平台的艺术构架和功能活动平台中的功能房不在本次范围内</w:t>
      </w:r>
    </w:p>
    <w:p>
      <w:pPr>
        <w:numPr>
          <w:ilvl w:val="0"/>
          <w:numId w:val="7"/>
        </w:numPr>
        <w:spacing w:line="560" w:lineRule="exact"/>
        <w:ind w:left="602" w:leftChars="0"/>
        <w:outlineLvl w:val="0"/>
        <w:rPr>
          <w:rFonts w:hint="default" w:ascii="仿宋" w:hAnsi="仿宋" w:eastAsia="仿宋" w:cs="仿宋"/>
          <w:bCs/>
          <w:sz w:val="30"/>
          <w:szCs w:val="30"/>
          <w:lang w:val="en-US" w:eastAsia="zh-CN"/>
        </w:rPr>
      </w:pPr>
      <w:r>
        <w:rPr>
          <w:rFonts w:hint="eastAsia" w:ascii="仿宋" w:hAnsi="仿宋" w:eastAsia="仿宋" w:cs="仿宋"/>
          <w:bCs/>
          <w:sz w:val="30"/>
          <w:szCs w:val="30"/>
          <w:lang w:val="en-US" w:eastAsia="zh-CN"/>
        </w:rPr>
        <w:t xml:space="preserve">  本项目招标控制价不计算暂列金额</w:t>
      </w:r>
    </w:p>
    <w:p>
      <w:pPr>
        <w:numPr>
          <w:ilvl w:val="0"/>
          <w:numId w:val="6"/>
        </w:numPr>
        <w:spacing w:line="560" w:lineRule="exact"/>
        <w:outlineLvl w:val="0"/>
        <w:rPr>
          <w:rFonts w:hint="default" w:ascii="仿宋" w:hAnsi="仿宋" w:eastAsia="仿宋" w:cs="仿宋"/>
          <w:b/>
          <w:sz w:val="30"/>
          <w:szCs w:val="30"/>
          <w:lang w:val="en-US" w:eastAsia="zh-CN"/>
        </w:rPr>
      </w:pPr>
      <w:r>
        <w:rPr>
          <w:rFonts w:hint="eastAsia" w:ascii="仿宋" w:hAnsi="仿宋" w:eastAsia="仿宋" w:cs="仿宋"/>
          <w:b/>
          <w:sz w:val="30"/>
          <w:szCs w:val="30"/>
          <w:lang w:val="en-US" w:eastAsia="zh-CN"/>
        </w:rPr>
        <w:t>招标控制价说明</w:t>
      </w:r>
    </w:p>
    <w:p>
      <w:pPr>
        <w:numPr>
          <w:ilvl w:val="0"/>
          <w:numId w:val="0"/>
        </w:numPr>
        <w:spacing w:line="560" w:lineRule="exact"/>
        <w:outlineLvl w:val="0"/>
        <w:rPr>
          <w:rFonts w:hint="default" w:ascii="仿宋" w:hAnsi="仿宋" w:eastAsia="仿宋" w:cs="仿宋"/>
          <w:b/>
          <w:sz w:val="30"/>
          <w:szCs w:val="30"/>
          <w:lang w:val="en-US" w:eastAsia="zh-CN"/>
        </w:rPr>
      </w:pPr>
      <w:r>
        <w:rPr>
          <w:rFonts w:hint="eastAsia" w:ascii="仿宋" w:hAnsi="仿宋" w:eastAsia="仿宋" w:cs="仿宋"/>
          <w:b/>
          <w:sz w:val="30"/>
          <w:szCs w:val="30"/>
          <w:lang w:val="en-US" w:eastAsia="zh-CN"/>
        </w:rPr>
        <w:t xml:space="preserve">    </w:t>
      </w:r>
      <w:r>
        <w:rPr>
          <w:rFonts w:hint="eastAsia" w:ascii="仿宋" w:hAnsi="仿宋" w:eastAsia="仿宋" w:cs="仿宋"/>
          <w:bCs/>
          <w:sz w:val="30"/>
          <w:szCs w:val="30"/>
          <w:lang w:val="en-US" w:eastAsia="zh-CN"/>
        </w:rPr>
        <w:t>本工程建议招标控制价</w:t>
      </w:r>
      <w:bookmarkStart w:id="0" w:name="_GoBack"/>
      <w:bookmarkEnd w:id="0"/>
      <w:r>
        <w:rPr>
          <w:rFonts w:hint="eastAsia" w:ascii="仿宋" w:hAnsi="仿宋" w:eastAsia="仿宋" w:cs="仿宋"/>
          <w:bCs/>
          <w:sz w:val="30"/>
          <w:szCs w:val="30"/>
          <w:lang w:val="en-US" w:eastAsia="zh-CN"/>
        </w:rPr>
        <w:t>上限为</w:t>
      </w:r>
      <w:r>
        <w:rPr>
          <w:rFonts w:hint="eastAsia" w:ascii="仿宋" w:hAnsi="仿宋" w:eastAsia="仿宋" w:cs="仿宋"/>
          <w:spacing w:val="20"/>
          <w:kern w:val="0"/>
          <w:sz w:val="28"/>
          <w:szCs w:val="28"/>
          <w:lang w:val="en-US" w:eastAsia="zh-CN"/>
        </w:rPr>
        <w:t>2,519,816.82</w:t>
      </w:r>
      <w:r>
        <w:rPr>
          <w:rFonts w:hint="eastAsia" w:ascii="仿宋" w:hAnsi="仿宋" w:eastAsia="仿宋" w:cs="仿宋"/>
          <w:bCs/>
          <w:sz w:val="30"/>
          <w:szCs w:val="30"/>
          <w:lang w:val="en-US" w:eastAsia="zh-CN"/>
        </w:rPr>
        <w:t>元，其中绿色施工安全防护措施费186,165.54元</w:t>
      </w:r>
    </w:p>
    <w:p>
      <w:pPr>
        <w:numPr>
          <w:ilvl w:val="0"/>
          <w:numId w:val="0"/>
        </w:numPr>
        <w:spacing w:line="560" w:lineRule="exact"/>
        <w:outlineLvl w:val="0"/>
        <w:rPr>
          <w:rFonts w:hint="default" w:ascii="仿宋" w:hAnsi="仿宋" w:eastAsia="仿宋" w:cs="仿宋"/>
          <w:bCs/>
          <w:sz w:val="30"/>
          <w:szCs w:val="30"/>
          <w:lang w:val="en-US" w:eastAsia="zh-CN"/>
        </w:rPr>
      </w:pPr>
    </w:p>
    <w:p>
      <w:pPr>
        <w:spacing w:line="560" w:lineRule="exact"/>
        <w:outlineLvl w:val="0"/>
        <w:rPr>
          <w:rFonts w:ascii="仿宋" w:hAnsi="仿宋" w:eastAsia="仿宋" w:cs="仿宋"/>
          <w:bCs/>
          <w:sz w:val="30"/>
          <w:szCs w:val="30"/>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p>
    <w:p>
      <w:pPr>
        <w:spacing w:line="560" w:lineRule="exact"/>
        <w:jc w:val="right"/>
        <w:rPr>
          <w:rFonts w:hint="eastAsia" w:ascii="仿宋" w:hAnsi="仿宋" w:eastAsia="仿宋" w:cs="仿宋"/>
          <w:kern w:val="20"/>
          <w:position w:val="6"/>
          <w:sz w:val="28"/>
          <w:szCs w:val="28"/>
        </w:rPr>
      </w:pPr>
      <w:r>
        <w:rPr>
          <w:rFonts w:hint="eastAsia" w:ascii="仿宋" w:hAnsi="仿宋" w:eastAsia="仿宋" w:cs="仿宋"/>
          <w:kern w:val="20"/>
          <w:position w:val="6"/>
          <w:sz w:val="28"/>
          <w:szCs w:val="28"/>
        </w:rPr>
        <w:t>众为工程咨询有限公司</w:t>
      </w:r>
    </w:p>
    <w:p>
      <w:pPr>
        <w:wordWrap w:val="0"/>
        <w:jc w:val="right"/>
        <w:rPr>
          <w:rFonts w:hint="eastAsia" w:ascii="仿宋" w:hAnsi="仿宋" w:eastAsia="仿宋" w:cs="仿宋"/>
          <w:kern w:val="20"/>
          <w:position w:val="6"/>
          <w:sz w:val="28"/>
          <w:szCs w:val="28"/>
        </w:rPr>
      </w:pPr>
      <w:r>
        <w:rPr>
          <w:rFonts w:hint="eastAsia" w:ascii="仿宋" w:hAnsi="仿宋" w:eastAsia="仿宋" w:cs="仿宋"/>
          <w:kern w:val="20"/>
          <w:position w:val="6"/>
          <w:sz w:val="28"/>
          <w:szCs w:val="28"/>
        </w:rPr>
        <w:t xml:space="preserve">   202</w:t>
      </w:r>
      <w:r>
        <w:rPr>
          <w:rFonts w:hint="eastAsia" w:ascii="仿宋" w:hAnsi="仿宋" w:eastAsia="仿宋" w:cs="仿宋"/>
          <w:kern w:val="20"/>
          <w:position w:val="6"/>
          <w:sz w:val="28"/>
          <w:szCs w:val="28"/>
          <w:lang w:val="en-US" w:eastAsia="zh-CN"/>
        </w:rPr>
        <w:t>2</w:t>
      </w:r>
      <w:r>
        <w:rPr>
          <w:rFonts w:hint="eastAsia" w:ascii="仿宋" w:hAnsi="仿宋" w:eastAsia="仿宋" w:cs="仿宋"/>
          <w:kern w:val="20"/>
          <w:position w:val="6"/>
          <w:sz w:val="28"/>
          <w:szCs w:val="28"/>
        </w:rPr>
        <w:t>年</w:t>
      </w:r>
      <w:r>
        <w:rPr>
          <w:rFonts w:hint="eastAsia" w:ascii="仿宋" w:hAnsi="仿宋" w:eastAsia="仿宋" w:cs="仿宋"/>
          <w:kern w:val="20"/>
          <w:position w:val="6"/>
          <w:sz w:val="28"/>
          <w:szCs w:val="28"/>
          <w:lang w:val="en-US" w:eastAsia="zh-CN"/>
        </w:rPr>
        <w:t>8</w:t>
      </w:r>
      <w:r>
        <w:rPr>
          <w:rFonts w:hint="eastAsia" w:ascii="仿宋" w:hAnsi="仿宋" w:eastAsia="仿宋" w:cs="仿宋"/>
          <w:kern w:val="20"/>
          <w:position w:val="6"/>
          <w:sz w:val="28"/>
          <w:szCs w:val="28"/>
        </w:rPr>
        <w:t>月</w:t>
      </w:r>
      <w:r>
        <w:rPr>
          <w:rFonts w:hint="eastAsia" w:ascii="仿宋" w:hAnsi="仿宋" w:eastAsia="仿宋" w:cs="仿宋"/>
          <w:kern w:val="20"/>
          <w:position w:val="6"/>
          <w:sz w:val="28"/>
          <w:szCs w:val="28"/>
          <w:lang w:val="en-US" w:eastAsia="zh-CN"/>
        </w:rPr>
        <w:t>18</w:t>
      </w:r>
      <w:r>
        <w:rPr>
          <w:rFonts w:hint="eastAsia" w:ascii="仿宋" w:hAnsi="仿宋" w:eastAsia="仿宋" w:cs="仿宋"/>
          <w:kern w:val="20"/>
          <w:position w:val="6"/>
          <w:sz w:val="28"/>
          <w:szCs w:val="28"/>
        </w:rPr>
        <w:t>日</w:t>
      </w:r>
    </w:p>
    <w:sectPr>
      <w:headerReference r:id="rId3" w:type="default"/>
      <w:footerReference r:id="rId4" w:type="default"/>
      <w:pgSz w:w="11906" w:h="16838"/>
      <w:pgMar w:top="1440" w:right="1106" w:bottom="1440" w:left="1260" w:header="851" w:footer="56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single" w:color="auto" w:sz="4" w:space="1"/>
      </w:pBdr>
      <w:rPr>
        <w:rFonts w:hint="eastAsia" w:ascii="宋体" w:hAnsi="宋体"/>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10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CxpWUc1AEAAKYDAAAOAAAAAAAAAAEAIAAA&#10;ACIBAABkcnMvZTJvRG9jLnhtbFBLBQYAAAAABgAGAFkBAABoBQAAAAA=&#10;">
              <v:fill on="f" focussize="0,0"/>
              <v:stroke on="f" weight="1.25pt"/>
              <v:imagedata o:title=""/>
              <o:lock v:ext="edit" aspectratio="f"/>
              <v:textbox inset="0mm,0mm,0mm,0mm" style="mso-fit-shape-to-text:t;">
                <w:txbxContent>
                  <w:p>
                    <w:pPr>
                      <w:pStyle w:val="6"/>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r>
                      <w:rPr>
                        <w:rFonts w:hint="eastAsia"/>
                      </w:rPr>
                      <w:t xml:space="preserve"> 页</w:t>
                    </w:r>
                  </w:p>
                </w:txbxContent>
              </v:textbox>
            </v:shape>
          </w:pict>
        </mc:Fallback>
      </mc:AlternateContent>
    </w:r>
    <w:r>
      <w:rPr>
        <w:rFonts w:hint="eastAsia" w:ascii="宋体" w:hAnsi="宋体"/>
      </w:rPr>
      <w:t>番禺区大石街石北工业路644号巨大创意园18栋4层</w:t>
    </w:r>
  </w:p>
  <w:p>
    <w:pPr>
      <w:pStyle w:val="6"/>
      <w:pBdr>
        <w:top w:val="single" w:color="auto" w:sz="4" w:space="1"/>
      </w:pBdr>
      <w:rPr>
        <w:rFonts w:hint="eastAsia" w:ascii="宋体" w:hAnsi="宋体"/>
      </w:rPr>
    </w:pPr>
    <w:r>
      <w:rPr>
        <w:rFonts w:hint="eastAsia" w:ascii="宋体" w:hAnsi="宋体"/>
      </w:rPr>
      <w:t>总机：020-34621311  020-34621321    传真：020-34614711</w:t>
    </w:r>
  </w:p>
  <w:p>
    <w:pPr>
      <w:pStyle w:val="6"/>
      <w:pBdr>
        <w:top w:val="single" w:color="auto" w:sz="4" w:space="1"/>
      </w:pBdr>
      <w:jc w:val="both"/>
      <w:rPr>
        <w:rFonts w:hint="eastAsia" w:ascii="宋体" w:hAnsi="宋体"/>
      </w:rPr>
    </w:pPr>
    <w:r>
      <w:rPr>
        <w:rFonts w:hint="eastAsia" w:ascii="宋体" w:hAnsi="宋体"/>
      </w:rPr>
      <w:t>邮箱：zhongwei@zwgczx.com</w:t>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inline distT="0" distB="0" distL="114300" distR="114300">
          <wp:extent cx="3343910" cy="429260"/>
          <wp:effectExtent l="0" t="0" r="8890" b="12700"/>
          <wp:docPr id="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pic:cNvPicPr>
                    <a:picLocks noChangeAspect="1"/>
                  </pic:cNvPicPr>
                </pic:nvPicPr>
                <pic:blipFill>
                  <a:blip r:embed="rId1"/>
                  <a:stretch>
                    <a:fillRect/>
                  </a:stretch>
                </pic:blipFill>
                <pic:spPr>
                  <a:xfrm>
                    <a:off x="0" y="0"/>
                    <a:ext cx="3343910" cy="42926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2811E"/>
    <w:multiLevelType w:val="singleLevel"/>
    <w:tmpl w:val="8AC2811E"/>
    <w:lvl w:ilvl="0" w:tentative="0">
      <w:start w:val="2"/>
      <w:numFmt w:val="chineseCounting"/>
      <w:suff w:val="nothing"/>
      <w:lvlText w:val="%1．"/>
      <w:lvlJc w:val="left"/>
      <w:rPr>
        <w:rFonts w:hint="eastAsia"/>
      </w:rPr>
    </w:lvl>
  </w:abstractNum>
  <w:abstractNum w:abstractNumId="1">
    <w:nsid w:val="9715557F"/>
    <w:multiLevelType w:val="singleLevel"/>
    <w:tmpl w:val="9715557F"/>
    <w:lvl w:ilvl="0" w:tentative="0">
      <w:start w:val="1"/>
      <w:numFmt w:val="chineseCounting"/>
      <w:suff w:val="nothing"/>
      <w:lvlText w:val="（%1）"/>
      <w:lvlJc w:val="left"/>
      <w:pPr>
        <w:ind w:left="0" w:firstLine="420"/>
      </w:pPr>
      <w:rPr>
        <w:rFonts w:hint="eastAsia"/>
      </w:rPr>
    </w:lvl>
  </w:abstractNum>
  <w:abstractNum w:abstractNumId="2">
    <w:nsid w:val="AFA8FE70"/>
    <w:multiLevelType w:val="multilevel"/>
    <w:tmpl w:val="AFA8FE70"/>
    <w:lvl w:ilvl="0" w:tentative="0">
      <w:start w:val="1"/>
      <w:numFmt w:val="decimal"/>
      <w:lvlText w:val="%1."/>
      <w:lvlJc w:val="left"/>
      <w:pPr>
        <w:tabs>
          <w:tab w:val="left" w:pos="312"/>
        </w:tabs>
        <w:ind w:left="0"/>
      </w:p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3">
    <w:nsid w:val="B99AD22B"/>
    <w:multiLevelType w:val="singleLevel"/>
    <w:tmpl w:val="B99AD22B"/>
    <w:lvl w:ilvl="0" w:tentative="0">
      <w:start w:val="5"/>
      <w:numFmt w:val="chineseCounting"/>
      <w:suff w:val="nothing"/>
      <w:lvlText w:val="%1．"/>
      <w:lvlJc w:val="left"/>
      <w:rPr>
        <w:rFonts w:hint="eastAsia"/>
      </w:rPr>
    </w:lvl>
  </w:abstractNum>
  <w:abstractNum w:abstractNumId="4">
    <w:nsid w:val="F55918B3"/>
    <w:multiLevelType w:val="singleLevel"/>
    <w:tmpl w:val="F55918B3"/>
    <w:lvl w:ilvl="0" w:tentative="0">
      <w:start w:val="1"/>
      <w:numFmt w:val="decimalEnclosedCircleChinese"/>
      <w:suff w:val="nothing"/>
      <w:lvlText w:val="%1　"/>
      <w:lvlJc w:val="left"/>
      <w:pPr>
        <w:ind w:left="420" w:firstLine="400"/>
      </w:pPr>
      <w:rPr>
        <w:rFonts w:hint="eastAsia"/>
      </w:rPr>
    </w:lvl>
  </w:abstractNum>
  <w:abstractNum w:abstractNumId="5">
    <w:nsid w:val="24555EE8"/>
    <w:multiLevelType w:val="singleLevel"/>
    <w:tmpl w:val="24555EE8"/>
    <w:lvl w:ilvl="0" w:tentative="0">
      <w:start w:val="1"/>
      <w:numFmt w:val="decimal"/>
      <w:suff w:val="space"/>
      <w:lvlText w:val="%1."/>
      <w:lvlJc w:val="left"/>
    </w:lvl>
  </w:abstractNum>
  <w:abstractNum w:abstractNumId="6">
    <w:nsid w:val="52BCE967"/>
    <w:multiLevelType w:val="singleLevel"/>
    <w:tmpl w:val="52BCE967"/>
    <w:lvl w:ilvl="0" w:tentative="0">
      <w:start w:val="1"/>
      <w:numFmt w:val="decimal"/>
      <w:suff w:val="space"/>
      <w:lvlText w:val="%1."/>
      <w:lvlJc w:val="left"/>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15C"/>
    <w:rsid w:val="00055FCF"/>
    <w:rsid w:val="00063B83"/>
    <w:rsid w:val="000B2160"/>
    <w:rsid w:val="000F7BA9"/>
    <w:rsid w:val="00106074"/>
    <w:rsid w:val="00126B53"/>
    <w:rsid w:val="001639D1"/>
    <w:rsid w:val="001A5538"/>
    <w:rsid w:val="001B350B"/>
    <w:rsid w:val="00207EC6"/>
    <w:rsid w:val="0025655B"/>
    <w:rsid w:val="00294CA6"/>
    <w:rsid w:val="002953EE"/>
    <w:rsid w:val="002A6C15"/>
    <w:rsid w:val="002B64D4"/>
    <w:rsid w:val="0031538A"/>
    <w:rsid w:val="00342EDB"/>
    <w:rsid w:val="003453C6"/>
    <w:rsid w:val="00353DC9"/>
    <w:rsid w:val="003602EE"/>
    <w:rsid w:val="003B15F8"/>
    <w:rsid w:val="00417716"/>
    <w:rsid w:val="00451BA5"/>
    <w:rsid w:val="00466C5D"/>
    <w:rsid w:val="00487D50"/>
    <w:rsid w:val="004A059A"/>
    <w:rsid w:val="004B0BBA"/>
    <w:rsid w:val="004B0E82"/>
    <w:rsid w:val="004B2052"/>
    <w:rsid w:val="004F66F2"/>
    <w:rsid w:val="00503273"/>
    <w:rsid w:val="005047E3"/>
    <w:rsid w:val="00504ADD"/>
    <w:rsid w:val="005228B7"/>
    <w:rsid w:val="00524E0A"/>
    <w:rsid w:val="00543D77"/>
    <w:rsid w:val="00563B84"/>
    <w:rsid w:val="00587FC8"/>
    <w:rsid w:val="005A4D6A"/>
    <w:rsid w:val="005B107B"/>
    <w:rsid w:val="005F0F98"/>
    <w:rsid w:val="005F5B2A"/>
    <w:rsid w:val="00613E6A"/>
    <w:rsid w:val="00632E25"/>
    <w:rsid w:val="00637DAF"/>
    <w:rsid w:val="00664575"/>
    <w:rsid w:val="006673BD"/>
    <w:rsid w:val="00685B1E"/>
    <w:rsid w:val="006D2C3E"/>
    <w:rsid w:val="00734C8A"/>
    <w:rsid w:val="00751B68"/>
    <w:rsid w:val="00755B93"/>
    <w:rsid w:val="00767A16"/>
    <w:rsid w:val="00793D18"/>
    <w:rsid w:val="0084643A"/>
    <w:rsid w:val="00851C70"/>
    <w:rsid w:val="00871D3A"/>
    <w:rsid w:val="00896064"/>
    <w:rsid w:val="00897651"/>
    <w:rsid w:val="00907A2E"/>
    <w:rsid w:val="009101C9"/>
    <w:rsid w:val="00925750"/>
    <w:rsid w:val="00933434"/>
    <w:rsid w:val="00947323"/>
    <w:rsid w:val="009534AF"/>
    <w:rsid w:val="00953AB0"/>
    <w:rsid w:val="0096388E"/>
    <w:rsid w:val="00984986"/>
    <w:rsid w:val="00991023"/>
    <w:rsid w:val="009964A4"/>
    <w:rsid w:val="009A4FBE"/>
    <w:rsid w:val="009A6665"/>
    <w:rsid w:val="009B1C16"/>
    <w:rsid w:val="009C4889"/>
    <w:rsid w:val="00A30336"/>
    <w:rsid w:val="00A62DC4"/>
    <w:rsid w:val="00A93334"/>
    <w:rsid w:val="00B418A9"/>
    <w:rsid w:val="00B560AB"/>
    <w:rsid w:val="00B8763F"/>
    <w:rsid w:val="00B9131C"/>
    <w:rsid w:val="00B92F86"/>
    <w:rsid w:val="00BA5829"/>
    <w:rsid w:val="00BD1D4F"/>
    <w:rsid w:val="00BD78C4"/>
    <w:rsid w:val="00BF247A"/>
    <w:rsid w:val="00C23E4E"/>
    <w:rsid w:val="00C4689A"/>
    <w:rsid w:val="00C86C18"/>
    <w:rsid w:val="00CC29E1"/>
    <w:rsid w:val="00CC6CF5"/>
    <w:rsid w:val="00CE69CD"/>
    <w:rsid w:val="00D81E47"/>
    <w:rsid w:val="00D9606F"/>
    <w:rsid w:val="00DA5C91"/>
    <w:rsid w:val="00DB21BC"/>
    <w:rsid w:val="00DD475D"/>
    <w:rsid w:val="00DE0BE2"/>
    <w:rsid w:val="00E5205D"/>
    <w:rsid w:val="00E77156"/>
    <w:rsid w:val="00EB0164"/>
    <w:rsid w:val="00F12571"/>
    <w:rsid w:val="00F55256"/>
    <w:rsid w:val="00F6679B"/>
    <w:rsid w:val="00F779BE"/>
    <w:rsid w:val="00F93ECA"/>
    <w:rsid w:val="00FB7F67"/>
    <w:rsid w:val="00FC291A"/>
    <w:rsid w:val="02427AF2"/>
    <w:rsid w:val="02C44B68"/>
    <w:rsid w:val="03CC272F"/>
    <w:rsid w:val="046F1F3D"/>
    <w:rsid w:val="053F1A98"/>
    <w:rsid w:val="055135CA"/>
    <w:rsid w:val="06032ECC"/>
    <w:rsid w:val="06277521"/>
    <w:rsid w:val="07E24CDB"/>
    <w:rsid w:val="08CA0B74"/>
    <w:rsid w:val="08E336F9"/>
    <w:rsid w:val="09030A9F"/>
    <w:rsid w:val="096C4CD6"/>
    <w:rsid w:val="09AE044E"/>
    <w:rsid w:val="09B9226F"/>
    <w:rsid w:val="0AA01C00"/>
    <w:rsid w:val="0AA92B54"/>
    <w:rsid w:val="0AE061BF"/>
    <w:rsid w:val="0B34195C"/>
    <w:rsid w:val="0B470F59"/>
    <w:rsid w:val="0BEF6C57"/>
    <w:rsid w:val="0C8D0E31"/>
    <w:rsid w:val="0CC71D3E"/>
    <w:rsid w:val="0DC06859"/>
    <w:rsid w:val="0DF320B9"/>
    <w:rsid w:val="0E07364C"/>
    <w:rsid w:val="0E8368F1"/>
    <w:rsid w:val="0F747498"/>
    <w:rsid w:val="0F763E0E"/>
    <w:rsid w:val="10A61541"/>
    <w:rsid w:val="10B669FB"/>
    <w:rsid w:val="111A6A28"/>
    <w:rsid w:val="11B97B1A"/>
    <w:rsid w:val="13760D97"/>
    <w:rsid w:val="137B2885"/>
    <w:rsid w:val="13A01092"/>
    <w:rsid w:val="13B7777D"/>
    <w:rsid w:val="142C0717"/>
    <w:rsid w:val="14E714DE"/>
    <w:rsid w:val="150F408F"/>
    <w:rsid w:val="15B117E4"/>
    <w:rsid w:val="15F575AD"/>
    <w:rsid w:val="16E1002F"/>
    <w:rsid w:val="175C02BF"/>
    <w:rsid w:val="175C5B24"/>
    <w:rsid w:val="177E0C94"/>
    <w:rsid w:val="181A58B6"/>
    <w:rsid w:val="18601153"/>
    <w:rsid w:val="18C53ADD"/>
    <w:rsid w:val="18F11E8B"/>
    <w:rsid w:val="19C50677"/>
    <w:rsid w:val="1A307CFB"/>
    <w:rsid w:val="1A3A7D5D"/>
    <w:rsid w:val="1A88659A"/>
    <w:rsid w:val="1B2C3FC4"/>
    <w:rsid w:val="1BE71529"/>
    <w:rsid w:val="1C243C70"/>
    <w:rsid w:val="1C524B14"/>
    <w:rsid w:val="1C8909A5"/>
    <w:rsid w:val="1D7F64AB"/>
    <w:rsid w:val="1E10224F"/>
    <w:rsid w:val="1F0F2DD6"/>
    <w:rsid w:val="1F8E39A6"/>
    <w:rsid w:val="1FA445EA"/>
    <w:rsid w:val="1FA77488"/>
    <w:rsid w:val="1FBA0CC5"/>
    <w:rsid w:val="1FC36419"/>
    <w:rsid w:val="20616A5A"/>
    <w:rsid w:val="209C214A"/>
    <w:rsid w:val="20BC424E"/>
    <w:rsid w:val="212A66A5"/>
    <w:rsid w:val="21384BB0"/>
    <w:rsid w:val="21540709"/>
    <w:rsid w:val="21541031"/>
    <w:rsid w:val="21564461"/>
    <w:rsid w:val="21592827"/>
    <w:rsid w:val="22391B4D"/>
    <w:rsid w:val="22C10DE7"/>
    <w:rsid w:val="233651C0"/>
    <w:rsid w:val="23BC2331"/>
    <w:rsid w:val="240D07F0"/>
    <w:rsid w:val="25162BE5"/>
    <w:rsid w:val="2559244B"/>
    <w:rsid w:val="25C75AD1"/>
    <w:rsid w:val="2611666C"/>
    <w:rsid w:val="26267871"/>
    <w:rsid w:val="26841C5F"/>
    <w:rsid w:val="27237C00"/>
    <w:rsid w:val="27DA0D95"/>
    <w:rsid w:val="285B185D"/>
    <w:rsid w:val="289943A4"/>
    <w:rsid w:val="28B01E12"/>
    <w:rsid w:val="28CE5321"/>
    <w:rsid w:val="29C36549"/>
    <w:rsid w:val="29F45A6D"/>
    <w:rsid w:val="2A9A099B"/>
    <w:rsid w:val="2AD9296F"/>
    <w:rsid w:val="2B732FFA"/>
    <w:rsid w:val="2C056203"/>
    <w:rsid w:val="2D2850CC"/>
    <w:rsid w:val="2D804778"/>
    <w:rsid w:val="2EED6FFF"/>
    <w:rsid w:val="2F4F6F13"/>
    <w:rsid w:val="2F730A47"/>
    <w:rsid w:val="30135CDE"/>
    <w:rsid w:val="302C3E8C"/>
    <w:rsid w:val="30521738"/>
    <w:rsid w:val="308E3805"/>
    <w:rsid w:val="30F46DFB"/>
    <w:rsid w:val="32116D43"/>
    <w:rsid w:val="324E356D"/>
    <w:rsid w:val="32F01813"/>
    <w:rsid w:val="333011B4"/>
    <w:rsid w:val="333E282A"/>
    <w:rsid w:val="33AA4749"/>
    <w:rsid w:val="33F640F9"/>
    <w:rsid w:val="34FB227B"/>
    <w:rsid w:val="356B08E5"/>
    <w:rsid w:val="35BF7357"/>
    <w:rsid w:val="36176A95"/>
    <w:rsid w:val="36644F64"/>
    <w:rsid w:val="36E26DAC"/>
    <w:rsid w:val="373461E2"/>
    <w:rsid w:val="378F66BF"/>
    <w:rsid w:val="38BE072B"/>
    <w:rsid w:val="38D64034"/>
    <w:rsid w:val="38E253AA"/>
    <w:rsid w:val="39274D60"/>
    <w:rsid w:val="3B254933"/>
    <w:rsid w:val="3B886F59"/>
    <w:rsid w:val="3B8A3F37"/>
    <w:rsid w:val="3BD83CAE"/>
    <w:rsid w:val="3C5B4931"/>
    <w:rsid w:val="3D236412"/>
    <w:rsid w:val="3D8C7947"/>
    <w:rsid w:val="3DA40D28"/>
    <w:rsid w:val="3E30699C"/>
    <w:rsid w:val="3EE35B78"/>
    <w:rsid w:val="3F190CFB"/>
    <w:rsid w:val="3FD57FEF"/>
    <w:rsid w:val="407A0016"/>
    <w:rsid w:val="410F4B43"/>
    <w:rsid w:val="41187C04"/>
    <w:rsid w:val="41600171"/>
    <w:rsid w:val="42542FB4"/>
    <w:rsid w:val="43314FD5"/>
    <w:rsid w:val="434F75A9"/>
    <w:rsid w:val="43523B4C"/>
    <w:rsid w:val="43986241"/>
    <w:rsid w:val="43C57C7D"/>
    <w:rsid w:val="43CB39A2"/>
    <w:rsid w:val="43CB4FFC"/>
    <w:rsid w:val="44E6563D"/>
    <w:rsid w:val="45157272"/>
    <w:rsid w:val="45445538"/>
    <w:rsid w:val="456E3737"/>
    <w:rsid w:val="457F63A6"/>
    <w:rsid w:val="45861951"/>
    <w:rsid w:val="462042DE"/>
    <w:rsid w:val="4622788B"/>
    <w:rsid w:val="46776868"/>
    <w:rsid w:val="4682564D"/>
    <w:rsid w:val="46900C09"/>
    <w:rsid w:val="46BB4F55"/>
    <w:rsid w:val="46CC02EC"/>
    <w:rsid w:val="46E840C2"/>
    <w:rsid w:val="470B2FD5"/>
    <w:rsid w:val="471711BE"/>
    <w:rsid w:val="476313D2"/>
    <w:rsid w:val="48465224"/>
    <w:rsid w:val="48801727"/>
    <w:rsid w:val="48B938B4"/>
    <w:rsid w:val="48D14311"/>
    <w:rsid w:val="48D7277B"/>
    <w:rsid w:val="4A0C6BCB"/>
    <w:rsid w:val="4A234C78"/>
    <w:rsid w:val="4A750976"/>
    <w:rsid w:val="4A7C4BC1"/>
    <w:rsid w:val="4AEE5D24"/>
    <w:rsid w:val="4B842BD3"/>
    <w:rsid w:val="4BC50A53"/>
    <w:rsid w:val="4BEB7B2A"/>
    <w:rsid w:val="4BEF5FAE"/>
    <w:rsid w:val="4C4002E1"/>
    <w:rsid w:val="4C417EC6"/>
    <w:rsid w:val="4D9D38F8"/>
    <w:rsid w:val="4E2F1E7F"/>
    <w:rsid w:val="4E535E9E"/>
    <w:rsid w:val="4E7F2F63"/>
    <w:rsid w:val="4EA94B0E"/>
    <w:rsid w:val="4EB53AE1"/>
    <w:rsid w:val="4F1A72EC"/>
    <w:rsid w:val="4F672548"/>
    <w:rsid w:val="4FB01294"/>
    <w:rsid w:val="50730D4E"/>
    <w:rsid w:val="507379BF"/>
    <w:rsid w:val="512366DD"/>
    <w:rsid w:val="51353136"/>
    <w:rsid w:val="51385264"/>
    <w:rsid w:val="517F596D"/>
    <w:rsid w:val="519E27D7"/>
    <w:rsid w:val="52662F8E"/>
    <w:rsid w:val="52A30696"/>
    <w:rsid w:val="5364028F"/>
    <w:rsid w:val="53D92FE0"/>
    <w:rsid w:val="540852DE"/>
    <w:rsid w:val="54716C32"/>
    <w:rsid w:val="54AA18CB"/>
    <w:rsid w:val="54AD15FC"/>
    <w:rsid w:val="54B656BF"/>
    <w:rsid w:val="552E2B60"/>
    <w:rsid w:val="558D78A6"/>
    <w:rsid w:val="55F75FF5"/>
    <w:rsid w:val="565A5E85"/>
    <w:rsid w:val="565C3AB7"/>
    <w:rsid w:val="5672484E"/>
    <w:rsid w:val="57BF4AE6"/>
    <w:rsid w:val="582677FA"/>
    <w:rsid w:val="586321AE"/>
    <w:rsid w:val="592F06C5"/>
    <w:rsid w:val="59370A31"/>
    <w:rsid w:val="59B46EBA"/>
    <w:rsid w:val="59C83862"/>
    <w:rsid w:val="5A2A6924"/>
    <w:rsid w:val="5A610A96"/>
    <w:rsid w:val="5BC506E5"/>
    <w:rsid w:val="5BF134E5"/>
    <w:rsid w:val="5C334F9B"/>
    <w:rsid w:val="5C6704E1"/>
    <w:rsid w:val="5C7864EF"/>
    <w:rsid w:val="5CAD59C3"/>
    <w:rsid w:val="5D0F206B"/>
    <w:rsid w:val="5D30394D"/>
    <w:rsid w:val="5D603F5A"/>
    <w:rsid w:val="5D9675AD"/>
    <w:rsid w:val="5DDA5AFA"/>
    <w:rsid w:val="5E170D23"/>
    <w:rsid w:val="5E29440E"/>
    <w:rsid w:val="5E877350"/>
    <w:rsid w:val="5E8C3F3E"/>
    <w:rsid w:val="5E9D4AEC"/>
    <w:rsid w:val="5EC3714E"/>
    <w:rsid w:val="5ED32870"/>
    <w:rsid w:val="5EEA4A4C"/>
    <w:rsid w:val="5F6A4D09"/>
    <w:rsid w:val="60610687"/>
    <w:rsid w:val="606735AD"/>
    <w:rsid w:val="60A5585A"/>
    <w:rsid w:val="60F6614E"/>
    <w:rsid w:val="6101101A"/>
    <w:rsid w:val="61821704"/>
    <w:rsid w:val="61D3771C"/>
    <w:rsid w:val="62846A0A"/>
    <w:rsid w:val="63032C6C"/>
    <w:rsid w:val="63B87476"/>
    <w:rsid w:val="63F30382"/>
    <w:rsid w:val="64325A42"/>
    <w:rsid w:val="655F70F7"/>
    <w:rsid w:val="65826CDD"/>
    <w:rsid w:val="660D4BAA"/>
    <w:rsid w:val="661E58AC"/>
    <w:rsid w:val="662B2FEC"/>
    <w:rsid w:val="665A2F44"/>
    <w:rsid w:val="66766A0C"/>
    <w:rsid w:val="66B12533"/>
    <w:rsid w:val="66D058DC"/>
    <w:rsid w:val="66E86E0A"/>
    <w:rsid w:val="683C5329"/>
    <w:rsid w:val="68541DC5"/>
    <w:rsid w:val="694A704C"/>
    <w:rsid w:val="69EC1023"/>
    <w:rsid w:val="6A4B4471"/>
    <w:rsid w:val="6A4F38AC"/>
    <w:rsid w:val="6AAF34D1"/>
    <w:rsid w:val="6AEC6F53"/>
    <w:rsid w:val="6BAE7847"/>
    <w:rsid w:val="6BCA2D65"/>
    <w:rsid w:val="6BE51404"/>
    <w:rsid w:val="6C6B5D50"/>
    <w:rsid w:val="6C6F7DBA"/>
    <w:rsid w:val="6CF67603"/>
    <w:rsid w:val="6CFF1095"/>
    <w:rsid w:val="6D803DD5"/>
    <w:rsid w:val="6E3D57F3"/>
    <w:rsid w:val="6EC7201C"/>
    <w:rsid w:val="6EEE1EC0"/>
    <w:rsid w:val="6F6D37E2"/>
    <w:rsid w:val="6F7C0410"/>
    <w:rsid w:val="706F6CFA"/>
    <w:rsid w:val="71181715"/>
    <w:rsid w:val="712D0BCC"/>
    <w:rsid w:val="71557D34"/>
    <w:rsid w:val="716C3998"/>
    <w:rsid w:val="719A58B1"/>
    <w:rsid w:val="71B02152"/>
    <w:rsid w:val="71CD0615"/>
    <w:rsid w:val="72162637"/>
    <w:rsid w:val="721B6599"/>
    <w:rsid w:val="72AC74B6"/>
    <w:rsid w:val="72C719BA"/>
    <w:rsid w:val="73300E36"/>
    <w:rsid w:val="73B0691F"/>
    <w:rsid w:val="75923794"/>
    <w:rsid w:val="75DB643A"/>
    <w:rsid w:val="75F447CC"/>
    <w:rsid w:val="76D31CDA"/>
    <w:rsid w:val="771839EF"/>
    <w:rsid w:val="773342F3"/>
    <w:rsid w:val="7850133D"/>
    <w:rsid w:val="787113C6"/>
    <w:rsid w:val="78BF17E0"/>
    <w:rsid w:val="790A66A3"/>
    <w:rsid w:val="79B13FE7"/>
    <w:rsid w:val="79D111F4"/>
    <w:rsid w:val="7B001EB5"/>
    <w:rsid w:val="7B143D79"/>
    <w:rsid w:val="7BBA067E"/>
    <w:rsid w:val="7C0A393F"/>
    <w:rsid w:val="7C356196"/>
    <w:rsid w:val="7CBB6F56"/>
    <w:rsid w:val="7CD868F5"/>
    <w:rsid w:val="7CE33DCB"/>
    <w:rsid w:val="7D270495"/>
    <w:rsid w:val="7D327BEE"/>
    <w:rsid w:val="7D5E2783"/>
    <w:rsid w:val="7D9D4627"/>
    <w:rsid w:val="7DAB7997"/>
    <w:rsid w:val="7DC42FD9"/>
    <w:rsid w:val="7DE3035E"/>
    <w:rsid w:val="7DFC0C72"/>
    <w:rsid w:val="7E0456AE"/>
    <w:rsid w:val="7EBE327E"/>
    <w:rsid w:val="7F005F1A"/>
    <w:rsid w:val="7FE6719D"/>
    <w:rsid w:val="7FF2712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qFormat/>
    <w:uiPriority w:val="0"/>
    <w:pPr>
      <w:keepNext/>
      <w:keepLines/>
      <w:widowControl w:val="0"/>
      <w:suppressLineNumbers w:val="0"/>
      <w:spacing w:before="260" w:beforeLines="0" w:beforeAutospacing="0" w:after="260" w:afterLines="0" w:afterAutospacing="0" w:line="412" w:lineRule="auto"/>
      <w:jc w:val="both"/>
      <w:outlineLvl w:val="2"/>
    </w:pPr>
    <w:rPr>
      <w:rFonts w:hint="default" w:ascii="Times New Roman" w:hAnsi="Times New Roman" w:eastAsia="宋体" w:cs="Times New Roman"/>
      <w:b/>
      <w:kern w:val="2"/>
      <w:sz w:val="32"/>
      <w:szCs w:val="32"/>
      <w:lang w:val="en-US" w:eastAsia="zh-CN" w:bidi="ar"/>
    </w:rPr>
  </w:style>
  <w:style w:type="character" w:default="1" w:styleId="10">
    <w:name w:val="Default Paragraph Font"/>
    <w:qFormat/>
    <w:uiPriority w:val="0"/>
  </w:style>
  <w:style w:type="table" w:default="1" w:styleId="9">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styleId="12">
    <w:name w:val="Hyperlink"/>
    <w:qFormat/>
    <w:uiPriority w:val="0"/>
    <w:rPr>
      <w:color w:val="0000FF"/>
      <w:u w:val="single"/>
    </w:rPr>
  </w:style>
  <w:style w:type="character" w:customStyle="1" w:styleId="13">
    <w:name w:val="批注框文本 Char"/>
    <w:link w:val="5"/>
    <w:qFormat/>
    <w:uiPriority w:val="0"/>
    <w:rPr>
      <w:kern w:val="2"/>
      <w:sz w:val="18"/>
      <w:szCs w:val="18"/>
    </w:rPr>
  </w:style>
  <w:style w:type="character" w:customStyle="1" w:styleId="14">
    <w:name w:val="15"/>
    <w:qFormat/>
    <w:uiPriority w:val="0"/>
    <w:rPr>
      <w:rFonts w:hint="default" w:ascii="Times New Roman" w:hAnsi="Times New Roman" w:cs="Times New Roman"/>
      <w:color w:val="0000FF"/>
      <w:u w:val="single"/>
    </w:rPr>
  </w:style>
  <w:style w:type="character" w:customStyle="1" w:styleId="15">
    <w:name w:val="10"/>
    <w:qFormat/>
    <w:uiPriority w:val="0"/>
    <w:rPr>
      <w:rFonts w:hint="default" w:ascii="Times New Roman" w:hAnsi="Times New Roman"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492</Words>
  <Characters>2811</Characters>
  <Lines>23</Lines>
  <Paragraphs>6</Paragraphs>
  <TotalTime>35</TotalTime>
  <ScaleCrop>false</ScaleCrop>
  <LinksUpToDate>false</LinksUpToDate>
  <CharactersWithSpaces>3297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2012-06-19T23:15:00Z</dcterms:created>
  <dc:creator>微软用户</dc:creator>
  <cp:lastModifiedBy>Fighting-J</cp:lastModifiedBy>
  <cp:lastPrinted>2021-10-07T23:40:00Z</cp:lastPrinted>
  <dcterms:modified xsi:type="dcterms:W3CDTF">2022-08-19T05:19:51Z</dcterms:modified>
  <dc:title>成自泸赤高速公路（泸州段）绿化工程</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C0953C1B1A494136B4C5930E59DBCD1B</vt:lpwstr>
  </property>
</Properties>
</file>