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仿宋" w:eastAsia="方正小标宋简体"/>
          <w:sz w:val="36"/>
          <w:szCs w:val="36"/>
        </w:rPr>
      </w:pPr>
      <w:bookmarkStart w:id="7" w:name="_GoBack"/>
      <w:bookmarkEnd w:id="7"/>
      <w:r>
        <w:rPr>
          <w:rFonts w:hint="eastAsia" w:ascii="方正小标宋简体" w:hAnsi="华文仿宋" w:eastAsia="方正小标宋简体"/>
          <w:sz w:val="36"/>
          <w:szCs w:val="36"/>
        </w:rPr>
        <w:t>广州南沙港口开发有限公司租赁</w:t>
      </w:r>
      <w:r>
        <w:rPr>
          <w:rFonts w:hint="eastAsia" w:ascii="方正小标宋简体" w:hAnsi="华文仿宋" w:eastAsia="方正小标宋简体"/>
          <w:sz w:val="36"/>
          <w:szCs w:val="36"/>
          <w:lang w:val="en-US" w:eastAsia="zh-CN"/>
        </w:rPr>
        <w:t>32吨</w:t>
      </w:r>
      <w:r>
        <w:rPr>
          <w:rFonts w:hint="eastAsia" w:ascii="方正小标宋简体" w:hAnsi="华文仿宋" w:eastAsia="方正小标宋简体"/>
          <w:sz w:val="36"/>
          <w:szCs w:val="36"/>
        </w:rPr>
        <w:t>叉车项目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 广州南沙港口开发有限公司</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项目名称：广州南沙港口开发有限公司租赁</w:t>
      </w:r>
      <w:r>
        <w:rPr>
          <w:rFonts w:hint="eastAsia" w:ascii="仿宋_GB2312" w:hAnsi="仿宋_GB2312" w:eastAsia="仿宋_GB2312" w:cs="仿宋_GB2312"/>
          <w:color w:val="000000"/>
          <w:kern w:val="0"/>
          <w:sz w:val="32"/>
          <w:szCs w:val="32"/>
          <w:shd w:val="clear" w:color="auto" w:fill="FFFFFF"/>
          <w:lang w:val="en-US" w:eastAsia="zh-CN"/>
        </w:rPr>
        <w:t>32吨</w:t>
      </w:r>
      <w:r>
        <w:rPr>
          <w:rFonts w:hint="eastAsia" w:ascii="仿宋_GB2312" w:hAnsi="仿宋_GB2312" w:eastAsia="仿宋_GB2312" w:cs="仿宋_GB2312"/>
          <w:color w:val="000000"/>
          <w:kern w:val="0"/>
          <w:sz w:val="32"/>
          <w:szCs w:val="32"/>
          <w:shd w:val="clear" w:color="auto" w:fill="FFFFFF"/>
        </w:rPr>
        <w:t>叉车项目</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采购方式：邀请招标</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评审办法：综合评审法</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项目限价：总价含税不高于￥</w:t>
      </w:r>
      <w:r>
        <w:rPr>
          <w:rFonts w:hint="eastAsia" w:ascii="仿宋_GB2312" w:hAnsi="仿宋_GB2312" w:eastAsia="仿宋_GB2312" w:cs="仿宋_GB2312"/>
          <w:color w:val="000000"/>
          <w:kern w:val="0"/>
          <w:sz w:val="32"/>
          <w:szCs w:val="32"/>
          <w:shd w:val="clear" w:color="auto" w:fill="FFFFFF"/>
          <w:lang w:eastAsia="zh-CN"/>
        </w:rPr>
        <w:t>95</w:t>
      </w:r>
      <w:r>
        <w:rPr>
          <w:rFonts w:hint="eastAsia" w:ascii="仿宋_GB2312" w:hAnsi="仿宋_GB2312" w:eastAsia="仿宋_GB2312" w:cs="仿宋_GB2312"/>
          <w:color w:val="000000"/>
          <w:kern w:val="0"/>
          <w:sz w:val="32"/>
          <w:szCs w:val="32"/>
          <w:shd w:val="clear" w:color="auto" w:fill="FFFFFF"/>
        </w:rPr>
        <w:t>万元（大写</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人民币玖拾</w:t>
      </w:r>
      <w:r>
        <w:rPr>
          <w:rFonts w:hint="eastAsia" w:ascii="仿宋_GB2312" w:hAnsi="仿宋_GB2312" w:eastAsia="仿宋_GB2312" w:cs="仿宋_GB2312"/>
          <w:color w:val="000000"/>
          <w:kern w:val="0"/>
          <w:sz w:val="32"/>
          <w:szCs w:val="32"/>
          <w:shd w:val="clear" w:color="auto" w:fill="FFFFFF"/>
          <w:lang w:val="en-US" w:eastAsia="zh-CN"/>
        </w:rPr>
        <w:t>伍</w:t>
      </w:r>
      <w:r>
        <w:rPr>
          <w:rFonts w:hint="eastAsia" w:ascii="仿宋_GB2312" w:hAnsi="仿宋_GB2312" w:eastAsia="仿宋_GB2312" w:cs="仿宋_GB2312"/>
          <w:color w:val="000000"/>
          <w:kern w:val="0"/>
          <w:sz w:val="32"/>
          <w:szCs w:val="32"/>
          <w:shd w:val="clear" w:color="auto" w:fill="FFFFFF"/>
        </w:rPr>
        <w:t>万元整）</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租赁服务期限：一年（具体时间以合同约定为准）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投标人资格要求：详见附件招标文件</w:t>
      </w:r>
    </w:p>
    <w:p>
      <w:pPr>
        <w:widowControl/>
        <w:shd w:val="clear" w:color="auto" w:fill="FFFFFF"/>
        <w:spacing w:line="520" w:lineRule="exact"/>
        <w:jc w:val="left"/>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shd w:val="clear" w:color="auto" w:fill="FFFFFF"/>
        </w:rPr>
        <w:t>招标文件公示时间：</w:t>
      </w:r>
      <w:r>
        <w:rPr>
          <w:rFonts w:hint="eastAsia" w:ascii="仿宋_GB2312" w:hAnsi="仿宋_GB2312" w:eastAsia="仿宋_GB2312" w:cs="仿宋_GB2312"/>
          <w:color w:val="000000"/>
          <w:kern w:val="0"/>
          <w:sz w:val="32"/>
          <w:szCs w:val="32"/>
          <w:highlight w:val="none"/>
          <w:shd w:val="clear" w:color="auto" w:fill="FFFFFF"/>
        </w:rPr>
        <w:t>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15</w:t>
      </w:r>
      <w:r>
        <w:rPr>
          <w:rFonts w:hint="eastAsia" w:ascii="仿宋_GB2312" w:hAnsi="仿宋_GB2312" w:eastAsia="仿宋_GB2312" w:cs="仿宋_GB2312"/>
          <w:color w:val="000000"/>
          <w:kern w:val="0"/>
          <w:sz w:val="32"/>
          <w:szCs w:val="32"/>
          <w:highlight w:val="none"/>
          <w:shd w:val="clear" w:color="auto" w:fill="FFFFFF"/>
        </w:rPr>
        <w:t>日至202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21</w:t>
      </w:r>
      <w:r>
        <w:rPr>
          <w:rFonts w:hint="eastAsia" w:ascii="仿宋_GB2312" w:hAnsi="仿宋_GB2312" w:eastAsia="仿宋_GB2312" w:cs="仿宋_GB2312"/>
          <w:color w:val="000000"/>
          <w:kern w:val="0"/>
          <w:sz w:val="32"/>
          <w:szCs w:val="32"/>
          <w:highlight w:val="none"/>
          <w:shd w:val="clear" w:color="auto" w:fill="FFFFFF"/>
        </w:rPr>
        <w:t>日</w:t>
      </w:r>
    </w:p>
    <w:p>
      <w:pPr>
        <w:widowControl/>
        <w:shd w:val="clear" w:color="auto" w:fill="FFFFFF"/>
        <w:spacing w:line="520" w:lineRule="exact"/>
        <w:jc w:val="left"/>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投标文件提交截止时间：202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21</w:t>
      </w:r>
      <w:r>
        <w:rPr>
          <w:rFonts w:hint="eastAsia" w:ascii="仿宋_GB2312" w:hAnsi="仿宋_GB2312" w:eastAsia="仿宋_GB2312" w:cs="仿宋_GB2312"/>
          <w:color w:val="000000"/>
          <w:kern w:val="0"/>
          <w:sz w:val="32"/>
          <w:szCs w:val="32"/>
          <w:highlight w:val="none"/>
          <w:shd w:val="clear" w:color="auto" w:fill="FFFFFF"/>
        </w:rPr>
        <w:t>日</w:t>
      </w:r>
      <w:r>
        <w:rPr>
          <w:rFonts w:ascii="仿宋_GB2312" w:hAnsi="仿宋_GB2312" w:eastAsia="仿宋_GB2312" w:cs="仿宋_GB2312"/>
          <w:color w:val="000000"/>
          <w:kern w:val="0"/>
          <w:sz w:val="32"/>
          <w:szCs w:val="32"/>
          <w:highlight w:val="none"/>
          <w:shd w:val="clear" w:color="auto" w:fill="FFFFFF"/>
        </w:rPr>
        <w:t>14</w:t>
      </w:r>
      <w:r>
        <w:rPr>
          <w:rFonts w:hint="eastAsia" w:ascii="仿宋_GB2312" w:hAnsi="仿宋_GB2312" w:eastAsia="仿宋_GB2312" w:cs="仿宋_GB2312"/>
          <w:color w:val="000000"/>
          <w:kern w:val="0"/>
          <w:sz w:val="32"/>
          <w:szCs w:val="32"/>
          <w:highlight w:val="none"/>
          <w:shd w:val="clear" w:color="auto" w:fill="FFFFFF"/>
        </w:rPr>
        <w:t>点30分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highlight w:val="none"/>
          <w:shd w:val="clear" w:color="auto" w:fill="FFFFFF"/>
        </w:rPr>
        <w:t>开标与评审日期：202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21</w:t>
      </w:r>
      <w:r>
        <w:rPr>
          <w:rFonts w:hint="eastAsia" w:ascii="仿宋_GB2312" w:hAnsi="仿宋_GB2312" w:eastAsia="仿宋_GB2312" w:cs="仿宋_GB2312"/>
          <w:color w:val="000000"/>
          <w:kern w:val="0"/>
          <w:sz w:val="32"/>
          <w:szCs w:val="32"/>
          <w:highlight w:val="none"/>
          <w:shd w:val="clear" w:color="auto" w:fill="FFFFFF"/>
        </w:rPr>
        <w:t>日</w:t>
      </w:r>
      <w:r>
        <w:rPr>
          <w:rFonts w:ascii="仿宋_GB2312" w:hAnsi="仿宋_GB2312" w:eastAsia="仿宋_GB2312" w:cs="仿宋_GB2312"/>
          <w:color w:val="000000"/>
          <w:kern w:val="0"/>
          <w:sz w:val="32"/>
          <w:szCs w:val="32"/>
          <w:highlight w:val="none"/>
          <w:shd w:val="clear" w:color="auto" w:fill="FFFFFF"/>
        </w:rPr>
        <w:t>14</w:t>
      </w:r>
      <w:r>
        <w:rPr>
          <w:rFonts w:hint="eastAsia" w:ascii="仿宋_GB2312" w:hAnsi="仿宋_GB2312" w:eastAsia="仿宋_GB2312" w:cs="仿宋_GB2312"/>
          <w:color w:val="000000"/>
          <w:kern w:val="0"/>
          <w:sz w:val="32"/>
          <w:szCs w:val="32"/>
          <w:highlight w:val="none"/>
          <w:shd w:val="clear" w:color="auto" w:fill="FFFFFF"/>
        </w:rPr>
        <w:t>点3</w:t>
      </w:r>
      <w:r>
        <w:rPr>
          <w:rFonts w:ascii="仿宋_GB2312" w:hAnsi="仿宋_GB2312" w:eastAsia="仿宋_GB2312" w:cs="仿宋_GB2312"/>
          <w:color w:val="000000"/>
          <w:kern w:val="0"/>
          <w:sz w:val="32"/>
          <w:szCs w:val="32"/>
          <w:highlight w:val="none"/>
          <w:shd w:val="clear" w:color="auto" w:fill="FFFFFF"/>
        </w:rPr>
        <w:t>5</w:t>
      </w:r>
      <w:r>
        <w:rPr>
          <w:rFonts w:hint="eastAsia" w:ascii="仿宋_GB2312" w:hAnsi="仿宋_GB2312" w:eastAsia="仿宋_GB2312" w:cs="仿宋_GB2312"/>
          <w:color w:val="000000"/>
          <w:kern w:val="0"/>
          <w:sz w:val="32"/>
          <w:szCs w:val="32"/>
          <w:highlight w:val="none"/>
          <w:shd w:val="clear" w:color="auto" w:fill="FFFFFF"/>
        </w:rPr>
        <w:t>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开标地点：广州市南沙区港前路一号南伟码头候工楼三楼会议室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投标文件份数：报价一览表1份，正本1份，副本</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份，须分别单独密封递交。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投标文件递交地址：广州市南沙区港前路一号南伟码头候工楼三楼会议室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招标联系人：朱先生</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项目联系电话：</w:t>
      </w:r>
      <w:r>
        <w:rPr>
          <w:rFonts w:ascii="仿宋_GB2312" w:hAnsi="仿宋_GB2312" w:eastAsia="仿宋_GB2312" w:cs="仿宋_GB2312"/>
          <w:color w:val="000000"/>
          <w:kern w:val="0"/>
          <w:sz w:val="32"/>
          <w:szCs w:val="32"/>
          <w:shd w:val="clear" w:color="auto" w:fill="FFFFFF"/>
        </w:rPr>
        <w:t>17702080982</w:t>
      </w:r>
    </w:p>
    <w:p>
      <w:pPr>
        <w:widowControl/>
        <w:shd w:val="clear" w:color="auto" w:fill="FFFFFF"/>
        <w:spacing w:line="520" w:lineRule="exact"/>
        <w:jc w:val="left"/>
      </w:pPr>
      <w:r>
        <w:rPr>
          <w:rFonts w:hint="eastAsia" w:ascii="仿宋_GB2312" w:hAnsi="仿宋_GB2312" w:eastAsia="仿宋_GB2312" w:cs="仿宋_GB2312"/>
          <w:color w:val="000000"/>
          <w:kern w:val="0"/>
          <w:sz w:val="32"/>
          <w:szCs w:val="32"/>
          <w:shd w:val="clear" w:color="auto" w:fill="FFFFFF"/>
        </w:rPr>
        <w:t>投标人可在广州南沙资产经营集团有限公司官网（http://www.gnao.com.cn/）自行下载招标文件。</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hint="eastAsia"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hint="eastAsia"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致</w:t>
      </w:r>
      <w:r>
        <w:rPr>
          <w:rFonts w:hint="eastAsia" w:ascii="仿宋_GB2312" w:hAnsi="仿宋_GB2312" w:eastAsia="仿宋_GB2312" w:cs="仿宋_GB2312"/>
          <w:color w:val="000000"/>
          <w:kern w:val="0"/>
          <w:sz w:val="32"/>
          <w:szCs w:val="32"/>
          <w:u w:val="single"/>
          <w:shd w:val="clear" w:color="auto" w:fill="FFFFFF"/>
        </w:rPr>
        <w:t>投标人：</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广州南沙港口开发有限公司（以下简称“</w:t>
      </w:r>
      <w:r>
        <w:rPr>
          <w:rFonts w:hint="eastAsia" w:ascii="仿宋_GB2312" w:hAnsi="仿宋_GB2312" w:eastAsia="仿宋_GB2312" w:cs="仿宋_GB2312"/>
          <w:color w:val="000000"/>
          <w:kern w:val="0"/>
          <w:sz w:val="32"/>
          <w:szCs w:val="32"/>
          <w:shd w:val="clear" w:color="auto" w:fill="FFFFFF"/>
          <w:lang w:val="en-US" w:eastAsia="zh-CN"/>
        </w:rPr>
        <w:t>港口</w:t>
      </w:r>
      <w:r>
        <w:rPr>
          <w:rFonts w:hint="eastAsia" w:ascii="仿宋_GB2312" w:hAnsi="仿宋_GB2312" w:eastAsia="仿宋_GB2312" w:cs="仿宋_GB2312"/>
          <w:color w:val="000000"/>
          <w:kern w:val="0"/>
          <w:sz w:val="32"/>
          <w:szCs w:val="32"/>
          <w:shd w:val="clear" w:color="auto" w:fill="FFFFFF"/>
        </w:rPr>
        <w:t>公司”）就“广州南沙港口开发有限公司租赁</w:t>
      </w:r>
      <w:r>
        <w:rPr>
          <w:rFonts w:hint="eastAsia" w:ascii="仿宋_GB2312" w:hAnsi="仿宋_GB2312" w:eastAsia="仿宋_GB2312" w:cs="仿宋_GB2312"/>
          <w:color w:val="000000"/>
          <w:kern w:val="0"/>
          <w:sz w:val="32"/>
          <w:szCs w:val="32"/>
          <w:shd w:val="clear" w:color="auto" w:fill="FFFFFF"/>
          <w:lang w:val="en-US" w:eastAsia="zh-CN"/>
        </w:rPr>
        <w:t>32吨</w:t>
      </w:r>
      <w:r>
        <w:rPr>
          <w:rFonts w:hint="eastAsia" w:ascii="仿宋_GB2312" w:hAnsi="仿宋_GB2312" w:eastAsia="仿宋_GB2312" w:cs="仿宋_GB2312"/>
          <w:color w:val="000000"/>
          <w:kern w:val="0"/>
          <w:sz w:val="32"/>
          <w:szCs w:val="32"/>
          <w:shd w:val="clear" w:color="auto" w:fill="FFFFFF"/>
        </w:rPr>
        <w:t>叉车项目”，采取邀请招标的方式进行招标，欢迎对此项目感兴趣并符合招标人要求的投标人前来投标。</w:t>
      </w:r>
    </w:p>
    <w:p>
      <w:pPr>
        <w:widowControl/>
        <w:shd w:val="clear" w:color="auto" w:fill="FFFFFF"/>
        <w:spacing w:line="500" w:lineRule="exac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一、项目概述</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广州南沙港口开发有限公司对租赁</w:t>
      </w:r>
      <w:r>
        <w:rPr>
          <w:rFonts w:hint="eastAsia" w:ascii="仿宋_GB2312" w:hAnsi="仿宋_GB2312" w:eastAsia="仿宋_GB2312" w:cs="仿宋_GB2312"/>
          <w:color w:val="000000"/>
          <w:kern w:val="0"/>
          <w:sz w:val="32"/>
          <w:szCs w:val="32"/>
          <w:shd w:val="clear" w:color="auto" w:fill="FFFFFF"/>
          <w:lang w:val="en-US" w:eastAsia="zh-CN"/>
        </w:rPr>
        <w:t>32吨</w:t>
      </w:r>
      <w:r>
        <w:rPr>
          <w:rFonts w:hint="eastAsia" w:ascii="仿宋_GB2312" w:hAnsi="仿宋_GB2312" w:eastAsia="仿宋_GB2312" w:cs="仿宋_GB2312"/>
          <w:color w:val="000000"/>
          <w:kern w:val="0"/>
          <w:sz w:val="32"/>
          <w:szCs w:val="32"/>
          <w:shd w:val="clear" w:color="auto" w:fill="FFFFFF"/>
        </w:rPr>
        <w:t>叉车项目进行招标。在招标之前，投标人须仔细阅读招标文件，如发现有任何疑问、冲突或技术问题，投标人可现场勘查或致电咨询。</w:t>
      </w:r>
    </w:p>
    <w:p>
      <w:pPr>
        <w:widowControl/>
        <w:shd w:val="clear" w:color="auto" w:fill="FFFFFF"/>
        <w:spacing w:line="500" w:lineRule="exac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二、招标要求</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（一）服务内容：</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1、本次招标的标的物是指</w:t>
      </w:r>
      <w:r>
        <w:rPr>
          <w:rFonts w:hint="eastAsia" w:ascii="仿宋_GB2312" w:hAnsi="仿宋_GB2312" w:eastAsia="仿宋_GB2312" w:cs="仿宋_GB2312"/>
          <w:color w:val="000000"/>
          <w:kern w:val="0"/>
          <w:sz w:val="32"/>
          <w:szCs w:val="32"/>
          <w:shd w:val="clear" w:color="auto" w:fill="FFFFFF"/>
          <w:lang w:val="en-US" w:eastAsia="zh-CN"/>
        </w:rPr>
        <w:t>港口</w:t>
      </w:r>
      <w:r>
        <w:rPr>
          <w:rFonts w:hint="eastAsia" w:ascii="仿宋_GB2312" w:hAnsi="仿宋_GB2312" w:eastAsia="仿宋_GB2312" w:cs="仿宋_GB2312"/>
          <w:color w:val="000000"/>
          <w:kern w:val="0"/>
          <w:sz w:val="32"/>
          <w:szCs w:val="32"/>
          <w:shd w:val="clear" w:color="auto" w:fill="FFFFFF"/>
        </w:rPr>
        <w:t>公司租赁壹台32吨叉车配司机（配备两名或以上司机满足该叉车每天24小时和每月26天作业）在南伟码头港区内进行装卸作业，中标人应当保证叉车性能完好、具备以上作业时间要求。</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2、叉车属投标人自主所有（100%所有权）。</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3、叉车司机须为投标人公司员工，签订相应合同和购买社保（新招聘司机相关资料需于叉车验收前提供，作为验收标准的组成部分）。</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4、叉车交付期限：2023年4月5日</w:t>
      </w:r>
      <w:r>
        <w:rPr>
          <w:rFonts w:hint="eastAsia" w:ascii="仿宋_GB2312" w:hAnsi="仿宋_GB2312" w:eastAsia="仿宋_GB2312" w:cs="仿宋_GB2312"/>
          <w:color w:val="000000"/>
          <w:kern w:val="0"/>
          <w:sz w:val="32"/>
          <w:szCs w:val="32"/>
          <w:shd w:val="clear" w:color="auto" w:fill="FFFFFF"/>
          <w:lang w:val="en-US" w:eastAsia="zh-CN"/>
        </w:rPr>
        <w:t>前</w:t>
      </w:r>
      <w:r>
        <w:rPr>
          <w:rFonts w:hint="eastAsia" w:ascii="仿宋_GB2312" w:hAnsi="仿宋_GB2312" w:eastAsia="仿宋_GB2312" w:cs="仿宋_GB2312"/>
          <w:color w:val="000000"/>
          <w:kern w:val="0"/>
          <w:sz w:val="32"/>
          <w:szCs w:val="32"/>
          <w:shd w:val="clear" w:color="auto" w:fill="FFFFFF"/>
        </w:rPr>
        <w:t>（可提前交付使用）。</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、车辆情况：现车的需提供叉车相关资料（包括但不限于现车图片、保养记录、合格证、</w:t>
      </w:r>
      <w:r>
        <w:rPr>
          <w:rFonts w:hint="eastAsia" w:ascii="仿宋_GB2312" w:hAnsi="仿宋_GB2312" w:eastAsia="仿宋_GB2312" w:cs="仿宋_GB2312"/>
          <w:color w:val="000000"/>
          <w:kern w:val="0"/>
          <w:sz w:val="32"/>
          <w:szCs w:val="32"/>
          <w:shd w:val="clear" w:color="auto" w:fill="FFFFFF"/>
          <w:lang w:val="en-US" w:eastAsia="zh-CN"/>
        </w:rPr>
        <w:t>使用登记证、年检合格证、</w:t>
      </w:r>
      <w:r>
        <w:rPr>
          <w:rFonts w:hint="eastAsia" w:ascii="仿宋_GB2312" w:hAnsi="仿宋_GB2312" w:eastAsia="仿宋_GB2312" w:cs="仿宋_GB2312"/>
          <w:color w:val="000000"/>
          <w:kern w:val="0"/>
          <w:sz w:val="32"/>
          <w:szCs w:val="32"/>
          <w:shd w:val="clear" w:color="auto" w:fill="FFFFFF"/>
        </w:rPr>
        <w:t>购车发票复印件等相关资料），新购叉车的需提供叉车详细资料（包括但不限于叉车图片、相关参数资料）。</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6</w:t>
      </w:r>
      <w:r>
        <w:rPr>
          <w:rFonts w:hint="eastAsia" w:ascii="仿宋_GB2312" w:hAnsi="仿宋_GB2312" w:eastAsia="仿宋_GB2312" w:cs="仿宋_GB2312"/>
          <w:color w:val="000000"/>
          <w:kern w:val="0"/>
          <w:sz w:val="32"/>
          <w:szCs w:val="32"/>
          <w:shd w:val="clear" w:color="auto" w:fill="FFFFFF"/>
        </w:rPr>
        <w:t>、允许中标人叉车每月有96小时（4天）停机维修保养时间，法定节假日一般照常作业，如招标人在法定节假日安排休息，按2500元/天的标准在租赁费用中扣减。</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7</w:t>
      </w:r>
      <w:r>
        <w:rPr>
          <w:rFonts w:hint="eastAsia" w:ascii="仿宋_GB2312" w:hAnsi="仿宋_GB2312" w:eastAsia="仿宋_GB2312" w:cs="仿宋_GB2312"/>
          <w:color w:val="000000"/>
          <w:kern w:val="0"/>
          <w:sz w:val="32"/>
          <w:szCs w:val="32"/>
          <w:shd w:val="clear" w:color="auto" w:fill="FFFFFF"/>
        </w:rPr>
        <w:t>、配叉齿，带串杆及负责该叉车的所有费用（燃油和叉车保险除外）。</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、招标人免费提供中标人司机吃宿，但其住宿期间发生的水电费按实际发生计算并支付给招标人。</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9</w:t>
      </w:r>
      <w:r>
        <w:rPr>
          <w:rFonts w:hint="eastAsia" w:ascii="仿宋_GB2312" w:hAnsi="仿宋_GB2312" w:eastAsia="仿宋_GB2312" w:cs="仿宋_GB2312"/>
          <w:color w:val="000000"/>
          <w:kern w:val="0"/>
          <w:sz w:val="32"/>
          <w:szCs w:val="32"/>
          <w:shd w:val="clear" w:color="auto" w:fill="FFFFFF"/>
        </w:rPr>
        <w:t>、中标人提供叉车合格证、购车发票等相关资料给招标人购买叉车保险。</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10</w:t>
      </w:r>
      <w:r>
        <w:rPr>
          <w:rFonts w:hint="eastAsia" w:ascii="仿宋_GB2312" w:hAnsi="仿宋_GB2312" w:eastAsia="仿宋_GB2312" w:cs="仿宋_GB2312"/>
          <w:color w:val="000000"/>
          <w:kern w:val="0"/>
          <w:sz w:val="32"/>
          <w:szCs w:val="32"/>
          <w:shd w:val="clear" w:color="auto" w:fill="FFFFFF"/>
        </w:rPr>
        <w:t>、招标人免费提供合格的燃油。</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w:t>
      </w: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ab/>
      </w:r>
      <w:r>
        <w:rPr>
          <w:rFonts w:hint="eastAsia" w:ascii="仿宋_GB2312" w:hAnsi="仿宋_GB2312" w:eastAsia="仿宋_GB2312" w:cs="仿宋_GB2312"/>
          <w:color w:val="000000"/>
          <w:kern w:val="0"/>
          <w:sz w:val="32"/>
          <w:szCs w:val="32"/>
          <w:shd w:val="clear" w:color="auto" w:fill="FFFFFF"/>
        </w:rPr>
        <w:t xml:space="preserve">中标人与招标人订立安全协议并在叉车进港前办理好相关手续。  </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ab/>
      </w:r>
      <w:r>
        <w:rPr>
          <w:rFonts w:hint="eastAsia" w:ascii="仿宋_GB2312" w:hAnsi="仿宋_GB2312" w:eastAsia="仿宋_GB2312" w:cs="仿宋_GB2312"/>
          <w:color w:val="000000"/>
          <w:kern w:val="0"/>
          <w:sz w:val="32"/>
          <w:szCs w:val="32"/>
          <w:shd w:val="clear" w:color="auto" w:fill="FFFFFF"/>
        </w:rPr>
        <w:t>叉车司机必须具备有效操作证，和经有关作业安全培训。</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13</w:t>
      </w:r>
      <w:r>
        <w:rPr>
          <w:rFonts w:hint="eastAsia" w:ascii="仿宋_GB2312" w:hAnsi="仿宋_GB2312" w:eastAsia="仿宋_GB2312" w:cs="仿宋_GB2312"/>
          <w:color w:val="000000"/>
          <w:kern w:val="0"/>
          <w:sz w:val="32"/>
          <w:szCs w:val="32"/>
          <w:shd w:val="clear" w:color="auto" w:fill="FFFFFF"/>
        </w:rPr>
        <w:t>、 叉车司机应具有投标人购置的意外险和社保。</w:t>
      </w:r>
    </w:p>
    <w:p>
      <w:pPr>
        <w:widowControl/>
        <w:shd w:val="clear" w:color="auto" w:fill="FFFFFF"/>
        <w:spacing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（二）租赁服务期限</w:t>
      </w:r>
      <w:r>
        <w:rPr>
          <w:rFonts w:hint="eastAsia" w:ascii="仿宋_GB2312" w:hAnsi="仿宋_GB2312" w:eastAsia="仿宋_GB2312" w:cs="仿宋_GB2312"/>
          <w:sz w:val="32"/>
          <w:szCs w:val="32"/>
        </w:rPr>
        <w:t>：</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租赁服务期限为</w:t>
      </w:r>
      <w:r>
        <w:rPr>
          <w:rFonts w:hint="eastAsia" w:ascii="仿宋_GB2312" w:hAnsi="仿宋_GB2312" w:eastAsia="仿宋_GB2312" w:cs="仿宋_GB2312"/>
          <w:kern w:val="0"/>
          <w:sz w:val="32"/>
          <w:szCs w:val="32"/>
          <w:shd w:val="clear" w:color="auto" w:fill="FFFFFF"/>
        </w:rPr>
        <w:t>一年</w:t>
      </w:r>
      <w:r>
        <w:rPr>
          <w:rFonts w:hint="eastAsia" w:ascii="仿宋_GB2312" w:hAnsi="仿宋_GB2312" w:eastAsia="仿宋_GB2312" w:cs="仿宋_GB2312"/>
          <w:color w:val="000000"/>
          <w:kern w:val="0"/>
          <w:sz w:val="32"/>
          <w:szCs w:val="32"/>
          <w:shd w:val="clear" w:color="auto" w:fill="FFFFFF"/>
        </w:rPr>
        <w:t>（具体时间以合同约定为准）。</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（三）服务限价：</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总价含税不高于￥</w:t>
      </w:r>
      <w:r>
        <w:rPr>
          <w:rFonts w:hint="eastAsia" w:ascii="仿宋_GB2312" w:hAnsi="仿宋_GB2312" w:eastAsia="仿宋_GB2312" w:cs="仿宋_GB2312"/>
          <w:color w:val="000000"/>
          <w:kern w:val="0"/>
          <w:sz w:val="32"/>
          <w:szCs w:val="32"/>
          <w:shd w:val="clear" w:color="auto" w:fill="FFFFFF"/>
          <w:lang w:eastAsia="zh-CN"/>
        </w:rPr>
        <w:t>95</w:t>
      </w:r>
      <w:r>
        <w:rPr>
          <w:rFonts w:hint="eastAsia" w:ascii="仿宋_GB2312" w:hAnsi="仿宋_GB2312" w:eastAsia="仿宋_GB2312" w:cs="仿宋_GB2312"/>
          <w:color w:val="000000"/>
          <w:kern w:val="0"/>
          <w:sz w:val="32"/>
          <w:szCs w:val="32"/>
          <w:shd w:val="clear" w:color="auto" w:fill="FFFFFF"/>
        </w:rPr>
        <w:t>万元（大写：人民币玖拾</w:t>
      </w:r>
      <w:r>
        <w:rPr>
          <w:rFonts w:hint="eastAsia" w:ascii="仿宋_GB2312" w:hAnsi="仿宋_GB2312" w:eastAsia="仿宋_GB2312" w:cs="仿宋_GB2312"/>
          <w:color w:val="000000"/>
          <w:kern w:val="0"/>
          <w:sz w:val="32"/>
          <w:szCs w:val="32"/>
          <w:shd w:val="clear" w:color="auto" w:fill="FFFFFF"/>
          <w:lang w:val="en-US" w:eastAsia="zh-CN"/>
        </w:rPr>
        <w:t>伍</w:t>
      </w:r>
      <w:r>
        <w:rPr>
          <w:rFonts w:hint="eastAsia" w:ascii="仿宋_GB2312" w:hAnsi="仿宋_GB2312" w:eastAsia="仿宋_GB2312" w:cs="仿宋_GB2312"/>
          <w:color w:val="000000"/>
          <w:kern w:val="0"/>
          <w:sz w:val="32"/>
          <w:szCs w:val="32"/>
          <w:shd w:val="clear" w:color="auto" w:fill="FFFFFF"/>
        </w:rPr>
        <w:t>万元整）</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（四）投标保证金：</w:t>
      </w:r>
    </w:p>
    <w:p>
      <w:pPr>
        <w:widowControl/>
        <w:shd w:val="clear" w:color="auto" w:fill="FFFFFF"/>
        <w:spacing w:line="500" w:lineRule="exact"/>
        <w:ind w:firstLine="560"/>
      </w:pPr>
      <w:r>
        <w:rPr>
          <w:rFonts w:hint="eastAsia" w:ascii="仿宋_GB2312" w:hAnsi="仿宋_GB2312" w:eastAsia="仿宋_GB2312" w:cs="仿宋_GB2312"/>
          <w:color w:val="000000"/>
          <w:kern w:val="0"/>
          <w:sz w:val="32"/>
          <w:szCs w:val="32"/>
          <w:shd w:val="clear" w:color="auto" w:fill="FFFFFF"/>
        </w:rPr>
        <w:t>本项目设投标保证金￥</w:t>
      </w:r>
      <w:r>
        <w:rPr>
          <w:rFonts w:ascii="仿宋_GB2312" w:hAnsi="仿宋_GB2312" w:eastAsia="仿宋_GB2312" w:cs="仿宋_GB2312"/>
          <w:color w:val="000000"/>
          <w:kern w:val="0"/>
          <w:sz w:val="32"/>
          <w:szCs w:val="32"/>
          <w:shd w:val="clear" w:color="auto" w:fill="FFFFFF"/>
        </w:rPr>
        <w:t>18000</w:t>
      </w:r>
      <w:r>
        <w:rPr>
          <w:rFonts w:hint="eastAsia" w:ascii="仿宋_GB2312" w:hAnsi="仿宋_GB2312" w:eastAsia="仿宋_GB2312" w:cs="仿宋_GB2312"/>
          <w:color w:val="000000"/>
          <w:kern w:val="0"/>
          <w:sz w:val="32"/>
          <w:szCs w:val="32"/>
          <w:shd w:val="clear" w:color="auto" w:fill="FFFFFF"/>
        </w:rPr>
        <w:t xml:space="preserve">元，递交投标文件前以对公电汇方式缴交投标保证金至招标人指定账户（公司名称：广州南沙港口开发有限公司  银行账号：3602056909000267409   开户行：工商银行广东自由贸易试验区南沙分行）。投标保证金于书面合同签订后5日内向中标人和未中标人不计息退还，若中标人因其自身原因弃标、逾期签订合同，招标人有权取消其中标资格，没收其投标保证金。 </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（五）履约保证金及租金支付方式</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1、合同签订后的2个工作日内，中标人按合同总金额的10%向招标人缴纳履约保证金。</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、按合同约定时间前由中标人开具当月装卸服务费用结算单及发票（增值税专用发票）交给招标人办理结算手续。招标人按合同约定时间支付当月租金。</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、若中标人未能在投标承诺函承诺时间内将叉车</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司机</w:t>
      </w:r>
      <w:r>
        <w:rPr>
          <w:rFonts w:hint="eastAsia" w:ascii="仿宋_GB2312" w:hAnsi="仿宋_GB2312" w:eastAsia="仿宋_GB2312" w:cs="仿宋_GB2312"/>
          <w:color w:val="000000"/>
          <w:kern w:val="0"/>
          <w:sz w:val="32"/>
          <w:szCs w:val="32"/>
          <w:shd w:val="clear" w:color="auto" w:fill="FFFFFF"/>
        </w:rPr>
        <w:t>及相关所需资料交付招标人使用的，或叉车配置参数及相关资料与实际验收情况不一致的，招标人有权解除合同并没收履约保证金</w:t>
      </w:r>
      <w:bookmarkStart w:id="0" w:name="_Hlk95723882"/>
      <w:r>
        <w:rPr>
          <w:rFonts w:hint="eastAsia" w:ascii="仿宋_GB2312" w:hAnsi="仿宋_GB2312" w:eastAsia="仿宋_GB2312" w:cs="仿宋_GB2312"/>
          <w:color w:val="000000"/>
          <w:kern w:val="0"/>
          <w:sz w:val="32"/>
          <w:szCs w:val="32"/>
          <w:shd w:val="clear" w:color="auto" w:fill="FFFFFF"/>
        </w:rPr>
        <w:t>及要求承担相应违约责任，具体违约责任以合同约定为准</w:t>
      </w:r>
      <w:bookmarkEnd w:id="0"/>
      <w:r>
        <w:rPr>
          <w:rFonts w:hint="eastAsia" w:ascii="仿宋_GB2312" w:hAnsi="仿宋_GB2312" w:eastAsia="仿宋_GB2312" w:cs="仿宋_GB2312"/>
          <w:color w:val="000000"/>
          <w:kern w:val="0"/>
          <w:sz w:val="32"/>
          <w:szCs w:val="32"/>
          <w:shd w:val="clear" w:color="auto" w:fill="FFFFFF"/>
        </w:rPr>
        <w:t>。</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lang w:val="en-US" w:eastAsia="zh-CN"/>
        </w:rPr>
        <w:t>叉车验收合格</w:t>
      </w:r>
      <w:r>
        <w:rPr>
          <w:rFonts w:hint="eastAsia" w:ascii="仿宋_GB2312" w:hAnsi="仿宋_GB2312" w:eastAsia="仿宋_GB2312" w:cs="仿宋_GB2312"/>
          <w:color w:val="000000"/>
          <w:kern w:val="0"/>
          <w:sz w:val="32"/>
          <w:szCs w:val="32"/>
          <w:shd w:val="clear" w:color="auto" w:fill="FFFFFF"/>
        </w:rPr>
        <w:t>后</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10个工作日内，招标人不计利息向中标人返还履约保证金。</w:t>
      </w:r>
    </w:p>
    <w:p>
      <w:pPr>
        <w:widowControl/>
        <w:shd w:val="clear" w:color="auto" w:fill="FFFFFF"/>
        <w:spacing w:line="500" w:lineRule="exac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三、投标人资格要求</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投标人必须同时具备以下资格条件：</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（一）在中华人民共和国境内注册、具有独立承担民事责任能力，持有合法有效的营业执照。</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投标人未被列入“信用中国”网站(www.creditchina.gov.cn)“失信被执行人或重大税收违法失信主体名单或政府采购严重违法失信行为”记录名单</w:t>
      </w:r>
      <w:r>
        <w:rPr>
          <w:rFonts w:ascii="Times New Roman" w:hAnsi="Times New Roman" w:eastAsia="仿宋_GB2312"/>
          <w:color w:val="000000"/>
          <w:kern w:val="0"/>
          <w:sz w:val="32"/>
          <w:szCs w:val="32"/>
          <w:shd w:val="clear" w:color="auto" w:fill="FFFFFF"/>
        </w:rPr>
        <w:t>。</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三</w:t>
      </w:r>
      <w:r>
        <w:rPr>
          <w:rFonts w:hint="eastAsia" w:ascii="仿宋_GB2312" w:hAnsi="仿宋_GB2312" w:eastAsia="仿宋_GB2312" w:cs="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投标人负责人为同一人或者存在控股、管理关系的不同投标人，不得参加同一标段投标或者未划分标段的同一招标项目投标。</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本项目不接受联合体投标。</w:t>
      </w:r>
    </w:p>
    <w:p>
      <w:pPr>
        <w:widowControl/>
        <w:shd w:val="clear" w:color="auto" w:fill="FFFFFF"/>
        <w:spacing w:line="500" w:lineRule="exact"/>
        <w:ind w:firstLine="560"/>
        <w:rPr>
          <w:rFonts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四、对投标文件的要求</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（一）投标文件必须包括以下内容：</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投标人</w:t>
      </w:r>
      <w:r>
        <w:rPr>
          <w:rFonts w:hint="eastAsia" w:ascii="仿宋_GB2312" w:hAnsi="仿宋_GB2312" w:eastAsia="仿宋_GB2312" w:cs="仿宋_GB2312"/>
          <w:color w:val="000000"/>
          <w:kern w:val="0"/>
          <w:sz w:val="32"/>
          <w:szCs w:val="32"/>
          <w:shd w:val="clear" w:color="auto" w:fill="FFFFFF"/>
          <w:lang w:val="en-US" w:eastAsia="zh-CN"/>
        </w:rPr>
        <w:t>有效</w:t>
      </w:r>
      <w:r>
        <w:rPr>
          <w:rFonts w:hint="eastAsia" w:ascii="仿宋_GB2312" w:hAnsi="仿宋_GB2312" w:eastAsia="仿宋_GB2312" w:cs="仿宋_GB2312"/>
          <w:color w:val="000000"/>
          <w:kern w:val="0"/>
          <w:sz w:val="32"/>
          <w:szCs w:val="32"/>
          <w:shd w:val="clear" w:color="auto" w:fill="FFFFFF"/>
        </w:rPr>
        <w:t>营业执照复印件（加盖公章）。</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有效的法定代表人证明书原件（附件1</w:t>
      </w: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，加盖公章）。</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法定代表人授权委托书（附件1</w:t>
      </w:r>
      <w:r>
        <w:rPr>
          <w:rFonts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，加盖公章，若非法定代表人签署投标文件）。</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投标人未被列入“信用中国”网站“失信被执行人或重大税收违法失信主体名单或政府采购严重违法失信行为”记录名单</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现有叉车司机的提供相应合同复印件和社保购买记录（加盖公章）；</w:t>
      </w:r>
    </w:p>
    <w:p>
      <w:pPr>
        <w:pStyle w:val="26"/>
        <w:widowControl/>
        <w:numPr>
          <w:ilvl w:val="0"/>
          <w:numId w:val="0"/>
        </w:numPr>
        <w:shd w:val="clear" w:color="auto" w:fill="FFFFFF"/>
        <w:spacing w:line="500" w:lineRule="exact"/>
        <w:ind w:left="567" w:left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报价一览表（附件</w:t>
      </w:r>
      <w:r>
        <w:rPr>
          <w:rFonts w:ascii="仿宋_GB2312" w:hAnsi="仿宋_GB2312" w:eastAsia="仿宋_GB2312" w:cs="仿宋_GB2312"/>
          <w:color w:val="000000"/>
          <w:kern w:val="0"/>
          <w:sz w:val="32"/>
          <w:szCs w:val="32"/>
          <w:shd w:val="clear" w:color="auto" w:fill="FFFFFF"/>
        </w:rPr>
        <w:t>1.5</w:t>
      </w:r>
      <w:r>
        <w:rPr>
          <w:rFonts w:hint="eastAsia" w:ascii="仿宋_GB2312" w:hAnsi="仿宋_GB2312" w:eastAsia="仿宋_GB2312" w:cs="仿宋_GB2312"/>
          <w:color w:val="000000"/>
          <w:kern w:val="0"/>
          <w:sz w:val="32"/>
          <w:szCs w:val="32"/>
          <w:shd w:val="clear" w:color="auto" w:fill="FFFFFF"/>
        </w:rPr>
        <w:t>，加盖公章）。</w:t>
      </w:r>
    </w:p>
    <w:p>
      <w:pPr>
        <w:pStyle w:val="26"/>
        <w:widowControl/>
        <w:numPr>
          <w:ilvl w:val="0"/>
          <w:numId w:val="0"/>
        </w:numPr>
        <w:shd w:val="clear" w:color="auto" w:fill="FFFFFF"/>
        <w:spacing w:line="500" w:lineRule="exact"/>
        <w:ind w:left="7" w:leftChars="0" w:firstLine="560" w:firstLineChars="17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7、</w:t>
      </w:r>
      <w:r>
        <w:rPr>
          <w:rFonts w:hint="eastAsia" w:ascii="仿宋_GB2312" w:hAnsi="仿宋_GB2312" w:eastAsia="仿宋_GB2312" w:cs="仿宋_GB2312"/>
          <w:color w:val="000000"/>
          <w:kern w:val="0"/>
          <w:sz w:val="32"/>
          <w:szCs w:val="32"/>
          <w:shd w:val="clear" w:color="auto" w:fill="FFFFFF"/>
        </w:rPr>
        <w:t>现有叉车提供相关证件资料（包括但不限于现车图片、保养记录、合格证、使用登记证、年检合格证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购车发票复印件等相关资料）。</w:t>
      </w:r>
    </w:p>
    <w:p>
      <w:pPr>
        <w:pStyle w:val="26"/>
        <w:widowControl/>
        <w:numPr>
          <w:ilvl w:val="0"/>
          <w:numId w:val="0"/>
        </w:numPr>
        <w:shd w:val="clear" w:color="auto" w:fill="FFFFFF"/>
        <w:spacing w:line="500" w:lineRule="exact"/>
        <w:ind w:left="567" w:left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投标保证金的电子回单凭证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附件1.6，加盖公章</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（二）投标文件应符合以下要求：</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投标文件须分三个文件册单独封装：</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（1）报价一览表（单独密封，可参照附件</w:t>
      </w:r>
      <w:r>
        <w:rPr>
          <w:rFonts w:ascii="Times New Roman" w:hAnsi="Times New Roman" w:eastAsia="仿宋_GB2312"/>
          <w:color w:val="000000"/>
          <w:kern w:val="0"/>
          <w:sz w:val="32"/>
          <w:szCs w:val="32"/>
          <w:shd w:val="clear" w:color="auto" w:fill="FFFFFF"/>
        </w:rPr>
        <w:t>1.5</w:t>
      </w:r>
      <w:r>
        <w:rPr>
          <w:rFonts w:hint="eastAsia" w:ascii="Times New Roman" w:hAnsi="Times New Roman" w:eastAsia="仿宋_GB2312"/>
          <w:color w:val="000000"/>
          <w:kern w:val="0"/>
          <w:sz w:val="32"/>
          <w:szCs w:val="32"/>
          <w:shd w:val="clear" w:color="auto" w:fill="FFFFFF"/>
        </w:rPr>
        <w:t>格式制作）一份；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（2）正本（单独密封）一份；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（3）副本（单独密封）</w:t>
      </w:r>
      <w:r>
        <w:rPr>
          <w:rFonts w:hint="eastAsia" w:ascii="Times New Roman" w:hAnsi="Times New Roman" w:eastAsia="仿宋_GB2312"/>
          <w:color w:val="000000"/>
          <w:kern w:val="0"/>
          <w:sz w:val="32"/>
          <w:szCs w:val="32"/>
          <w:shd w:val="clear" w:color="auto" w:fill="FFFFFF"/>
          <w:lang w:val="en-US" w:eastAsia="zh-CN"/>
        </w:rPr>
        <w:t>四</w:t>
      </w:r>
      <w:r>
        <w:rPr>
          <w:rFonts w:hint="eastAsia" w:ascii="Times New Roman" w:hAnsi="Times New Roman" w:eastAsia="仿宋_GB2312"/>
          <w:color w:val="000000"/>
          <w:kern w:val="0"/>
          <w:sz w:val="32"/>
          <w:szCs w:val="32"/>
          <w:shd w:val="clear" w:color="auto" w:fill="FFFFFF"/>
        </w:rPr>
        <w:t>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2、三个单独封装的文件册外包装须装订投标文件封面（可参照附件</w:t>
      </w:r>
      <w:r>
        <w:rPr>
          <w:rFonts w:ascii="Times New Roman" w:hAnsi="Times New Roman" w:eastAsia="仿宋_GB2312"/>
          <w:color w:val="000000"/>
          <w:kern w:val="0"/>
          <w:sz w:val="32"/>
          <w:szCs w:val="32"/>
          <w:shd w:val="clear" w:color="auto" w:fill="FFFFFF"/>
        </w:rPr>
        <w:t>1.1</w:t>
      </w:r>
      <w:r>
        <w:rPr>
          <w:rFonts w:hint="eastAsia" w:ascii="Times New Roman" w:hAnsi="Times New Roman" w:eastAsia="仿宋_GB2312"/>
          <w:color w:val="000000"/>
          <w:kern w:val="0"/>
          <w:sz w:val="32"/>
          <w:szCs w:val="32"/>
          <w:shd w:val="clear" w:color="auto" w:fill="FFFFFF"/>
        </w:rPr>
        <w:t>制作），须加盖公章，封面</w:t>
      </w:r>
      <w:r>
        <w:rPr>
          <w:rFonts w:hint="eastAsia" w:ascii="Times New Roman" w:hAnsi="Times New Roman" w:eastAsia="仿宋_GB2312"/>
          <w:color w:val="000000"/>
          <w:kern w:val="0"/>
          <w:sz w:val="32"/>
          <w:szCs w:val="32"/>
          <w:shd w:val="clear" w:color="auto" w:fill="FFFFFF"/>
          <w:lang w:val="en-US" w:eastAsia="zh-CN"/>
        </w:rPr>
        <w:t>须</w:t>
      </w:r>
      <w:r>
        <w:rPr>
          <w:rFonts w:hint="eastAsia" w:ascii="Times New Roman" w:hAnsi="Times New Roman" w:eastAsia="仿宋_GB2312"/>
          <w:color w:val="000000"/>
          <w:kern w:val="0"/>
          <w:sz w:val="32"/>
          <w:szCs w:val="32"/>
          <w:shd w:val="clear" w:color="auto" w:fill="FFFFFF"/>
        </w:rPr>
        <w:t>清楚写明项目名称、投标</w:t>
      </w:r>
      <w:r>
        <w:rPr>
          <w:rFonts w:hint="eastAsia" w:ascii="Times New Roman" w:hAnsi="Times New Roman" w:eastAsia="仿宋_GB2312"/>
          <w:color w:val="000000"/>
          <w:kern w:val="0"/>
          <w:sz w:val="32"/>
          <w:szCs w:val="32"/>
          <w:shd w:val="clear" w:color="auto" w:fill="FFFFFF"/>
          <w:lang w:val="en-US" w:eastAsia="zh-CN"/>
        </w:rPr>
        <w:t>人</w:t>
      </w:r>
      <w:r>
        <w:rPr>
          <w:rFonts w:hint="eastAsia" w:ascii="Times New Roman" w:hAnsi="Times New Roman" w:eastAsia="仿宋_GB2312"/>
          <w:color w:val="000000"/>
          <w:kern w:val="0"/>
          <w:sz w:val="32"/>
          <w:szCs w:val="32"/>
          <w:shd w:val="clear" w:color="auto" w:fill="FFFFFF"/>
        </w:rPr>
        <w:t>名称、地址</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lang w:val="en-US" w:eastAsia="zh-CN"/>
        </w:rPr>
        <w:t>联系电话、法定代表人或授权代表人签名</w:t>
      </w:r>
      <w:r>
        <w:rPr>
          <w:rFonts w:hint="eastAsia" w:ascii="Times New Roman" w:hAnsi="Times New Roman" w:eastAsia="仿宋_GB2312"/>
          <w:color w:val="000000"/>
          <w:kern w:val="0"/>
          <w:sz w:val="32"/>
          <w:szCs w:val="32"/>
          <w:shd w:val="clear" w:color="auto" w:fill="FFFFFF"/>
        </w:rPr>
        <w:t>；</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3、所有资料须密封，在密封封口处加盖投标人单位公章；</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4、开标前须单独递交</w:t>
      </w:r>
      <w:r>
        <w:rPr>
          <w:rFonts w:hint="eastAsia" w:ascii="仿宋_GB2312" w:hAnsi="仿宋_GB2312" w:eastAsia="仿宋_GB2312" w:cs="仿宋_GB2312"/>
          <w:color w:val="000000"/>
          <w:kern w:val="0"/>
          <w:sz w:val="32"/>
          <w:szCs w:val="32"/>
          <w:shd w:val="clear" w:color="auto" w:fill="FFFFFF"/>
        </w:rPr>
        <w:t>法定代表人证明书原件</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lang w:val="en-US" w:eastAsia="zh-CN"/>
        </w:rPr>
        <w:t>支付投标保证金的凭证，</w:t>
      </w:r>
      <w:r>
        <w:rPr>
          <w:rFonts w:hint="eastAsia" w:ascii="Times New Roman" w:hAnsi="Times New Roman" w:eastAsia="仿宋_GB2312"/>
          <w:color w:val="000000"/>
          <w:kern w:val="0"/>
          <w:sz w:val="32"/>
          <w:szCs w:val="32"/>
          <w:shd w:val="clear" w:color="auto" w:fill="FFFFFF"/>
        </w:rPr>
        <w:t>若非法定代表人签署投标资料或由其委托的代理人参加开标会</w:t>
      </w:r>
      <w:r>
        <w:rPr>
          <w:rFonts w:hint="eastAsia" w:ascii="Times New Roman" w:hAnsi="Times New Roman" w:eastAsia="仿宋_GB2312"/>
          <w:color w:val="000000"/>
          <w:kern w:val="0"/>
          <w:sz w:val="32"/>
          <w:szCs w:val="32"/>
          <w:shd w:val="clear" w:color="auto" w:fill="FFFFFF"/>
          <w:lang w:val="en-US" w:eastAsia="zh-CN"/>
        </w:rPr>
        <w:t>的</w:t>
      </w:r>
      <w:r>
        <w:rPr>
          <w:rFonts w:hint="eastAsia" w:ascii="Times New Roman" w:hAnsi="Times New Roman" w:eastAsia="仿宋_GB2312"/>
          <w:color w:val="000000"/>
          <w:kern w:val="0"/>
          <w:sz w:val="32"/>
          <w:szCs w:val="32"/>
          <w:shd w:val="clear" w:color="auto" w:fill="FFFFFF"/>
        </w:rPr>
        <w:t>，须提供法定代表人授权委托书原件（可参照附件1.4格式制作、委托代理人身份证复印件）；</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5、封装文件册内所有资料均需加盖单位公章；</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6、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五、投标人须知</w:t>
      </w:r>
    </w:p>
    <w:p>
      <w:pPr>
        <w:widowControl/>
        <w:numPr>
          <w:ilvl w:val="0"/>
          <w:numId w:val="1"/>
        </w:numPr>
        <w:shd w:val="clear" w:color="auto" w:fill="FFFFFF"/>
        <w:spacing w:line="500" w:lineRule="exact"/>
        <w:rPr>
          <w:sz w:val="32"/>
          <w:szCs w:val="32"/>
        </w:rPr>
      </w:pPr>
      <w:r>
        <w:rPr>
          <w:rFonts w:hint="eastAsia" w:ascii="仿宋_GB2312" w:hAnsi="仿宋_GB2312" w:eastAsia="仿宋_GB2312" w:cs="仿宋_GB2312"/>
          <w:color w:val="000000"/>
          <w:kern w:val="0"/>
          <w:sz w:val="32"/>
          <w:szCs w:val="32"/>
          <w:shd w:val="clear" w:color="auto" w:fill="FFFFFF"/>
        </w:rPr>
        <w:t>报价必须包含但不限于叉车（含配件）租赁费、叉车运输费、维修保养费、司机的工资和五险一金等工资（含加班费）和福利待遇费、税费等除燃油费和叉车保险以外的一切费用</w:t>
      </w:r>
      <w:r>
        <w:rPr>
          <w:rFonts w:hint="eastAsia" w:ascii="仿宋_GB2312" w:hAnsi="仿宋_GB2312" w:eastAsia="仿宋_GB2312" w:cs="仿宋_GB2312"/>
          <w:kern w:val="0"/>
          <w:sz w:val="32"/>
          <w:szCs w:val="32"/>
          <w:shd w:val="clear" w:color="auto" w:fill="FFFFFF"/>
        </w:rPr>
        <w:t>。</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投标人提供的价格必须用人民币报价，</w:t>
      </w:r>
      <w:r>
        <w:rPr>
          <w:rFonts w:hint="eastAsia" w:ascii="仿宋_GB2312" w:hAnsi="仿宋_GB2312" w:eastAsia="仿宋_GB2312" w:cs="仿宋_GB2312"/>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投标人一旦成交，双方将严格按照成交价格签订、执行服务合同。各投标人应本着长期合作、专业服务的精神，以优惠的价格投标，但亦应严格保证</w:t>
      </w:r>
      <w:r>
        <w:rPr>
          <w:rFonts w:hint="eastAsia" w:ascii="仿宋_GB2312" w:hAnsi="仿宋_GB2312" w:eastAsia="仿宋_GB2312" w:cs="仿宋_GB2312"/>
          <w:color w:val="000000"/>
          <w:kern w:val="0"/>
          <w:sz w:val="32"/>
          <w:szCs w:val="32"/>
          <w:shd w:val="clear" w:color="auto" w:fill="FFFFFF"/>
          <w:lang w:val="en-US" w:eastAsia="zh-CN"/>
        </w:rPr>
        <w:t>服务</w:t>
      </w:r>
      <w:r>
        <w:rPr>
          <w:rFonts w:hint="eastAsia" w:ascii="仿宋_GB2312" w:hAnsi="仿宋_GB2312" w:eastAsia="仿宋_GB2312" w:cs="仿宋_GB2312"/>
          <w:color w:val="000000"/>
          <w:kern w:val="0"/>
          <w:sz w:val="32"/>
          <w:szCs w:val="32"/>
          <w:shd w:val="clear" w:color="auto" w:fill="FFFFFF"/>
        </w:rPr>
        <w:t>质量。</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投标人未按本招标文件规定所投的投标文件无效。无论成交与否，各投标文件及相关资料恕不退回，由招标人存档备察，招标人将对投标人资料予以保密。</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不论结果如何，投标人均需自行承担所有与编写和递交投标文件及所有参与过程中的全部费用。</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招标人可以视采购具体情况，延长投标截止时间和开标时间，但至少应当在招标文件要求提交投标文件的截止时间</w:t>
      </w: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日前。</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招标人不接受邮寄标书。每个投标人都必须有一位代表参加开标</w:t>
      </w:r>
      <w:r>
        <w:rPr>
          <w:rFonts w:hint="eastAsia" w:ascii="仿宋_GB2312" w:hAnsi="仿宋_GB2312" w:eastAsia="仿宋_GB2312" w:cs="仿宋_GB2312"/>
          <w:color w:val="000000"/>
          <w:kern w:val="0"/>
          <w:sz w:val="32"/>
          <w:szCs w:val="32"/>
          <w:shd w:val="clear" w:color="auto" w:fill="FFFFFF"/>
          <w:lang w:val="en-US" w:eastAsia="zh-CN"/>
        </w:rPr>
        <w:t>会议</w:t>
      </w:r>
      <w:r>
        <w:rPr>
          <w:rFonts w:hint="eastAsia" w:ascii="仿宋_GB2312" w:hAnsi="仿宋_GB2312" w:eastAsia="仿宋_GB2312" w:cs="仿宋_GB2312"/>
          <w:color w:val="000000"/>
          <w:kern w:val="0"/>
          <w:sz w:val="32"/>
          <w:szCs w:val="32"/>
          <w:shd w:val="clear" w:color="auto" w:fill="FFFFFF"/>
        </w:rPr>
        <w:t>。需携带身份证原件作现场身份核对。</w:t>
      </w:r>
    </w:p>
    <w:p>
      <w:pPr>
        <w:widowControl/>
        <w:numPr>
          <w:ilvl w:val="0"/>
          <w:numId w:val="1"/>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经评审有效的投标人不足三名时，应当依法重新招标。</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rPr>
        <w:t>）投标文件有效期：投标截止日期后的90天。</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六、投标评审</w:t>
      </w:r>
    </w:p>
    <w:p>
      <w:pPr>
        <w:numPr>
          <w:ilvl w:val="0"/>
          <w:numId w:val="2"/>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投标文件资格符合性审查</w:t>
      </w:r>
    </w:p>
    <w:p>
      <w:pPr>
        <w:spacing w:line="500" w:lineRule="exact"/>
        <w:ind w:firstLine="640" w:firstLineChars="200"/>
        <w:rPr>
          <w:rFonts w:ascii="仿宋_GB2312" w:hAnsi="仿宋_GB2312" w:eastAsia="仿宋_GB2312" w:cs="仿宋_GB2312"/>
          <w:sz w:val="32"/>
          <w:szCs w:val="32"/>
        </w:rPr>
      </w:pPr>
      <w:bookmarkStart w:id="1" w:name="_Hlk93564462"/>
      <w:r>
        <w:rPr>
          <w:rFonts w:hint="eastAsia" w:ascii="仿宋_GB2312" w:hAnsi="仿宋_GB2312" w:eastAsia="仿宋_GB2312" w:cs="仿宋_GB2312"/>
          <w:sz w:val="32"/>
          <w:szCs w:val="32"/>
        </w:rPr>
        <w:t>对投标文件进行资格符合性审查，若符合要求，则进入下一阶段评审；若不符合要求，则不得进入下一阶段评审。</w:t>
      </w:r>
    </w:p>
    <w:p>
      <w:pPr>
        <w:numPr>
          <w:ilvl w:val="0"/>
          <w:numId w:val="2"/>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综合评审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评审委员会根据投标人的投标文件及评分细则等方面进行评分。</w:t>
      </w:r>
      <w:r>
        <w:rPr>
          <w:rFonts w:hint="eastAsia" w:ascii="仿宋_GB2312" w:hAnsi="仿宋_GB2312" w:eastAsia="仿宋_GB2312" w:cs="仿宋_GB2312"/>
          <w:sz w:val="32"/>
          <w:szCs w:val="32"/>
          <w:lang w:eastAsia="zh-CN"/>
        </w:rPr>
        <w:t>最终评标得分</w:t>
      </w:r>
      <w:r>
        <w:rPr>
          <w:rFonts w:hint="eastAsia" w:ascii="仿宋_GB2312" w:hAnsi="仿宋_GB2312" w:eastAsia="仿宋_GB2312" w:cs="仿宋_GB2312"/>
          <w:sz w:val="32"/>
          <w:szCs w:val="32"/>
        </w:rPr>
        <w:t>排名第一名的投标人为第一中标候选人，依次类推。</w:t>
      </w:r>
      <w:r>
        <w:rPr>
          <w:rFonts w:hint="eastAsia" w:ascii="仿宋_GB2312" w:hAnsi="仿宋_GB2312" w:eastAsia="仿宋_GB2312" w:cs="仿宋_GB2312"/>
          <w:sz w:val="32"/>
          <w:szCs w:val="32"/>
          <w:lang w:eastAsia="zh-CN"/>
        </w:rPr>
        <w:t>最终评标得分</w:t>
      </w:r>
      <w:r>
        <w:rPr>
          <w:rFonts w:hint="eastAsia" w:ascii="仿宋_GB2312" w:hAnsi="仿宋_GB2312" w:eastAsia="仿宋_GB2312" w:cs="仿宋_GB2312"/>
          <w:sz w:val="32"/>
          <w:szCs w:val="32"/>
        </w:rPr>
        <w:t>最高分出现两个或两个以上相同分数时，则以报价部分得分高者中标；若报价部分得分仍相同，则由全体评委成员无记名投票，得票高者排序在前。</w:t>
      </w:r>
    </w:p>
    <w:bookmarkEnd w:id="1"/>
    <w:p>
      <w:pPr>
        <w:spacing w:line="500" w:lineRule="exact"/>
      </w:pPr>
      <w:r>
        <w:rPr>
          <w:rFonts w:hint="eastAsia" w:ascii="仿宋_GB2312" w:hAnsi="仿宋_GB2312" w:eastAsia="仿宋_GB2312" w:cs="仿宋_GB2312"/>
          <w:sz w:val="32"/>
          <w:szCs w:val="32"/>
        </w:rPr>
        <w:t>评分细则详见附件。</w:t>
      </w:r>
    </w:p>
    <w:p>
      <w:pPr>
        <w:numPr>
          <w:ilvl w:val="0"/>
          <w:numId w:val="2"/>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投标结果公示期结束后，如无异议，评分排名第一的中标</w:t>
      </w:r>
      <w:r>
        <w:rPr>
          <w:rFonts w:hint="eastAsia" w:ascii="仿宋_GB2312" w:hAnsi="仿宋_GB2312" w:eastAsia="仿宋_GB2312" w:cs="仿宋_GB2312"/>
          <w:color w:val="000000"/>
          <w:kern w:val="0"/>
          <w:sz w:val="32"/>
          <w:szCs w:val="32"/>
          <w:shd w:val="clear" w:color="auto" w:fill="FFFFFF"/>
          <w:lang w:val="en-US" w:eastAsia="zh-CN"/>
        </w:rPr>
        <w:t>候选</w:t>
      </w:r>
      <w:r>
        <w:rPr>
          <w:rFonts w:hint="eastAsia" w:ascii="仿宋_GB2312" w:hAnsi="仿宋_GB2312" w:eastAsia="仿宋_GB2312" w:cs="仿宋_GB2312"/>
          <w:color w:val="000000"/>
          <w:kern w:val="0"/>
          <w:sz w:val="32"/>
          <w:szCs w:val="32"/>
          <w:shd w:val="clear" w:color="auto" w:fill="FFFFFF"/>
        </w:rPr>
        <w:t>人确定为中标人。招标人将及时向中标人发出中标通知书，中标人接到通知书后应在24小时以内予以书面确认。</w:t>
      </w:r>
    </w:p>
    <w:p>
      <w:pPr>
        <w:numPr>
          <w:ilvl w:val="0"/>
          <w:numId w:val="2"/>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中标人应该在中标通知书中载明的时间内与招标人商谈有关事宜并签订合同协议书。</w:t>
      </w:r>
    </w:p>
    <w:p>
      <w:pPr>
        <w:widowControl/>
        <w:numPr>
          <w:ilvl w:val="0"/>
          <w:numId w:val="3"/>
        </w:numPr>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招标人对本次招标活动及相关的文件资料拥有最终的解释权。</w:t>
      </w:r>
    </w:p>
    <w:p>
      <w:pPr>
        <w:spacing w:line="500" w:lineRule="exact"/>
      </w:pPr>
    </w:p>
    <w:p>
      <w:pPr>
        <w:spacing w:line="500" w:lineRule="exact"/>
        <w:jc w:val="righ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广州南沙港口开发有限公司</w:t>
      </w:r>
    </w:p>
    <w:p>
      <w:pPr>
        <w:spacing w:line="500" w:lineRule="exact"/>
        <w:ind w:firstLine="5440" w:firstLineChars="17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rPr>
        <w:t>日</w:t>
      </w: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附件1：投标文件格式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封面（格式）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投标承诺函（格式）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法定代表人证明书（格式）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法定代表人授权委托书（格式）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报价一览表（格式）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.6</w:t>
      </w:r>
      <w:r>
        <w:rPr>
          <w:rFonts w:hint="eastAsia"/>
        </w:rPr>
        <w:t xml:space="preserve"> </w:t>
      </w:r>
      <w:r>
        <w:rPr>
          <w:rFonts w:hint="eastAsia" w:ascii="仿宋_GB2312" w:hAnsi="仿宋_GB2312" w:eastAsia="仿宋_GB2312" w:cs="仿宋_GB2312"/>
          <w:sz w:val="28"/>
          <w:szCs w:val="28"/>
        </w:rPr>
        <w:t>投标保证金的电子回单凭证</w:t>
      </w:r>
    </w:p>
    <w:p>
      <w:pPr>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附件2：评审资料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资格符合性审查表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2.2评标定标规则</w:t>
      </w:r>
    </w:p>
    <w:p>
      <w:pPr>
        <w:pStyle w:val="2"/>
        <w:rPr>
          <w:rFonts w:hint="default" w:eastAsia="仿宋_GB2312"/>
          <w:lang w:val="en-US"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合同模板（另册）</w:t>
      </w:r>
    </w:p>
    <w:p>
      <w:pPr>
        <w:spacing w:line="360" w:lineRule="auto"/>
        <w:ind w:firstLine="478" w:firstLineChars="228"/>
        <w:rPr>
          <w:rFonts w:ascii="宋体" w:hAnsi="宋体"/>
          <w:b/>
          <w:bCs/>
        </w:rPr>
      </w:pPr>
      <w:r>
        <w:br w:type="page"/>
      </w:r>
      <w:r>
        <w:rPr>
          <w:rFonts w:hint="eastAsia" w:ascii="宋体" w:hAnsi="宋体"/>
          <w:b/>
          <w:bCs/>
          <w:sz w:val="24"/>
          <w:szCs w:val="22"/>
        </w:rPr>
        <w:t>附件：</w:t>
      </w:r>
    </w:p>
    <w:p>
      <w:pPr>
        <w:spacing w:line="360" w:lineRule="auto"/>
        <w:ind w:firstLine="549" w:firstLineChars="228"/>
        <w:rPr>
          <w:rFonts w:ascii="宋体" w:hAnsi="宋体"/>
          <w:b/>
          <w:bCs/>
          <w:color w:val="000000"/>
          <w:sz w:val="24"/>
          <w:szCs w:val="24"/>
        </w:rPr>
      </w:pPr>
      <w:r>
        <w:rPr>
          <w:rFonts w:hint="eastAsia" w:ascii="宋体" w:hAnsi="宋体"/>
          <w:b/>
          <w:bCs/>
          <w:color w:val="000000"/>
          <w:sz w:val="24"/>
          <w:szCs w:val="24"/>
        </w:rPr>
        <w:t>1</w:t>
      </w:r>
      <w:r>
        <w:rPr>
          <w:rFonts w:ascii="宋体" w:hAnsi="宋体"/>
          <w:b/>
          <w:bCs/>
          <w:color w:val="000000"/>
          <w:sz w:val="24"/>
          <w:szCs w:val="24"/>
        </w:rPr>
        <w:t>.1</w:t>
      </w:r>
      <w:r>
        <w:rPr>
          <w:rFonts w:hint="eastAsia" w:ascii="宋体" w:hAnsi="宋体"/>
          <w:b/>
          <w:bCs/>
          <w:color w:val="000000"/>
          <w:sz w:val="24"/>
          <w:szCs w:val="24"/>
        </w:rPr>
        <w:t>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XXXX项目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32"/>
          <w:u w:val="single"/>
        </w:rPr>
      </w:pPr>
      <w:r>
        <w:rPr>
          <w:rFonts w:hint="eastAsia" w:ascii="宋体" w:hAnsi="宋体"/>
          <w:color w:val="000000"/>
          <w:sz w:val="32"/>
        </w:rPr>
        <w:t>□正本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r>
        <w:rPr>
          <w:rFonts w:hint="eastAsia" w:ascii="宋体" w:hAnsi="宋体"/>
          <w:color w:val="000000"/>
          <w:sz w:val="32"/>
        </w:rPr>
        <w:t>□副本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none"/>
          <w:lang w:val="en-US" w:eastAsia="zh-CN"/>
        </w:rPr>
        <w:t>名称</w:t>
      </w:r>
      <w:r>
        <w:rPr>
          <w:rFonts w:hint="eastAsia"/>
          <w:color w:val="000000"/>
          <w:sz w:val="28"/>
          <w:u w:val="none"/>
        </w:rPr>
        <w:t>（</w:t>
      </w:r>
      <w:r>
        <w:rPr>
          <w:rFonts w:hint="eastAsia"/>
          <w:color w:val="000000"/>
          <w:sz w:val="28"/>
          <w:u w:val="none"/>
          <w:lang w:val="en-US" w:eastAsia="zh-CN"/>
        </w:rPr>
        <w:t>加盖</w:t>
      </w:r>
      <w:r>
        <w:rPr>
          <w:rFonts w:hint="eastAsia"/>
          <w:color w:val="000000"/>
          <w:sz w:val="28"/>
          <w:u w:val="none"/>
        </w:rPr>
        <w:t>公章）</w:t>
      </w:r>
      <w:r>
        <w:rPr>
          <w:rFonts w:hint="eastAsia"/>
          <w:color w:val="000000"/>
          <w:sz w:val="28"/>
        </w:rPr>
        <w:t>：</w:t>
      </w:r>
    </w:p>
    <w:p>
      <w:pPr>
        <w:ind w:left="1317" w:leftChars="627"/>
        <w:rPr>
          <w:color w:val="000000"/>
          <w:sz w:val="28"/>
        </w:rPr>
      </w:pPr>
      <w:r>
        <w:rPr>
          <w:rFonts w:hint="eastAsia"/>
          <w:color w:val="000000"/>
          <w:sz w:val="28"/>
        </w:rPr>
        <w:t>法定代表人或授权代表人签名：</w:t>
      </w:r>
    </w:p>
    <w:p>
      <w:pPr>
        <w:ind w:left="1317" w:leftChars="627"/>
        <w:rPr>
          <w:rFonts w:hint="default" w:eastAsia="宋体"/>
          <w:color w:val="000000"/>
          <w:sz w:val="28"/>
          <w:lang w:val="en-US" w:eastAsia="zh-CN"/>
        </w:rPr>
      </w:pPr>
      <w:r>
        <w:rPr>
          <w:rFonts w:hint="eastAsia"/>
          <w:color w:val="000000"/>
          <w:sz w:val="28"/>
          <w:lang w:val="en-US" w:eastAsia="zh-CN"/>
        </w:rPr>
        <w:t>联系电话：</w:t>
      </w:r>
    </w:p>
    <w:p>
      <w:pPr>
        <w:spacing w:line="240" w:lineRule="auto"/>
        <w:ind w:left="1317" w:leftChars="627"/>
        <w:jc w:val="left"/>
        <w:rPr>
          <w:rFonts w:ascii="宋体" w:hAnsi="宋体"/>
          <w:b/>
          <w:color w:val="000000"/>
          <w:kern w:val="0"/>
          <w:sz w:val="32"/>
        </w:rPr>
      </w:pPr>
      <w:r>
        <w:rPr>
          <w:rFonts w:hint="eastAsia"/>
          <w:color w:val="000000"/>
          <w:sz w:val="28"/>
        </w:rPr>
        <w:t>投标人地址：</w:t>
      </w:r>
      <w:r>
        <w:rPr>
          <w:rFonts w:hint="eastAsia" w:ascii="宋体" w:hAnsi="宋体"/>
          <w:b/>
          <w:color w:val="000000"/>
          <w:kern w:val="0"/>
          <w:sz w:val="32"/>
        </w:rPr>
        <w:t xml:space="preserve">  </w:t>
      </w:r>
    </w:p>
    <w:p>
      <w:pPr>
        <w:spacing w:line="600" w:lineRule="exact"/>
        <w:jc w:val="center"/>
        <w:rPr>
          <w:rFonts w:hint="eastAsia" w:ascii="宋体" w:hAnsi="宋体"/>
          <w:b/>
          <w:color w:val="000000"/>
          <w:kern w:val="0"/>
          <w:sz w:val="40"/>
          <w:szCs w:val="22"/>
        </w:rPr>
      </w:pP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 xml:space="preserve">年 </w:t>
      </w:r>
      <w:r>
        <w:rPr>
          <w:rFonts w:ascii="宋体" w:hAnsi="宋体"/>
          <w:b/>
          <w:color w:val="000000"/>
          <w:kern w:val="0"/>
          <w:sz w:val="40"/>
          <w:szCs w:val="22"/>
        </w:rPr>
        <w:t xml:space="preserve"> </w:t>
      </w:r>
      <w:r>
        <w:rPr>
          <w:rFonts w:hint="eastAsia" w:ascii="宋体" w:hAnsi="宋体"/>
          <w:b/>
          <w:color w:val="000000"/>
          <w:kern w:val="0"/>
          <w:sz w:val="40"/>
          <w:szCs w:val="22"/>
        </w:rPr>
        <w:t xml:space="preserve">月 </w:t>
      </w:r>
      <w:r>
        <w:rPr>
          <w:rFonts w:ascii="宋体" w:hAnsi="宋体"/>
          <w:b/>
          <w:color w:val="000000"/>
          <w:kern w:val="0"/>
          <w:sz w:val="40"/>
          <w:szCs w:val="22"/>
        </w:rPr>
        <w:t xml:space="preserve"> </w:t>
      </w:r>
      <w:r>
        <w:rPr>
          <w:rFonts w:hint="eastAsia" w:ascii="宋体" w:hAnsi="宋体"/>
          <w:b/>
          <w:color w:val="000000"/>
          <w:kern w:val="0"/>
          <w:sz w:val="40"/>
          <w:szCs w:val="22"/>
        </w:rPr>
        <w:t>日</w:t>
      </w:r>
    </w:p>
    <w:p>
      <w:pPr>
        <w:adjustRightInd w:val="0"/>
        <w:snapToGrid w:val="0"/>
        <w:spacing w:line="360" w:lineRule="auto"/>
        <w:ind w:firstLine="0" w:firstLineChars="0"/>
        <w:jc w:val="both"/>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 xml:space="preserve">（    年   月   日   </w:t>
      </w:r>
      <w:r>
        <w:rPr>
          <w:rFonts w:ascii="宋体" w:hAnsi="宋体" w:cs="宋体"/>
          <w:b/>
          <w:sz w:val="30"/>
          <w:szCs w:val="30"/>
        </w:rPr>
        <w:t xml:space="preserve"> </w:t>
      </w:r>
      <w:r>
        <w:rPr>
          <w:rFonts w:hint="eastAsia" w:ascii="宋体" w:hAnsi="宋体" w:cs="宋体"/>
          <w:b/>
          <w:sz w:val="30"/>
          <w:szCs w:val="30"/>
        </w:rPr>
        <w:t>时   分）之前不得启封</w:t>
      </w:r>
    </w:p>
    <w:p>
      <w:pPr>
        <w:spacing w:line="360" w:lineRule="auto"/>
        <w:rPr>
          <w:rFonts w:ascii="宋体" w:hAnsi="宋体"/>
          <w:b/>
          <w:bCs/>
          <w:color w:val="000000"/>
          <w:sz w:val="24"/>
          <w:szCs w:val="24"/>
        </w:rPr>
      </w:pPr>
      <w:r>
        <w:rPr>
          <w:b/>
          <w:color w:val="000000"/>
          <w:sz w:val="44"/>
          <w:szCs w:val="44"/>
        </w:rPr>
        <w:br w:type="page"/>
      </w:r>
      <w:r>
        <w:rPr>
          <w:rFonts w:hint="eastAsia" w:ascii="宋体" w:hAnsi="宋体"/>
          <w:b/>
          <w:bCs/>
          <w:color w:val="000000"/>
          <w:sz w:val="24"/>
          <w:szCs w:val="24"/>
        </w:rPr>
        <w:t>1</w:t>
      </w:r>
      <w:r>
        <w:rPr>
          <w:rFonts w:ascii="宋体" w:hAnsi="宋体"/>
          <w:b/>
          <w:bCs/>
          <w:color w:val="000000"/>
          <w:sz w:val="24"/>
          <w:szCs w:val="24"/>
        </w:rPr>
        <w:t>.2</w:t>
      </w:r>
      <w:r>
        <w:rPr>
          <w:rFonts w:hint="eastAsia" w:ascii="宋体" w:hAnsi="宋体"/>
          <w:b/>
          <w:bCs/>
          <w:color w:val="000000"/>
          <w:sz w:val="24"/>
          <w:szCs w:val="24"/>
        </w:rPr>
        <w:t>投标承诺函（格式）</w:t>
      </w:r>
    </w:p>
    <w:p>
      <w:pPr>
        <w:spacing w:line="500" w:lineRule="exact"/>
        <w:jc w:val="center"/>
        <w:outlineLvl w:val="0"/>
        <w:rPr>
          <w:rFonts w:ascii="宋体" w:hAnsi="宋体"/>
          <w:b/>
          <w:bCs/>
          <w:color w:val="000000"/>
          <w:sz w:val="36"/>
          <w:szCs w:val="36"/>
        </w:rPr>
      </w:pPr>
      <w:r>
        <w:rPr>
          <w:rFonts w:hint="eastAsia" w:ascii="宋体" w:hAnsi="宋体"/>
          <w:b/>
          <w:bCs/>
          <w:color w:val="000000"/>
          <w:sz w:val="36"/>
          <w:szCs w:val="36"/>
        </w:rPr>
        <w:t>投标承诺函</w:t>
      </w:r>
    </w:p>
    <w:p>
      <w:pPr>
        <w:spacing w:line="400" w:lineRule="exact"/>
        <w:rPr>
          <w:rFonts w:ascii="宋体" w:hAnsi="宋体"/>
          <w:color w:val="000000"/>
          <w:sz w:val="24"/>
        </w:rPr>
      </w:pPr>
      <w:r>
        <w:rPr>
          <w:rFonts w:hint="eastAsia" w:ascii="宋体" w:hAnsi="宋体"/>
          <w:color w:val="000000"/>
          <w:sz w:val="24"/>
        </w:rPr>
        <w:t>致：广州南沙港口开发有限公司（招标人）</w:t>
      </w:r>
    </w:p>
    <w:p>
      <w:pPr>
        <w:spacing w:line="400" w:lineRule="exact"/>
        <w:ind w:firstLine="510"/>
        <w:rPr>
          <w:rFonts w:ascii="宋体" w:hAnsi="宋体"/>
          <w:color w:val="000000"/>
          <w:sz w:val="24"/>
        </w:rPr>
      </w:pPr>
      <w:r>
        <w:rPr>
          <w:rFonts w:hint="eastAsia" w:ascii="宋体" w:hAnsi="宋体"/>
          <w:color w:val="000000"/>
          <w:sz w:val="24"/>
        </w:rPr>
        <w:t>1、我们收到贵方的招标邀请。经研究，愿以人民币（大写）</w:t>
      </w:r>
      <w:r>
        <w:rPr>
          <w:rFonts w:hint="eastAsia" w:ascii="宋体" w:hAnsi="宋体"/>
          <w:color w:val="000000"/>
          <w:sz w:val="24"/>
          <w:u w:val="single"/>
          <w:lang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元的报价，提供邀请招标文件要求的专项服务，并满足邀请招标文件提出的各项规定和要求。</w:t>
      </w:r>
    </w:p>
    <w:p>
      <w:pPr>
        <w:spacing w:line="400" w:lineRule="exact"/>
        <w:ind w:firstLine="480"/>
        <w:rPr>
          <w:rFonts w:ascii="宋体" w:hAnsi="宋体"/>
          <w:color w:val="000000"/>
          <w:sz w:val="24"/>
        </w:rPr>
      </w:pPr>
      <w:r>
        <w:rPr>
          <w:rFonts w:hint="eastAsia" w:ascii="宋体" w:hAnsi="宋体"/>
          <w:color w:val="000000"/>
          <w:sz w:val="24"/>
        </w:rPr>
        <w:t>2、我方承诺所递交的投标文件的有效期为投标截止日期后的</w:t>
      </w:r>
      <w:r>
        <w:rPr>
          <w:rFonts w:hint="eastAsia" w:ascii="宋体" w:hAnsi="宋体"/>
          <w:color w:val="000000"/>
          <w:sz w:val="24"/>
          <w:u w:val="single"/>
        </w:rPr>
        <w:t>90</w:t>
      </w:r>
      <w:r>
        <w:rPr>
          <w:rFonts w:hint="eastAsia" w:ascii="宋体" w:hAnsi="宋体"/>
          <w:color w:val="000000"/>
          <w:sz w:val="24"/>
        </w:rPr>
        <w:t>天。</w:t>
      </w:r>
    </w:p>
    <w:p>
      <w:pPr>
        <w:spacing w:line="400" w:lineRule="exact"/>
        <w:ind w:firstLine="480"/>
        <w:rPr>
          <w:rFonts w:ascii="宋体" w:hAnsi="宋体"/>
          <w:color w:val="000000"/>
          <w:sz w:val="24"/>
        </w:rPr>
      </w:pPr>
      <w:r>
        <w:rPr>
          <w:rFonts w:ascii="宋体" w:hAnsi="宋体"/>
          <w:color w:val="000000"/>
          <w:sz w:val="24"/>
        </w:rPr>
        <w:t>3</w:t>
      </w:r>
      <w:r>
        <w:rPr>
          <w:rFonts w:hint="eastAsia" w:ascii="宋体" w:hAnsi="宋体"/>
          <w:color w:val="000000"/>
          <w:sz w:val="24"/>
        </w:rPr>
        <w:t>、如果贵方接受我方投标，我方保证按邀请招标文件的要求完成服务工作。</w:t>
      </w:r>
    </w:p>
    <w:p>
      <w:pPr>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、如果我方在中标通知书写明的期限内未能或拒绝与贵方签订合同协议书，贵方有权另选中标人。</w:t>
      </w:r>
    </w:p>
    <w:p>
      <w:pPr>
        <w:spacing w:line="40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、一旦我方中标，我方将按照相关的法律法规和签订的合同来履行自己的责任和义务。除非另外达成协议并生效，贵方的邀请招标文件和中标通知书以及本项目服务方案将构成约束我们双方的合同。</w:t>
      </w:r>
    </w:p>
    <w:p>
      <w:pPr>
        <w:spacing w:line="400" w:lineRule="exact"/>
        <w:ind w:firstLine="480"/>
        <w:rPr>
          <w:rFonts w:ascii="宋体" w:hAnsi="宋体"/>
          <w:color w:val="000000"/>
          <w:sz w:val="24"/>
        </w:rPr>
      </w:pPr>
      <w:r>
        <w:rPr>
          <w:rFonts w:ascii="宋体" w:hAnsi="宋体"/>
          <w:color w:val="000000"/>
          <w:sz w:val="24"/>
        </w:rPr>
        <w:t>6</w:t>
      </w:r>
      <w:r>
        <w:rPr>
          <w:rFonts w:hint="eastAsia" w:ascii="宋体" w:hAnsi="宋体"/>
          <w:color w:val="000000"/>
          <w:sz w:val="24"/>
        </w:rPr>
        <w:t>、我方理解，贵方可选择任何部分或全部项目与投标人签约。同时也理解，贵方不负担我们的任何投标费用。</w:t>
      </w:r>
    </w:p>
    <w:p>
      <w:pPr>
        <w:spacing w:line="400" w:lineRule="exact"/>
        <w:ind w:firstLine="480" w:firstLineChars="200"/>
        <w:jc w:val="left"/>
        <w:rPr>
          <w:rFonts w:ascii="宋体" w:hAnsi="宋体"/>
          <w:color w:val="000000"/>
          <w:sz w:val="24"/>
        </w:rPr>
      </w:pPr>
      <w:r>
        <w:rPr>
          <w:rFonts w:ascii="宋体" w:hAnsi="宋体"/>
          <w:color w:val="000000"/>
          <w:sz w:val="24"/>
        </w:rPr>
        <w:t>7</w:t>
      </w:r>
      <w:r>
        <w:rPr>
          <w:rFonts w:hint="eastAsia" w:ascii="宋体" w:hAnsi="宋体"/>
          <w:color w:val="000000"/>
          <w:sz w:val="24"/>
        </w:rPr>
        <w:t>、我方承诺以投标文件所描述内容与贵方签订合同、交付使用，若我方未能如期交付叉车或</w:t>
      </w:r>
      <w:bookmarkStart w:id="2" w:name="_Hlk95901931"/>
      <w:r>
        <w:rPr>
          <w:rFonts w:hint="eastAsia" w:ascii="宋体" w:hAnsi="宋体"/>
          <w:color w:val="000000"/>
          <w:sz w:val="24"/>
        </w:rPr>
        <w:t>验收期间贵方发现</w:t>
      </w:r>
      <w:bookmarkStart w:id="3" w:name="_Hlk96333361"/>
      <w:r>
        <w:rPr>
          <w:rFonts w:hint="eastAsia" w:ascii="宋体" w:hAnsi="宋体"/>
          <w:color w:val="000000"/>
          <w:sz w:val="24"/>
        </w:rPr>
        <w:t>叉车配置参数及相关资料有所偏差</w:t>
      </w:r>
      <w:bookmarkEnd w:id="2"/>
      <w:bookmarkEnd w:id="3"/>
      <w:r>
        <w:rPr>
          <w:rFonts w:hint="eastAsia" w:ascii="宋体" w:hAnsi="宋体"/>
          <w:color w:val="000000"/>
          <w:sz w:val="24"/>
        </w:rPr>
        <w:t>，贵方有权解除合同并没收履约保证金及要求承担相应违约责任。</w:t>
      </w:r>
    </w:p>
    <w:p>
      <w:pPr>
        <w:spacing w:line="400" w:lineRule="exact"/>
        <w:ind w:firstLine="480" w:firstLineChars="200"/>
        <w:jc w:val="left"/>
        <w:rPr>
          <w:rFonts w:ascii="宋体" w:hAnsi="宋体"/>
          <w:color w:val="000000"/>
          <w:sz w:val="24"/>
        </w:rPr>
      </w:pPr>
      <w:r>
        <w:rPr>
          <w:rFonts w:hint="eastAsia" w:ascii="宋体" w:hAnsi="宋体"/>
          <w:color w:val="000000"/>
          <w:sz w:val="24"/>
        </w:rPr>
        <w:t>8、我方承诺投标文件中所提供的全部资料真实、合法、有效，如有造假，将承担由此产生的一切责任。</w:t>
      </w:r>
    </w:p>
    <w:p>
      <w:pPr>
        <w:spacing w:line="400" w:lineRule="exact"/>
        <w:ind w:firstLine="480" w:firstLineChars="200"/>
        <w:jc w:val="left"/>
        <w:rPr>
          <w:rFonts w:ascii="宋体" w:hAnsi="宋体"/>
          <w:color w:val="000000"/>
          <w:sz w:val="24"/>
        </w:rPr>
      </w:pPr>
      <w:r>
        <w:rPr>
          <w:rFonts w:ascii="宋体" w:hAnsi="宋体"/>
          <w:color w:val="000000"/>
          <w:sz w:val="24"/>
        </w:rPr>
        <w:t>9</w:t>
      </w:r>
      <w:r>
        <w:rPr>
          <w:rFonts w:hint="eastAsia" w:ascii="宋体" w:hAnsi="宋体"/>
          <w:color w:val="000000"/>
          <w:sz w:val="24"/>
        </w:rPr>
        <w:t>、我方投标叉车配置参数及配备司机情况表如下：</w:t>
      </w:r>
    </w:p>
    <w:tbl>
      <w:tblPr>
        <w:tblStyle w:val="12"/>
        <w:tblW w:w="8897" w:type="dxa"/>
        <w:jc w:val="center"/>
        <w:tblLayout w:type="fixed"/>
        <w:tblCellMar>
          <w:top w:w="0" w:type="dxa"/>
          <w:left w:w="0" w:type="dxa"/>
          <w:bottom w:w="0" w:type="dxa"/>
          <w:right w:w="0" w:type="dxa"/>
        </w:tblCellMar>
      </w:tblPr>
      <w:tblGrid>
        <w:gridCol w:w="323"/>
        <w:gridCol w:w="4146"/>
        <w:gridCol w:w="4428"/>
      </w:tblGrid>
      <w:tr>
        <w:tblPrEx>
          <w:tblCellMar>
            <w:top w:w="0" w:type="dxa"/>
            <w:left w:w="0" w:type="dxa"/>
            <w:bottom w:w="0" w:type="dxa"/>
            <w:right w:w="0" w:type="dxa"/>
          </w:tblCellMar>
        </w:tblPrEx>
        <w:trPr>
          <w:trHeight w:val="35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投标叉车品牌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配置参数</w:t>
            </w:r>
          </w:p>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叉车情况</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kern w:val="0"/>
                <w:sz w:val="22"/>
                <w:szCs w:val="22"/>
                <w:lang w:bidi="ar"/>
              </w:rPr>
              <w:t xml:space="preserve">□现车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□新购叉车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kern w:val="0"/>
                <w:sz w:val="28"/>
                <w:szCs w:val="28"/>
                <w:lang w:eastAsia="zh-CN"/>
              </w:rPr>
            </w:pPr>
            <w:r>
              <w:rPr>
                <w:rFonts w:hint="eastAsia" w:ascii="宋体" w:hAnsi="宋体" w:cs="宋体"/>
                <w:color w:val="000000"/>
                <w:sz w:val="22"/>
                <w:szCs w:val="22"/>
                <w:lang w:val="en-US" w:eastAsia="zh-CN"/>
              </w:rPr>
              <w:t>承诺</w:t>
            </w:r>
            <w:r>
              <w:rPr>
                <w:rFonts w:hint="eastAsia" w:ascii="宋体" w:hAnsi="宋体" w:cs="宋体"/>
                <w:color w:val="000000"/>
                <w:sz w:val="22"/>
                <w:szCs w:val="22"/>
              </w:rPr>
              <w:t>型号</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cs="楷体"/>
                <w:sz w:val="28"/>
                <w:szCs w:val="28"/>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出厂日期</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新购叉车可不填写</w:t>
            </w:r>
            <w:r>
              <w:rPr>
                <w:rFonts w:hint="eastAsia" w:ascii="宋体" w:hAnsi="宋体" w:cs="宋体"/>
                <w:color w:val="000000"/>
                <w:sz w:val="22"/>
                <w:szCs w:val="22"/>
                <w:lang w:eastAsia="zh-CN"/>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r>
              <w:rPr>
                <w:rFonts w:hint="eastAsia" w:ascii="宋体" w:hAnsi="宋体" w:cs="宋体"/>
                <w:color w:val="000000"/>
                <w:sz w:val="22"/>
                <w:szCs w:val="22"/>
                <w:u w:val="single"/>
              </w:rPr>
              <w:t xml:space="preserve">年 </w:t>
            </w:r>
            <w:r>
              <w:rPr>
                <w:rFonts w:ascii="宋体" w:hAnsi="宋体" w:cs="宋体"/>
                <w:color w:val="000000"/>
                <w:sz w:val="22"/>
                <w:szCs w:val="22"/>
                <w:u w:val="single"/>
              </w:rPr>
              <w:t xml:space="preserve">   </w:t>
            </w:r>
            <w:r>
              <w:rPr>
                <w:rFonts w:hint="eastAsia" w:ascii="宋体" w:hAnsi="宋体" w:cs="宋体"/>
                <w:color w:val="000000"/>
                <w:sz w:val="22"/>
                <w:szCs w:val="22"/>
                <w:u w:val="single"/>
              </w:rPr>
              <w:t xml:space="preserve">月  </w:t>
            </w:r>
            <w:r>
              <w:rPr>
                <w:rFonts w:ascii="宋体" w:hAnsi="宋体" w:cs="宋体"/>
                <w:color w:val="000000"/>
                <w:sz w:val="22"/>
                <w:szCs w:val="22"/>
                <w:u w:val="single"/>
              </w:rPr>
              <w:t xml:space="preserve">  </w:t>
            </w:r>
            <w:r>
              <w:rPr>
                <w:rFonts w:hint="eastAsia" w:ascii="宋体" w:hAnsi="宋体" w:cs="宋体"/>
                <w:color w:val="000000"/>
                <w:sz w:val="22"/>
                <w:szCs w:val="22"/>
                <w:u w:val="single"/>
              </w:rPr>
              <w:t>日</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叉车交付使用日期</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02</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年</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月</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日</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排放标准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7</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证件是否齐全</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投标人自主所有（100%所有权）</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配叉齿，带串杆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99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业绩</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提供相应资料</w:t>
            </w:r>
            <w:r>
              <w:rPr>
                <w:rFonts w:hint="eastAsia" w:ascii="宋体" w:hAnsi="宋体" w:cs="宋体"/>
                <w:color w:val="000000"/>
                <w:kern w:val="0"/>
                <w:sz w:val="22"/>
                <w:szCs w:val="22"/>
                <w:lang w:eastAsia="zh-CN" w:bidi="ar"/>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□有叉车配司机租赁业绩经验</w:t>
            </w:r>
            <w:r>
              <w:rPr>
                <w:rFonts w:hint="eastAsia" w:ascii="宋体" w:hAnsi="宋体" w:cs="宋体"/>
                <w:color w:val="000000"/>
                <w:kern w:val="0"/>
                <w:sz w:val="22"/>
                <w:szCs w:val="22"/>
                <w:lang w:eastAsia="zh-CN" w:bidi="ar"/>
              </w:rPr>
              <w:t>；</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□只有叉车租赁业绩经验；</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□没有叉车租赁业绩经验。</w:t>
            </w:r>
          </w:p>
        </w:tc>
      </w:tr>
      <w:tr>
        <w:tblPrEx>
          <w:tblCellMar>
            <w:top w:w="0" w:type="dxa"/>
            <w:left w:w="0" w:type="dxa"/>
            <w:bottom w:w="0" w:type="dxa"/>
            <w:right w:w="0" w:type="dxa"/>
          </w:tblCellMar>
        </w:tblPrEx>
        <w:trPr>
          <w:trHeight w:val="65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有符合要求的后备叉车</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34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配备司机情况表</w:t>
            </w:r>
          </w:p>
        </w:tc>
      </w:tr>
      <w:tr>
        <w:tblPrEx>
          <w:tblCellMar>
            <w:top w:w="0" w:type="dxa"/>
            <w:left w:w="0" w:type="dxa"/>
            <w:bottom w:w="0" w:type="dxa"/>
            <w:right w:w="0" w:type="dxa"/>
          </w:tblCellMar>
        </w:tblPrEx>
        <w:trPr>
          <w:trHeight w:val="56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承诺</w:t>
            </w:r>
            <w:r>
              <w:rPr>
                <w:rFonts w:hint="eastAsia" w:ascii="宋体" w:hAnsi="宋体" w:cs="宋体"/>
                <w:color w:val="000000"/>
                <w:kern w:val="0"/>
                <w:sz w:val="22"/>
                <w:szCs w:val="22"/>
                <w:lang w:bidi="ar"/>
              </w:rPr>
              <w:t>配备司机数量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kern w:val="0"/>
                <w:sz w:val="22"/>
                <w:szCs w:val="22"/>
                <w:u w:val="single"/>
                <w:lang w:bidi="ar"/>
              </w:rPr>
              <w:t xml:space="preserve"> </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名（均具备国家认可的叉车司机操作证）</w:t>
            </w:r>
          </w:p>
        </w:tc>
      </w:tr>
      <w:tr>
        <w:tblPrEx>
          <w:tblCellMar>
            <w:top w:w="0" w:type="dxa"/>
            <w:left w:w="0" w:type="dxa"/>
            <w:bottom w:w="0" w:type="dxa"/>
            <w:right w:w="0" w:type="dxa"/>
          </w:tblCellMar>
        </w:tblPrEx>
        <w:trPr>
          <w:trHeight w:val="56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已签订劳务合同和购买社保</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 xml:space="preserve">□否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工龄：</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62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司机操作证领证日期</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新招司机可不填写</w:t>
            </w:r>
            <w:r>
              <w:rPr>
                <w:rFonts w:hint="eastAsia" w:ascii="宋体" w:hAnsi="宋体" w:cs="宋体"/>
                <w:color w:val="000000"/>
                <w:kern w:val="0"/>
                <w:sz w:val="22"/>
                <w:szCs w:val="22"/>
                <w:lang w:eastAsia="zh-CN" w:bidi="ar"/>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660" w:firstLineChars="300"/>
              <w:jc w:val="both"/>
              <w:textAlignment w:val="center"/>
              <w:rPr>
                <w:rFonts w:hint="default" w:ascii="宋体" w:hAnsi="宋体" w:eastAsia="宋体" w:cs="宋体"/>
                <w:color w:val="000000"/>
                <w:kern w:val="0"/>
                <w:sz w:val="22"/>
                <w:szCs w:val="22"/>
                <w:u w:val="single"/>
                <w:lang w:val="en-US" w:eastAsia="zh-CN" w:bidi="ar"/>
              </w:rPr>
            </w:pPr>
            <w:r>
              <w:rPr>
                <w:rFonts w:hint="eastAsia" w:ascii="宋体" w:hAnsi="宋体" w:cs="宋体"/>
                <w:color w:val="000000"/>
                <w:kern w:val="0"/>
                <w:sz w:val="22"/>
                <w:szCs w:val="22"/>
                <w:u w:val="single"/>
                <w:lang w:val="en-US" w:eastAsia="zh-CN" w:bidi="ar"/>
              </w:rPr>
              <w:t>年   月   日</w:t>
            </w:r>
          </w:p>
        </w:tc>
      </w:tr>
      <w:tr>
        <w:tblPrEx>
          <w:tblCellMar>
            <w:top w:w="0" w:type="dxa"/>
            <w:left w:w="0" w:type="dxa"/>
            <w:bottom w:w="0" w:type="dxa"/>
            <w:right w:w="0" w:type="dxa"/>
          </w:tblCellMar>
        </w:tblPrEx>
        <w:trPr>
          <w:trHeight w:val="65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有3</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吨或以上大型叉车操作经验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 xml:space="preserve">□否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u w:val="single"/>
                <w:lang w:bidi="ar"/>
              </w:rPr>
              <w:t xml:space="preserve"> </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711"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备注：横线部分按实际填写，□部分按实际情况勾选，更详细的叉车图片及相关资料作附件提供。</w:t>
            </w:r>
          </w:p>
        </w:tc>
      </w:tr>
    </w:tbl>
    <w:p>
      <w:pPr>
        <w:spacing w:line="360" w:lineRule="auto"/>
        <w:rPr>
          <w:rFonts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lang w:eastAsia="zh-CN"/>
        </w:rPr>
        <w:t>（</w:t>
      </w:r>
      <w:r>
        <w:rPr>
          <w:rFonts w:hint="eastAsia" w:ascii="宋体" w:hAnsi="宋体"/>
          <w:color w:val="000000"/>
          <w:sz w:val="24"/>
          <w:lang w:val="en-US" w:eastAsia="zh-CN"/>
        </w:rPr>
        <w:t>加盖公章</w:t>
      </w:r>
      <w:r>
        <w:rPr>
          <w:rFonts w:hint="eastAsia" w:ascii="宋体" w:hAnsi="宋体"/>
          <w:color w:val="000000"/>
          <w:sz w:val="24"/>
          <w:lang w:eastAsia="zh-CN"/>
        </w:rPr>
        <w:t>）</w:t>
      </w:r>
      <w:r>
        <w:rPr>
          <w:rFonts w:hint="eastAsia" w:ascii="宋体" w:hAnsi="宋体"/>
          <w:color w:val="000000"/>
          <w:sz w:val="24"/>
        </w:rPr>
        <w:t xml:space="preserve">：              </w:t>
      </w:r>
    </w:p>
    <w:p>
      <w:pPr>
        <w:spacing w:line="360" w:lineRule="auto"/>
        <w:rPr>
          <w:rFonts w:hint="eastAsia" w:ascii="宋体" w:hAnsi="宋体"/>
          <w:color w:val="000000"/>
          <w:sz w:val="24"/>
        </w:rPr>
      </w:pPr>
      <w:r>
        <w:rPr>
          <w:rFonts w:hint="eastAsia" w:ascii="宋体" w:hAnsi="宋体"/>
          <w:color w:val="000000"/>
          <w:sz w:val="24"/>
        </w:rPr>
        <w:t>法定代表人或授权代表人签名</w:t>
      </w:r>
      <w:r>
        <w:rPr>
          <w:rFonts w:hint="eastAsia" w:ascii="宋体" w:hAnsi="宋体"/>
          <w:color w:val="000000"/>
          <w:sz w:val="24"/>
          <w:lang w:eastAsia="zh-CN"/>
        </w:rPr>
        <w:t>：</w:t>
      </w:r>
    </w:p>
    <w:p>
      <w:pPr>
        <w:spacing w:line="360" w:lineRule="auto"/>
        <w:rPr>
          <w:rFonts w:hint="eastAsia" w:ascii="宋体" w:hAnsi="宋体"/>
          <w:color w:val="000000"/>
          <w:sz w:val="24"/>
        </w:rPr>
      </w:pPr>
      <w:r>
        <w:rPr>
          <w:rFonts w:hint="eastAsia" w:ascii="宋体" w:hAnsi="宋体"/>
          <w:color w:val="000000"/>
          <w:sz w:val="24"/>
        </w:rPr>
        <w:t>日      期：202</w:t>
      </w:r>
      <w:r>
        <w:rPr>
          <w:rFonts w:hint="eastAsia" w:ascii="宋体" w:hAnsi="宋体"/>
          <w:color w:val="000000"/>
          <w:sz w:val="24"/>
          <w:lang w:eastAsia="zh-CN"/>
        </w:rPr>
        <w:t>3</w:t>
      </w:r>
      <w:r>
        <w:rPr>
          <w:rFonts w:hint="eastAsia" w:ascii="宋体" w:hAnsi="宋体"/>
          <w:color w:val="000000"/>
          <w:sz w:val="24"/>
        </w:rPr>
        <w:t>年  月  日</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pStyle w:val="2"/>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.3</w:t>
      </w:r>
      <w:r>
        <w:rPr>
          <w:rFonts w:hint="eastAsia" w:ascii="宋体" w:hAnsi="宋体"/>
          <w:b/>
          <w:bCs/>
          <w:sz w:val="24"/>
          <w:szCs w:val="24"/>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投标人</w:t>
      </w:r>
      <w:r>
        <w:rPr>
          <w:rFonts w:hint="eastAsia" w:ascii="宋体" w:hAnsi="宋体" w:cs="宋体"/>
          <w:szCs w:val="21"/>
        </w:rPr>
        <w:t>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.4</w:t>
      </w:r>
      <w:r>
        <w:rPr>
          <w:rFonts w:hint="eastAsia" w:ascii="宋体" w:hAnsi="宋体"/>
          <w:b/>
          <w:bCs/>
          <w:sz w:val="24"/>
          <w:szCs w:val="24"/>
        </w:rPr>
        <w:t>法定代表人授权委托书</w:t>
      </w:r>
    </w:p>
    <w:p/>
    <w:p>
      <w:pPr>
        <w:spacing w:line="360" w:lineRule="auto"/>
        <w:jc w:val="center"/>
        <w:outlineLvl w:val="0"/>
        <w:rPr>
          <w:rFonts w:ascii="宋体" w:hAnsi="宋体" w:cs="宋体"/>
          <w:b/>
          <w:sz w:val="32"/>
          <w:szCs w:val="32"/>
        </w:rPr>
      </w:pPr>
      <w:bookmarkStart w:id="4" w:name="_Hlk93585102"/>
      <w:r>
        <w:rPr>
          <w:rFonts w:hint="eastAsia" w:ascii="宋体" w:hAnsi="宋体" w:cs="宋体"/>
          <w:b/>
          <w:sz w:val="32"/>
          <w:szCs w:val="32"/>
        </w:rPr>
        <w:t>法定代表人授权委托书</w:t>
      </w:r>
    </w:p>
    <w:bookmarkEnd w:id="4"/>
    <w:p>
      <w:pPr>
        <w:snapToGrid w:val="0"/>
        <w:spacing w:line="360" w:lineRule="auto"/>
        <w:ind w:firstLine="420" w:firstLineChars="200"/>
        <w:rPr>
          <w:rFonts w:ascii="宋体" w:hAnsi="宋体" w:cs="宋体"/>
          <w:szCs w:val="21"/>
        </w:rPr>
      </w:pPr>
      <w:r>
        <w:rPr>
          <w:rFonts w:hint="eastAsia" w:ascii="宋体" w:hAnsi="宋体" w:cs="宋体"/>
          <w:szCs w:val="21"/>
        </w:rPr>
        <w:t>本人（姓名）</w:t>
      </w:r>
      <w:r>
        <w:rPr>
          <w:rFonts w:hint="eastAsia" w:ascii="宋体" w:hAnsi="宋体" w:cs="宋体"/>
          <w:szCs w:val="21"/>
          <w:u w:val="single"/>
          <w:lang w:val="en-US" w:eastAsia="zh-CN"/>
        </w:rPr>
        <w:t xml:space="preserve">  </w:t>
      </w:r>
      <w:r>
        <w:rPr>
          <w:rFonts w:hint="eastAsia" w:ascii="宋体" w:hAnsi="宋体" w:cs="宋体"/>
          <w:szCs w:val="21"/>
        </w:rPr>
        <w:t>是（投标人名称）</w:t>
      </w:r>
      <w:r>
        <w:rPr>
          <w:rFonts w:hint="eastAsia" w:ascii="宋体" w:hAnsi="宋体" w:cs="宋体"/>
          <w:szCs w:val="21"/>
          <w:lang w:val="en-US" w:eastAsia="zh-CN"/>
        </w:rPr>
        <w:t xml:space="preserve">  </w:t>
      </w:r>
      <w:r>
        <w:rPr>
          <w:rFonts w:hint="eastAsia" w:ascii="宋体" w:hAnsi="宋体" w:cs="宋体"/>
          <w:szCs w:val="21"/>
        </w:rPr>
        <w:t>的法定代表人，现委托 (姓名)</w:t>
      </w:r>
      <w:r>
        <w:rPr>
          <w:rFonts w:hint="eastAsia" w:ascii="宋体" w:hAnsi="宋体" w:cs="宋体"/>
          <w:szCs w:val="21"/>
          <w:lang w:val="en-US" w:eastAsia="zh-CN"/>
        </w:rPr>
        <w:t xml:space="preserve">  </w:t>
      </w:r>
      <w:r>
        <w:rPr>
          <w:rFonts w:hint="eastAsia" w:ascii="宋体" w:hAnsi="宋体" w:cs="宋体"/>
          <w:szCs w:val="21"/>
        </w:rPr>
        <w:t>为我方代理人。代理人根据授权，以我方名义签署、澄清、说明、补正、递交、撤回、修改（项目名称）</w:t>
      </w:r>
      <w:r>
        <w:rPr>
          <w:rFonts w:hint="eastAsia" w:ascii="宋体" w:hAnsi="宋体" w:cs="宋体"/>
          <w:szCs w:val="21"/>
          <w:lang w:val="en-US" w:eastAsia="zh-CN"/>
        </w:rPr>
        <w:t xml:space="preserve">  </w:t>
      </w:r>
      <w:r>
        <w:rPr>
          <w:rFonts w:hint="eastAsia" w:ascii="宋体" w:hAnsi="宋体" w:cs="宋体"/>
          <w:szCs w:val="21"/>
        </w:rPr>
        <w:t>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p>
    <w:p>
      <w:pPr>
        <w:rPr>
          <w:rFonts w:ascii="宋体" w:hAnsi="宋体"/>
          <w:b/>
          <w:bCs/>
          <w:sz w:val="24"/>
          <w:szCs w:val="24"/>
        </w:rPr>
      </w:pPr>
      <w:r>
        <w:rPr>
          <w:rFonts w:hint="eastAsia" w:ascii="宋体" w:hAnsi="宋体"/>
          <w:b/>
          <w:bCs/>
          <w:sz w:val="24"/>
          <w:szCs w:val="24"/>
        </w:rPr>
        <w:t>1</w:t>
      </w:r>
      <w:r>
        <w:rPr>
          <w:rFonts w:ascii="宋体" w:hAnsi="宋体"/>
          <w:b/>
          <w:bCs/>
          <w:sz w:val="24"/>
          <w:szCs w:val="24"/>
        </w:rPr>
        <w:t>.5</w:t>
      </w:r>
      <w:r>
        <w:rPr>
          <w:rFonts w:hint="eastAsia" w:ascii="宋体" w:hAnsi="宋体"/>
          <w:b/>
          <w:bCs/>
          <w:sz w:val="24"/>
          <w:szCs w:val="24"/>
        </w:rPr>
        <w:t>报价一览表</w:t>
      </w:r>
    </w:p>
    <w:p>
      <w:pPr>
        <w:jc w:val="center"/>
        <w:rPr>
          <w:rFonts w:ascii="宋体" w:hAnsi="宋体" w:cstheme="minorBidi"/>
          <w:sz w:val="36"/>
          <w:szCs w:val="40"/>
        </w:rPr>
      </w:pPr>
      <w:r>
        <w:rPr>
          <w:rFonts w:hint="eastAsia" w:ascii="宋体" w:hAnsi="宋体" w:cstheme="minorBidi"/>
          <w:sz w:val="36"/>
          <w:szCs w:val="40"/>
        </w:rPr>
        <w:t>报价一览表</w:t>
      </w:r>
    </w:p>
    <w:tbl>
      <w:tblPr>
        <w:tblStyle w:val="13"/>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28"/>
        <w:gridCol w:w="1293"/>
        <w:gridCol w:w="3810"/>
        <w:gridCol w:w="269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9" w:type="dxa"/>
            <w:vAlign w:val="center"/>
          </w:tcPr>
          <w:p>
            <w:pPr>
              <w:jc w:val="center"/>
              <w:rPr>
                <w:rFonts w:ascii="宋体" w:hAnsi="宋体" w:cstheme="minorBidi"/>
                <w:sz w:val="24"/>
                <w:szCs w:val="24"/>
              </w:rPr>
            </w:pPr>
            <w:r>
              <w:rPr>
                <w:rFonts w:hint="eastAsia" w:ascii="宋体" w:hAnsi="宋体" w:cstheme="minorBidi"/>
                <w:sz w:val="24"/>
                <w:szCs w:val="24"/>
              </w:rPr>
              <w:t>序号</w:t>
            </w:r>
          </w:p>
        </w:tc>
        <w:tc>
          <w:tcPr>
            <w:tcW w:w="1828" w:type="dxa"/>
            <w:vAlign w:val="center"/>
          </w:tcPr>
          <w:p>
            <w:pPr>
              <w:jc w:val="center"/>
              <w:rPr>
                <w:rFonts w:ascii="宋体" w:hAnsi="宋体" w:cstheme="minorBidi"/>
                <w:sz w:val="24"/>
                <w:szCs w:val="24"/>
              </w:rPr>
            </w:pPr>
            <w:r>
              <w:rPr>
                <w:rFonts w:hint="eastAsia" w:ascii="宋体" w:hAnsi="宋体" w:cstheme="minorBidi"/>
                <w:sz w:val="24"/>
                <w:szCs w:val="24"/>
              </w:rPr>
              <w:t>项目名称</w:t>
            </w:r>
          </w:p>
        </w:tc>
        <w:tc>
          <w:tcPr>
            <w:tcW w:w="1293" w:type="dxa"/>
            <w:vAlign w:val="center"/>
          </w:tcPr>
          <w:p>
            <w:pPr>
              <w:rPr>
                <w:rFonts w:ascii="宋体" w:hAnsi="宋体" w:cstheme="minorBidi"/>
                <w:sz w:val="24"/>
                <w:szCs w:val="24"/>
              </w:rPr>
            </w:pPr>
            <w:r>
              <w:rPr>
                <w:rFonts w:hint="eastAsia" w:ascii="宋体" w:hAnsi="宋体" w:cstheme="minorBidi"/>
                <w:sz w:val="24"/>
                <w:szCs w:val="24"/>
              </w:rPr>
              <w:t>租赁期限</w:t>
            </w:r>
          </w:p>
        </w:tc>
        <w:tc>
          <w:tcPr>
            <w:tcW w:w="3810" w:type="dxa"/>
            <w:vAlign w:val="center"/>
          </w:tcPr>
          <w:p>
            <w:pPr>
              <w:jc w:val="center"/>
              <w:rPr>
                <w:rFonts w:ascii="宋体" w:hAnsi="宋体" w:cstheme="minorBidi"/>
                <w:sz w:val="24"/>
                <w:szCs w:val="24"/>
              </w:rPr>
            </w:pPr>
            <w:r>
              <w:rPr>
                <w:rFonts w:hint="eastAsia" w:ascii="宋体" w:hAnsi="宋体" w:cstheme="minorBidi"/>
                <w:sz w:val="24"/>
                <w:szCs w:val="24"/>
              </w:rPr>
              <w:t>投标报价（含税）</w:t>
            </w:r>
          </w:p>
        </w:tc>
        <w:tc>
          <w:tcPr>
            <w:tcW w:w="2693" w:type="dxa"/>
            <w:vAlign w:val="center"/>
          </w:tcPr>
          <w:p>
            <w:pPr>
              <w:jc w:val="center"/>
              <w:rPr>
                <w:rFonts w:ascii="宋体" w:hAnsi="宋体" w:cstheme="minorBidi"/>
                <w:sz w:val="24"/>
                <w:szCs w:val="24"/>
              </w:rPr>
            </w:pPr>
            <w:r>
              <w:rPr>
                <w:rFonts w:hint="eastAsia" w:ascii="宋体" w:hAnsi="宋体" w:cstheme="minorBidi"/>
                <w:sz w:val="24"/>
                <w:szCs w:val="24"/>
              </w:rPr>
              <w:t>承诺叉车最后交付日期</w:t>
            </w:r>
          </w:p>
        </w:tc>
        <w:tc>
          <w:tcPr>
            <w:tcW w:w="541" w:type="dxa"/>
            <w:vAlign w:val="center"/>
          </w:tcPr>
          <w:p>
            <w:pPr>
              <w:jc w:val="center"/>
              <w:rPr>
                <w:rFonts w:ascii="宋体" w:hAnsi="宋体" w:cstheme="minorBidi"/>
                <w:sz w:val="24"/>
                <w:szCs w:val="24"/>
              </w:rPr>
            </w:pPr>
            <w:r>
              <w:rPr>
                <w:rFonts w:hint="eastAsia" w:ascii="宋体" w:hAnsi="宋体"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19" w:type="dxa"/>
            <w:vAlign w:val="center"/>
          </w:tcPr>
          <w:p>
            <w:pPr>
              <w:jc w:val="center"/>
              <w:rPr>
                <w:rFonts w:ascii="宋体" w:hAnsi="宋体" w:cstheme="minorBidi"/>
                <w:sz w:val="24"/>
                <w:szCs w:val="24"/>
              </w:rPr>
            </w:pPr>
            <w:r>
              <w:rPr>
                <w:rFonts w:hint="eastAsia" w:ascii="宋体" w:hAnsi="宋体" w:cstheme="minorBidi"/>
                <w:sz w:val="24"/>
                <w:szCs w:val="24"/>
              </w:rPr>
              <w:t>1</w:t>
            </w:r>
          </w:p>
        </w:tc>
        <w:tc>
          <w:tcPr>
            <w:tcW w:w="1828" w:type="dxa"/>
            <w:vAlign w:val="center"/>
          </w:tcPr>
          <w:p>
            <w:pPr>
              <w:jc w:val="center"/>
              <w:rPr>
                <w:rFonts w:ascii="宋体" w:hAnsi="宋体" w:cstheme="minorBidi"/>
                <w:sz w:val="24"/>
                <w:szCs w:val="24"/>
              </w:rPr>
            </w:pPr>
            <w:r>
              <w:rPr>
                <w:rFonts w:hint="eastAsia" w:ascii="宋体" w:hAnsi="宋体" w:cstheme="minorBidi"/>
                <w:sz w:val="24"/>
                <w:szCs w:val="24"/>
              </w:rPr>
              <w:t>广州南沙港口开发有限公司租赁</w:t>
            </w:r>
            <w:r>
              <w:rPr>
                <w:rFonts w:hint="eastAsia" w:ascii="宋体" w:hAnsi="宋体" w:cstheme="minorBidi"/>
                <w:sz w:val="24"/>
                <w:szCs w:val="24"/>
                <w:lang w:val="en-US" w:eastAsia="zh-CN"/>
              </w:rPr>
              <w:t>32吨</w:t>
            </w:r>
            <w:r>
              <w:rPr>
                <w:rFonts w:ascii="宋体" w:hAnsi="宋体" w:cstheme="minorBidi"/>
                <w:sz w:val="24"/>
                <w:szCs w:val="24"/>
              </w:rPr>
              <w:t>叉车项目</w:t>
            </w:r>
          </w:p>
        </w:tc>
        <w:tc>
          <w:tcPr>
            <w:tcW w:w="1293" w:type="dxa"/>
            <w:vAlign w:val="center"/>
          </w:tcPr>
          <w:p>
            <w:pPr>
              <w:jc w:val="center"/>
              <w:rPr>
                <w:rFonts w:ascii="宋体" w:hAnsi="宋体" w:cstheme="minorBidi"/>
                <w:sz w:val="24"/>
                <w:szCs w:val="24"/>
              </w:rPr>
            </w:pPr>
            <w:r>
              <w:rPr>
                <w:rFonts w:hint="eastAsia" w:ascii="宋体" w:hAnsi="宋体" w:cstheme="minorBidi"/>
                <w:sz w:val="24"/>
                <w:szCs w:val="24"/>
              </w:rPr>
              <w:t>一年</w:t>
            </w:r>
          </w:p>
        </w:tc>
        <w:tc>
          <w:tcPr>
            <w:tcW w:w="3810" w:type="dxa"/>
            <w:vAlign w:val="center"/>
          </w:tcPr>
          <w:p>
            <w:pPr>
              <w:ind w:firstLine="240" w:firstLineChars="100"/>
              <w:rPr>
                <w:rFonts w:ascii="宋体" w:hAnsi="宋体" w:cstheme="minorBidi"/>
                <w:sz w:val="24"/>
                <w:szCs w:val="24"/>
              </w:rPr>
            </w:pPr>
            <w:r>
              <w:rPr>
                <w:rFonts w:hint="eastAsia" w:ascii="宋体" w:hAnsi="宋体" w:cstheme="minorBidi"/>
                <w:sz w:val="24"/>
                <w:szCs w:val="24"/>
              </w:rPr>
              <w:t>总费用￥</w:t>
            </w:r>
            <w:r>
              <w:rPr>
                <w:rFonts w:hint="eastAsia" w:ascii="宋体" w:hAnsi="宋体" w:cstheme="minorBidi"/>
                <w:sz w:val="24"/>
                <w:szCs w:val="24"/>
                <w:u w:val="single"/>
              </w:rPr>
              <w:t xml:space="preserve"> </w:t>
            </w:r>
            <w:r>
              <w:rPr>
                <w:rFonts w:ascii="宋体" w:hAnsi="宋体" w:cstheme="minorBidi"/>
                <w:sz w:val="24"/>
                <w:szCs w:val="24"/>
                <w:u w:val="single"/>
              </w:rPr>
              <w:t xml:space="preserve">  </w:t>
            </w:r>
            <w:r>
              <w:rPr>
                <w:rFonts w:hint="eastAsia" w:ascii="宋体" w:hAnsi="宋体" w:cstheme="minorBidi"/>
                <w:sz w:val="24"/>
                <w:szCs w:val="24"/>
              </w:rPr>
              <w:t>元（大写人民币万元整）；</w:t>
            </w:r>
          </w:p>
          <w:p>
            <w:pPr>
              <w:jc w:val="center"/>
              <w:rPr>
                <w:rFonts w:ascii="宋体" w:hAnsi="宋体" w:cstheme="minorBidi"/>
                <w:sz w:val="24"/>
                <w:szCs w:val="24"/>
              </w:rPr>
            </w:pPr>
          </w:p>
          <w:p>
            <w:pPr>
              <w:jc w:val="center"/>
              <w:rPr>
                <w:rFonts w:ascii="宋体" w:hAnsi="宋体" w:cstheme="minorBidi"/>
                <w:sz w:val="24"/>
                <w:szCs w:val="24"/>
              </w:rPr>
            </w:pPr>
            <w:r>
              <w:rPr>
                <w:rFonts w:hint="eastAsia" w:ascii="宋体" w:hAnsi="宋体" w:cstheme="minorBidi"/>
                <w:sz w:val="24"/>
                <w:szCs w:val="24"/>
              </w:rPr>
              <w:t>月租金￥</w:t>
            </w:r>
            <w:r>
              <w:rPr>
                <w:rFonts w:ascii="宋体" w:hAnsi="宋体" w:cstheme="minorBidi"/>
                <w:sz w:val="24"/>
                <w:szCs w:val="24"/>
                <w:u w:val="single"/>
              </w:rPr>
              <w:t xml:space="preserve">    </w:t>
            </w:r>
            <w:r>
              <w:rPr>
                <w:rFonts w:hint="eastAsia" w:ascii="宋体" w:hAnsi="宋体" w:cstheme="minorBidi"/>
                <w:sz w:val="24"/>
                <w:szCs w:val="24"/>
              </w:rPr>
              <w:t>元/月。</w:t>
            </w:r>
          </w:p>
        </w:tc>
        <w:tc>
          <w:tcPr>
            <w:tcW w:w="2693" w:type="dxa"/>
            <w:vAlign w:val="center"/>
          </w:tcPr>
          <w:p>
            <w:pPr>
              <w:jc w:val="center"/>
              <w:rPr>
                <w:rFonts w:ascii="宋体" w:hAnsi="宋体" w:cstheme="minorBidi"/>
                <w:sz w:val="24"/>
                <w:szCs w:val="24"/>
              </w:rPr>
            </w:pPr>
            <w:r>
              <w:rPr>
                <w:rFonts w:hint="eastAsia" w:ascii="宋体" w:hAnsi="宋体" w:cstheme="minorBidi"/>
                <w:sz w:val="24"/>
                <w:szCs w:val="24"/>
                <w:u w:val="single"/>
              </w:rPr>
              <w:t>2</w:t>
            </w:r>
            <w:r>
              <w:rPr>
                <w:rFonts w:ascii="宋体" w:hAnsi="宋体" w:cstheme="minorBidi"/>
                <w:sz w:val="24"/>
                <w:szCs w:val="24"/>
                <w:u w:val="single"/>
              </w:rPr>
              <w:t>02</w:t>
            </w:r>
            <w:r>
              <w:rPr>
                <w:rFonts w:hint="eastAsia" w:ascii="宋体" w:hAnsi="宋体" w:cstheme="minorBidi"/>
                <w:sz w:val="24"/>
                <w:szCs w:val="24"/>
                <w:u w:val="single"/>
                <w:lang w:val="en-US" w:eastAsia="zh-CN"/>
              </w:rPr>
              <w:t>3</w:t>
            </w:r>
            <w:r>
              <w:rPr>
                <w:rFonts w:hint="eastAsia" w:ascii="宋体" w:hAnsi="宋体" w:cstheme="minorBidi"/>
                <w:sz w:val="24"/>
                <w:szCs w:val="24"/>
                <w:u w:val="single"/>
              </w:rPr>
              <w:t>年 月 日</w:t>
            </w:r>
          </w:p>
        </w:tc>
        <w:tc>
          <w:tcPr>
            <w:tcW w:w="541" w:type="dxa"/>
            <w:vAlign w:val="center"/>
          </w:tcPr>
          <w:p>
            <w:pPr>
              <w:jc w:val="center"/>
              <w:rPr>
                <w:rFonts w:ascii="宋体" w:hAnsi="宋体" w:cstheme="minorBidi"/>
                <w:sz w:val="24"/>
                <w:szCs w:val="24"/>
              </w:rPr>
            </w:pPr>
          </w:p>
        </w:tc>
      </w:tr>
    </w:tbl>
    <w:p>
      <w:pPr>
        <w:ind w:left="-708" w:leftChars="-337"/>
        <w:jc w:val="left"/>
        <w:rPr>
          <w:rFonts w:ascii="宋体" w:hAnsi="宋体" w:cstheme="minorBidi"/>
          <w:sz w:val="24"/>
          <w:szCs w:val="28"/>
        </w:rPr>
      </w:pPr>
      <w:r>
        <w:rPr>
          <w:rFonts w:hint="eastAsia" w:ascii="宋体" w:hAnsi="宋体" w:cstheme="minorBidi"/>
          <w:sz w:val="24"/>
          <w:szCs w:val="28"/>
        </w:rPr>
        <w:t>注：</w:t>
      </w:r>
      <w:r>
        <w:rPr>
          <w:rFonts w:ascii="宋体" w:hAnsi="宋体" w:cstheme="minorBidi"/>
          <w:sz w:val="24"/>
          <w:szCs w:val="28"/>
        </w:rPr>
        <w:t>1、投标总价栏用文字和数字两种方式表示投标总价。</w:t>
      </w:r>
    </w:p>
    <w:p>
      <w:pPr>
        <w:ind w:left="-708" w:leftChars="-337" w:firstLine="492"/>
        <w:jc w:val="left"/>
        <w:rPr>
          <w:rFonts w:ascii="宋体" w:hAnsi="宋体" w:cstheme="minorBidi"/>
          <w:sz w:val="24"/>
          <w:szCs w:val="28"/>
        </w:rPr>
      </w:pPr>
      <w:r>
        <w:rPr>
          <w:rFonts w:ascii="宋体" w:hAnsi="宋体" w:cstheme="minorBidi"/>
          <w:sz w:val="24"/>
          <w:szCs w:val="28"/>
        </w:rPr>
        <w:t>2</w:t>
      </w:r>
      <w:r>
        <w:rPr>
          <w:rFonts w:hint="eastAsia" w:ascii="宋体" w:hAnsi="宋体" w:cstheme="minorBidi"/>
          <w:sz w:val="24"/>
          <w:szCs w:val="28"/>
        </w:rPr>
        <w:t>、</w:t>
      </w:r>
      <w:r>
        <w:rPr>
          <w:rFonts w:ascii="宋体" w:hAnsi="宋体" w:cstheme="minorBidi"/>
          <w:sz w:val="24"/>
          <w:szCs w:val="28"/>
        </w:rPr>
        <w:t>投标总价的大小写不一致的，以大写为准。</w:t>
      </w:r>
    </w:p>
    <w:p>
      <w:pPr>
        <w:ind w:left="-708" w:leftChars="-337" w:firstLine="492"/>
        <w:jc w:val="left"/>
        <w:rPr>
          <w:rFonts w:ascii="宋体" w:hAnsi="宋体" w:cstheme="minorBidi"/>
          <w:sz w:val="24"/>
          <w:szCs w:val="28"/>
        </w:rPr>
      </w:pPr>
      <w:r>
        <w:rPr>
          <w:rFonts w:ascii="宋体" w:hAnsi="宋体" w:cstheme="minorBidi"/>
          <w:sz w:val="24"/>
          <w:szCs w:val="28"/>
        </w:rPr>
        <w:t>3</w:t>
      </w:r>
      <w:r>
        <w:rPr>
          <w:rFonts w:hint="eastAsia" w:ascii="宋体" w:hAnsi="宋体" w:cstheme="minorBidi"/>
          <w:sz w:val="24"/>
          <w:szCs w:val="28"/>
        </w:rPr>
        <w:t>、投标人开具增值税专用发票。</w:t>
      </w:r>
    </w:p>
    <w:p>
      <w:pPr>
        <w:ind w:leftChars="-134" w:hanging="280" w:hangingChars="117"/>
        <w:jc w:val="left"/>
        <w:rPr>
          <w:rFonts w:ascii="宋体" w:hAnsi="宋体" w:cstheme="minorBidi"/>
          <w:sz w:val="24"/>
          <w:szCs w:val="28"/>
        </w:rPr>
      </w:pPr>
      <w:r>
        <w:rPr>
          <w:rFonts w:hint="eastAsia" w:ascii="宋体" w:hAnsi="宋体" w:cstheme="minorBidi"/>
          <w:sz w:val="24"/>
          <w:szCs w:val="28"/>
        </w:rPr>
        <w:t>4、此表是响应文件的必要文件，是响应文件的重要组成部分，须单独封装在一个信封中，作为唱标之用。</w:t>
      </w:r>
    </w:p>
    <w:p>
      <w:pPr>
        <w:ind w:left="-708" w:leftChars="-337" w:firstLine="492"/>
        <w:jc w:val="left"/>
        <w:rPr>
          <w:rFonts w:ascii="宋体" w:hAnsi="宋体" w:cstheme="minorBidi"/>
          <w:sz w:val="24"/>
          <w:szCs w:val="28"/>
        </w:rPr>
      </w:pPr>
    </w:p>
    <w:p>
      <w:pPr>
        <w:ind w:left="-708" w:leftChars="-337" w:firstLine="492"/>
        <w:jc w:val="left"/>
        <w:rPr>
          <w:rFonts w:ascii="宋体" w:hAnsi="宋体" w:cstheme="minorBidi"/>
          <w:sz w:val="24"/>
          <w:szCs w:val="28"/>
        </w:rPr>
      </w:pPr>
      <w:r>
        <w:rPr>
          <w:rFonts w:hint="eastAsia" w:ascii="宋体" w:hAnsi="宋体" w:cstheme="minorBidi"/>
          <w:sz w:val="24"/>
          <w:szCs w:val="28"/>
        </w:rPr>
        <w:t>投标人名称： （盖公章）</w:t>
      </w:r>
    </w:p>
    <w:p>
      <w:pPr>
        <w:ind w:left="-708" w:leftChars="-337" w:firstLine="492"/>
        <w:jc w:val="left"/>
        <w:rPr>
          <w:rFonts w:ascii="宋体" w:hAnsi="宋体" w:cstheme="minorBidi"/>
          <w:sz w:val="24"/>
          <w:szCs w:val="28"/>
        </w:rPr>
      </w:pPr>
      <w:r>
        <w:rPr>
          <w:rFonts w:hint="eastAsia" w:ascii="宋体" w:hAnsi="宋体" w:cstheme="minorBidi"/>
          <w:sz w:val="24"/>
          <w:szCs w:val="28"/>
        </w:rPr>
        <w:t>日期：2</w:t>
      </w:r>
      <w:r>
        <w:rPr>
          <w:rFonts w:ascii="宋体" w:hAnsi="宋体" w:cstheme="minorBidi"/>
          <w:sz w:val="24"/>
          <w:szCs w:val="28"/>
        </w:rPr>
        <w:t>02</w:t>
      </w:r>
      <w:r>
        <w:rPr>
          <w:rFonts w:hint="eastAsia" w:ascii="宋体" w:hAnsi="宋体" w:cstheme="minorBidi"/>
          <w:sz w:val="24"/>
          <w:szCs w:val="28"/>
          <w:lang w:val="en-US" w:eastAsia="zh-CN"/>
        </w:rPr>
        <w:t>3</w:t>
      </w:r>
      <w:r>
        <w:rPr>
          <w:rFonts w:hint="eastAsia" w:ascii="宋体" w:hAnsi="宋体" w:cstheme="minorBidi"/>
          <w:sz w:val="24"/>
          <w:szCs w:val="28"/>
        </w:rPr>
        <w:t>年 月 日</w:t>
      </w:r>
    </w:p>
    <w:p/>
    <w:p/>
    <w:p/>
    <w:p/>
    <w:p/>
    <w:p/>
    <w:p/>
    <w:p/>
    <w:p/>
    <w:p/>
    <w:p/>
    <w:p/>
    <w:p/>
    <w:p/>
    <w:p/>
    <w:p/>
    <w:p/>
    <w:p/>
    <w:p>
      <w:pPr>
        <w:pStyle w:val="2"/>
        <w:sectPr>
          <w:footerReference r:id="rId3" w:type="default"/>
          <w:pgSz w:w="11906" w:h="16838"/>
          <w:pgMar w:top="964" w:right="1797" w:bottom="964" w:left="1797" w:header="851" w:footer="992" w:gutter="0"/>
          <w:pgNumType w:fmt="decimal" w:start="1"/>
          <w:cols w:space="425" w:num="1"/>
          <w:docGrid w:type="lines" w:linePitch="312" w:charSpace="0"/>
        </w:sectPr>
      </w:pPr>
    </w:p>
    <w:tbl>
      <w:tblPr>
        <w:tblStyle w:val="12"/>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463"/>
        <w:gridCol w:w="998"/>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宋体" w:hAnsi="宋体" w:cs="宋体"/>
                <w:b/>
                <w:bCs/>
                <w:kern w:val="0"/>
                <w:sz w:val="24"/>
                <w:szCs w:val="24"/>
              </w:rPr>
              <w:t>1.6 投标保证金的电子回单凭证</w:t>
            </w:r>
          </w:p>
          <w:p>
            <w:pPr>
              <w:widowControl/>
              <w:rPr>
                <w:rFonts w:ascii="宋体" w:hAnsi="宋体" w:cs="宋体"/>
                <w:b/>
                <w:bCs/>
                <w:kern w:val="0"/>
                <w:sz w:val="24"/>
                <w:szCs w:val="24"/>
              </w:rPr>
            </w:pPr>
          </w:p>
          <w:p>
            <w:pPr>
              <w:widowControl/>
              <w:ind w:firstLine="3614" w:firstLineChars="1500"/>
              <w:rPr>
                <w:rFonts w:ascii="宋体" w:hAnsi="宋体" w:cs="宋体"/>
                <w:b/>
                <w:bCs/>
                <w:kern w:val="0"/>
                <w:sz w:val="24"/>
                <w:szCs w:val="24"/>
              </w:rPr>
            </w:pPr>
            <w:r>
              <w:rPr>
                <w:rFonts w:hint="eastAsia" w:ascii="宋体" w:hAnsi="宋体" w:cs="宋体"/>
                <w:b/>
                <w:bCs/>
                <w:kern w:val="0"/>
                <w:sz w:val="24"/>
                <w:szCs w:val="24"/>
              </w:rPr>
              <w:t>投标保证金的电子回单凭证</w:t>
            </w:r>
          </w:p>
          <w:p>
            <w:pPr>
              <w:widowControl/>
              <w:rPr>
                <w:rFonts w:ascii="宋体" w:hAnsi="宋体" w:cs="宋体"/>
                <w:b/>
                <w:bCs/>
                <w:kern w:val="0"/>
                <w:sz w:val="24"/>
                <w:szCs w:val="24"/>
              </w:rPr>
            </w:pPr>
          </w:p>
          <w:tbl>
            <w:tblPr>
              <w:tblStyle w:val="1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9958" w:type="dxa"/>
                </w:tcPr>
                <w:p>
                  <w:pPr>
                    <w:pStyle w:val="2"/>
                  </w:pPr>
                </w:p>
              </w:tc>
            </w:tr>
          </w:tbl>
          <w:p>
            <w:pPr>
              <w:pStyle w:val="2"/>
            </w:pPr>
          </w:p>
          <w:p/>
          <w:p>
            <w:pPr>
              <w:pStyle w:val="2"/>
            </w:pPr>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r>
              <w:rPr>
                <w:rFonts w:hint="eastAsia" w:ascii="宋体" w:hAnsi="宋体" w:cs="宋体"/>
                <w:b/>
                <w:bCs/>
                <w:kern w:val="0"/>
                <w:sz w:val="24"/>
                <w:szCs w:val="24"/>
              </w:rPr>
              <w:t>2</w:t>
            </w:r>
            <w:r>
              <w:rPr>
                <w:rFonts w:ascii="宋体" w:hAnsi="宋体" w:cs="宋体"/>
                <w:b/>
                <w:bCs/>
                <w:kern w:val="0"/>
                <w:sz w:val="24"/>
                <w:szCs w:val="24"/>
              </w:rPr>
              <w:t>.1</w:t>
            </w:r>
            <w:r>
              <w:rPr>
                <w:rFonts w:hint="eastAsia" w:ascii="宋体" w:hAnsi="宋体" w:cs="宋体"/>
                <w:b/>
                <w:bCs/>
                <w:kern w:val="0"/>
                <w:sz w:val="24"/>
                <w:szCs w:val="24"/>
              </w:rPr>
              <w:t>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项目名称：广州南沙港口开发有限公司租赁</w:t>
            </w:r>
            <w:r>
              <w:rPr>
                <w:rFonts w:hint="eastAsia" w:ascii="宋体" w:hAnsi="宋体" w:cs="宋体"/>
                <w:b/>
                <w:bCs/>
                <w:kern w:val="0"/>
                <w:sz w:val="24"/>
                <w:szCs w:val="24"/>
                <w:lang w:val="en-US" w:eastAsia="zh-CN"/>
              </w:rPr>
              <w:t>32吨</w:t>
            </w:r>
            <w:r>
              <w:rPr>
                <w:rFonts w:ascii="宋体" w:hAnsi="宋体" w:cs="宋体"/>
                <w:b/>
                <w:bCs/>
                <w:kern w:val="0"/>
                <w:sz w:val="24"/>
                <w:szCs w:val="24"/>
              </w:rPr>
              <w:t>叉车项目</w:t>
            </w:r>
          </w:p>
          <w:p>
            <w:pPr>
              <w:widowControl/>
              <w:ind w:firstLine="6023" w:firstLineChars="2500"/>
              <w:jc w:val="left"/>
              <w:rPr>
                <w:rFonts w:ascii="宋体" w:hAnsi="宋体" w:cs="宋体"/>
                <w:b/>
                <w:bCs/>
                <w:kern w:val="0"/>
                <w:sz w:val="28"/>
                <w:szCs w:val="28"/>
              </w:rPr>
            </w:pPr>
            <w:r>
              <w:rPr>
                <w:rFonts w:hint="eastAsia" w:ascii="宋体" w:hAnsi="宋体" w:cs="宋体"/>
                <w:b/>
                <w:bCs/>
                <w:kern w:val="0"/>
                <w:sz w:val="24"/>
                <w:szCs w:val="24"/>
              </w:rPr>
              <w:t>202</w:t>
            </w:r>
            <w:r>
              <w:rPr>
                <w:rFonts w:hint="eastAsia" w:ascii="宋体" w:hAnsi="宋体" w:cs="宋体"/>
                <w:b/>
                <w:bCs/>
                <w:kern w:val="0"/>
                <w:sz w:val="24"/>
                <w:szCs w:val="24"/>
                <w:lang w:val="en-US" w:eastAsia="zh-CN"/>
              </w:rPr>
              <w:t>3</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463"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8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63"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法定代表人证明书原件（附件1</w:t>
            </w:r>
            <w:r>
              <w:rPr>
                <w:rFonts w:ascii="宋体" w:hAnsi="宋体" w:cs="宋体"/>
                <w:kern w:val="0"/>
                <w:szCs w:val="21"/>
              </w:rPr>
              <w:t>.3</w:t>
            </w:r>
            <w:r>
              <w:rPr>
                <w:rFonts w:hint="eastAsia" w:ascii="宋体" w:hAnsi="宋体" w:cs="宋体"/>
                <w:kern w:val="0"/>
                <w:szCs w:val="21"/>
              </w:rPr>
              <w:t>，盖公章），若非法定代表人签署投标资料或由其委托的代理人参加开标会，须提供法定代表人授权委托书原件（可参照附件1</w:t>
            </w:r>
            <w:r>
              <w:rPr>
                <w:rFonts w:ascii="宋体" w:hAnsi="宋体" w:cs="宋体"/>
                <w:kern w:val="0"/>
                <w:szCs w:val="21"/>
              </w:rPr>
              <w:t>.4</w:t>
            </w:r>
            <w:r>
              <w:rPr>
                <w:rFonts w:hint="eastAsia" w:ascii="宋体" w:hAnsi="宋体" w:cs="宋体"/>
                <w:kern w:val="0"/>
                <w:szCs w:val="21"/>
              </w:rPr>
              <w:t>格式制作）</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投标报价是唯一确定且不高于本项目限价</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承诺</w:t>
            </w:r>
            <w:r>
              <w:rPr>
                <w:rFonts w:hint="eastAsia" w:ascii="宋体" w:hAnsi="宋体" w:cs="宋体"/>
                <w:kern w:val="0"/>
                <w:szCs w:val="21"/>
              </w:rPr>
              <w:t>叉车型号为3</w:t>
            </w:r>
            <w:r>
              <w:rPr>
                <w:rFonts w:ascii="宋体" w:hAnsi="宋体" w:cs="宋体"/>
                <w:kern w:val="0"/>
                <w:szCs w:val="21"/>
              </w:rPr>
              <w:t>2</w:t>
            </w:r>
            <w:r>
              <w:rPr>
                <w:rFonts w:hint="eastAsia" w:ascii="宋体" w:hAnsi="宋体" w:cs="宋体"/>
                <w:kern w:val="0"/>
                <w:szCs w:val="21"/>
              </w:rPr>
              <w:t>吨叉车</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承诺</w:t>
            </w:r>
            <w:r>
              <w:rPr>
                <w:rFonts w:hint="eastAsia" w:ascii="宋体" w:hAnsi="宋体" w:cs="宋体"/>
                <w:kern w:val="0"/>
                <w:szCs w:val="21"/>
              </w:rPr>
              <w:t>排放标准达到国Ⅲ</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承诺</w:t>
            </w:r>
            <w:r>
              <w:rPr>
                <w:rFonts w:hint="eastAsia" w:ascii="宋体" w:hAnsi="宋体" w:cs="宋体"/>
                <w:kern w:val="0"/>
                <w:szCs w:val="21"/>
              </w:rPr>
              <w:t>投标文件有效期为9</w:t>
            </w:r>
            <w:r>
              <w:rPr>
                <w:rFonts w:ascii="宋体" w:hAnsi="宋体" w:cs="宋体"/>
                <w:kern w:val="0"/>
                <w:szCs w:val="21"/>
              </w:rPr>
              <w:t>0</w:t>
            </w:r>
            <w:r>
              <w:rPr>
                <w:rFonts w:hint="eastAsia" w:ascii="宋体" w:hAnsi="宋体" w:cs="宋体"/>
                <w:kern w:val="0"/>
                <w:szCs w:val="21"/>
              </w:rPr>
              <w:t>天</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承诺</w:t>
            </w:r>
            <w:r>
              <w:rPr>
                <w:rFonts w:hint="eastAsia" w:ascii="宋体" w:hAnsi="宋体" w:cs="宋体"/>
                <w:kern w:val="0"/>
                <w:szCs w:val="21"/>
              </w:rPr>
              <w:t>叉车为投标人自主所有（</w:t>
            </w:r>
            <w:r>
              <w:rPr>
                <w:rFonts w:ascii="宋体" w:hAnsi="宋体" w:cs="宋体"/>
                <w:kern w:val="0"/>
                <w:szCs w:val="21"/>
              </w:rPr>
              <w:t>100%所有权）</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承诺</w:t>
            </w:r>
            <w:r>
              <w:rPr>
                <w:rFonts w:hint="eastAsia" w:ascii="宋体" w:hAnsi="宋体" w:cs="宋体"/>
                <w:kern w:val="0"/>
                <w:szCs w:val="21"/>
              </w:rPr>
              <w:t>配备司机</w:t>
            </w:r>
            <w:r>
              <w:rPr>
                <w:rFonts w:ascii="宋体" w:hAnsi="宋体" w:cs="宋体"/>
                <w:kern w:val="0"/>
                <w:szCs w:val="21"/>
              </w:rPr>
              <w:t>2名或以上</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承诺叉车在交付期限内交付</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w:t>
            </w:r>
            <w:r>
              <w:rPr>
                <w:rFonts w:hint="eastAsia" w:ascii="宋体" w:hAnsi="宋体" w:cs="宋体"/>
                <w:kern w:val="0"/>
                <w:szCs w:val="21"/>
                <w:lang w:val="en-US" w:eastAsia="zh-CN"/>
              </w:rPr>
              <w:t>已按要求</w:t>
            </w:r>
            <w:r>
              <w:rPr>
                <w:rFonts w:hint="eastAsia" w:ascii="宋体" w:hAnsi="宋体" w:cs="宋体"/>
                <w:kern w:val="0"/>
                <w:szCs w:val="21"/>
              </w:rPr>
              <w:t>缴交</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12</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投标</w:t>
            </w:r>
            <w:r>
              <w:rPr>
                <w:rFonts w:hint="eastAsia" w:ascii="宋体" w:hAnsi="宋体" w:cs="宋体"/>
                <w:kern w:val="0"/>
                <w:szCs w:val="21"/>
              </w:rPr>
              <w:t>文件密封性是否完好</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998"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备注：每一项目符合打“Ο”，不符合打“×”；出现一个“×”的结论为不通过。</w:t>
            </w:r>
          </w:p>
        </w:tc>
      </w:tr>
    </w:tbl>
    <w:p>
      <w:pPr>
        <w:spacing w:line="440" w:lineRule="exact"/>
        <w:jc w:val="left"/>
        <w:rPr>
          <w:rFonts w:ascii="宋体" w:hAnsi="宋体"/>
          <w:b/>
          <w:szCs w:val="21"/>
        </w:rPr>
      </w:pPr>
      <w:r>
        <w:rPr>
          <w:rFonts w:hint="eastAsia" w:ascii="宋体" w:hAnsi="宋体"/>
          <w:b/>
          <w:szCs w:val="21"/>
        </w:rPr>
        <w:t>评审专家签名：</w:t>
      </w:r>
    </w:p>
    <w:p/>
    <w:p>
      <w:pPr>
        <w:spacing w:line="440" w:lineRule="exact"/>
        <w:jc w:val="left"/>
        <w:rPr>
          <w:rFonts w:ascii="宋体" w:hAnsi="宋体"/>
          <w:b/>
          <w:szCs w:val="21"/>
        </w:rPr>
      </w:pPr>
    </w:p>
    <w:p>
      <w:pPr>
        <w:spacing w:line="440" w:lineRule="exact"/>
        <w:jc w:val="left"/>
        <w:rPr>
          <w:rFonts w:ascii="宋体" w:hAnsi="宋体"/>
          <w:b/>
          <w:szCs w:val="21"/>
        </w:rPr>
      </w:pPr>
    </w:p>
    <w:p>
      <w:pPr>
        <w:spacing w:line="440" w:lineRule="exact"/>
        <w:jc w:val="left"/>
        <w:rPr>
          <w:rFonts w:ascii="宋体" w:hAnsi="宋体"/>
          <w:b/>
          <w:sz w:val="24"/>
          <w:szCs w:val="24"/>
        </w:rPr>
      </w:pPr>
      <w:r>
        <w:rPr>
          <w:rFonts w:hint="eastAsia" w:ascii="宋体" w:hAnsi="宋体"/>
          <w:b/>
          <w:sz w:val="24"/>
          <w:szCs w:val="24"/>
        </w:rPr>
        <w:t>2</w:t>
      </w:r>
      <w:r>
        <w:rPr>
          <w:rFonts w:ascii="宋体" w:hAnsi="宋体"/>
          <w:b/>
          <w:sz w:val="24"/>
          <w:szCs w:val="24"/>
        </w:rPr>
        <w:t>.2</w:t>
      </w:r>
      <w:r>
        <w:rPr>
          <w:rFonts w:hint="eastAsia" w:ascii="宋体" w:hAnsi="宋体"/>
          <w:b/>
          <w:sz w:val="24"/>
          <w:szCs w:val="24"/>
        </w:rPr>
        <w:t>评标定标规则</w:t>
      </w:r>
    </w:p>
    <w:p>
      <w:pPr>
        <w:spacing w:line="440" w:lineRule="exact"/>
        <w:jc w:val="center"/>
        <w:rPr>
          <w:rFonts w:ascii="宋体" w:hAnsi="宋体"/>
          <w:b/>
          <w:sz w:val="36"/>
          <w:szCs w:val="36"/>
        </w:rPr>
      </w:pPr>
      <w:bookmarkStart w:id="5" w:name="_Hlk93505750"/>
      <w:r>
        <w:rPr>
          <w:rFonts w:hint="eastAsia" w:ascii="宋体" w:hAnsi="宋体"/>
          <w:b/>
          <w:sz w:val="36"/>
          <w:szCs w:val="36"/>
        </w:rPr>
        <w:t>评标定标规则</w:t>
      </w:r>
    </w:p>
    <w:bookmarkEnd w:id="5"/>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w:t>
      </w:r>
      <w:r>
        <w:rPr>
          <w:rFonts w:hint="eastAsia" w:ascii="宋体" w:hAnsi="宋体"/>
          <w:sz w:val="24"/>
          <w:szCs w:val="24"/>
          <w:lang w:eastAsia="zh-CN"/>
        </w:rPr>
        <w:t>最终评标得分</w:t>
      </w:r>
      <w:r>
        <w:rPr>
          <w:rFonts w:hint="eastAsia" w:ascii="宋体" w:hAnsi="宋体"/>
          <w:sz w:val="24"/>
          <w:szCs w:val="24"/>
        </w:rPr>
        <w:t>排名第一名的投标人为第一中标候选人，依次类推。</w:t>
      </w:r>
      <w:r>
        <w:rPr>
          <w:rFonts w:hint="eastAsia" w:ascii="宋体" w:hAnsi="宋体"/>
          <w:sz w:val="24"/>
          <w:szCs w:val="24"/>
          <w:lang w:eastAsia="zh-CN"/>
        </w:rPr>
        <w:t>最终评标得分</w:t>
      </w:r>
      <w:r>
        <w:rPr>
          <w:rFonts w:hint="eastAsia" w:ascii="宋体" w:hAnsi="宋体"/>
          <w:sz w:val="24"/>
          <w:szCs w:val="24"/>
        </w:rPr>
        <w:t>最高分出现两个或两个以上相同分数时，则以报价部分得分高者中标；若报价部分得分仍相同，则由全体评委成员无记名投票，得票高者排序在前。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最终评标得分：以各评委评出得分总和的算术平均值为各投标人的最终评标得分。</w:t>
      </w:r>
    </w:p>
    <w:p>
      <w:pPr>
        <w:spacing w:line="440" w:lineRule="exact"/>
        <w:rPr>
          <w:rFonts w:ascii="宋体" w:hAnsi="宋体"/>
          <w:sz w:val="24"/>
          <w:szCs w:val="24"/>
        </w:rPr>
      </w:pPr>
      <w:r>
        <w:rPr>
          <w:rFonts w:hint="eastAsia" w:ascii="宋体" w:hAnsi="宋体"/>
          <w:sz w:val="24"/>
          <w:szCs w:val="24"/>
        </w:rPr>
        <w:t>评分细则如下：</w:t>
      </w:r>
    </w:p>
    <w:tbl>
      <w:tblPr>
        <w:tblStyle w:val="2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8"/>
        <w:gridCol w:w="1728"/>
        <w:gridCol w:w="4944"/>
        <w:gridCol w:w="76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248"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条款内容</w:t>
            </w:r>
          </w:p>
        </w:tc>
        <w:tc>
          <w:tcPr>
            <w:tcW w:w="6672" w:type="dxa"/>
            <w:gridSpan w:val="2"/>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sz w:val="24"/>
                <w:szCs w:val="24"/>
              </w:rPr>
              <w:t>评分细则</w:t>
            </w:r>
            <w:r>
              <w:rPr>
                <w:rFonts w:hint="eastAsia" w:ascii="宋体" w:hAnsi="宋体" w:cs="宋体"/>
                <w:bCs/>
                <w:kern w:val="0"/>
                <w:sz w:val="24"/>
                <w:szCs w:val="24"/>
              </w:rPr>
              <w:t>内容</w:t>
            </w:r>
          </w:p>
        </w:tc>
        <w:tc>
          <w:tcPr>
            <w:tcW w:w="766"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权重（%）</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w:t>
            </w:r>
          </w:p>
        </w:tc>
        <w:tc>
          <w:tcPr>
            <w:tcW w:w="1248" w:type="dxa"/>
            <w:vAlign w:val="center"/>
          </w:tcPr>
          <w:p>
            <w:pPr>
              <w:widowControl/>
              <w:jc w:val="center"/>
              <w:rPr>
                <w:rFonts w:ascii="宋体" w:hAnsi="宋体" w:cs="宋体"/>
                <w:bCs/>
                <w:kern w:val="0"/>
                <w:sz w:val="24"/>
                <w:szCs w:val="24"/>
              </w:rPr>
            </w:pPr>
            <w:r>
              <w:rPr>
                <w:rFonts w:hint="eastAsia" w:ascii="宋体" w:hAnsi="宋体" w:cs="宋体"/>
                <w:kern w:val="0"/>
                <w:sz w:val="24"/>
                <w:szCs w:val="24"/>
              </w:rPr>
              <w:t>分值构成</w:t>
            </w:r>
          </w:p>
        </w:tc>
        <w:tc>
          <w:tcPr>
            <w:tcW w:w="6672" w:type="dxa"/>
            <w:gridSpan w:val="2"/>
          </w:tcPr>
          <w:p>
            <w:pPr>
              <w:widowControl/>
              <w:jc w:val="left"/>
              <w:rPr>
                <w:rFonts w:ascii="宋体" w:hAnsi="宋体" w:cs="宋体"/>
                <w:kern w:val="0"/>
                <w:sz w:val="24"/>
                <w:szCs w:val="24"/>
              </w:rPr>
            </w:pPr>
            <w:r>
              <w:rPr>
                <w:rFonts w:hint="eastAsia" w:ascii="宋体" w:hAnsi="宋体" w:cs="宋体"/>
                <w:kern w:val="0"/>
                <w:sz w:val="24"/>
                <w:szCs w:val="24"/>
              </w:rPr>
              <w:t>机械部分：32分</w:t>
            </w:r>
          </w:p>
          <w:p>
            <w:pPr>
              <w:widowControl/>
              <w:jc w:val="left"/>
              <w:rPr>
                <w:rFonts w:ascii="宋体" w:hAnsi="宋体" w:cs="宋体"/>
                <w:kern w:val="0"/>
                <w:sz w:val="24"/>
                <w:szCs w:val="24"/>
              </w:rPr>
            </w:pPr>
            <w:r>
              <w:rPr>
                <w:rFonts w:hint="eastAsia" w:ascii="宋体" w:hAnsi="宋体" w:cs="宋体"/>
                <w:kern w:val="0"/>
                <w:sz w:val="24"/>
                <w:szCs w:val="24"/>
              </w:rPr>
              <w:t>配套部分：38分</w:t>
            </w:r>
          </w:p>
          <w:p>
            <w:pPr>
              <w:widowControl/>
              <w:rPr>
                <w:rFonts w:ascii="宋体" w:hAnsi="宋体" w:cs="宋体"/>
                <w:bCs/>
                <w:kern w:val="0"/>
                <w:sz w:val="24"/>
                <w:szCs w:val="24"/>
              </w:rPr>
            </w:pPr>
            <w:r>
              <w:rPr>
                <w:rFonts w:hint="eastAsia" w:ascii="宋体" w:hAnsi="宋体" w:cs="宋体"/>
                <w:kern w:val="0"/>
                <w:sz w:val="24"/>
                <w:szCs w:val="24"/>
              </w:rPr>
              <w:t>报价评分：</w:t>
            </w:r>
            <w:r>
              <w:rPr>
                <w:rFonts w:ascii="宋体" w:hAnsi="宋体" w:cs="宋体"/>
                <w:kern w:val="0"/>
                <w:sz w:val="24"/>
                <w:szCs w:val="24"/>
              </w:rPr>
              <w:t>30</w:t>
            </w:r>
            <w:r>
              <w:rPr>
                <w:rFonts w:hint="eastAsia" w:ascii="宋体" w:hAnsi="宋体" w:cs="宋体"/>
                <w:kern w:val="0"/>
                <w:sz w:val="24"/>
                <w:szCs w:val="24"/>
              </w:rPr>
              <w:t>分</w:t>
            </w:r>
          </w:p>
        </w:tc>
        <w:tc>
          <w:tcPr>
            <w:tcW w:w="766"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2</w:t>
            </w:r>
          </w:p>
        </w:tc>
        <w:tc>
          <w:tcPr>
            <w:tcW w:w="1248"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机械部分评分</w:t>
            </w: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叉车出厂年份</w:t>
            </w:r>
          </w:p>
        </w:tc>
        <w:tc>
          <w:tcPr>
            <w:tcW w:w="4944" w:type="dxa"/>
          </w:tcPr>
          <w:p>
            <w:pPr>
              <w:widowControl/>
              <w:jc w:val="left"/>
              <w:rPr>
                <w:rFonts w:ascii="宋体" w:hAnsi="宋体" w:cs="宋体"/>
                <w:bCs/>
                <w:kern w:val="0"/>
                <w:sz w:val="24"/>
                <w:szCs w:val="24"/>
              </w:rPr>
            </w:pPr>
            <w:r>
              <w:rPr>
                <w:rFonts w:hint="eastAsia" w:ascii="宋体" w:hAnsi="宋体" w:cs="宋体"/>
                <w:bCs/>
                <w:kern w:val="0"/>
                <w:sz w:val="24"/>
                <w:szCs w:val="24"/>
              </w:rPr>
              <w:t>202</w:t>
            </w:r>
            <w:r>
              <w:rPr>
                <w:rFonts w:hint="eastAsia" w:ascii="宋体" w:hAnsi="宋体" w:cs="宋体"/>
                <w:bCs/>
                <w:kern w:val="0"/>
                <w:sz w:val="24"/>
                <w:szCs w:val="24"/>
                <w:lang w:val="en-US" w:eastAsia="zh-CN"/>
              </w:rPr>
              <w:t>3</w:t>
            </w:r>
            <w:r>
              <w:rPr>
                <w:rFonts w:hint="eastAsia" w:ascii="宋体" w:hAnsi="宋体" w:cs="宋体"/>
                <w:bCs/>
                <w:kern w:val="0"/>
                <w:sz w:val="24"/>
                <w:szCs w:val="24"/>
              </w:rPr>
              <w:t>年得22分；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02</w:t>
            </w:r>
            <w:r>
              <w:rPr>
                <w:rFonts w:hint="eastAsia" w:ascii="宋体" w:hAnsi="宋体" w:cs="宋体"/>
                <w:bCs/>
                <w:kern w:val="0"/>
                <w:sz w:val="24"/>
                <w:szCs w:val="24"/>
                <w:lang w:val="en-US" w:eastAsia="zh-CN"/>
              </w:rPr>
              <w:t>2</w:t>
            </w:r>
            <w:r>
              <w:rPr>
                <w:rFonts w:hint="eastAsia" w:ascii="宋体" w:hAnsi="宋体" w:cs="宋体"/>
                <w:bCs/>
                <w:kern w:val="0"/>
                <w:sz w:val="24"/>
                <w:szCs w:val="24"/>
              </w:rPr>
              <w:t>年得</w:t>
            </w:r>
            <w:r>
              <w:rPr>
                <w:rFonts w:hint="eastAsia" w:ascii="宋体" w:hAnsi="宋体" w:cs="宋体"/>
                <w:bCs/>
                <w:kern w:val="0"/>
                <w:sz w:val="24"/>
                <w:szCs w:val="24"/>
                <w:lang w:val="en-US" w:eastAsia="zh-CN"/>
              </w:rPr>
              <w:t>20</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2</w:t>
            </w:r>
            <w:r>
              <w:rPr>
                <w:rFonts w:hint="eastAsia" w:ascii="宋体" w:hAnsi="宋体" w:cs="宋体"/>
                <w:bCs/>
                <w:kern w:val="0"/>
                <w:sz w:val="24"/>
                <w:szCs w:val="24"/>
                <w:lang w:val="en-US" w:eastAsia="zh-CN"/>
              </w:rPr>
              <w:t>1</w:t>
            </w:r>
            <w:r>
              <w:rPr>
                <w:rFonts w:hint="eastAsia" w:ascii="宋体" w:hAnsi="宋体" w:cs="宋体"/>
                <w:bCs/>
                <w:kern w:val="0"/>
                <w:sz w:val="24"/>
                <w:szCs w:val="24"/>
              </w:rPr>
              <w:t>年得</w:t>
            </w:r>
            <w:r>
              <w:rPr>
                <w:rFonts w:hint="eastAsia" w:ascii="宋体" w:hAnsi="宋体" w:cs="宋体"/>
                <w:bCs/>
                <w:kern w:val="0"/>
                <w:sz w:val="24"/>
                <w:szCs w:val="24"/>
                <w:lang w:val="en-US" w:eastAsia="zh-CN"/>
              </w:rPr>
              <w:t>19</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lang w:val="en-US" w:eastAsia="zh-CN"/>
              </w:rPr>
              <w:t>20</w:t>
            </w:r>
            <w:r>
              <w:rPr>
                <w:rFonts w:hint="eastAsia" w:ascii="宋体" w:hAnsi="宋体" w:cs="宋体"/>
                <w:bCs/>
                <w:kern w:val="0"/>
                <w:sz w:val="24"/>
                <w:szCs w:val="24"/>
              </w:rPr>
              <w:t>年得</w:t>
            </w:r>
            <w:r>
              <w:rPr>
                <w:rFonts w:hint="eastAsia" w:ascii="宋体" w:hAnsi="宋体" w:cs="宋体"/>
                <w:bCs/>
                <w:kern w:val="0"/>
                <w:sz w:val="24"/>
                <w:szCs w:val="24"/>
                <w:lang w:val="en-US" w:eastAsia="zh-CN"/>
              </w:rPr>
              <w:t>18</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01</w:t>
            </w:r>
            <w:r>
              <w:rPr>
                <w:rFonts w:hint="eastAsia" w:ascii="宋体" w:hAnsi="宋体" w:cs="宋体"/>
                <w:bCs/>
                <w:kern w:val="0"/>
                <w:sz w:val="24"/>
                <w:szCs w:val="24"/>
                <w:lang w:val="en-US" w:eastAsia="zh-CN"/>
              </w:rPr>
              <w:t>9</w:t>
            </w:r>
            <w:r>
              <w:rPr>
                <w:rFonts w:hint="eastAsia" w:ascii="宋体" w:hAnsi="宋体" w:cs="宋体"/>
                <w:bCs/>
                <w:kern w:val="0"/>
                <w:sz w:val="24"/>
                <w:szCs w:val="24"/>
              </w:rPr>
              <w:t>年得</w:t>
            </w:r>
            <w:r>
              <w:rPr>
                <w:rFonts w:hint="eastAsia" w:ascii="宋体" w:hAnsi="宋体" w:cs="宋体"/>
                <w:bCs/>
                <w:kern w:val="0"/>
                <w:sz w:val="24"/>
                <w:szCs w:val="24"/>
                <w:lang w:val="en-US" w:eastAsia="zh-CN"/>
              </w:rPr>
              <w:t>14</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201</w:t>
            </w:r>
            <w:r>
              <w:rPr>
                <w:rFonts w:hint="eastAsia" w:ascii="宋体" w:hAnsi="宋体" w:cs="宋体"/>
                <w:bCs/>
                <w:kern w:val="0"/>
                <w:sz w:val="24"/>
                <w:szCs w:val="24"/>
                <w:lang w:val="en-US" w:eastAsia="zh-CN"/>
              </w:rPr>
              <w:t>8</w:t>
            </w:r>
            <w:r>
              <w:rPr>
                <w:rFonts w:hint="eastAsia" w:ascii="宋体" w:hAnsi="宋体" w:cs="宋体"/>
                <w:bCs/>
                <w:kern w:val="0"/>
                <w:sz w:val="24"/>
                <w:szCs w:val="24"/>
              </w:rPr>
              <w:t>年得</w:t>
            </w:r>
            <w:r>
              <w:rPr>
                <w:rFonts w:ascii="宋体" w:hAnsi="宋体" w:cs="宋体"/>
                <w:bCs/>
                <w:kern w:val="0"/>
                <w:sz w:val="24"/>
                <w:szCs w:val="24"/>
              </w:rPr>
              <w:t>7</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更早期得0分。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22</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配置</w:t>
            </w:r>
          </w:p>
        </w:tc>
        <w:tc>
          <w:tcPr>
            <w:tcW w:w="4944" w:type="dxa"/>
            <w:vAlign w:val="center"/>
          </w:tcPr>
          <w:p>
            <w:pPr>
              <w:widowControl/>
              <w:jc w:val="left"/>
              <w:rPr>
                <w:rFonts w:hint="eastAsia" w:ascii="宋体" w:hAnsi="宋体" w:eastAsia="宋体" w:cs="宋体"/>
                <w:bCs/>
                <w:kern w:val="0"/>
                <w:sz w:val="24"/>
                <w:szCs w:val="24"/>
                <w:lang w:eastAsia="zh-CN"/>
              </w:rPr>
            </w:pPr>
            <w:r>
              <w:rPr>
                <w:rFonts w:hint="eastAsia" w:ascii="宋体" w:hAnsi="宋体" w:cs="宋体"/>
                <w:bCs/>
                <w:kern w:val="0"/>
                <w:sz w:val="24"/>
                <w:szCs w:val="24"/>
              </w:rPr>
              <w:t>叉齿、串杆都配齐的得</w:t>
            </w:r>
            <w:r>
              <w:rPr>
                <w:rFonts w:ascii="宋体" w:hAnsi="宋体" w:cs="宋体"/>
                <w:bCs/>
                <w:kern w:val="0"/>
                <w:sz w:val="24"/>
                <w:szCs w:val="24"/>
              </w:rPr>
              <w:t>5</w:t>
            </w:r>
            <w:r>
              <w:rPr>
                <w:rFonts w:hint="eastAsia" w:ascii="宋体" w:hAnsi="宋体" w:cs="宋体"/>
                <w:bCs/>
                <w:kern w:val="0"/>
                <w:sz w:val="24"/>
                <w:szCs w:val="24"/>
              </w:rPr>
              <w:t>分，缺其中一项的得0分。</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根据投标承诺函评定</w:t>
            </w:r>
            <w:r>
              <w:rPr>
                <w:rFonts w:hint="eastAsia" w:ascii="宋体" w:hAnsi="宋体" w:cs="宋体"/>
                <w:bCs/>
                <w:kern w:val="0"/>
                <w:sz w:val="24"/>
                <w:szCs w:val="24"/>
                <w:lang w:eastAsia="zh-CN"/>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叉车品牌</w:t>
            </w:r>
          </w:p>
        </w:tc>
        <w:tc>
          <w:tcPr>
            <w:tcW w:w="4944" w:type="dxa"/>
          </w:tcPr>
          <w:p>
            <w:pPr>
              <w:widowControl/>
              <w:jc w:val="left"/>
              <w:rPr>
                <w:rFonts w:ascii="宋体" w:hAnsi="宋体" w:cs="宋体"/>
                <w:bCs/>
                <w:kern w:val="0"/>
                <w:sz w:val="24"/>
                <w:szCs w:val="24"/>
              </w:rPr>
            </w:pPr>
            <w:r>
              <w:rPr>
                <w:rFonts w:hint="eastAsia" w:ascii="宋体" w:hAnsi="宋体" w:cs="宋体"/>
                <w:bCs/>
                <w:kern w:val="0"/>
                <w:sz w:val="24"/>
                <w:szCs w:val="24"/>
              </w:rPr>
              <w:t>国内知名品牌综合其知名度酌情评分，得分最高不超</w:t>
            </w:r>
            <w:r>
              <w:rPr>
                <w:rFonts w:ascii="宋体" w:hAnsi="宋体" w:cs="宋体"/>
                <w:bCs/>
                <w:kern w:val="0"/>
                <w:sz w:val="24"/>
                <w:szCs w:val="24"/>
              </w:rPr>
              <w:t>5</w:t>
            </w:r>
            <w:r>
              <w:rPr>
                <w:rFonts w:hint="eastAsia" w:ascii="宋体" w:hAnsi="宋体" w:cs="宋体"/>
                <w:bCs/>
                <w:kern w:val="0"/>
                <w:sz w:val="24"/>
                <w:szCs w:val="24"/>
              </w:rPr>
              <w:t>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7"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p>
        </w:tc>
        <w:tc>
          <w:tcPr>
            <w:tcW w:w="1248"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配套部分评分</w:t>
            </w:r>
          </w:p>
        </w:tc>
        <w:tc>
          <w:tcPr>
            <w:tcW w:w="1728" w:type="dxa"/>
            <w:vMerge w:val="restart"/>
            <w:vAlign w:val="center"/>
          </w:tcPr>
          <w:p>
            <w:pPr>
              <w:widowControl/>
              <w:jc w:val="center"/>
              <w:textAlignment w:val="center"/>
              <w:rPr>
                <w:rFonts w:ascii="宋体" w:hAnsi="宋体" w:cs="宋体"/>
                <w:bCs/>
                <w:kern w:val="0"/>
                <w:sz w:val="24"/>
                <w:szCs w:val="24"/>
              </w:rPr>
            </w:pPr>
            <w:r>
              <w:rPr>
                <w:rFonts w:hint="eastAsia" w:ascii="宋体" w:hAnsi="宋体" w:cs="宋体"/>
                <w:bCs/>
                <w:kern w:val="0"/>
                <w:sz w:val="24"/>
                <w:szCs w:val="24"/>
              </w:rPr>
              <w:t>司机</w:t>
            </w:r>
          </w:p>
        </w:tc>
        <w:tc>
          <w:tcPr>
            <w:tcW w:w="4944" w:type="dxa"/>
          </w:tcPr>
          <w:p>
            <w:pPr>
              <w:widowControl/>
              <w:jc w:val="left"/>
              <w:textAlignment w:val="center"/>
              <w:rPr>
                <w:rFonts w:ascii="宋体" w:hAnsi="宋体" w:cs="宋体"/>
                <w:bCs/>
                <w:kern w:val="0"/>
                <w:sz w:val="24"/>
                <w:szCs w:val="24"/>
              </w:rPr>
            </w:pPr>
            <w:r>
              <w:rPr>
                <w:rFonts w:hint="eastAsia" w:ascii="宋体" w:hAnsi="宋体" w:cs="宋体"/>
                <w:bCs/>
                <w:kern w:val="0"/>
                <w:sz w:val="24"/>
                <w:szCs w:val="24"/>
              </w:rPr>
              <w:t>配</w:t>
            </w:r>
            <w:r>
              <w:rPr>
                <w:rFonts w:ascii="宋体" w:hAnsi="宋体" w:cs="宋体"/>
                <w:bCs/>
                <w:kern w:val="0"/>
                <w:sz w:val="24"/>
                <w:szCs w:val="24"/>
              </w:rPr>
              <w:t>2</w:t>
            </w:r>
            <w:r>
              <w:rPr>
                <w:rFonts w:hint="eastAsia" w:ascii="宋体" w:hAnsi="宋体" w:cs="宋体"/>
                <w:bCs/>
                <w:kern w:val="0"/>
                <w:sz w:val="24"/>
                <w:szCs w:val="24"/>
              </w:rPr>
              <w:t>名司机</w:t>
            </w:r>
            <w:r>
              <w:rPr>
                <w:rFonts w:ascii="宋体" w:hAnsi="宋体" w:cs="宋体"/>
                <w:bCs/>
                <w:kern w:val="0"/>
                <w:sz w:val="24"/>
                <w:szCs w:val="24"/>
              </w:rPr>
              <w:t>的</w:t>
            </w:r>
            <w:r>
              <w:rPr>
                <w:rFonts w:hint="eastAsia" w:ascii="宋体" w:hAnsi="宋体" w:cs="宋体"/>
                <w:bCs/>
                <w:kern w:val="0"/>
                <w:sz w:val="24"/>
                <w:szCs w:val="24"/>
              </w:rPr>
              <w:t>得4分；</w:t>
            </w:r>
          </w:p>
          <w:p>
            <w:pPr>
              <w:widowControl/>
              <w:jc w:val="left"/>
              <w:textAlignment w:val="center"/>
              <w:rPr>
                <w:rFonts w:ascii="宋体" w:hAnsi="宋体" w:cs="宋体"/>
                <w:bCs/>
                <w:kern w:val="0"/>
                <w:sz w:val="24"/>
                <w:szCs w:val="24"/>
              </w:rPr>
            </w:pPr>
            <w:r>
              <w:rPr>
                <w:rFonts w:ascii="宋体" w:hAnsi="宋体" w:cs="宋体"/>
                <w:bCs/>
                <w:kern w:val="0"/>
                <w:sz w:val="24"/>
                <w:szCs w:val="24"/>
              </w:rPr>
              <w:t>配</w:t>
            </w:r>
            <w:r>
              <w:rPr>
                <w:rFonts w:hint="eastAsia" w:ascii="宋体" w:hAnsi="宋体" w:cs="宋体"/>
                <w:bCs/>
                <w:kern w:val="0"/>
                <w:sz w:val="24"/>
                <w:szCs w:val="24"/>
              </w:rPr>
              <w:t>2名以上</w:t>
            </w:r>
            <w:r>
              <w:rPr>
                <w:rFonts w:ascii="宋体" w:hAnsi="宋体" w:cs="宋体"/>
                <w:bCs/>
                <w:kern w:val="0"/>
                <w:sz w:val="24"/>
                <w:szCs w:val="24"/>
              </w:rPr>
              <w:t>司机</w:t>
            </w:r>
            <w:r>
              <w:rPr>
                <w:rFonts w:hint="eastAsia" w:ascii="宋体" w:hAnsi="宋体" w:cs="宋体"/>
                <w:bCs/>
                <w:kern w:val="0"/>
                <w:sz w:val="24"/>
                <w:szCs w:val="24"/>
              </w:rPr>
              <w:t>的得6</w:t>
            </w:r>
            <w:r>
              <w:rPr>
                <w:rFonts w:ascii="宋体" w:hAnsi="宋体" w:cs="宋体"/>
                <w:bCs/>
                <w:kern w:val="0"/>
                <w:sz w:val="24"/>
                <w:szCs w:val="24"/>
              </w:rPr>
              <w:t>分</w:t>
            </w:r>
            <w:r>
              <w:rPr>
                <w:rFonts w:hint="eastAsia" w:ascii="宋体" w:hAnsi="宋体" w:cs="宋体"/>
                <w:bCs/>
                <w:kern w:val="0"/>
                <w:sz w:val="24"/>
                <w:szCs w:val="24"/>
              </w:rPr>
              <w:t>。</w:t>
            </w:r>
          </w:p>
          <w:p>
            <w:pPr>
              <w:widowControl/>
              <w:jc w:val="left"/>
              <w:textAlignment w:val="center"/>
              <w:rPr>
                <w:rFonts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根据投标承诺函评定</w:t>
            </w:r>
            <w:r>
              <w:rPr>
                <w:rFonts w:hint="eastAsia" w:ascii="宋体" w:hAnsi="宋体" w:cs="宋体"/>
                <w:bCs/>
                <w:kern w:val="0"/>
                <w:sz w:val="24"/>
                <w:szCs w:val="24"/>
                <w:lang w:eastAsia="zh-CN"/>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6</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7"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Merge w:val="continue"/>
            <w:vAlign w:val="center"/>
          </w:tcPr>
          <w:p>
            <w:pPr>
              <w:widowControl/>
              <w:jc w:val="center"/>
              <w:textAlignment w:val="center"/>
              <w:rPr>
                <w:rFonts w:ascii="宋体" w:hAnsi="宋体" w:cs="宋体"/>
                <w:bCs/>
                <w:kern w:val="0"/>
                <w:sz w:val="24"/>
                <w:szCs w:val="24"/>
              </w:rPr>
            </w:pPr>
          </w:p>
        </w:tc>
        <w:tc>
          <w:tcPr>
            <w:tcW w:w="4944" w:type="dxa"/>
          </w:tcPr>
          <w:p>
            <w:pPr>
              <w:widowControl/>
              <w:jc w:val="left"/>
              <w:textAlignment w:val="center"/>
              <w:rPr>
                <w:rFonts w:ascii="宋体" w:hAnsi="宋体" w:cs="宋体"/>
                <w:bCs/>
                <w:kern w:val="0"/>
                <w:sz w:val="24"/>
                <w:szCs w:val="24"/>
              </w:rPr>
            </w:pPr>
            <w:r>
              <w:rPr>
                <w:rFonts w:hint="eastAsia" w:ascii="宋体" w:hAnsi="宋体" w:cs="宋体"/>
                <w:bCs/>
                <w:kern w:val="0"/>
                <w:sz w:val="24"/>
                <w:szCs w:val="24"/>
              </w:rPr>
              <w:t>配备司机已与投标人签订劳动合同和购买社保并有3</w:t>
            </w:r>
            <w:r>
              <w:rPr>
                <w:rFonts w:ascii="宋体" w:hAnsi="宋体" w:cs="宋体"/>
                <w:bCs/>
                <w:kern w:val="0"/>
                <w:sz w:val="24"/>
                <w:szCs w:val="24"/>
              </w:rPr>
              <w:t>2</w:t>
            </w:r>
            <w:r>
              <w:rPr>
                <w:rFonts w:hint="eastAsia" w:ascii="宋体" w:hAnsi="宋体" w:cs="宋体"/>
                <w:bCs/>
                <w:kern w:val="0"/>
                <w:sz w:val="24"/>
                <w:szCs w:val="24"/>
              </w:rPr>
              <w:t>吨</w:t>
            </w:r>
            <w:r>
              <w:rPr>
                <w:rFonts w:hint="eastAsia" w:ascii="宋体" w:hAnsi="宋体" w:cs="宋体"/>
                <w:bCs/>
                <w:kern w:val="0"/>
                <w:sz w:val="24"/>
                <w:szCs w:val="24"/>
                <w:lang w:val="en-US" w:eastAsia="zh-CN"/>
              </w:rPr>
              <w:t>级别及以上</w:t>
            </w:r>
            <w:r>
              <w:rPr>
                <w:rFonts w:hint="eastAsia" w:ascii="宋体" w:hAnsi="宋体" w:cs="宋体"/>
                <w:bCs/>
                <w:kern w:val="0"/>
                <w:sz w:val="24"/>
                <w:szCs w:val="24"/>
              </w:rPr>
              <w:t>叉车操作经验超1年的每位得3分，最高不超过9分；</w:t>
            </w:r>
          </w:p>
          <w:p>
            <w:pPr>
              <w:widowControl/>
              <w:jc w:val="left"/>
              <w:textAlignment w:val="center"/>
              <w:rPr>
                <w:rFonts w:ascii="宋体" w:hAnsi="宋体" w:cs="宋体"/>
                <w:bCs/>
                <w:kern w:val="0"/>
                <w:sz w:val="24"/>
                <w:szCs w:val="24"/>
              </w:rPr>
            </w:pPr>
            <w:r>
              <w:rPr>
                <w:rFonts w:hint="eastAsia" w:ascii="宋体" w:hAnsi="宋体" w:cs="宋体"/>
                <w:bCs/>
                <w:kern w:val="0"/>
                <w:sz w:val="24"/>
                <w:szCs w:val="24"/>
              </w:rPr>
              <w:t>配备司机已与投标人签订劳动合同和购买社保并有3</w:t>
            </w:r>
            <w:r>
              <w:rPr>
                <w:rFonts w:ascii="宋体" w:hAnsi="宋体" w:cs="宋体"/>
                <w:bCs/>
                <w:kern w:val="0"/>
                <w:sz w:val="24"/>
                <w:szCs w:val="24"/>
              </w:rPr>
              <w:t>2</w:t>
            </w:r>
            <w:r>
              <w:rPr>
                <w:rFonts w:hint="eastAsia" w:ascii="宋体" w:hAnsi="宋体" w:cs="宋体"/>
                <w:bCs/>
                <w:kern w:val="0"/>
                <w:sz w:val="24"/>
                <w:szCs w:val="24"/>
              </w:rPr>
              <w:t>吨</w:t>
            </w:r>
            <w:r>
              <w:rPr>
                <w:rFonts w:hint="eastAsia" w:ascii="宋体" w:hAnsi="宋体" w:cs="宋体"/>
                <w:bCs/>
                <w:kern w:val="0"/>
                <w:sz w:val="24"/>
                <w:szCs w:val="24"/>
                <w:lang w:val="en-US" w:eastAsia="zh-CN"/>
              </w:rPr>
              <w:t>级别以下</w:t>
            </w:r>
            <w:r>
              <w:rPr>
                <w:rFonts w:hint="eastAsia" w:ascii="宋体" w:hAnsi="宋体" w:cs="宋体"/>
                <w:bCs/>
                <w:kern w:val="0"/>
                <w:sz w:val="24"/>
                <w:szCs w:val="24"/>
              </w:rPr>
              <w:t>叉车操作经验超1年的每位得1分，最高不超过9分；</w:t>
            </w:r>
          </w:p>
          <w:p>
            <w:pPr>
              <w:widowControl/>
              <w:jc w:val="left"/>
              <w:textAlignment w:val="center"/>
              <w:rPr>
                <w:rFonts w:ascii="宋体" w:hAnsi="宋体" w:cs="宋体"/>
                <w:bCs/>
                <w:kern w:val="0"/>
                <w:sz w:val="24"/>
                <w:szCs w:val="24"/>
              </w:rPr>
            </w:pPr>
            <w:r>
              <w:rPr>
                <w:rFonts w:hint="eastAsia" w:ascii="宋体" w:hAnsi="宋体" w:cs="宋体"/>
                <w:bCs/>
                <w:kern w:val="0"/>
                <w:sz w:val="24"/>
                <w:szCs w:val="24"/>
              </w:rPr>
              <w:t>（需提供合同资料复印件和社保记录，不提供不给分）。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9</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rPr>
                <w:rFonts w:ascii="宋体" w:hAnsi="宋体" w:cs="宋体"/>
                <w:kern w:val="0"/>
                <w:sz w:val="24"/>
                <w:szCs w:val="24"/>
              </w:rPr>
            </w:pPr>
            <w:r>
              <w:rPr>
                <w:rFonts w:hint="eastAsia" w:ascii="宋体" w:hAnsi="宋体" w:cs="宋体"/>
                <w:kern w:val="0"/>
                <w:sz w:val="24"/>
                <w:szCs w:val="24"/>
              </w:rPr>
              <w:t>其他服务</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有符合要求的后备叉车的得</w:t>
            </w:r>
            <w:r>
              <w:rPr>
                <w:rFonts w:ascii="宋体" w:hAnsi="宋体" w:cs="宋体"/>
                <w:kern w:val="0"/>
                <w:sz w:val="24"/>
                <w:szCs w:val="24"/>
              </w:rPr>
              <w:t>5</w:t>
            </w:r>
            <w:r>
              <w:rPr>
                <w:rFonts w:hint="eastAsia" w:ascii="宋体" w:hAnsi="宋体" w:cs="宋体"/>
                <w:kern w:val="0"/>
                <w:sz w:val="24"/>
                <w:szCs w:val="24"/>
              </w:rPr>
              <w:t>分(需提供符合要求后备叉车资料)。</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rPr>
                <w:rFonts w:ascii="宋体" w:hAnsi="宋体" w:cs="宋体"/>
                <w:kern w:val="0"/>
                <w:sz w:val="24"/>
                <w:szCs w:val="24"/>
              </w:rPr>
            </w:pPr>
            <w:r>
              <w:rPr>
                <w:rFonts w:hint="eastAsia" w:ascii="宋体" w:hAnsi="宋体" w:cs="宋体"/>
                <w:kern w:val="0"/>
                <w:sz w:val="24"/>
                <w:szCs w:val="24"/>
              </w:rPr>
              <w:t>车辆交付期限</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保证签订合同并承诺，叉车及司机能于</w:t>
            </w:r>
            <w:r>
              <w:rPr>
                <w:rFonts w:ascii="宋体" w:hAnsi="宋体" w:cs="宋体"/>
                <w:kern w:val="0"/>
                <w:sz w:val="24"/>
                <w:szCs w:val="24"/>
              </w:rPr>
              <w:t>202</w:t>
            </w:r>
            <w:r>
              <w:rPr>
                <w:rFonts w:hint="eastAsia" w:ascii="宋体" w:hAnsi="宋体" w:cs="宋体"/>
                <w:kern w:val="0"/>
                <w:sz w:val="24"/>
                <w:szCs w:val="24"/>
                <w:lang w:val="en-US" w:eastAsia="zh-CN"/>
              </w:rPr>
              <w:t>3</w:t>
            </w:r>
            <w:r>
              <w:rPr>
                <w:rFonts w:ascii="宋体" w:hAnsi="宋体" w:cs="宋体"/>
                <w:kern w:val="0"/>
                <w:sz w:val="24"/>
                <w:szCs w:val="24"/>
              </w:rPr>
              <w:t>年</w:t>
            </w:r>
            <w:r>
              <w:rPr>
                <w:rFonts w:hint="eastAsia" w:ascii="宋体" w:hAnsi="宋体" w:cs="宋体"/>
                <w:kern w:val="0"/>
                <w:sz w:val="24"/>
                <w:szCs w:val="24"/>
                <w:lang w:val="en-US" w:eastAsia="zh-CN"/>
              </w:rPr>
              <w:t>4</w:t>
            </w:r>
            <w:r>
              <w:rPr>
                <w:rFonts w:ascii="宋体" w:hAnsi="宋体" w:cs="宋体"/>
                <w:kern w:val="0"/>
                <w:sz w:val="24"/>
                <w:szCs w:val="24"/>
              </w:rPr>
              <w:t>月</w:t>
            </w:r>
            <w:r>
              <w:rPr>
                <w:rFonts w:hint="eastAsia" w:ascii="宋体" w:hAnsi="宋体" w:cs="宋体"/>
                <w:kern w:val="0"/>
                <w:sz w:val="24"/>
                <w:szCs w:val="24"/>
                <w:lang w:val="en-US" w:eastAsia="zh-CN"/>
              </w:rPr>
              <w:t>5</w:t>
            </w:r>
            <w:r>
              <w:rPr>
                <w:rFonts w:ascii="宋体" w:hAnsi="宋体" w:cs="宋体"/>
                <w:kern w:val="0"/>
                <w:sz w:val="24"/>
                <w:szCs w:val="24"/>
              </w:rPr>
              <w:t>日前到服务项目地</w:t>
            </w:r>
            <w:r>
              <w:rPr>
                <w:rFonts w:hint="eastAsia" w:ascii="宋体" w:hAnsi="宋体" w:cs="宋体"/>
                <w:kern w:val="0"/>
                <w:sz w:val="24"/>
                <w:szCs w:val="24"/>
              </w:rPr>
              <w:t>点</w:t>
            </w:r>
            <w:r>
              <w:rPr>
                <w:rFonts w:ascii="宋体" w:hAnsi="宋体" w:cs="宋体"/>
                <w:kern w:val="0"/>
                <w:sz w:val="24"/>
                <w:szCs w:val="24"/>
              </w:rPr>
              <w:t>南伟码头</w:t>
            </w:r>
            <w:r>
              <w:rPr>
                <w:rFonts w:hint="eastAsia" w:ascii="宋体" w:hAnsi="宋体" w:cs="宋体"/>
                <w:kern w:val="0"/>
                <w:sz w:val="24"/>
                <w:szCs w:val="24"/>
              </w:rPr>
              <w:t>交付使用</w:t>
            </w:r>
            <w:r>
              <w:rPr>
                <w:rFonts w:ascii="宋体" w:hAnsi="宋体" w:cs="宋体"/>
                <w:kern w:val="0"/>
                <w:sz w:val="24"/>
                <w:szCs w:val="24"/>
              </w:rPr>
              <w:t>来评定，</w:t>
            </w:r>
            <w:r>
              <w:rPr>
                <w:rFonts w:hint="eastAsia" w:ascii="宋体" w:hAnsi="宋体" w:cs="宋体"/>
                <w:kern w:val="0"/>
                <w:sz w:val="24"/>
                <w:szCs w:val="24"/>
              </w:rPr>
              <w:t>承诺</w:t>
            </w:r>
            <w:bookmarkStart w:id="6" w:name="_Hlk95825270"/>
            <w:r>
              <w:rPr>
                <w:rFonts w:ascii="宋体" w:hAnsi="宋体" w:cs="宋体"/>
                <w:kern w:val="0"/>
                <w:sz w:val="24"/>
                <w:szCs w:val="24"/>
              </w:rPr>
              <w:t>202</w:t>
            </w:r>
            <w:r>
              <w:rPr>
                <w:rFonts w:hint="eastAsia" w:ascii="宋体" w:hAnsi="宋体" w:cs="宋体"/>
                <w:kern w:val="0"/>
                <w:sz w:val="24"/>
                <w:szCs w:val="24"/>
                <w:lang w:val="en-US" w:eastAsia="zh-CN"/>
              </w:rPr>
              <w:t>3</w:t>
            </w:r>
            <w:r>
              <w:rPr>
                <w:rFonts w:ascii="宋体" w:hAnsi="宋体" w:cs="宋体"/>
                <w:kern w:val="0"/>
                <w:sz w:val="24"/>
                <w:szCs w:val="24"/>
              </w:rPr>
              <w:t>年</w:t>
            </w:r>
            <w:r>
              <w:rPr>
                <w:rFonts w:hint="eastAsia" w:ascii="宋体" w:hAnsi="宋体" w:cs="宋体"/>
                <w:kern w:val="0"/>
                <w:sz w:val="24"/>
                <w:szCs w:val="24"/>
                <w:lang w:val="en-US" w:eastAsia="zh-CN"/>
              </w:rPr>
              <w:t>4</w:t>
            </w:r>
            <w:r>
              <w:rPr>
                <w:rFonts w:ascii="宋体" w:hAnsi="宋体" w:cs="宋体"/>
                <w:kern w:val="0"/>
                <w:sz w:val="24"/>
                <w:szCs w:val="24"/>
              </w:rPr>
              <w:t>月</w:t>
            </w:r>
            <w:r>
              <w:rPr>
                <w:rFonts w:hint="eastAsia" w:ascii="宋体" w:hAnsi="宋体" w:cs="宋体"/>
                <w:kern w:val="0"/>
                <w:sz w:val="24"/>
                <w:szCs w:val="24"/>
                <w:lang w:val="en-US" w:eastAsia="zh-CN"/>
              </w:rPr>
              <w:t>5</w:t>
            </w:r>
            <w:r>
              <w:rPr>
                <w:rFonts w:ascii="宋体" w:hAnsi="宋体" w:cs="宋体"/>
                <w:kern w:val="0"/>
                <w:sz w:val="24"/>
                <w:szCs w:val="24"/>
              </w:rPr>
              <w:t>日</w:t>
            </w:r>
            <w:bookmarkEnd w:id="6"/>
            <w:r>
              <w:rPr>
                <w:rFonts w:ascii="宋体" w:hAnsi="宋体" w:cs="宋体"/>
                <w:kern w:val="0"/>
                <w:sz w:val="24"/>
                <w:szCs w:val="24"/>
              </w:rPr>
              <w:t>到</w:t>
            </w:r>
            <w:r>
              <w:rPr>
                <w:rFonts w:hint="eastAsia" w:ascii="宋体" w:hAnsi="宋体" w:cs="宋体"/>
                <w:kern w:val="0"/>
                <w:sz w:val="24"/>
                <w:szCs w:val="24"/>
              </w:rPr>
              <w:t>达项目地点交付使用的</w:t>
            </w:r>
            <w:r>
              <w:rPr>
                <w:rFonts w:ascii="宋体" w:hAnsi="宋体" w:cs="宋体"/>
                <w:kern w:val="0"/>
                <w:sz w:val="24"/>
                <w:szCs w:val="24"/>
              </w:rPr>
              <w:t>得0分，</w:t>
            </w:r>
            <w:r>
              <w:rPr>
                <w:rFonts w:hint="eastAsia" w:ascii="宋体" w:hAnsi="宋体" w:cs="宋体"/>
                <w:kern w:val="0"/>
                <w:sz w:val="24"/>
                <w:szCs w:val="24"/>
              </w:rPr>
              <w:t>交付使用</w:t>
            </w:r>
            <w:r>
              <w:rPr>
                <w:rFonts w:ascii="宋体" w:hAnsi="宋体" w:cs="宋体"/>
                <w:kern w:val="0"/>
                <w:sz w:val="24"/>
                <w:szCs w:val="24"/>
              </w:rPr>
              <w:t>时间承诺</w:t>
            </w:r>
            <w:r>
              <w:rPr>
                <w:rFonts w:hint="eastAsia" w:ascii="宋体" w:hAnsi="宋体" w:cs="宋体"/>
                <w:kern w:val="0"/>
                <w:sz w:val="24"/>
                <w:szCs w:val="24"/>
              </w:rPr>
              <w:t>可</w:t>
            </w:r>
            <w:r>
              <w:rPr>
                <w:rFonts w:ascii="宋体" w:hAnsi="宋体" w:cs="宋体"/>
                <w:kern w:val="0"/>
                <w:sz w:val="24"/>
                <w:szCs w:val="24"/>
              </w:rPr>
              <w:t>提前的，每提前一天加</w:t>
            </w:r>
            <w:r>
              <w:rPr>
                <w:rFonts w:hint="eastAsia" w:ascii="宋体" w:hAnsi="宋体" w:cs="宋体"/>
                <w:kern w:val="0"/>
                <w:sz w:val="24"/>
                <w:szCs w:val="24"/>
              </w:rPr>
              <w:t>0.5</w:t>
            </w:r>
            <w:r>
              <w:rPr>
                <w:rFonts w:ascii="宋体" w:hAnsi="宋体" w:cs="宋体"/>
                <w:kern w:val="0"/>
                <w:sz w:val="24"/>
                <w:szCs w:val="24"/>
              </w:rPr>
              <w:t>分，</w:t>
            </w:r>
            <w:r>
              <w:rPr>
                <w:rFonts w:hint="eastAsia" w:ascii="宋体" w:hAnsi="宋体" w:cs="宋体"/>
                <w:kern w:val="0"/>
                <w:sz w:val="24"/>
                <w:szCs w:val="24"/>
              </w:rPr>
              <w:t>车辆交付期</w:t>
            </w:r>
            <w:r>
              <w:rPr>
                <w:rFonts w:ascii="宋体" w:hAnsi="宋体" w:cs="宋体"/>
                <w:kern w:val="0"/>
                <w:sz w:val="24"/>
                <w:szCs w:val="24"/>
              </w:rPr>
              <w:t>评分最多不超过10分。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10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kern w:val="0"/>
                <w:sz w:val="24"/>
                <w:szCs w:val="24"/>
              </w:rPr>
            </w:pPr>
            <w:r>
              <w:rPr>
                <w:rFonts w:hint="eastAsia" w:ascii="宋体" w:hAnsi="宋体" w:cs="宋体"/>
                <w:kern w:val="0"/>
                <w:sz w:val="24"/>
                <w:szCs w:val="24"/>
              </w:rPr>
              <w:t>业绩</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有叉车配司机租赁业绩经验的得8分；</w:t>
            </w:r>
          </w:p>
          <w:p>
            <w:pPr>
              <w:widowControl/>
              <w:rPr>
                <w:rFonts w:ascii="宋体" w:hAnsi="宋体" w:cs="宋体"/>
                <w:kern w:val="0"/>
                <w:sz w:val="24"/>
                <w:szCs w:val="24"/>
              </w:rPr>
            </w:pPr>
            <w:r>
              <w:rPr>
                <w:rFonts w:hint="eastAsia" w:ascii="宋体" w:hAnsi="宋体" w:cs="宋体"/>
                <w:kern w:val="0"/>
                <w:sz w:val="24"/>
                <w:szCs w:val="24"/>
              </w:rPr>
              <w:t>只有叉车租赁业绩经验的得4分；</w:t>
            </w:r>
          </w:p>
          <w:p>
            <w:pPr>
              <w:widowControl/>
              <w:rPr>
                <w:rFonts w:ascii="宋体" w:hAnsi="宋体" w:cs="宋体"/>
                <w:kern w:val="0"/>
                <w:sz w:val="24"/>
                <w:szCs w:val="24"/>
              </w:rPr>
            </w:pPr>
            <w:r>
              <w:rPr>
                <w:rFonts w:hint="eastAsia" w:ascii="宋体" w:hAnsi="宋体" w:cs="宋体"/>
                <w:kern w:val="0"/>
                <w:sz w:val="24"/>
                <w:szCs w:val="24"/>
              </w:rPr>
              <w:t>没有叉车租赁业绩经验的得0分。</w:t>
            </w:r>
          </w:p>
          <w:p>
            <w:pPr>
              <w:widowControl/>
              <w:rPr>
                <w:rFonts w:ascii="宋体" w:hAnsi="宋体" w:cs="宋体"/>
                <w:kern w:val="0"/>
                <w:sz w:val="24"/>
                <w:szCs w:val="24"/>
              </w:rPr>
            </w:pPr>
            <w:r>
              <w:rPr>
                <w:rFonts w:hint="eastAsia" w:ascii="宋体" w:hAnsi="宋体" w:cs="宋体"/>
                <w:kern w:val="0"/>
                <w:sz w:val="24"/>
                <w:szCs w:val="24"/>
              </w:rPr>
              <w:t>（以上均需提供合同复印件，不提供不给分）。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8</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4</w:t>
            </w:r>
          </w:p>
        </w:tc>
        <w:tc>
          <w:tcPr>
            <w:tcW w:w="1248" w:type="dxa"/>
            <w:vAlign w:val="center"/>
          </w:tcPr>
          <w:p>
            <w:pPr>
              <w:widowControl/>
              <w:spacing w:line="400" w:lineRule="exact"/>
              <w:jc w:val="center"/>
              <w:rPr>
                <w:rFonts w:ascii="宋体" w:hAnsi="宋体" w:cs="宋体"/>
                <w:bCs/>
                <w:kern w:val="0"/>
                <w:sz w:val="24"/>
                <w:szCs w:val="24"/>
              </w:rPr>
            </w:pPr>
            <w:r>
              <w:rPr>
                <w:rFonts w:hint="eastAsia" w:ascii="宋体" w:hAnsi="宋体" w:cs="宋体"/>
                <w:kern w:val="0"/>
                <w:sz w:val="24"/>
                <w:szCs w:val="24"/>
              </w:rPr>
              <w:t>报价部分评分</w:t>
            </w:r>
          </w:p>
        </w:tc>
        <w:tc>
          <w:tcPr>
            <w:tcW w:w="1728"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计算方式</w:t>
            </w:r>
          </w:p>
        </w:tc>
        <w:tc>
          <w:tcPr>
            <w:tcW w:w="4944" w:type="dxa"/>
            <w:vAlign w:val="center"/>
          </w:tcPr>
          <w:p>
            <w:pPr>
              <w:widowControl/>
              <w:jc w:val="left"/>
              <w:rPr>
                <w:rFonts w:ascii="宋体" w:hAnsi="宋体" w:cs="宋体"/>
                <w:kern w:val="0"/>
                <w:sz w:val="24"/>
                <w:szCs w:val="24"/>
              </w:rPr>
            </w:pPr>
            <w:r>
              <w:rPr>
                <w:rFonts w:hint="eastAsia" w:ascii="宋体" w:hAnsi="宋体" w:cs="宋体"/>
                <w:kern w:val="0"/>
                <w:sz w:val="24"/>
                <w:szCs w:val="24"/>
              </w:rPr>
              <w:t>价格分计算方式：满足招标文件要求且投标价格最低的投标报价为评标基准价，其价格分为满分。其他投标人的价格分统一按照下列公式计算：投标报价得分=(评标基准价／投标报价)×100×3</w:t>
            </w:r>
            <w:r>
              <w:rPr>
                <w:rFonts w:ascii="宋体" w:hAnsi="宋体" w:cs="宋体"/>
                <w:kern w:val="0"/>
                <w:sz w:val="24"/>
                <w:szCs w:val="24"/>
              </w:rPr>
              <w:t>0</w:t>
            </w:r>
            <w:r>
              <w:rPr>
                <w:rFonts w:hint="eastAsia" w:ascii="宋体" w:hAnsi="宋体" w:cs="宋体"/>
                <w:kern w:val="0"/>
                <w:sz w:val="24"/>
                <w:szCs w:val="24"/>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30</w:t>
            </w:r>
          </w:p>
        </w:tc>
      </w:tr>
    </w:tbl>
    <w:p>
      <w:pPr>
        <w:pStyle w:val="4"/>
        <w:spacing w:after="0" w:line="360" w:lineRule="auto"/>
        <w:ind w:left="1132" w:leftChars="201" w:hanging="710" w:hangingChars="337"/>
        <w:rPr>
          <w:rFonts w:ascii="宋体" w:hAnsi="宋体" w:cs="宋体"/>
          <w:bCs/>
          <w:szCs w:val="21"/>
        </w:rPr>
      </w:pPr>
      <w:r>
        <w:rPr>
          <w:rFonts w:hint="eastAsia" w:ascii="宋体" w:hAnsi="宋体" w:cs="宋体"/>
          <w:b/>
          <w:bCs/>
          <w:szCs w:val="21"/>
        </w:rPr>
        <w:t>注：</w:t>
      </w:r>
      <w:r>
        <w:rPr>
          <w:rFonts w:hint="eastAsia" w:ascii="宋体" w:hAnsi="宋体" w:cs="宋体"/>
          <w:bCs/>
          <w:szCs w:val="21"/>
        </w:rPr>
        <w:t>1）评标评审小组各成员应当独立对每个投标人的投标文件进行评价，并汇总每个投标人的得分，不得去掉有效投标中的最高</w:t>
      </w:r>
      <w:r>
        <w:rPr>
          <w:rFonts w:hint="eastAsia" w:ascii="宋体" w:hAnsi="宋体" w:cs="宋体"/>
          <w:bCs/>
          <w:szCs w:val="21"/>
          <w:lang w:val="en-US" w:eastAsia="zh-CN"/>
        </w:rPr>
        <w:t>分</w:t>
      </w:r>
      <w:r>
        <w:rPr>
          <w:rFonts w:hint="eastAsia" w:ascii="宋体" w:hAnsi="宋体" w:cs="宋体"/>
          <w:bCs/>
          <w:szCs w:val="21"/>
        </w:rPr>
        <w:t>和最低</w:t>
      </w:r>
      <w:r>
        <w:rPr>
          <w:rFonts w:hint="eastAsia" w:ascii="宋体" w:hAnsi="宋体" w:cs="宋体"/>
          <w:bCs/>
          <w:szCs w:val="21"/>
          <w:lang w:val="en-US" w:eastAsia="zh-CN"/>
        </w:rPr>
        <w:t>分</w:t>
      </w:r>
      <w:r>
        <w:rPr>
          <w:rFonts w:hint="eastAsia" w:ascii="宋体" w:hAnsi="宋体" w:cs="宋体"/>
          <w:bCs/>
          <w:szCs w:val="21"/>
        </w:rPr>
        <w:t>。</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2）评委打分超过得分界限或未按本表规定赋分时，该评委的打分作废，不计入汇总分。</w:t>
      </w:r>
    </w:p>
    <w:p>
      <w:pPr>
        <w:pStyle w:val="4"/>
        <w:spacing w:after="0" w:line="360" w:lineRule="auto"/>
        <w:ind w:left="1047" w:leftChars="300" w:hanging="417" w:hangingChars="199"/>
        <w:rPr>
          <w:rFonts w:ascii="宋体" w:hAnsi="宋体" w:cs="宋体"/>
          <w:bCs/>
          <w:szCs w:val="21"/>
        </w:rPr>
      </w:pPr>
      <w:r>
        <w:rPr>
          <w:rFonts w:hint="eastAsia" w:ascii="宋体" w:hAnsi="宋体" w:cs="宋体"/>
          <w:bCs/>
          <w:szCs w:val="21"/>
        </w:rPr>
        <w:t xml:space="preserve">  3）以各评委评出得分总和的算术平均值为各投标人的最终评标得分</w:t>
      </w:r>
      <w:r>
        <w:rPr>
          <w:rFonts w:hint="eastAsia" w:ascii="宋体" w:hAnsi="宋体" w:cs="宋体"/>
          <w:bCs/>
          <w:szCs w:val="21"/>
          <w:lang w:eastAsia="zh-CN"/>
        </w:rPr>
        <w:t>，</w:t>
      </w:r>
      <w:r>
        <w:rPr>
          <w:rFonts w:hint="eastAsia" w:ascii="宋体" w:hAnsi="宋体" w:cs="宋体"/>
          <w:bCs/>
          <w:szCs w:val="21"/>
        </w:rPr>
        <w:t>最高</w:t>
      </w:r>
      <w:r>
        <w:rPr>
          <w:rFonts w:hint="eastAsia" w:ascii="宋体" w:hAnsi="宋体" w:cs="宋体"/>
          <w:bCs/>
          <w:szCs w:val="21"/>
          <w:lang w:val="en-US" w:eastAsia="zh-CN"/>
        </w:rPr>
        <w:t>分投标人</w:t>
      </w:r>
      <w:r>
        <w:rPr>
          <w:rFonts w:hint="eastAsia" w:ascii="宋体" w:hAnsi="宋体" w:cs="宋体"/>
          <w:bCs/>
          <w:szCs w:val="21"/>
        </w:rPr>
        <w:t>中标，如果出现分数相同，则以报价部分得分高者中标；若报价部分得分仍相同，则由全体评委成员无记名投票，得票高者排序在前。</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4）由于投标文件有矛盾，造成对投标人不利的评标结果，由投标人自负。</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5）评标过程中，若出现特殊情况时，由评标委员会决定暂停评标，并提出具体处理意见。</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6）数字均保留两位小数，第三位“四舍五入”。</w:t>
      </w:r>
    </w:p>
    <w:p>
      <w:pPr>
        <w:pStyle w:val="4"/>
        <w:spacing w:after="0" w:line="360" w:lineRule="auto"/>
        <w:ind w:left="420" w:leftChars="200" w:firstLine="420" w:firstLineChars="200"/>
        <w:rPr>
          <w:rFonts w:ascii="宋体" w:hAnsi="宋体" w:cs="宋体"/>
          <w:bCs/>
          <w:szCs w:val="21"/>
        </w:rPr>
      </w:pPr>
      <w:r>
        <w:rPr>
          <w:rFonts w:hint="eastAsia" w:ascii="宋体" w:hAnsi="宋体" w:cs="宋体"/>
          <w:bCs/>
          <w:szCs w:val="21"/>
        </w:rPr>
        <w:t>7）机械部分：投标人可按评分细则根据投标人实际情况提供资料。</w:t>
      </w:r>
    </w:p>
    <w:p>
      <w:pPr>
        <w:pStyle w:val="4"/>
        <w:spacing w:after="0" w:line="360" w:lineRule="auto"/>
        <w:ind w:left="420" w:leftChars="200" w:firstLine="420" w:firstLineChars="200"/>
        <w:rPr>
          <w:rFonts w:ascii="宋体" w:hAnsi="宋体" w:cs="宋体"/>
          <w:szCs w:val="21"/>
        </w:rPr>
      </w:pPr>
      <w:r>
        <w:rPr>
          <w:rFonts w:hint="eastAsia" w:ascii="宋体" w:hAnsi="宋体" w:cs="宋体"/>
          <w:bCs/>
          <w:szCs w:val="21"/>
        </w:rPr>
        <w:t>8）配套部分：投标人可按评分细则根据投标人实际情况提供资料。</w:t>
      </w:r>
    </w:p>
    <w:p>
      <w:pPr>
        <w:ind w:firstLine="840" w:firstLineChars="400"/>
        <w:rPr>
          <w:rFonts w:ascii="Times New Roman" w:hAnsi="Times New Roman"/>
          <w:sz w:val="28"/>
          <w:szCs w:val="28"/>
        </w:rPr>
      </w:pPr>
      <w:r>
        <w:rPr>
          <w:rFonts w:hint="eastAsia" w:ascii="宋体" w:hAnsi="宋体" w:cs="宋体"/>
          <w:bCs/>
          <w:szCs w:val="21"/>
        </w:rPr>
        <w:t>9）报价是成交的一个重要因素，但报价不是成交的唯一依据。</w:t>
      </w:r>
    </w:p>
    <w:p/>
    <w:p>
      <w:pPr>
        <w:tabs>
          <w:tab w:val="left" w:pos="3859"/>
        </w:tabs>
      </w:pPr>
    </w:p>
    <w:p>
      <w:pPr>
        <w:pStyle w:val="2"/>
      </w:pPr>
    </w:p>
    <w:p/>
    <w:p>
      <w:pPr>
        <w:pStyle w:val="2"/>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合同模板（另册）</w:t>
      </w:r>
    </w:p>
    <w:p>
      <w:pPr>
        <w:pStyle w:val="2"/>
        <w:jc w:val="center"/>
        <w:rPr>
          <w:rFonts w:hint="default"/>
          <w:lang w:val="en-US"/>
        </w:rPr>
      </w:pPr>
      <w:r>
        <w:rPr>
          <w:rFonts w:hint="eastAsia" w:ascii="宋体" w:hAnsi="宋体" w:eastAsia="宋体" w:cs="宋体"/>
          <w:b/>
          <w:bCs/>
          <w:sz w:val="36"/>
          <w:szCs w:val="36"/>
          <w:lang w:val="en-US" w:eastAsia="zh-CN"/>
        </w:rPr>
        <w:t>合同模板（另册）</w:t>
      </w: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v:textbox>
            </v:shape>
          </w:pict>
        </mc:Fallback>
      </mc:AlternateContent>
    </w: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2">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2MyZmMzNjNlZTA4ZDk5YzYzNDkwNGE2ZDUyNmQifQ=="/>
  </w:docVars>
  <w:rsids>
    <w:rsidRoot w:val="006E3387"/>
    <w:rsid w:val="00007948"/>
    <w:rsid w:val="00017760"/>
    <w:rsid w:val="00024CA2"/>
    <w:rsid w:val="000469DB"/>
    <w:rsid w:val="0006421E"/>
    <w:rsid w:val="00073094"/>
    <w:rsid w:val="00096F6A"/>
    <w:rsid w:val="00097592"/>
    <w:rsid w:val="000A1448"/>
    <w:rsid w:val="000E387A"/>
    <w:rsid w:val="000E5FCE"/>
    <w:rsid w:val="000E69AC"/>
    <w:rsid w:val="00106E82"/>
    <w:rsid w:val="00177D56"/>
    <w:rsid w:val="00180366"/>
    <w:rsid w:val="00187EF5"/>
    <w:rsid w:val="00191B01"/>
    <w:rsid w:val="001931ED"/>
    <w:rsid w:val="001A3D13"/>
    <w:rsid w:val="001C4937"/>
    <w:rsid w:val="00200BCE"/>
    <w:rsid w:val="00220304"/>
    <w:rsid w:val="00223E4F"/>
    <w:rsid w:val="00280D42"/>
    <w:rsid w:val="00293F54"/>
    <w:rsid w:val="002A3C69"/>
    <w:rsid w:val="002E7CDD"/>
    <w:rsid w:val="0031338B"/>
    <w:rsid w:val="00317765"/>
    <w:rsid w:val="003503E0"/>
    <w:rsid w:val="00396483"/>
    <w:rsid w:val="003C389A"/>
    <w:rsid w:val="003C6DCD"/>
    <w:rsid w:val="003E7F84"/>
    <w:rsid w:val="003F40F3"/>
    <w:rsid w:val="003F4858"/>
    <w:rsid w:val="00435BD3"/>
    <w:rsid w:val="0046325D"/>
    <w:rsid w:val="004858C7"/>
    <w:rsid w:val="004B1A9D"/>
    <w:rsid w:val="004C3FD1"/>
    <w:rsid w:val="004E197B"/>
    <w:rsid w:val="005063C4"/>
    <w:rsid w:val="005105CD"/>
    <w:rsid w:val="0051104E"/>
    <w:rsid w:val="0051623E"/>
    <w:rsid w:val="005432FC"/>
    <w:rsid w:val="00547C5B"/>
    <w:rsid w:val="0055352F"/>
    <w:rsid w:val="00581844"/>
    <w:rsid w:val="005A139D"/>
    <w:rsid w:val="005B229E"/>
    <w:rsid w:val="005C1ACC"/>
    <w:rsid w:val="0061147A"/>
    <w:rsid w:val="00624386"/>
    <w:rsid w:val="00656C0B"/>
    <w:rsid w:val="0067300A"/>
    <w:rsid w:val="006A684C"/>
    <w:rsid w:val="006B07AE"/>
    <w:rsid w:val="006D7114"/>
    <w:rsid w:val="006E3387"/>
    <w:rsid w:val="006F237E"/>
    <w:rsid w:val="006F326A"/>
    <w:rsid w:val="007002E4"/>
    <w:rsid w:val="00726A8E"/>
    <w:rsid w:val="00743B4F"/>
    <w:rsid w:val="00791E84"/>
    <w:rsid w:val="007922D1"/>
    <w:rsid w:val="007C2DF3"/>
    <w:rsid w:val="008053C1"/>
    <w:rsid w:val="00822478"/>
    <w:rsid w:val="00827AFD"/>
    <w:rsid w:val="00835266"/>
    <w:rsid w:val="0086191C"/>
    <w:rsid w:val="00877F93"/>
    <w:rsid w:val="0088022B"/>
    <w:rsid w:val="00880955"/>
    <w:rsid w:val="00884FB8"/>
    <w:rsid w:val="008869B0"/>
    <w:rsid w:val="008941F8"/>
    <w:rsid w:val="00897FA0"/>
    <w:rsid w:val="008B324D"/>
    <w:rsid w:val="008C53C5"/>
    <w:rsid w:val="00911FB8"/>
    <w:rsid w:val="00935007"/>
    <w:rsid w:val="00944B76"/>
    <w:rsid w:val="009565F4"/>
    <w:rsid w:val="0096073D"/>
    <w:rsid w:val="009617D9"/>
    <w:rsid w:val="00963D21"/>
    <w:rsid w:val="00982FAF"/>
    <w:rsid w:val="00984A91"/>
    <w:rsid w:val="009856B5"/>
    <w:rsid w:val="009B32C5"/>
    <w:rsid w:val="009B3B79"/>
    <w:rsid w:val="009E217D"/>
    <w:rsid w:val="009E3532"/>
    <w:rsid w:val="00A56035"/>
    <w:rsid w:val="00A648D3"/>
    <w:rsid w:val="00A73843"/>
    <w:rsid w:val="00A753C0"/>
    <w:rsid w:val="00A90D91"/>
    <w:rsid w:val="00A928D0"/>
    <w:rsid w:val="00A947B4"/>
    <w:rsid w:val="00AA5F56"/>
    <w:rsid w:val="00AB0331"/>
    <w:rsid w:val="00AF7F57"/>
    <w:rsid w:val="00B035E8"/>
    <w:rsid w:val="00B466AE"/>
    <w:rsid w:val="00B62006"/>
    <w:rsid w:val="00B673E7"/>
    <w:rsid w:val="00B723E2"/>
    <w:rsid w:val="00BA578B"/>
    <w:rsid w:val="00BC3CEA"/>
    <w:rsid w:val="00BD1A73"/>
    <w:rsid w:val="00C055D7"/>
    <w:rsid w:val="00C2050E"/>
    <w:rsid w:val="00C213DD"/>
    <w:rsid w:val="00C214BB"/>
    <w:rsid w:val="00CA66B3"/>
    <w:rsid w:val="00CB56DB"/>
    <w:rsid w:val="00CD2712"/>
    <w:rsid w:val="00CE5E94"/>
    <w:rsid w:val="00D37D31"/>
    <w:rsid w:val="00D526E8"/>
    <w:rsid w:val="00D605D3"/>
    <w:rsid w:val="00D642C6"/>
    <w:rsid w:val="00D66688"/>
    <w:rsid w:val="00D72C58"/>
    <w:rsid w:val="00D77F6E"/>
    <w:rsid w:val="00D855A8"/>
    <w:rsid w:val="00D90629"/>
    <w:rsid w:val="00D96E57"/>
    <w:rsid w:val="00DD36E2"/>
    <w:rsid w:val="00DD4FF6"/>
    <w:rsid w:val="00DE1785"/>
    <w:rsid w:val="00DE40CA"/>
    <w:rsid w:val="00DE5E39"/>
    <w:rsid w:val="00E03C45"/>
    <w:rsid w:val="00E05379"/>
    <w:rsid w:val="00E23C0C"/>
    <w:rsid w:val="00E46BBA"/>
    <w:rsid w:val="00E526AA"/>
    <w:rsid w:val="00E83B96"/>
    <w:rsid w:val="00E83CBD"/>
    <w:rsid w:val="00E83DA0"/>
    <w:rsid w:val="00ED0946"/>
    <w:rsid w:val="00F12255"/>
    <w:rsid w:val="00F2749D"/>
    <w:rsid w:val="00F27580"/>
    <w:rsid w:val="00F53150"/>
    <w:rsid w:val="00F56295"/>
    <w:rsid w:val="00F907CD"/>
    <w:rsid w:val="00F90A14"/>
    <w:rsid w:val="00F948C0"/>
    <w:rsid w:val="00F951B4"/>
    <w:rsid w:val="00F97EFF"/>
    <w:rsid w:val="00FA61CB"/>
    <w:rsid w:val="00FA629C"/>
    <w:rsid w:val="00FD4401"/>
    <w:rsid w:val="00FF0A70"/>
    <w:rsid w:val="02066B6E"/>
    <w:rsid w:val="0509728E"/>
    <w:rsid w:val="05652C04"/>
    <w:rsid w:val="06297E01"/>
    <w:rsid w:val="075264F6"/>
    <w:rsid w:val="0C975581"/>
    <w:rsid w:val="0F3B12A6"/>
    <w:rsid w:val="0F5C0341"/>
    <w:rsid w:val="10FE4110"/>
    <w:rsid w:val="11487728"/>
    <w:rsid w:val="145D6556"/>
    <w:rsid w:val="16274C42"/>
    <w:rsid w:val="180C7E1B"/>
    <w:rsid w:val="182A2760"/>
    <w:rsid w:val="19121652"/>
    <w:rsid w:val="1949119B"/>
    <w:rsid w:val="19C0052B"/>
    <w:rsid w:val="19E123A9"/>
    <w:rsid w:val="1A6E7625"/>
    <w:rsid w:val="1D803738"/>
    <w:rsid w:val="1E551D2C"/>
    <w:rsid w:val="20FA7724"/>
    <w:rsid w:val="211E29D3"/>
    <w:rsid w:val="220703B4"/>
    <w:rsid w:val="246E2B85"/>
    <w:rsid w:val="251D216C"/>
    <w:rsid w:val="260917A3"/>
    <w:rsid w:val="263A31A1"/>
    <w:rsid w:val="27971231"/>
    <w:rsid w:val="29803FE8"/>
    <w:rsid w:val="2A274AC5"/>
    <w:rsid w:val="2C357B9C"/>
    <w:rsid w:val="2CB93925"/>
    <w:rsid w:val="2F8E2EE1"/>
    <w:rsid w:val="2FD24FA3"/>
    <w:rsid w:val="30C77618"/>
    <w:rsid w:val="32CD376A"/>
    <w:rsid w:val="32F5216E"/>
    <w:rsid w:val="348B2521"/>
    <w:rsid w:val="355E6E03"/>
    <w:rsid w:val="35626913"/>
    <w:rsid w:val="3879173A"/>
    <w:rsid w:val="38C7478F"/>
    <w:rsid w:val="38F76121"/>
    <w:rsid w:val="39156AEB"/>
    <w:rsid w:val="39816FA4"/>
    <w:rsid w:val="3C915713"/>
    <w:rsid w:val="3D4E7D96"/>
    <w:rsid w:val="3DC120E7"/>
    <w:rsid w:val="3DC65419"/>
    <w:rsid w:val="41580CA0"/>
    <w:rsid w:val="43C90C75"/>
    <w:rsid w:val="4422192E"/>
    <w:rsid w:val="44444559"/>
    <w:rsid w:val="456A1437"/>
    <w:rsid w:val="45C0270C"/>
    <w:rsid w:val="460A1404"/>
    <w:rsid w:val="4A291359"/>
    <w:rsid w:val="4CD10D1D"/>
    <w:rsid w:val="4EA73237"/>
    <w:rsid w:val="4F90738D"/>
    <w:rsid w:val="50A41AC5"/>
    <w:rsid w:val="50AE58B9"/>
    <w:rsid w:val="5137303B"/>
    <w:rsid w:val="538D3EEA"/>
    <w:rsid w:val="57FD1A94"/>
    <w:rsid w:val="582062FF"/>
    <w:rsid w:val="583C56CE"/>
    <w:rsid w:val="5CA65AF8"/>
    <w:rsid w:val="5CBF486B"/>
    <w:rsid w:val="5EA17909"/>
    <w:rsid w:val="61294A77"/>
    <w:rsid w:val="618261B1"/>
    <w:rsid w:val="61E95479"/>
    <w:rsid w:val="62483175"/>
    <w:rsid w:val="62BD5345"/>
    <w:rsid w:val="66893ED5"/>
    <w:rsid w:val="67D2752F"/>
    <w:rsid w:val="69DF4DF8"/>
    <w:rsid w:val="6B287079"/>
    <w:rsid w:val="6BB40BDA"/>
    <w:rsid w:val="6BC27F36"/>
    <w:rsid w:val="6C87674A"/>
    <w:rsid w:val="6FDD24C3"/>
    <w:rsid w:val="701B3ACE"/>
    <w:rsid w:val="718A0E07"/>
    <w:rsid w:val="72876303"/>
    <w:rsid w:val="73510A54"/>
    <w:rsid w:val="745E4135"/>
    <w:rsid w:val="747F57FE"/>
    <w:rsid w:val="75B20FC4"/>
    <w:rsid w:val="76370995"/>
    <w:rsid w:val="79A77332"/>
    <w:rsid w:val="79D13F90"/>
    <w:rsid w:val="7B181ADD"/>
    <w:rsid w:val="7B490AB1"/>
    <w:rsid w:val="7CDC352B"/>
    <w:rsid w:val="7CFE577C"/>
    <w:rsid w:val="7D627403"/>
    <w:rsid w:val="7F734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3"/>
    <w:unhideWhenUsed/>
    <w:qFormat/>
    <w:uiPriority w:val="0"/>
    <w:pPr>
      <w:spacing w:after="120"/>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hint="eastAsia" w:ascii="微软雅黑" w:hAnsi="微软雅黑" w:eastAsia="微软雅黑"/>
      <w:kern w:val="0"/>
      <w:sz w:val="24"/>
    </w:rPr>
  </w:style>
  <w:style w:type="paragraph" w:styleId="11">
    <w:name w:val="Body Text First Indent"/>
    <w:basedOn w:val="4"/>
    <w:link w:val="21"/>
    <w:qFormat/>
    <w:uiPriority w:val="0"/>
    <w:pPr>
      <w:ind w:firstLine="420" w:firstLineChars="100"/>
    </w:pPr>
    <w:rPr>
      <w:rFonts w:asciiTheme="minorHAnsi" w:hAnsiTheme="minorHAnsi" w:eastAsiaTheme="minorEastAsia" w:cstheme="minorBidi"/>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标题 1 字符"/>
    <w:basedOn w:val="14"/>
    <w:link w:val="2"/>
    <w:qFormat/>
    <w:uiPriority w:val="9"/>
    <w:rPr>
      <w:rFonts w:ascii="Calibri" w:hAnsi="Calibri" w:eastAsia="宋体" w:cs="Times New Roman"/>
      <w:b/>
      <w:bCs/>
      <w:kern w:val="44"/>
      <w:sz w:val="44"/>
      <w:szCs w:val="44"/>
    </w:rPr>
  </w:style>
  <w:style w:type="character" w:customStyle="1" w:styleId="20">
    <w:name w:val="日期 字符"/>
    <w:basedOn w:val="14"/>
    <w:link w:val="6"/>
    <w:semiHidden/>
    <w:qFormat/>
    <w:uiPriority w:val="99"/>
    <w:rPr>
      <w:rFonts w:ascii="Calibri" w:hAnsi="Calibri" w:eastAsia="宋体" w:cs="Times New Roman"/>
      <w:szCs w:val="20"/>
    </w:rPr>
  </w:style>
  <w:style w:type="character" w:customStyle="1" w:styleId="21">
    <w:name w:val="正文文本首行缩进 字符"/>
    <w:basedOn w:val="14"/>
    <w:link w:val="11"/>
    <w:qFormat/>
    <w:uiPriority w:val="0"/>
    <w:rPr>
      <w:szCs w:val="24"/>
    </w:rPr>
  </w:style>
  <w:style w:type="character" w:customStyle="1" w:styleId="22">
    <w:name w:val="正文文本 字符"/>
    <w:basedOn w:val="14"/>
    <w:semiHidden/>
    <w:qFormat/>
    <w:uiPriority w:val="99"/>
    <w:rPr>
      <w:rFonts w:ascii="Calibri" w:hAnsi="Calibri" w:eastAsia="宋体" w:cs="Times New Roman"/>
      <w:szCs w:val="20"/>
    </w:rPr>
  </w:style>
  <w:style w:type="character" w:customStyle="1" w:styleId="23">
    <w:name w:val="正文文本 字符1"/>
    <w:basedOn w:val="14"/>
    <w:link w:val="4"/>
    <w:qFormat/>
    <w:uiPriority w:val="0"/>
    <w:rPr>
      <w:rFonts w:ascii="Calibri" w:hAnsi="Calibri" w:eastAsia="宋体" w:cs="Times New Roman"/>
      <w:szCs w:val="20"/>
    </w:rPr>
  </w:style>
  <w:style w:type="character" w:customStyle="1" w:styleId="24">
    <w:name w:val="正文文本首行缩进 字符1"/>
    <w:basedOn w:val="22"/>
    <w:semiHidden/>
    <w:qFormat/>
    <w:uiPriority w:val="99"/>
    <w:rPr>
      <w:rFonts w:ascii="Calibri" w:hAnsi="Calibri" w:eastAsia="宋体" w:cs="Times New Roman"/>
      <w:szCs w:val="20"/>
    </w:rPr>
  </w:style>
  <w:style w:type="character" w:customStyle="1" w:styleId="25">
    <w:name w:val="批注框文本 字符"/>
    <w:basedOn w:val="14"/>
    <w:link w:val="7"/>
    <w:semiHidden/>
    <w:qFormat/>
    <w:uiPriority w:val="99"/>
    <w:rPr>
      <w:rFonts w:ascii="Calibri" w:hAnsi="Calibri"/>
      <w:kern w:val="2"/>
      <w:sz w:val="18"/>
      <w:szCs w:val="18"/>
    </w:rPr>
  </w:style>
  <w:style w:type="paragraph" w:styleId="26">
    <w:name w:val="List Paragraph"/>
    <w:basedOn w:val="1"/>
    <w:qFormat/>
    <w:uiPriority w:val="99"/>
    <w:pPr>
      <w:ind w:firstLine="420" w:firstLineChars="200"/>
    </w:pPr>
  </w:style>
  <w:style w:type="table" w:customStyle="1" w:styleId="27">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sect2title1"/>
    <w:basedOn w:val="14"/>
    <w:qFormat/>
    <w:uiPriority w:val="0"/>
    <w:rPr>
      <w:rFonts w:hint="eastAsia" w:ascii="微软雅黑" w:hAnsi="微软雅黑" w:eastAsia="微软雅黑"/>
      <w:b/>
      <w:bCs/>
      <w:sz w:val="21"/>
      <w:szCs w:val="21"/>
    </w:rPr>
  </w:style>
  <w:style w:type="paragraph" w:customStyle="1" w:styleId="29">
    <w:name w:val="修订1"/>
    <w:hidden/>
    <w:semiHidden/>
    <w:qFormat/>
    <w:uiPriority w:val="99"/>
    <w:rPr>
      <w:rFonts w:ascii="Calibri" w:hAnsi="Calibri" w:eastAsia="宋体" w:cs="Times New Roman"/>
      <w:kern w:val="2"/>
      <w:sz w:val="21"/>
      <w:lang w:val="en-US" w:eastAsia="zh-CN" w:bidi="ar-SA"/>
    </w:rPr>
  </w:style>
  <w:style w:type="paragraph" w:customStyle="1" w:styleId="30">
    <w:name w:val="修订2"/>
    <w:hidden/>
    <w:semiHidden/>
    <w:qFormat/>
    <w:uiPriority w:val="99"/>
    <w:rPr>
      <w:rFonts w:ascii="Calibri" w:hAnsi="Calibri" w:eastAsia="宋体" w:cs="Times New Roman"/>
      <w:kern w:val="2"/>
      <w:sz w:val="21"/>
      <w:lang w:val="en-US" w:eastAsia="zh-CN" w:bidi="ar-SA"/>
    </w:rPr>
  </w:style>
  <w:style w:type="paragraph" w:customStyle="1" w:styleId="31">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6959</Words>
  <Characters>7259</Characters>
  <Lines>58</Lines>
  <Paragraphs>16</Paragraphs>
  <TotalTime>3</TotalTime>
  <ScaleCrop>false</ScaleCrop>
  <LinksUpToDate>false</LinksUpToDate>
  <CharactersWithSpaces>7608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2022-01-20T07:42:00Z</dcterms:created>
  <dc:creator>文勇 敖</dc:creator>
  <cp:lastModifiedBy>Daniel Zhu</cp:lastModifiedBy>
  <cp:lastPrinted>2023-02-15T09:19:00Z</cp:lastPrinted>
  <dcterms:modified xsi:type="dcterms:W3CDTF">2023-02-15T10:14:35Z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D8165C52BF05441E85568EA1512B360D</vt:lpwstr>
  </property>
</Properties>
</file>