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eastAsia="方正小标宋简体"/>
          <w:b/>
          <w:bCs/>
          <w:sz w:val="56"/>
          <w:szCs w:val="56"/>
          <w:u w:val="none"/>
        </w:rPr>
      </w:pPr>
      <w:r>
        <w:rPr>
          <w:rFonts w:hint="eastAsia" w:ascii="方正小标宋简体" w:eastAsia="方正小标宋简体"/>
          <w:b/>
          <w:bCs/>
          <w:sz w:val="56"/>
          <w:szCs w:val="56"/>
          <w:u w:val="none"/>
          <w:lang w:eastAsia="zh-CN"/>
        </w:rPr>
        <w:t>广州</w:t>
      </w:r>
      <w:r>
        <w:rPr>
          <w:rFonts w:hint="eastAsia" w:ascii="方正小标宋简体" w:eastAsia="方正小标宋简体"/>
          <w:b/>
          <w:bCs/>
          <w:sz w:val="56"/>
          <w:szCs w:val="56"/>
          <w:u w:val="none"/>
          <w:lang w:val="en-US" w:eastAsia="zh-CN"/>
        </w:rPr>
        <w:t>南沙旅游</w:t>
      </w:r>
      <w:r>
        <w:rPr>
          <w:rFonts w:hint="eastAsia" w:ascii="方正小标宋简体" w:eastAsia="方正小标宋简体"/>
          <w:b/>
          <w:bCs/>
          <w:sz w:val="56"/>
          <w:szCs w:val="56"/>
          <w:u w:val="none"/>
          <w:lang w:eastAsia="zh-CN"/>
        </w:rPr>
        <w:t>发展有限公司</w:t>
      </w:r>
    </w:p>
    <w:p>
      <w:pPr>
        <w:jc w:val="center"/>
        <w:rPr>
          <w:rFonts w:hint="eastAsia" w:ascii="方正小标宋简体" w:eastAsia="方正小标宋简体"/>
          <w:b/>
          <w:bCs/>
          <w:sz w:val="68"/>
          <w:szCs w:val="68"/>
          <w:u w:val="single"/>
        </w:rPr>
      </w:pPr>
    </w:p>
    <w:p>
      <w:pPr>
        <w:jc w:val="center"/>
        <w:rPr>
          <w:rFonts w:ascii="方正小标宋简体" w:eastAsia="方正小标宋简体"/>
          <w:b/>
          <w:bCs/>
          <w:sz w:val="68"/>
          <w:szCs w:val="68"/>
        </w:rPr>
      </w:pPr>
      <w:r>
        <w:rPr>
          <w:rFonts w:hint="eastAsia" w:ascii="方正小标宋简体" w:eastAsia="方正小标宋简体"/>
          <w:b/>
          <w:bCs/>
          <w:sz w:val="68"/>
          <w:szCs w:val="68"/>
          <w:u w:val="single"/>
          <w:lang w:val="en-US" w:eastAsia="zh-CN"/>
        </w:rPr>
        <w:t xml:space="preserve">邀 请 </w:t>
      </w:r>
      <w:r>
        <w:rPr>
          <w:rFonts w:hint="eastAsia" w:ascii="方正小标宋简体" w:eastAsia="方正小标宋简体"/>
          <w:b/>
          <w:bCs/>
          <w:sz w:val="68"/>
          <w:szCs w:val="68"/>
          <w:u w:val="single"/>
        </w:rPr>
        <w:t>招 标 文 件</w:t>
      </w:r>
    </w:p>
    <w:p>
      <w:pPr>
        <w:rPr>
          <w:b/>
          <w:bCs/>
          <w:sz w:val="52"/>
        </w:rPr>
      </w:pPr>
    </w:p>
    <w:p>
      <w:pPr>
        <w:rPr>
          <w:b/>
          <w:bCs/>
          <w:sz w:val="44"/>
        </w:rPr>
      </w:pPr>
    </w:p>
    <w:p>
      <w:pPr>
        <w:widowControl/>
        <w:spacing w:line="360" w:lineRule="auto"/>
        <w:rPr>
          <w:b/>
          <w:bCs/>
          <w:sz w:val="36"/>
        </w:rPr>
      </w:pPr>
    </w:p>
    <w:p>
      <w:pPr>
        <w:jc w:val="center"/>
        <w:rPr>
          <w:rFonts w:hint="eastAsia"/>
          <w:b/>
          <w:bCs/>
          <w:sz w:val="40"/>
          <w:szCs w:val="40"/>
        </w:rPr>
      </w:pPr>
      <w:r>
        <w:rPr>
          <w:rFonts w:hint="eastAsia"/>
          <w:b/>
          <w:bCs/>
          <w:sz w:val="40"/>
          <w:szCs w:val="40"/>
        </w:rPr>
        <w:t>项目名称：</w:t>
      </w:r>
    </w:p>
    <w:p>
      <w:pPr>
        <w:jc w:val="center"/>
        <w:rPr>
          <w:b/>
          <w:bCs/>
          <w:sz w:val="36"/>
          <w:szCs w:val="36"/>
        </w:rPr>
      </w:pPr>
      <w:r>
        <w:rPr>
          <w:rFonts w:hint="eastAsia"/>
          <w:b/>
          <w:bCs/>
          <w:sz w:val="36"/>
          <w:szCs w:val="36"/>
        </w:rPr>
        <w:t>天后宫景区可移动商铺采购项目</w:t>
      </w:r>
    </w:p>
    <w:p>
      <w:pPr>
        <w:rPr>
          <w:b/>
          <w:bCs/>
          <w:sz w:val="44"/>
        </w:rPr>
      </w:pPr>
    </w:p>
    <w:p>
      <w:pPr>
        <w:rPr>
          <w:b/>
          <w:bCs/>
          <w:sz w:val="44"/>
        </w:rPr>
      </w:pPr>
    </w:p>
    <w:p>
      <w:pPr>
        <w:rPr>
          <w:b/>
          <w:bCs/>
          <w:sz w:val="44"/>
        </w:rPr>
      </w:pPr>
    </w:p>
    <w:p>
      <w:pPr>
        <w:rPr>
          <w:b/>
          <w:bCs/>
          <w:sz w:val="44"/>
        </w:rPr>
      </w:pPr>
    </w:p>
    <w:p>
      <w:pPr>
        <w:pStyle w:val="7"/>
        <w:ind w:left="99" w:leftChars="47" w:firstLine="1455" w:firstLineChars="693"/>
      </w:pPr>
    </w:p>
    <w:p/>
    <w:p>
      <w:pPr>
        <w:ind w:firstLine="840" w:firstLineChars="300"/>
        <w:rPr>
          <w:rFonts w:ascii="宋体"/>
          <w:sz w:val="28"/>
        </w:rPr>
      </w:pPr>
      <w:r>
        <w:rPr>
          <w:rFonts w:hint="eastAsia" w:ascii="宋体"/>
          <w:sz w:val="28"/>
        </w:rPr>
        <w:t xml:space="preserve">       </w:t>
      </w:r>
    </w:p>
    <w:p>
      <w:pPr>
        <w:jc w:val="both"/>
        <w:rPr>
          <w:rFonts w:hint="eastAsia" w:ascii="宋体"/>
          <w:b/>
          <w:bCs/>
          <w:sz w:val="28"/>
          <w:lang w:eastAsia="zh-CN"/>
        </w:rPr>
      </w:pPr>
    </w:p>
    <w:p>
      <w:pPr>
        <w:ind w:firstLine="1084" w:firstLineChars="300"/>
        <w:jc w:val="both"/>
        <w:rPr>
          <w:rFonts w:hint="eastAsia" w:ascii="宋体" w:eastAsia="宋体"/>
          <w:b/>
          <w:bCs/>
          <w:sz w:val="36"/>
          <w:szCs w:val="36"/>
          <w:lang w:eastAsia="zh-CN"/>
        </w:rPr>
      </w:pPr>
      <w:r>
        <w:rPr>
          <w:rFonts w:hint="eastAsia" w:ascii="宋体"/>
          <w:b/>
          <w:bCs/>
          <w:sz w:val="36"/>
          <w:szCs w:val="36"/>
          <w:lang w:eastAsia="zh-CN"/>
        </w:rPr>
        <w:t>招标</w:t>
      </w:r>
      <w:r>
        <w:rPr>
          <w:rFonts w:hint="eastAsia" w:ascii="宋体"/>
          <w:b/>
          <w:bCs/>
          <w:sz w:val="36"/>
          <w:szCs w:val="36"/>
        </w:rPr>
        <w:t>人：</w:t>
      </w:r>
      <w:r>
        <w:rPr>
          <w:rFonts w:hint="eastAsia" w:ascii="宋体"/>
          <w:b/>
          <w:bCs/>
          <w:sz w:val="36"/>
          <w:szCs w:val="36"/>
          <w:lang w:eastAsia="zh-CN"/>
        </w:rPr>
        <w:t>广州</w:t>
      </w:r>
      <w:r>
        <w:rPr>
          <w:rFonts w:hint="eastAsia" w:ascii="宋体"/>
          <w:b/>
          <w:bCs/>
          <w:sz w:val="36"/>
          <w:szCs w:val="36"/>
          <w:lang w:val="en-US" w:eastAsia="zh-CN"/>
        </w:rPr>
        <w:t>南沙旅游</w:t>
      </w:r>
      <w:r>
        <w:rPr>
          <w:rFonts w:hint="eastAsia" w:ascii="宋体"/>
          <w:b/>
          <w:bCs/>
          <w:sz w:val="36"/>
          <w:szCs w:val="36"/>
          <w:lang w:eastAsia="zh-CN"/>
        </w:rPr>
        <w:t>发展有限公司</w:t>
      </w:r>
    </w:p>
    <w:p>
      <w:pPr>
        <w:ind w:firstLine="1084" w:firstLineChars="300"/>
        <w:jc w:val="left"/>
        <w:rPr>
          <w:b/>
          <w:bCs/>
          <w:sz w:val="36"/>
          <w:szCs w:val="36"/>
        </w:rPr>
      </w:pPr>
      <w:r>
        <w:rPr>
          <w:rFonts w:hint="eastAsia" w:ascii="宋体"/>
          <w:b/>
          <w:bCs/>
          <w:sz w:val="36"/>
          <w:szCs w:val="36"/>
          <w:lang w:val="en-US" w:eastAsia="zh-CN"/>
        </w:rPr>
        <w:t>日期：2023</w:t>
      </w:r>
      <w:r>
        <w:rPr>
          <w:rFonts w:hint="eastAsia" w:ascii="宋体"/>
          <w:b/>
          <w:bCs/>
          <w:sz w:val="36"/>
          <w:szCs w:val="36"/>
        </w:rPr>
        <w:t>年</w:t>
      </w:r>
      <w:r>
        <w:rPr>
          <w:rFonts w:hint="eastAsia" w:ascii="宋体"/>
          <w:b/>
          <w:bCs/>
          <w:sz w:val="36"/>
          <w:szCs w:val="36"/>
          <w:lang w:val="en-US" w:eastAsia="zh-CN"/>
        </w:rPr>
        <w:t>3</w:t>
      </w:r>
      <w:r>
        <w:rPr>
          <w:rFonts w:hint="eastAsia" w:ascii="宋体"/>
          <w:b/>
          <w:bCs/>
          <w:sz w:val="36"/>
          <w:szCs w:val="36"/>
        </w:rPr>
        <w:t>月</w:t>
      </w:r>
    </w:p>
    <w:p>
      <w:pPr>
        <w:snapToGrid w:val="0"/>
        <w:spacing w:line="360" w:lineRule="auto"/>
        <w:jc w:val="center"/>
        <w:rPr>
          <w:rFonts w:ascii="仿宋" w:hAnsi="仿宋" w:eastAsia="仿宋"/>
        </w:rPr>
        <w:sectPr>
          <w:footerReference r:id="rId3" w:type="default"/>
          <w:pgSz w:w="11906" w:h="16838"/>
          <w:pgMar w:top="1440" w:right="1800" w:bottom="1440" w:left="1800" w:header="851" w:footer="992" w:gutter="0"/>
          <w:pgNumType w:fmt="decimal"/>
          <w:cols w:space="720" w:num="1"/>
          <w:docGrid w:type="lines" w:linePitch="312" w:charSpace="0"/>
        </w:sectPr>
      </w:pPr>
    </w:p>
    <w:p>
      <w:pPr>
        <w:spacing w:line="580" w:lineRule="exact"/>
        <w:jc w:val="center"/>
        <w:rPr>
          <w:rFonts w:hint="eastAsia" w:ascii="方正小标宋简体" w:hAnsi="华文仿宋" w:eastAsia="方正小标宋简体"/>
          <w:sz w:val="36"/>
          <w:szCs w:val="36"/>
          <w:lang w:eastAsia="zh-CN"/>
        </w:rPr>
      </w:pPr>
      <w:r>
        <w:rPr>
          <w:rFonts w:hint="eastAsia" w:ascii="方正小标宋简体" w:hAnsi="华文仿宋" w:eastAsia="方正小标宋简体"/>
          <w:sz w:val="36"/>
          <w:szCs w:val="36"/>
        </w:rPr>
        <w:t>天后宫景区可移动商铺采购项目邀请招标</w:t>
      </w:r>
      <w:r>
        <w:rPr>
          <w:rFonts w:hint="eastAsia" w:ascii="方正小标宋简体" w:hAnsi="华文仿宋" w:eastAsia="方正小标宋简体"/>
          <w:sz w:val="36"/>
          <w:szCs w:val="36"/>
          <w:lang w:val="en-US" w:eastAsia="zh-CN"/>
        </w:rPr>
        <w:t>公告</w:t>
      </w:r>
    </w:p>
    <w:p>
      <w:pPr>
        <w:widowControl/>
        <w:jc w:val="left"/>
        <w:rPr>
          <w:rFonts w:ascii="仿宋_GB2312" w:hAnsi="仿宋_GB2312" w:eastAsia="仿宋_GB2312" w:cs="仿宋_GB2312"/>
          <w:color w:val="000000"/>
          <w:kern w:val="0"/>
          <w:sz w:val="32"/>
          <w:szCs w:val="32"/>
          <w:shd w:val="clear" w:color="auto" w:fill="FFFFFF"/>
          <w:lang w:bidi="ar"/>
        </w:rPr>
      </w:pPr>
    </w:p>
    <w:p>
      <w:pPr>
        <w:widowControl/>
        <w:spacing w:line="240" w:lineRule="auto"/>
        <w:ind w:firstLine="640" w:firstLineChars="200"/>
        <w:jc w:val="left"/>
        <w:rPr>
          <w:rFonts w:hint="default" w:ascii="仿宋_GB2312" w:hAnsi="仿宋_GB2312" w:eastAsia="仿宋_GB2312" w:cs="仿宋_GB2312"/>
          <w:color w:val="000000"/>
          <w:kern w:val="0"/>
          <w:sz w:val="32"/>
          <w:szCs w:val="32"/>
          <w:shd w:val="clear" w:color="auto" w:fill="FFFFFF"/>
          <w:lang w:val="en-US" w:eastAsia="zh-CN" w:bidi="ar"/>
        </w:rPr>
      </w:pPr>
      <w:r>
        <w:rPr>
          <w:rFonts w:hint="eastAsia" w:ascii="仿宋_GB2312" w:hAnsi="仿宋_GB2312" w:eastAsia="仿宋_GB2312" w:cs="仿宋_GB2312"/>
          <w:color w:val="000000"/>
          <w:kern w:val="0"/>
          <w:sz w:val="32"/>
          <w:szCs w:val="32"/>
          <w:shd w:val="clear" w:color="auto" w:fill="FFFFFF"/>
          <w:lang w:bidi="ar"/>
        </w:rPr>
        <w:t>招标人：</w:t>
      </w:r>
      <w:r>
        <w:rPr>
          <w:rFonts w:hint="eastAsia" w:ascii="仿宋_GB2312" w:hAnsi="仿宋_GB2312" w:eastAsia="仿宋_GB2312" w:cs="仿宋_GB2312"/>
          <w:color w:val="000000"/>
          <w:kern w:val="0"/>
          <w:sz w:val="32"/>
          <w:szCs w:val="32"/>
          <w:u w:val="single"/>
          <w:shd w:val="clear" w:color="auto" w:fill="FFFFFF"/>
          <w:lang w:val="en-US" w:eastAsia="zh-CN" w:bidi="ar"/>
        </w:rPr>
        <w:t>广州南沙旅游发展有限公司</w:t>
      </w:r>
    </w:p>
    <w:p>
      <w:pPr>
        <w:widowControl/>
        <w:shd w:val="clear" w:color="auto" w:fill="FFFFFF"/>
        <w:spacing w:line="240" w:lineRule="auto"/>
        <w:ind w:left="2878" w:leftChars="304" w:hanging="2240" w:hangingChars="700"/>
        <w:jc w:val="left"/>
        <w:rPr>
          <w:rFonts w:hint="eastAsia" w:ascii="仿宋_GB2312" w:hAnsi="仿宋_GB2312" w:eastAsia="仿宋_GB2312" w:cs="仿宋_GB2312"/>
          <w:color w:val="000000"/>
          <w:kern w:val="0"/>
          <w:sz w:val="32"/>
          <w:szCs w:val="32"/>
          <w:shd w:val="clear" w:color="auto" w:fill="FFFFFF"/>
          <w:lang w:val="en-US" w:eastAsia="zh-CN" w:bidi="ar"/>
        </w:rPr>
      </w:pPr>
      <w:r>
        <w:rPr>
          <w:rFonts w:hint="eastAsia" w:ascii="仿宋_GB2312" w:hAnsi="仿宋_GB2312" w:eastAsia="仿宋_GB2312" w:cs="仿宋_GB2312"/>
          <w:color w:val="000000"/>
          <w:kern w:val="0"/>
          <w:sz w:val="32"/>
          <w:szCs w:val="32"/>
          <w:shd w:val="clear" w:color="auto" w:fill="FFFFFF"/>
          <w:lang w:bidi="ar"/>
        </w:rPr>
        <w:t>招标项目名称：</w:t>
      </w:r>
      <w:r>
        <w:rPr>
          <w:rFonts w:hint="eastAsia" w:ascii="仿宋_GB2312" w:hAnsi="仿宋_GB2312" w:eastAsia="仿宋_GB2312" w:cs="仿宋_GB2312"/>
          <w:color w:val="000000"/>
          <w:kern w:val="0"/>
          <w:sz w:val="32"/>
          <w:szCs w:val="32"/>
          <w:u w:val="single"/>
          <w:shd w:val="clear" w:color="auto" w:fill="FFFFFF"/>
          <w:lang w:bidi="ar"/>
        </w:rPr>
        <w:t>天后宫景区可移动商铺采购项目</w:t>
      </w:r>
    </w:p>
    <w:p>
      <w:pPr>
        <w:widowControl/>
        <w:shd w:val="clear" w:color="auto" w:fill="FFFFFF"/>
        <w:spacing w:line="240" w:lineRule="auto"/>
        <w:ind w:firstLine="640" w:firstLineChars="200"/>
        <w:jc w:val="left"/>
        <w:rPr>
          <w:rFonts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招标方式：</w:t>
      </w:r>
      <w:r>
        <w:rPr>
          <w:rFonts w:hint="eastAsia" w:ascii="仿宋_GB2312" w:hAnsi="仿宋_GB2312" w:eastAsia="仿宋_GB2312" w:cs="仿宋_GB2312"/>
          <w:color w:val="000000"/>
          <w:kern w:val="0"/>
          <w:sz w:val="32"/>
          <w:szCs w:val="32"/>
          <w:u w:val="single"/>
          <w:shd w:val="clear" w:color="auto" w:fill="FFFFFF"/>
          <w:lang w:bidi="ar"/>
        </w:rPr>
        <w:t>邀请招标</w:t>
      </w:r>
    </w:p>
    <w:p>
      <w:pPr>
        <w:widowControl/>
        <w:shd w:val="clear" w:color="auto" w:fill="FFFFFF"/>
        <w:spacing w:line="240" w:lineRule="auto"/>
        <w:ind w:firstLine="640" w:firstLineChars="200"/>
        <w:jc w:val="left"/>
        <w:rPr>
          <w:rFonts w:hint="eastAsia" w:ascii="仿宋_GB2312" w:hAnsi="仿宋_GB2312" w:eastAsia="仿宋_GB2312" w:cs="仿宋_GB2312"/>
          <w:color w:val="777777"/>
          <w:sz w:val="32"/>
          <w:szCs w:val="32"/>
          <w:u w:val="single"/>
          <w:lang w:eastAsia="zh-CN"/>
        </w:rPr>
      </w:pPr>
      <w:r>
        <w:rPr>
          <w:rFonts w:hint="eastAsia" w:ascii="仿宋_GB2312" w:hAnsi="仿宋_GB2312" w:eastAsia="仿宋_GB2312" w:cs="仿宋_GB2312"/>
          <w:color w:val="000000"/>
          <w:kern w:val="0"/>
          <w:sz w:val="32"/>
          <w:szCs w:val="32"/>
          <w:shd w:val="clear" w:color="auto" w:fill="FFFFFF"/>
          <w:lang w:bidi="ar"/>
        </w:rPr>
        <w:t>评审办法：</w:t>
      </w:r>
      <w:r>
        <w:rPr>
          <w:rFonts w:hint="eastAsia" w:ascii="仿宋_GB2312" w:hAnsi="仿宋_GB2312" w:eastAsia="仿宋_GB2312" w:cs="仿宋_GB2312"/>
          <w:sz w:val="32"/>
          <w:szCs w:val="32"/>
          <w:u w:val="single"/>
          <w:lang w:val="en-US" w:eastAsia="zh-CN"/>
        </w:rPr>
        <w:t>最低价评审法</w:t>
      </w:r>
    </w:p>
    <w:p>
      <w:pPr>
        <w:widowControl/>
        <w:shd w:val="clear" w:color="auto" w:fill="FFFFFF"/>
        <w:spacing w:line="240" w:lineRule="auto"/>
        <w:ind w:firstLine="640" w:firstLineChars="200"/>
        <w:jc w:val="left"/>
        <w:rPr>
          <w:rFonts w:hint="eastAsia" w:ascii="仿宋_GB2312" w:hAnsi="仿宋_GB2312" w:eastAsia="仿宋_GB2312" w:cs="仿宋_GB2312"/>
          <w:color w:val="000000"/>
          <w:kern w:val="0"/>
          <w:sz w:val="32"/>
          <w:szCs w:val="32"/>
          <w:highlight w:val="none"/>
          <w:shd w:val="clear" w:color="auto" w:fill="FFFFFF"/>
          <w:lang w:eastAsia="zh-CN" w:bidi="ar"/>
        </w:rPr>
      </w:pPr>
      <w:r>
        <w:rPr>
          <w:rFonts w:hint="eastAsia" w:ascii="仿宋_GB2312" w:hAnsi="仿宋_GB2312" w:eastAsia="仿宋_GB2312" w:cs="仿宋_GB2312"/>
          <w:color w:val="000000"/>
          <w:kern w:val="0"/>
          <w:sz w:val="32"/>
          <w:szCs w:val="32"/>
          <w:shd w:val="clear" w:color="auto" w:fill="FFFFFF"/>
          <w:lang w:bidi="ar"/>
        </w:rPr>
        <w:t>招标文件的获取:自行在</w:t>
      </w:r>
      <w:r>
        <w:rPr>
          <w:rFonts w:hint="eastAsia" w:ascii="仿宋_GB2312" w:hAnsi="仿宋_GB2312" w:eastAsia="仿宋_GB2312" w:cs="仿宋_GB2312"/>
          <w:color w:val="000000"/>
          <w:kern w:val="0"/>
          <w:sz w:val="32"/>
          <w:szCs w:val="32"/>
          <w:shd w:val="clear" w:color="auto" w:fill="FFFFFF"/>
          <w:lang w:eastAsia="zh-CN" w:bidi="ar"/>
        </w:rPr>
        <w:t>广州南沙资产经营集团有限公司</w:t>
      </w:r>
      <w:r>
        <w:rPr>
          <w:rFonts w:hint="eastAsia" w:ascii="仿宋_GB2312" w:hAnsi="仿宋_GB2312" w:eastAsia="仿宋_GB2312" w:cs="仿宋_GB2312"/>
          <w:color w:val="000000"/>
          <w:kern w:val="0"/>
          <w:sz w:val="32"/>
          <w:szCs w:val="32"/>
          <w:shd w:val="clear" w:color="auto" w:fill="FFFFFF"/>
          <w:lang w:bidi="ar"/>
        </w:rPr>
        <w:t>网</w:t>
      </w:r>
      <w:r>
        <w:rPr>
          <w:rFonts w:hint="eastAsia" w:ascii="仿宋_GB2312" w:hAnsi="仿宋_GB2312" w:eastAsia="仿宋_GB2312" w:cs="仿宋_GB2312"/>
          <w:color w:val="000000"/>
          <w:kern w:val="0"/>
          <w:sz w:val="32"/>
          <w:szCs w:val="32"/>
          <w:highlight w:val="none"/>
          <w:shd w:val="clear" w:color="auto" w:fill="FFFFFF"/>
          <w:lang w:bidi="ar"/>
        </w:rPr>
        <w:t>站下载（http://www.gnao.com.cn/）</w:t>
      </w:r>
      <w:r>
        <w:rPr>
          <w:rFonts w:hint="eastAsia" w:ascii="仿宋_GB2312" w:hAnsi="仿宋_GB2312" w:eastAsia="仿宋_GB2312" w:cs="仿宋_GB2312"/>
          <w:color w:val="000000"/>
          <w:kern w:val="0"/>
          <w:sz w:val="32"/>
          <w:szCs w:val="32"/>
          <w:highlight w:val="none"/>
          <w:shd w:val="clear" w:color="auto" w:fill="FFFFFF"/>
          <w:lang w:eastAsia="zh-CN" w:bidi="ar"/>
        </w:rPr>
        <w:t>。</w:t>
      </w:r>
    </w:p>
    <w:p>
      <w:pPr>
        <w:widowControl/>
        <w:shd w:val="clear" w:color="auto" w:fill="FFFFFF"/>
        <w:spacing w:line="240" w:lineRule="auto"/>
        <w:ind w:firstLine="640" w:firstLineChars="200"/>
        <w:jc w:val="left"/>
        <w:rPr>
          <w:rFonts w:hint="eastAsia" w:ascii="仿宋_GB2312" w:hAnsi="仿宋_GB2312" w:eastAsia="仿宋_GB2312" w:cs="仿宋_GB2312"/>
          <w:color w:val="000000"/>
          <w:kern w:val="0"/>
          <w:sz w:val="32"/>
          <w:szCs w:val="32"/>
          <w:shd w:val="clear" w:color="auto" w:fill="FFFFFF"/>
          <w:lang w:eastAsia="zh-CN" w:bidi="ar"/>
        </w:rPr>
      </w:pPr>
      <w:r>
        <w:rPr>
          <w:rFonts w:hint="eastAsia" w:ascii="仿宋_GB2312" w:hAnsi="仿宋_GB2312" w:eastAsia="仿宋_GB2312" w:cs="仿宋_GB2312"/>
          <w:color w:val="000000"/>
          <w:kern w:val="0"/>
          <w:sz w:val="32"/>
          <w:szCs w:val="32"/>
          <w:shd w:val="clear" w:color="auto" w:fill="FFFFFF"/>
          <w:lang w:bidi="ar"/>
        </w:rPr>
        <w:t>递交投标文件时间</w:t>
      </w:r>
      <w:r>
        <w:rPr>
          <w:rFonts w:hint="eastAsia" w:ascii="仿宋_GB2312" w:hAnsi="仿宋_GB2312" w:eastAsia="仿宋_GB2312" w:cs="仿宋_GB2312"/>
          <w:color w:val="000000"/>
          <w:kern w:val="0"/>
          <w:sz w:val="32"/>
          <w:szCs w:val="32"/>
          <w:shd w:val="clear" w:color="auto" w:fill="FFFFFF"/>
          <w:lang w:eastAsia="zh-CN" w:bidi="ar"/>
        </w:rPr>
        <w:t>：202</w:t>
      </w:r>
      <w:r>
        <w:rPr>
          <w:rFonts w:hint="eastAsia" w:ascii="仿宋_GB2312" w:hAnsi="仿宋_GB2312" w:eastAsia="仿宋_GB2312" w:cs="仿宋_GB2312"/>
          <w:color w:val="000000"/>
          <w:kern w:val="0"/>
          <w:sz w:val="32"/>
          <w:szCs w:val="32"/>
          <w:shd w:val="clear" w:color="auto" w:fill="FFFFFF"/>
          <w:lang w:val="en-US" w:eastAsia="zh-CN" w:bidi="ar"/>
        </w:rPr>
        <w:t>3</w:t>
      </w:r>
      <w:r>
        <w:rPr>
          <w:rFonts w:hint="eastAsia" w:ascii="仿宋_GB2312" w:hAnsi="仿宋_GB2312" w:eastAsia="仿宋_GB2312" w:cs="仿宋_GB2312"/>
          <w:color w:val="000000"/>
          <w:kern w:val="0"/>
          <w:sz w:val="32"/>
          <w:szCs w:val="32"/>
          <w:shd w:val="clear" w:color="auto" w:fill="FFFFFF"/>
          <w:lang w:eastAsia="zh-CN" w:bidi="ar"/>
        </w:rPr>
        <w:t>年</w:t>
      </w:r>
      <w:r>
        <w:rPr>
          <w:rFonts w:hint="eastAsia" w:ascii="仿宋_GB2312" w:hAnsi="仿宋_GB2312" w:eastAsia="仿宋_GB2312" w:cs="仿宋_GB2312"/>
          <w:color w:val="000000"/>
          <w:kern w:val="0"/>
          <w:sz w:val="32"/>
          <w:szCs w:val="32"/>
          <w:shd w:val="clear" w:color="auto" w:fill="FFFFFF"/>
          <w:lang w:val="en-US" w:eastAsia="zh-CN" w:bidi="ar"/>
        </w:rPr>
        <w:t>3</w:t>
      </w:r>
      <w:r>
        <w:rPr>
          <w:rFonts w:hint="eastAsia" w:ascii="仿宋_GB2312" w:hAnsi="仿宋_GB2312" w:eastAsia="仿宋_GB2312" w:cs="仿宋_GB2312"/>
          <w:color w:val="000000"/>
          <w:kern w:val="0"/>
          <w:sz w:val="32"/>
          <w:szCs w:val="32"/>
          <w:shd w:val="clear" w:color="auto" w:fill="FFFFFF"/>
          <w:lang w:eastAsia="zh-CN" w:bidi="ar"/>
        </w:rPr>
        <w:t>月</w:t>
      </w:r>
      <w:r>
        <w:rPr>
          <w:rFonts w:hint="eastAsia" w:ascii="仿宋_GB2312" w:hAnsi="仿宋_GB2312" w:eastAsia="仿宋_GB2312" w:cs="仿宋_GB2312"/>
          <w:color w:val="000000"/>
          <w:kern w:val="0"/>
          <w:sz w:val="32"/>
          <w:szCs w:val="32"/>
          <w:shd w:val="clear" w:color="auto" w:fill="FFFFFF"/>
          <w:lang w:val="en-US" w:eastAsia="zh-CN" w:bidi="ar"/>
        </w:rPr>
        <w:t>14</w:t>
      </w:r>
      <w:r>
        <w:rPr>
          <w:rFonts w:hint="eastAsia" w:ascii="仿宋_GB2312" w:hAnsi="仿宋_GB2312" w:eastAsia="仿宋_GB2312" w:cs="仿宋_GB2312"/>
          <w:color w:val="000000"/>
          <w:kern w:val="0"/>
          <w:sz w:val="32"/>
          <w:szCs w:val="32"/>
          <w:shd w:val="clear" w:color="auto" w:fill="FFFFFF"/>
          <w:lang w:eastAsia="zh-CN" w:bidi="ar"/>
        </w:rPr>
        <w:t>日</w:t>
      </w:r>
      <w:r>
        <w:rPr>
          <w:rFonts w:hint="eastAsia" w:ascii="仿宋_GB2312" w:hAnsi="仿宋_GB2312" w:eastAsia="仿宋_GB2312" w:cs="仿宋_GB2312"/>
          <w:color w:val="000000"/>
          <w:kern w:val="0"/>
          <w:sz w:val="32"/>
          <w:szCs w:val="32"/>
          <w:shd w:val="clear" w:color="auto" w:fill="FFFFFF"/>
          <w:lang w:val="en-US" w:eastAsia="zh-CN" w:bidi="ar"/>
        </w:rPr>
        <w:t>09</w:t>
      </w:r>
      <w:r>
        <w:rPr>
          <w:rFonts w:hint="eastAsia" w:ascii="仿宋_GB2312" w:hAnsi="仿宋_GB2312" w:eastAsia="仿宋_GB2312" w:cs="仿宋_GB2312"/>
          <w:color w:val="000000"/>
          <w:kern w:val="0"/>
          <w:sz w:val="32"/>
          <w:szCs w:val="32"/>
          <w:shd w:val="clear" w:color="auto" w:fill="FFFFFF"/>
          <w:lang w:eastAsia="zh-CN" w:bidi="ar"/>
        </w:rPr>
        <w:t>时</w:t>
      </w:r>
      <w:r>
        <w:rPr>
          <w:rFonts w:hint="eastAsia" w:ascii="仿宋_GB2312" w:hAnsi="仿宋_GB2312" w:eastAsia="仿宋_GB2312" w:cs="仿宋_GB2312"/>
          <w:color w:val="000000"/>
          <w:kern w:val="0"/>
          <w:sz w:val="32"/>
          <w:szCs w:val="32"/>
          <w:shd w:val="clear" w:color="auto" w:fill="FFFFFF"/>
          <w:lang w:val="en-US" w:eastAsia="zh-CN" w:bidi="ar"/>
        </w:rPr>
        <w:t>30</w:t>
      </w:r>
      <w:r>
        <w:rPr>
          <w:rFonts w:hint="eastAsia" w:ascii="仿宋_GB2312" w:hAnsi="仿宋_GB2312" w:eastAsia="仿宋_GB2312" w:cs="仿宋_GB2312"/>
          <w:color w:val="000000"/>
          <w:kern w:val="0"/>
          <w:sz w:val="32"/>
          <w:szCs w:val="32"/>
          <w:shd w:val="clear" w:color="auto" w:fill="FFFFFF"/>
          <w:lang w:eastAsia="zh-CN" w:bidi="ar"/>
        </w:rPr>
        <w:t>分至</w:t>
      </w:r>
      <w:r>
        <w:rPr>
          <w:rFonts w:hint="eastAsia" w:ascii="仿宋_GB2312" w:hAnsi="仿宋_GB2312" w:eastAsia="仿宋_GB2312" w:cs="仿宋_GB2312"/>
          <w:color w:val="000000"/>
          <w:kern w:val="0"/>
          <w:sz w:val="32"/>
          <w:szCs w:val="32"/>
          <w:shd w:val="clear" w:color="auto" w:fill="FFFFFF"/>
          <w:lang w:val="en-US" w:eastAsia="zh-CN" w:bidi="ar"/>
        </w:rPr>
        <w:t>10</w:t>
      </w:r>
      <w:r>
        <w:rPr>
          <w:rFonts w:hint="eastAsia" w:ascii="仿宋_GB2312" w:hAnsi="仿宋_GB2312" w:eastAsia="仿宋_GB2312" w:cs="仿宋_GB2312"/>
          <w:color w:val="000000"/>
          <w:kern w:val="0"/>
          <w:sz w:val="32"/>
          <w:szCs w:val="32"/>
          <w:shd w:val="clear" w:color="auto" w:fill="FFFFFF"/>
          <w:lang w:eastAsia="zh-CN" w:bidi="ar"/>
        </w:rPr>
        <w:t>时</w:t>
      </w:r>
      <w:r>
        <w:rPr>
          <w:rFonts w:hint="eastAsia" w:ascii="仿宋_GB2312" w:hAnsi="仿宋_GB2312" w:eastAsia="仿宋_GB2312" w:cs="仿宋_GB2312"/>
          <w:color w:val="000000"/>
          <w:kern w:val="0"/>
          <w:sz w:val="32"/>
          <w:szCs w:val="32"/>
          <w:shd w:val="clear" w:color="auto" w:fill="FFFFFF"/>
          <w:lang w:val="en-US" w:eastAsia="zh-CN" w:bidi="ar"/>
        </w:rPr>
        <w:t>00</w:t>
      </w:r>
      <w:r>
        <w:rPr>
          <w:rFonts w:hint="eastAsia" w:ascii="仿宋_GB2312" w:hAnsi="仿宋_GB2312" w:eastAsia="仿宋_GB2312" w:cs="仿宋_GB2312"/>
          <w:color w:val="000000"/>
          <w:kern w:val="0"/>
          <w:sz w:val="32"/>
          <w:szCs w:val="32"/>
          <w:shd w:val="clear" w:color="auto" w:fill="FFFFFF"/>
          <w:lang w:eastAsia="zh-CN" w:bidi="ar"/>
        </w:rPr>
        <w:t>分。</w:t>
      </w:r>
    </w:p>
    <w:p>
      <w:pPr>
        <w:widowControl/>
        <w:shd w:val="clear" w:color="auto" w:fill="FFFFFF"/>
        <w:spacing w:line="240" w:lineRule="auto"/>
        <w:ind w:firstLine="640" w:firstLineChars="200"/>
        <w:jc w:val="left"/>
        <w:rPr>
          <w:rFonts w:hint="eastAsia"/>
          <w:lang w:eastAsia="zh-CN"/>
        </w:rPr>
      </w:pPr>
      <w:r>
        <w:rPr>
          <w:rFonts w:hint="eastAsia" w:ascii="仿宋_GB2312" w:hAnsi="仿宋_GB2312" w:eastAsia="仿宋_GB2312" w:cs="仿宋_GB2312"/>
          <w:color w:val="000000"/>
          <w:kern w:val="0"/>
          <w:sz w:val="32"/>
          <w:szCs w:val="32"/>
          <w:highlight w:val="none"/>
          <w:shd w:val="clear" w:color="auto" w:fill="FFFFFF"/>
          <w:lang w:eastAsia="zh-CN" w:bidi="ar"/>
        </w:rPr>
        <w:t>文件提交地点：广州市南沙区南沙街天后路88号南沙天后宫景区办公室2楼</w:t>
      </w:r>
      <w:r>
        <w:rPr>
          <w:rFonts w:hint="eastAsia" w:ascii="仿宋_GB2312" w:hAnsi="仿宋_GB2312" w:eastAsia="仿宋_GB2312" w:cs="仿宋_GB2312"/>
          <w:color w:val="000000"/>
          <w:kern w:val="0"/>
          <w:sz w:val="32"/>
          <w:szCs w:val="32"/>
          <w:highlight w:val="none"/>
          <w:shd w:val="clear" w:color="auto" w:fill="FFFFFF"/>
          <w:lang w:val="en-US" w:eastAsia="zh-CN" w:bidi="ar"/>
        </w:rPr>
        <w:t>206评标室</w:t>
      </w:r>
      <w:r>
        <w:rPr>
          <w:rFonts w:hint="eastAsia" w:ascii="仿宋_GB2312" w:hAnsi="仿宋_GB2312" w:eastAsia="仿宋_GB2312" w:cs="仿宋_GB2312"/>
          <w:color w:val="000000"/>
          <w:kern w:val="0"/>
          <w:sz w:val="32"/>
          <w:szCs w:val="32"/>
          <w:highlight w:val="none"/>
          <w:shd w:val="clear" w:color="auto" w:fill="FFFFFF"/>
          <w:lang w:bidi="ar"/>
        </w:rPr>
        <w:t>，联系人：</w:t>
      </w:r>
      <w:r>
        <w:rPr>
          <w:rFonts w:hint="eastAsia" w:ascii="仿宋_GB2312" w:hAnsi="仿宋_GB2312" w:eastAsia="仿宋_GB2312" w:cs="仿宋_GB2312"/>
          <w:color w:val="000000"/>
          <w:kern w:val="0"/>
          <w:sz w:val="32"/>
          <w:szCs w:val="32"/>
          <w:highlight w:val="none"/>
          <w:shd w:val="clear" w:color="auto" w:fill="FFFFFF"/>
          <w:lang w:val="en-US" w:eastAsia="zh-CN" w:bidi="ar"/>
        </w:rPr>
        <w:t>郭先生</w:t>
      </w:r>
      <w:r>
        <w:rPr>
          <w:rFonts w:hint="eastAsia" w:ascii="仿宋_GB2312" w:hAnsi="仿宋_GB2312" w:eastAsia="仿宋_GB2312" w:cs="仿宋_GB2312"/>
          <w:color w:val="000000"/>
          <w:kern w:val="0"/>
          <w:sz w:val="32"/>
          <w:szCs w:val="32"/>
          <w:highlight w:val="none"/>
          <w:shd w:val="clear" w:color="auto" w:fill="FFFFFF"/>
          <w:lang w:bidi="ar"/>
        </w:rPr>
        <w:t>，电话：</w:t>
      </w:r>
      <w:r>
        <w:rPr>
          <w:rFonts w:hint="eastAsia" w:ascii="仿宋_GB2312" w:hAnsi="仿宋_GB2312" w:eastAsia="仿宋_GB2312" w:cs="仿宋_GB2312"/>
          <w:color w:val="000000"/>
          <w:kern w:val="0"/>
          <w:sz w:val="32"/>
          <w:szCs w:val="32"/>
          <w:highlight w:val="none"/>
          <w:shd w:val="clear" w:color="auto" w:fill="FFFFFF"/>
          <w:lang w:val="en-US" w:eastAsia="zh-CN" w:bidi="ar"/>
        </w:rPr>
        <w:t>13760898649</w:t>
      </w:r>
      <w:r>
        <w:rPr>
          <w:rFonts w:hint="eastAsia" w:ascii="仿宋_GB2312" w:hAnsi="仿宋_GB2312" w:eastAsia="仿宋_GB2312" w:cs="仿宋_GB2312"/>
          <w:color w:val="000000"/>
          <w:kern w:val="0"/>
          <w:sz w:val="32"/>
          <w:szCs w:val="32"/>
          <w:highlight w:val="none"/>
          <w:shd w:val="clear" w:color="auto" w:fill="FFFFFF"/>
          <w:lang w:bidi="ar"/>
        </w:rPr>
        <w:t>。</w:t>
      </w:r>
    </w:p>
    <w:p>
      <w:pPr>
        <w:widowControl/>
        <w:shd w:val="clear" w:color="auto" w:fill="FFFFFF"/>
        <w:spacing w:line="240" w:lineRule="auto"/>
        <w:ind w:firstLine="640" w:firstLineChars="200"/>
        <w:jc w:val="left"/>
        <w:rPr>
          <w:rFonts w:hint="eastAsia"/>
          <w:lang w:eastAsia="zh-CN"/>
        </w:rPr>
      </w:pPr>
      <w:r>
        <w:rPr>
          <w:rFonts w:hint="eastAsia" w:ascii="仿宋_GB2312" w:hAnsi="仿宋_GB2312" w:eastAsia="仿宋_GB2312" w:cs="仿宋_GB2312"/>
          <w:color w:val="000000"/>
          <w:kern w:val="0"/>
          <w:sz w:val="32"/>
          <w:szCs w:val="32"/>
          <w:highlight w:val="none"/>
          <w:shd w:val="clear" w:color="auto" w:fill="FFFFFF"/>
          <w:lang w:val="en-US" w:eastAsia="zh-CN" w:bidi="ar"/>
        </w:rPr>
        <w:t>投标保证金缴纳截止时间</w:t>
      </w:r>
      <w:r>
        <w:rPr>
          <w:rFonts w:hint="eastAsia" w:ascii="仿宋_GB2312" w:hAnsi="仿宋_GB2312" w:eastAsia="仿宋_GB2312" w:cs="仿宋_GB2312"/>
          <w:color w:val="000000"/>
          <w:kern w:val="0"/>
          <w:sz w:val="32"/>
          <w:szCs w:val="32"/>
          <w:highlight w:val="none"/>
          <w:shd w:val="clear" w:color="auto" w:fill="FFFFFF"/>
          <w:lang w:bidi="ar"/>
        </w:rPr>
        <w:t>：</w:t>
      </w:r>
      <w:r>
        <w:rPr>
          <w:rFonts w:hint="eastAsia" w:ascii="仿宋_GB2312" w:hAnsi="仿宋_GB2312" w:eastAsia="仿宋_GB2312" w:cs="仿宋_GB2312"/>
          <w:color w:val="000000"/>
          <w:kern w:val="0"/>
          <w:sz w:val="32"/>
          <w:szCs w:val="32"/>
          <w:highlight w:val="none"/>
          <w:shd w:val="clear" w:color="auto" w:fill="FFFFFF"/>
          <w:lang w:val="en-US" w:eastAsia="zh-CN" w:bidi="ar"/>
        </w:rPr>
        <w:t>2023年3月13日16时00分</w:t>
      </w:r>
      <w:r>
        <w:rPr>
          <w:rFonts w:hint="eastAsia" w:ascii="仿宋_GB2312" w:hAnsi="仿宋_GB2312" w:eastAsia="仿宋_GB2312" w:cs="仿宋_GB2312"/>
          <w:color w:val="000000"/>
          <w:kern w:val="0"/>
          <w:sz w:val="32"/>
          <w:szCs w:val="32"/>
          <w:highlight w:val="none"/>
          <w:shd w:val="clear" w:color="auto" w:fill="FFFFFF"/>
          <w:lang w:eastAsia="zh-CN" w:bidi="ar"/>
        </w:rPr>
        <w:t>。</w:t>
      </w:r>
    </w:p>
    <w:p>
      <w:pPr>
        <w:widowControl/>
        <w:shd w:val="clear" w:color="auto" w:fill="FFFFFF"/>
        <w:spacing w:line="240" w:lineRule="auto"/>
        <w:ind w:firstLine="640" w:firstLineChars="200"/>
        <w:jc w:val="left"/>
        <w:rPr>
          <w:rFonts w:hint="default" w:ascii="仿宋_GB2312" w:hAnsi="仿宋_GB2312" w:eastAsia="仿宋_GB2312" w:cs="仿宋_GB2312"/>
          <w:color w:val="000000"/>
          <w:kern w:val="0"/>
          <w:sz w:val="32"/>
          <w:szCs w:val="32"/>
          <w:highlight w:val="none"/>
          <w:shd w:val="clear" w:color="auto" w:fill="FFFFFF"/>
          <w:lang w:val="en-US" w:eastAsia="zh-CN" w:bidi="ar"/>
        </w:rPr>
      </w:pPr>
      <w:r>
        <w:rPr>
          <w:rFonts w:hint="eastAsia" w:ascii="仿宋_GB2312" w:hAnsi="仿宋_GB2312" w:eastAsia="仿宋_GB2312" w:cs="仿宋_GB2312"/>
          <w:color w:val="000000"/>
          <w:kern w:val="0"/>
          <w:sz w:val="32"/>
          <w:szCs w:val="32"/>
          <w:highlight w:val="none"/>
          <w:shd w:val="clear" w:color="auto" w:fill="FFFFFF"/>
          <w:lang w:bidi="ar"/>
        </w:rPr>
        <w:t>开标与评审日期：</w:t>
      </w:r>
      <w:r>
        <w:rPr>
          <w:rFonts w:hint="eastAsia" w:ascii="仿宋_GB2312" w:hAnsi="仿宋_GB2312" w:eastAsia="仿宋_GB2312" w:cs="仿宋_GB2312"/>
          <w:color w:val="000000"/>
          <w:kern w:val="0"/>
          <w:sz w:val="32"/>
          <w:szCs w:val="32"/>
          <w:highlight w:val="none"/>
          <w:shd w:val="clear" w:color="auto" w:fill="FFFFFF"/>
          <w:lang w:val="en-US" w:eastAsia="zh-CN" w:bidi="ar"/>
        </w:rPr>
        <w:t xml:space="preserve">2023年3月14日10时00分。    </w:t>
      </w:r>
    </w:p>
    <w:p>
      <w:pPr>
        <w:widowControl/>
        <w:shd w:val="clear" w:color="auto" w:fill="FFFFFF"/>
        <w:spacing w:line="240" w:lineRule="auto"/>
        <w:ind w:firstLine="640" w:firstLineChars="200"/>
        <w:jc w:val="left"/>
        <w:rPr>
          <w:rFonts w:ascii="仿宋_GB2312" w:hAnsi="仿宋_GB2312" w:eastAsia="仿宋_GB2312" w:cs="仿宋_GB2312"/>
          <w:color w:val="000000"/>
          <w:kern w:val="0"/>
          <w:sz w:val="32"/>
          <w:szCs w:val="32"/>
          <w:highlight w:val="none"/>
          <w:shd w:val="clear" w:color="auto" w:fill="FFFFFF"/>
          <w:lang w:bidi="ar"/>
        </w:rPr>
      </w:pPr>
      <w:r>
        <w:rPr>
          <w:rFonts w:hint="eastAsia" w:ascii="仿宋_GB2312" w:hAnsi="仿宋_GB2312" w:eastAsia="仿宋_GB2312" w:cs="仿宋_GB2312"/>
          <w:color w:val="000000"/>
          <w:kern w:val="0"/>
          <w:sz w:val="32"/>
          <w:szCs w:val="32"/>
          <w:highlight w:val="none"/>
          <w:shd w:val="clear" w:color="auto" w:fill="FFFFFF"/>
          <w:lang w:bidi="ar"/>
        </w:rPr>
        <w:t>开标地点：广州市南沙区南沙街天后路88号南沙天后宫景区办公室2楼</w:t>
      </w:r>
      <w:r>
        <w:rPr>
          <w:rFonts w:hint="eastAsia" w:ascii="仿宋_GB2312" w:hAnsi="仿宋_GB2312" w:eastAsia="仿宋_GB2312" w:cs="仿宋_GB2312"/>
          <w:color w:val="000000"/>
          <w:kern w:val="0"/>
          <w:sz w:val="32"/>
          <w:szCs w:val="32"/>
          <w:highlight w:val="none"/>
          <w:shd w:val="clear" w:color="auto" w:fill="FFFFFF"/>
          <w:lang w:val="en-US" w:eastAsia="zh-CN" w:bidi="ar"/>
        </w:rPr>
        <w:t>206评标室。</w:t>
      </w:r>
    </w:p>
    <w:p>
      <w:pPr>
        <w:spacing w:line="240" w:lineRule="auto"/>
        <w:ind w:firstLine="640" w:firstLineChars="200"/>
        <w:rPr>
          <w:rFonts w:hint="eastAsia" w:ascii="仿宋_GB2312" w:hAnsi="仿宋_GB2312" w:eastAsia="仿宋_GB2312" w:cs="仿宋_GB2312"/>
          <w:color w:val="000000"/>
          <w:kern w:val="0"/>
          <w:sz w:val="32"/>
          <w:szCs w:val="32"/>
          <w:highlight w:val="none"/>
          <w:shd w:val="clear" w:color="auto" w:fill="FFFFFF"/>
          <w:lang w:bidi="ar"/>
        </w:rPr>
      </w:pPr>
      <w:r>
        <w:rPr>
          <w:rFonts w:hint="eastAsia" w:ascii="仿宋_GB2312" w:hAnsi="仿宋_GB2312" w:eastAsia="仿宋_GB2312" w:cs="仿宋_GB2312"/>
          <w:color w:val="000000"/>
          <w:kern w:val="0"/>
          <w:sz w:val="32"/>
          <w:szCs w:val="32"/>
          <w:highlight w:val="none"/>
          <w:shd w:val="clear" w:color="auto" w:fill="FFFFFF"/>
          <w:lang w:bidi="ar"/>
        </w:rPr>
        <w:t>投标份数：正本</w:t>
      </w:r>
      <w:r>
        <w:rPr>
          <w:rFonts w:hint="eastAsia" w:ascii="仿宋_GB2312" w:hAnsi="仿宋_GB2312" w:eastAsia="仿宋_GB2312" w:cs="仿宋_GB2312"/>
          <w:color w:val="000000"/>
          <w:kern w:val="0"/>
          <w:sz w:val="32"/>
          <w:szCs w:val="32"/>
          <w:highlight w:val="none"/>
          <w:shd w:val="clear" w:color="auto" w:fill="FFFFFF"/>
          <w:lang w:val="en-US" w:eastAsia="zh-CN" w:bidi="ar"/>
        </w:rPr>
        <w:t>1</w:t>
      </w:r>
      <w:r>
        <w:rPr>
          <w:rFonts w:hint="eastAsia" w:ascii="仿宋_GB2312" w:hAnsi="仿宋_GB2312" w:eastAsia="仿宋_GB2312" w:cs="仿宋_GB2312"/>
          <w:color w:val="000000"/>
          <w:kern w:val="0"/>
          <w:sz w:val="32"/>
          <w:szCs w:val="32"/>
          <w:highlight w:val="none"/>
          <w:shd w:val="clear" w:color="auto" w:fill="FFFFFF"/>
          <w:lang w:bidi="ar"/>
        </w:rPr>
        <w:t>份，副本</w:t>
      </w:r>
      <w:r>
        <w:rPr>
          <w:rFonts w:hint="eastAsia" w:ascii="仿宋_GB2312" w:hAnsi="仿宋_GB2312" w:eastAsia="仿宋_GB2312" w:cs="仿宋_GB2312"/>
          <w:color w:val="000000"/>
          <w:kern w:val="0"/>
          <w:sz w:val="32"/>
          <w:szCs w:val="32"/>
          <w:highlight w:val="none"/>
          <w:shd w:val="clear" w:color="auto" w:fill="FFFFFF"/>
          <w:lang w:val="en-US" w:eastAsia="zh-CN" w:bidi="ar"/>
        </w:rPr>
        <w:t>2</w:t>
      </w:r>
      <w:r>
        <w:rPr>
          <w:rFonts w:hint="eastAsia" w:ascii="仿宋_GB2312" w:hAnsi="仿宋_GB2312" w:eastAsia="仿宋_GB2312" w:cs="仿宋_GB2312"/>
          <w:color w:val="000000"/>
          <w:kern w:val="0"/>
          <w:sz w:val="32"/>
          <w:szCs w:val="32"/>
          <w:highlight w:val="none"/>
          <w:shd w:val="clear" w:color="auto" w:fill="FFFFFF"/>
          <w:lang w:bidi="ar"/>
        </w:rPr>
        <w:t>份。</w:t>
      </w:r>
    </w:p>
    <w:p>
      <w:pPr>
        <w:ind w:firstLine="640" w:firstLineChars="200"/>
        <w:rPr>
          <w:rFonts w:hint="eastAsia" w:ascii="仿宋_GB2312" w:hAnsi="仿宋_GB2312" w:eastAsia="仿宋_GB2312" w:cs="仿宋_GB2312"/>
          <w:color w:val="000000"/>
          <w:kern w:val="0"/>
          <w:sz w:val="32"/>
          <w:szCs w:val="32"/>
          <w:highlight w:val="none"/>
          <w:shd w:val="clear" w:color="auto" w:fill="FFFFFF"/>
          <w:lang w:bidi="ar"/>
        </w:rPr>
      </w:pPr>
    </w:p>
    <w:p>
      <w:pPr>
        <w:widowControl/>
        <w:shd w:val="clear" w:color="auto" w:fill="FFFFFF"/>
        <w:spacing w:line="520" w:lineRule="atLeast"/>
        <w:jc w:val="left"/>
        <w:rPr>
          <w:rFonts w:hint="eastAsia" w:ascii="仿宋_GB2312" w:hAnsi="仿宋_GB2312" w:eastAsia="仿宋_GB2312" w:cs="仿宋_GB2312"/>
          <w:color w:val="000000"/>
          <w:kern w:val="0"/>
          <w:sz w:val="32"/>
          <w:szCs w:val="32"/>
          <w:u w:val="single"/>
          <w:shd w:val="clear" w:color="auto" w:fill="FFFFFF"/>
          <w:lang w:bidi="ar"/>
        </w:rPr>
      </w:pPr>
    </w:p>
    <w:p>
      <w:pPr>
        <w:widowControl/>
        <w:shd w:val="clear" w:color="auto" w:fill="FFFFFF"/>
        <w:spacing w:line="240" w:lineRule="auto"/>
        <w:jc w:val="left"/>
        <w:rPr>
          <w:rFonts w:hint="eastAsia" w:ascii="仿宋_GB2312" w:hAnsi="仿宋_GB2312" w:eastAsia="仿宋_GB2312" w:cs="仿宋_GB2312"/>
          <w:color w:val="000000"/>
          <w:kern w:val="0"/>
          <w:sz w:val="32"/>
          <w:szCs w:val="32"/>
          <w:u w:val="single"/>
          <w:shd w:val="clear" w:color="auto" w:fill="FFFFFF"/>
          <w:lang w:bidi="ar"/>
        </w:rPr>
      </w:pPr>
    </w:p>
    <w:p>
      <w:pPr>
        <w:widowControl/>
        <w:shd w:val="clear" w:color="auto" w:fill="FFFFFF"/>
        <w:spacing w:line="240" w:lineRule="auto"/>
        <w:jc w:val="left"/>
        <w:rPr>
          <w:rFonts w:hint="eastAsia" w:ascii="仿宋_GB2312" w:hAnsi="仿宋_GB2312" w:eastAsia="仿宋_GB2312" w:cs="仿宋_GB2312"/>
          <w:color w:val="000000"/>
          <w:kern w:val="0"/>
          <w:sz w:val="32"/>
          <w:szCs w:val="32"/>
          <w:u w:val="single"/>
          <w:shd w:val="clear" w:color="auto" w:fill="FFFFFF"/>
          <w:lang w:bidi="ar"/>
        </w:rPr>
      </w:pPr>
    </w:p>
    <w:p>
      <w:pPr>
        <w:widowControl/>
        <w:shd w:val="clear" w:color="auto" w:fill="FFFFFF"/>
        <w:spacing w:line="240" w:lineRule="auto"/>
        <w:jc w:val="left"/>
        <w:rPr>
          <w:rFonts w:hint="eastAsia" w:ascii="仿宋_GB2312" w:hAnsi="仿宋_GB2312" w:eastAsia="仿宋_GB2312" w:cs="仿宋_GB2312"/>
          <w:color w:val="777777"/>
          <w:sz w:val="32"/>
          <w:szCs w:val="32"/>
          <w:u w:val="single"/>
          <w:lang w:eastAsia="zh-CN"/>
        </w:rPr>
      </w:pPr>
      <w:r>
        <w:rPr>
          <w:rFonts w:hint="eastAsia" w:ascii="仿宋_GB2312" w:hAnsi="仿宋_GB2312" w:eastAsia="仿宋_GB2312" w:cs="仿宋_GB2312"/>
          <w:color w:val="000000"/>
          <w:kern w:val="0"/>
          <w:sz w:val="32"/>
          <w:szCs w:val="32"/>
          <w:u w:val="single"/>
          <w:shd w:val="clear" w:color="auto" w:fill="FFFFFF"/>
          <w:lang w:bidi="ar"/>
        </w:rPr>
        <w:t>致投标人</w:t>
      </w:r>
      <w:r>
        <w:rPr>
          <w:rFonts w:hint="eastAsia" w:ascii="仿宋_GB2312" w:hAnsi="仿宋_GB2312" w:eastAsia="仿宋_GB2312" w:cs="仿宋_GB2312"/>
          <w:color w:val="000000"/>
          <w:kern w:val="0"/>
          <w:sz w:val="32"/>
          <w:szCs w:val="32"/>
          <w:u w:val="single"/>
          <w:shd w:val="clear" w:color="auto" w:fill="FFFFFF"/>
          <w:lang w:eastAsia="zh-CN" w:bidi="ar"/>
        </w:rPr>
        <w:t>：</w:t>
      </w:r>
    </w:p>
    <w:p>
      <w:pPr>
        <w:widowControl/>
        <w:shd w:val="clear" w:color="auto" w:fill="FFFFFF"/>
        <w:spacing w:line="240" w:lineRule="auto"/>
        <w:ind w:firstLine="640" w:firstLineChars="200"/>
        <w:rPr>
          <w:rFonts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val="en-US" w:eastAsia="zh-CN" w:bidi="ar"/>
        </w:rPr>
        <w:t>广州南沙旅游发展</w:t>
      </w:r>
      <w:r>
        <w:rPr>
          <w:rFonts w:hint="eastAsia" w:ascii="仿宋_GB2312" w:hAnsi="仿宋_GB2312" w:eastAsia="仿宋_GB2312" w:cs="仿宋_GB2312"/>
          <w:color w:val="000000"/>
          <w:kern w:val="0"/>
          <w:sz w:val="32"/>
          <w:szCs w:val="32"/>
          <w:shd w:val="clear" w:color="auto" w:fill="FFFFFF"/>
          <w:lang w:bidi="ar"/>
        </w:rPr>
        <w:t>有限公司（以下简称“公司”）经研究决定,就“</w:t>
      </w:r>
      <w:r>
        <w:rPr>
          <w:rFonts w:hint="eastAsia" w:ascii="仿宋_GB2312" w:hAnsi="仿宋_GB2312" w:eastAsia="仿宋_GB2312" w:cs="仿宋_GB2312"/>
          <w:color w:val="000000"/>
          <w:kern w:val="0"/>
          <w:sz w:val="32"/>
          <w:szCs w:val="32"/>
          <w:shd w:val="clear" w:color="auto" w:fill="FFFFFF"/>
          <w:lang w:eastAsia="zh-CN" w:bidi="ar"/>
        </w:rPr>
        <w:t>《天后宫景区可移动商铺采购项目》</w:t>
      </w:r>
      <w:r>
        <w:rPr>
          <w:rFonts w:hint="eastAsia" w:ascii="仿宋_GB2312" w:hAnsi="仿宋_GB2312" w:eastAsia="仿宋_GB2312" w:cs="仿宋_GB2312"/>
          <w:color w:val="000000"/>
          <w:kern w:val="0"/>
          <w:sz w:val="32"/>
          <w:szCs w:val="32"/>
          <w:shd w:val="clear" w:color="auto" w:fill="FFFFFF"/>
          <w:lang w:bidi="ar"/>
        </w:rPr>
        <w:t>”采取邀请招标的方式选择</w:t>
      </w:r>
      <w:r>
        <w:rPr>
          <w:rFonts w:hint="eastAsia" w:ascii="仿宋_GB2312" w:hAnsi="仿宋_GB2312" w:eastAsia="仿宋_GB2312" w:cs="仿宋_GB2312"/>
          <w:color w:val="000000"/>
          <w:kern w:val="0"/>
          <w:sz w:val="32"/>
          <w:szCs w:val="32"/>
          <w:shd w:val="clear" w:color="auto" w:fill="FFFFFF"/>
          <w:lang w:val="en-US" w:eastAsia="zh-CN" w:bidi="ar"/>
        </w:rPr>
        <w:t>服务单位</w:t>
      </w:r>
      <w:r>
        <w:rPr>
          <w:rFonts w:hint="eastAsia" w:ascii="仿宋_GB2312" w:hAnsi="仿宋_GB2312" w:eastAsia="仿宋_GB2312" w:cs="仿宋_GB2312"/>
          <w:color w:val="000000"/>
          <w:kern w:val="0"/>
          <w:sz w:val="32"/>
          <w:szCs w:val="32"/>
          <w:shd w:val="clear" w:color="auto" w:fill="FFFFFF"/>
          <w:lang w:bidi="ar"/>
        </w:rPr>
        <w:t>。</w:t>
      </w:r>
    </w:p>
    <w:p>
      <w:pPr>
        <w:keepNext w:val="0"/>
        <w:keepLines w:val="0"/>
        <w:pageBreakBefore w:val="0"/>
        <w:kinsoku/>
        <w:wordWrap/>
        <w:overflowPunct/>
        <w:topLinePunct w:val="0"/>
        <w:autoSpaceDE/>
        <w:autoSpaceDN/>
        <w:bidi w:val="0"/>
        <w:adjustRightInd/>
        <w:snapToGrid/>
        <w:spacing w:line="240" w:lineRule="auto"/>
        <w:jc w:val="left"/>
        <w:outlineLvl w:val="1"/>
        <w:rPr>
          <w:rFonts w:hint="eastAsia" w:ascii="黑体" w:hAnsi="黑体" w:eastAsia="黑体" w:cs="黑体"/>
          <w:b/>
          <w:bCs/>
          <w:color w:val="auto"/>
          <w:sz w:val="36"/>
          <w:szCs w:val="36"/>
          <w:highlight w:val="none"/>
          <w:u w:val="none"/>
          <w:lang w:val="en-US" w:eastAsia="zh-CN"/>
        </w:rPr>
      </w:pPr>
      <w:bookmarkStart w:id="0" w:name="_Toc8402"/>
      <w:bookmarkStart w:id="1" w:name="_Toc2625"/>
      <w:bookmarkStart w:id="2" w:name="_Toc17431"/>
      <w:bookmarkStart w:id="3" w:name="_Toc16143"/>
      <w:r>
        <w:rPr>
          <w:rFonts w:hint="eastAsia" w:ascii="黑体" w:hAnsi="黑体" w:eastAsia="黑体" w:cs="黑体"/>
          <w:b/>
          <w:bCs/>
          <w:color w:val="auto"/>
          <w:sz w:val="36"/>
          <w:szCs w:val="36"/>
          <w:highlight w:val="none"/>
          <w:u w:val="none"/>
          <w:lang w:val="en-US" w:eastAsia="zh-CN"/>
        </w:rPr>
        <w:t>一、项目概况</w:t>
      </w:r>
      <w:bookmarkEnd w:id="0"/>
      <w:bookmarkEnd w:id="1"/>
      <w:bookmarkEnd w:id="2"/>
      <w:bookmarkEnd w:id="3"/>
    </w:p>
    <w:p>
      <w:pPr>
        <w:spacing w:line="240" w:lineRule="auto"/>
        <w:ind w:firstLine="640"/>
        <w:jc w:val="left"/>
        <w:rPr>
          <w:rFonts w:hint="eastAsia"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现对</w:t>
      </w:r>
      <w:r>
        <w:rPr>
          <w:rFonts w:hint="eastAsia" w:ascii="仿宋_GB2312" w:hAnsi="仿宋_GB2312" w:eastAsia="仿宋_GB2312" w:cs="仿宋_GB2312"/>
          <w:color w:val="000000"/>
          <w:kern w:val="0"/>
          <w:sz w:val="32"/>
          <w:szCs w:val="32"/>
          <w:shd w:val="clear" w:color="auto" w:fill="FFFFFF"/>
          <w:lang w:eastAsia="zh-CN" w:bidi="ar"/>
        </w:rPr>
        <w:t>《天后宫景区可移动商铺采购项目》</w:t>
      </w:r>
      <w:r>
        <w:rPr>
          <w:rFonts w:hint="eastAsia" w:ascii="仿宋_GB2312" w:hAnsi="仿宋_GB2312" w:eastAsia="仿宋_GB2312" w:cs="仿宋_GB2312"/>
          <w:color w:val="000000"/>
          <w:kern w:val="0"/>
          <w:sz w:val="32"/>
          <w:szCs w:val="32"/>
          <w:shd w:val="clear" w:color="auto" w:fill="FFFFFF"/>
          <w:lang w:bidi="ar"/>
        </w:rPr>
        <w:t>进行</w:t>
      </w:r>
      <w:r>
        <w:rPr>
          <w:rFonts w:hint="eastAsia" w:ascii="仿宋_GB2312" w:hAnsi="仿宋_GB2312" w:eastAsia="仿宋_GB2312" w:cs="仿宋_GB2312"/>
          <w:color w:val="000000"/>
          <w:kern w:val="0"/>
          <w:sz w:val="32"/>
          <w:szCs w:val="32"/>
          <w:shd w:val="clear" w:color="auto" w:fill="FFFFFF"/>
          <w:lang w:val="en-US" w:eastAsia="zh-CN" w:bidi="ar"/>
        </w:rPr>
        <w:t>邀请招标</w:t>
      </w:r>
      <w:r>
        <w:rPr>
          <w:rFonts w:hint="eastAsia" w:ascii="仿宋_GB2312" w:hAnsi="仿宋_GB2312" w:eastAsia="仿宋_GB2312" w:cs="仿宋_GB2312"/>
          <w:color w:val="000000"/>
          <w:kern w:val="0"/>
          <w:sz w:val="32"/>
          <w:szCs w:val="32"/>
          <w:shd w:val="clear" w:color="auto" w:fill="FFFFFF"/>
          <w:lang w:bidi="ar"/>
        </w:rPr>
        <w:t>，投标人必须对本项目进行整体投标，不允许仅对其中部分内容进行投标。</w:t>
      </w:r>
    </w:p>
    <w:p>
      <w:pPr>
        <w:pStyle w:val="2"/>
        <w:rPr>
          <w:rFonts w:hint="eastAsia"/>
        </w:rPr>
      </w:pPr>
    </w:p>
    <w:p>
      <w:pPr>
        <w:keepNext w:val="0"/>
        <w:keepLines w:val="0"/>
        <w:pageBreakBefore w:val="0"/>
        <w:kinsoku/>
        <w:wordWrap/>
        <w:overflowPunct/>
        <w:topLinePunct w:val="0"/>
        <w:autoSpaceDE/>
        <w:autoSpaceDN/>
        <w:bidi w:val="0"/>
        <w:adjustRightInd/>
        <w:snapToGrid/>
        <w:spacing w:line="240" w:lineRule="auto"/>
        <w:jc w:val="left"/>
        <w:outlineLvl w:val="1"/>
        <w:rPr>
          <w:rFonts w:hint="eastAsia" w:ascii="黑体" w:hAnsi="黑体" w:eastAsia="黑体" w:cs="黑体"/>
          <w:b/>
          <w:bCs/>
          <w:color w:val="auto"/>
          <w:sz w:val="36"/>
          <w:szCs w:val="36"/>
          <w:highlight w:val="none"/>
          <w:u w:val="none"/>
          <w:lang w:val="en-US" w:eastAsia="zh-CN"/>
        </w:rPr>
      </w:pPr>
      <w:bookmarkStart w:id="4" w:name="_Toc13643"/>
      <w:bookmarkStart w:id="5" w:name="_Toc26118"/>
      <w:bookmarkStart w:id="6" w:name="_Toc25035"/>
      <w:bookmarkStart w:id="7" w:name="_Toc10414"/>
      <w:r>
        <w:rPr>
          <w:rFonts w:hint="eastAsia" w:ascii="黑体" w:hAnsi="黑体" w:eastAsia="黑体" w:cs="黑体"/>
          <w:b/>
          <w:bCs/>
          <w:color w:val="auto"/>
          <w:sz w:val="36"/>
          <w:szCs w:val="36"/>
          <w:highlight w:val="none"/>
          <w:u w:val="none"/>
          <w:lang w:val="en-US" w:eastAsia="zh-CN"/>
        </w:rPr>
        <w:t>二、项目内容</w:t>
      </w:r>
      <w:bookmarkEnd w:id="4"/>
      <w:bookmarkEnd w:id="5"/>
      <w:bookmarkEnd w:id="6"/>
      <w:bookmarkEnd w:id="7"/>
    </w:p>
    <w:p>
      <w:pPr>
        <w:spacing w:line="240" w:lineRule="auto"/>
        <w:ind w:firstLine="640"/>
        <w:jc w:val="left"/>
        <w:rPr>
          <w:rFonts w:hint="eastAsia" w:ascii="仿宋_GB2312" w:hAnsi="仿宋_GB2312" w:eastAsia="仿宋_GB2312" w:cs="仿宋_GB2312"/>
          <w:color w:val="000000"/>
          <w:kern w:val="0"/>
          <w:sz w:val="32"/>
          <w:szCs w:val="32"/>
          <w:shd w:val="clear" w:color="auto" w:fill="FFFFFF"/>
          <w:lang w:val="en-US" w:eastAsia="zh-CN" w:bidi="ar"/>
        </w:rPr>
      </w:pPr>
      <w:r>
        <w:rPr>
          <w:rFonts w:hint="eastAsia" w:ascii="仿宋_GB2312" w:hAnsi="仿宋_GB2312" w:eastAsia="仿宋_GB2312" w:cs="仿宋_GB2312"/>
          <w:color w:val="000000"/>
          <w:kern w:val="0"/>
          <w:sz w:val="32"/>
          <w:szCs w:val="32"/>
          <w:shd w:val="clear" w:color="auto" w:fill="FFFFFF"/>
          <w:lang w:val="en-US" w:eastAsia="zh-CN" w:bidi="ar"/>
        </w:rPr>
        <w:t>1、项目名称：天后宫景区可移动商铺采购项目。</w:t>
      </w:r>
    </w:p>
    <w:p>
      <w:pPr>
        <w:spacing w:line="240" w:lineRule="auto"/>
        <w:ind w:firstLine="640"/>
        <w:jc w:val="left"/>
        <w:rPr>
          <w:rFonts w:hint="eastAsia" w:ascii="仿宋_GB2312" w:hAnsi="仿宋_GB2312" w:eastAsia="仿宋_GB2312" w:cs="仿宋_GB2312"/>
          <w:color w:val="000000"/>
          <w:kern w:val="0"/>
          <w:sz w:val="32"/>
          <w:szCs w:val="32"/>
          <w:shd w:val="clear" w:color="auto" w:fill="FFFFFF"/>
          <w:lang w:val="en-US" w:eastAsia="zh-CN" w:bidi="ar"/>
        </w:rPr>
      </w:pPr>
      <w:r>
        <w:rPr>
          <w:rFonts w:hint="eastAsia" w:ascii="仿宋_GB2312" w:hAnsi="仿宋_GB2312" w:eastAsia="仿宋_GB2312" w:cs="仿宋_GB2312"/>
          <w:color w:val="000000"/>
          <w:kern w:val="0"/>
          <w:sz w:val="32"/>
          <w:szCs w:val="32"/>
          <w:shd w:val="clear" w:color="auto" w:fill="FFFFFF"/>
          <w:lang w:val="en-US" w:eastAsia="zh-CN" w:bidi="ar"/>
        </w:rPr>
        <w:t>2、项目限价：￥27.25万元，包含5间可移动商铺的设计、供货、送货上门、安装及税费等一切费用。其中清单内容根据招标人要求按实际情况调整。</w:t>
      </w:r>
    </w:p>
    <w:p>
      <w:pPr>
        <w:spacing w:line="240" w:lineRule="auto"/>
        <w:ind w:firstLine="640"/>
        <w:jc w:val="left"/>
        <w:rPr>
          <w:rFonts w:hint="eastAsia" w:ascii="仿宋_GB2312" w:hAnsi="仿宋_GB2312" w:eastAsia="仿宋_GB2312" w:cs="仿宋_GB2312"/>
          <w:color w:val="000000"/>
          <w:kern w:val="0"/>
          <w:sz w:val="32"/>
          <w:szCs w:val="32"/>
          <w:shd w:val="clear" w:color="auto" w:fill="FFFFFF"/>
          <w:lang w:val="en-US" w:eastAsia="zh-CN" w:bidi="ar"/>
        </w:rPr>
      </w:pPr>
      <w:r>
        <w:rPr>
          <w:rFonts w:hint="eastAsia" w:ascii="仿宋_GB2312" w:hAnsi="仿宋_GB2312" w:eastAsia="仿宋_GB2312" w:cs="仿宋_GB2312"/>
          <w:color w:val="000000"/>
          <w:kern w:val="0"/>
          <w:sz w:val="32"/>
          <w:szCs w:val="32"/>
          <w:shd w:val="clear" w:color="auto" w:fill="FFFFFF"/>
          <w:lang w:val="en-US" w:eastAsia="zh-CN" w:bidi="ar"/>
        </w:rPr>
        <w:t>3、项目要求：按招标人要求，在规定时间内完成定制商铺的内容, 内容根据招标人要求按实际情况调整，可移动商铺竣工验收合格后不低于2年的质保期，具体式样及规格要求详见“附件八</w:t>
      </w:r>
      <w:bookmarkStart w:id="18" w:name="_GoBack"/>
      <w:bookmarkEnd w:id="18"/>
      <w:r>
        <w:rPr>
          <w:rFonts w:hint="eastAsia" w:ascii="仿宋_GB2312" w:hAnsi="仿宋_GB2312" w:eastAsia="仿宋_GB2312" w:cs="仿宋_GB2312"/>
          <w:color w:val="000000"/>
          <w:kern w:val="0"/>
          <w:sz w:val="32"/>
          <w:szCs w:val="32"/>
          <w:shd w:val="clear" w:color="auto" w:fill="FFFFFF"/>
          <w:lang w:val="en-US" w:eastAsia="zh-CN" w:bidi="ar"/>
        </w:rPr>
        <w:t>”。</w:t>
      </w:r>
    </w:p>
    <w:p>
      <w:pPr>
        <w:pStyle w:val="2"/>
        <w:rPr>
          <w:rFonts w:hint="eastAsia"/>
          <w:lang w:val="en-US" w:eastAsia="zh-CN"/>
        </w:rPr>
      </w:pPr>
    </w:p>
    <w:p>
      <w:pPr>
        <w:keepNext w:val="0"/>
        <w:keepLines w:val="0"/>
        <w:pageBreakBefore w:val="0"/>
        <w:kinsoku/>
        <w:wordWrap/>
        <w:overflowPunct/>
        <w:topLinePunct w:val="0"/>
        <w:autoSpaceDE/>
        <w:autoSpaceDN/>
        <w:bidi w:val="0"/>
        <w:adjustRightInd/>
        <w:snapToGrid/>
        <w:spacing w:line="240" w:lineRule="auto"/>
        <w:jc w:val="left"/>
        <w:outlineLvl w:val="1"/>
        <w:rPr>
          <w:rFonts w:hint="eastAsia" w:ascii="黑体" w:hAnsi="黑体" w:eastAsia="黑体" w:cs="黑体"/>
          <w:b/>
          <w:bCs/>
          <w:color w:val="auto"/>
          <w:sz w:val="36"/>
          <w:szCs w:val="36"/>
          <w:highlight w:val="none"/>
          <w:u w:val="none"/>
        </w:rPr>
      </w:pPr>
      <w:bookmarkStart w:id="8" w:name="_Toc10287"/>
      <w:bookmarkStart w:id="9" w:name="_Toc28336"/>
      <w:bookmarkStart w:id="10" w:name="_Toc15831"/>
      <w:r>
        <w:rPr>
          <w:rFonts w:hint="eastAsia" w:ascii="黑体" w:hAnsi="黑体" w:eastAsia="黑体" w:cs="黑体"/>
          <w:b/>
          <w:bCs/>
          <w:color w:val="auto"/>
          <w:sz w:val="36"/>
          <w:szCs w:val="36"/>
          <w:highlight w:val="none"/>
          <w:u w:val="none"/>
          <w:lang w:val="en-US" w:eastAsia="zh-CN"/>
        </w:rPr>
        <w:t>三</w:t>
      </w:r>
      <w:r>
        <w:rPr>
          <w:rFonts w:hint="eastAsia" w:ascii="黑体" w:hAnsi="黑体" w:eastAsia="黑体" w:cs="黑体"/>
          <w:b/>
          <w:bCs/>
          <w:color w:val="auto"/>
          <w:sz w:val="36"/>
          <w:szCs w:val="36"/>
          <w:highlight w:val="none"/>
          <w:u w:val="none"/>
        </w:rPr>
        <w:t>、付款方式</w:t>
      </w:r>
      <w:bookmarkEnd w:id="8"/>
      <w:bookmarkEnd w:id="9"/>
      <w:bookmarkEnd w:id="10"/>
    </w:p>
    <w:p>
      <w:pPr>
        <w:spacing w:line="240" w:lineRule="auto"/>
        <w:ind w:firstLine="566" w:firstLineChars="177"/>
        <w:jc w:val="left"/>
        <w:rPr>
          <w:rFonts w:hint="eastAsia" w:ascii="仿宋_GB2312" w:hAnsi="仿宋_GB2312" w:eastAsia="仿宋_GB2312" w:cs="仿宋_GB2312"/>
          <w:color w:val="000000"/>
          <w:kern w:val="0"/>
          <w:sz w:val="32"/>
          <w:szCs w:val="32"/>
          <w:shd w:val="clear" w:color="auto" w:fill="FFFFFF"/>
          <w:lang w:val="en-US" w:eastAsia="zh-CN" w:bidi="ar"/>
        </w:rPr>
      </w:pPr>
      <w:r>
        <w:rPr>
          <w:rFonts w:hint="eastAsia" w:ascii="仿宋_GB2312" w:hAnsi="仿宋_GB2312" w:eastAsia="仿宋_GB2312" w:cs="仿宋_GB2312"/>
          <w:color w:val="000000"/>
          <w:kern w:val="0"/>
          <w:sz w:val="32"/>
          <w:szCs w:val="32"/>
          <w:shd w:val="clear" w:color="auto" w:fill="FFFFFF"/>
          <w:lang w:val="en-US" w:eastAsia="zh-CN" w:bidi="ar"/>
        </w:rPr>
        <w:t>本项目合同签订后，在收到增值税专用发票之日起10个工作日内支付合同金额的30%, 产品制成并经验收合格后，在收到增值税专用发票之日起10个工作日内支付合同金额的65%；剩余5%将在保修期满之日起10个工作日内支付。</w:t>
      </w:r>
    </w:p>
    <w:p>
      <w:pPr>
        <w:spacing w:line="240" w:lineRule="auto"/>
        <w:ind w:firstLine="566" w:firstLineChars="177"/>
        <w:jc w:val="left"/>
        <w:rPr>
          <w:rFonts w:hint="eastAsia" w:ascii="仿宋_GB2312" w:hAnsi="仿宋_GB2312" w:eastAsia="仿宋_GB2312" w:cs="仿宋_GB2312"/>
          <w:color w:val="000000"/>
          <w:kern w:val="0"/>
          <w:sz w:val="32"/>
          <w:szCs w:val="32"/>
          <w:shd w:val="clear" w:color="auto" w:fill="FFFFFF"/>
          <w:lang w:val="en-US" w:eastAsia="zh-CN" w:bidi="ar"/>
        </w:rPr>
      </w:pPr>
      <w:r>
        <w:rPr>
          <w:rFonts w:hint="eastAsia" w:ascii="仿宋_GB2312" w:hAnsi="仿宋_GB2312" w:eastAsia="仿宋_GB2312" w:cs="仿宋_GB2312"/>
          <w:color w:val="000000"/>
          <w:kern w:val="0"/>
          <w:sz w:val="32"/>
          <w:szCs w:val="32"/>
          <w:shd w:val="clear" w:color="auto" w:fill="FFFFFF"/>
          <w:lang w:val="en-US" w:eastAsia="zh-CN" w:bidi="ar"/>
        </w:rPr>
        <w:t>在实施过程中，如招标人要求调整定制产品规格参数时，以 实际情况进行调整产品规格参数，按实际金额结算，但不超本项 目最高限价。</w:t>
      </w:r>
    </w:p>
    <w:p>
      <w:pPr>
        <w:pStyle w:val="2"/>
        <w:rPr>
          <w:rFonts w:hint="eastAsia"/>
          <w:lang w:val="en-US" w:eastAsia="zh-CN"/>
        </w:rPr>
      </w:pPr>
    </w:p>
    <w:p>
      <w:pPr>
        <w:numPr>
          <w:ilvl w:val="0"/>
          <w:numId w:val="1"/>
        </w:numPr>
        <w:spacing w:line="240" w:lineRule="auto"/>
        <w:ind w:firstLine="640"/>
        <w:jc w:val="left"/>
        <w:rPr>
          <w:rFonts w:hint="eastAsia" w:ascii="黑体" w:hAnsi="黑体" w:eastAsia="黑体" w:cs="黑体"/>
          <w:b/>
          <w:bCs/>
          <w:color w:val="auto"/>
          <w:sz w:val="36"/>
          <w:szCs w:val="36"/>
          <w:highlight w:val="none"/>
          <w:u w:val="none"/>
          <w:lang w:val="en-US" w:eastAsia="zh-CN"/>
        </w:rPr>
      </w:pPr>
      <w:r>
        <w:rPr>
          <w:rFonts w:hint="eastAsia" w:ascii="黑体" w:hAnsi="黑体" w:eastAsia="黑体" w:cs="黑体"/>
          <w:b/>
          <w:bCs/>
          <w:color w:val="auto"/>
          <w:sz w:val="36"/>
          <w:szCs w:val="36"/>
          <w:highlight w:val="none"/>
          <w:u w:val="none"/>
          <w:lang w:val="en-US" w:eastAsia="zh-CN"/>
        </w:rPr>
        <w:t>注意事项：</w:t>
      </w:r>
    </w:p>
    <w:p>
      <w:pPr>
        <w:numPr>
          <w:ilvl w:val="0"/>
          <w:numId w:val="0"/>
        </w:numPr>
        <w:spacing w:line="240" w:lineRule="auto"/>
        <w:ind w:firstLine="320" w:firstLineChars="100"/>
        <w:jc w:val="left"/>
        <w:rPr>
          <w:rFonts w:hint="eastAsia" w:ascii="仿宋_GB2312" w:hAnsi="仿宋_GB2312" w:eastAsia="仿宋_GB2312" w:cs="仿宋_GB2312"/>
          <w:color w:val="000000"/>
          <w:kern w:val="0"/>
          <w:sz w:val="32"/>
          <w:szCs w:val="32"/>
          <w:shd w:val="clear" w:color="auto" w:fill="FFFFFF"/>
          <w:lang w:val="en-US" w:eastAsia="zh-CN" w:bidi="ar"/>
        </w:rPr>
      </w:pPr>
      <w:r>
        <w:rPr>
          <w:rFonts w:hint="eastAsia" w:ascii="仿宋_GB2312" w:hAnsi="仿宋_GB2312" w:eastAsia="仿宋_GB2312" w:cs="仿宋_GB2312"/>
          <w:color w:val="000000"/>
          <w:kern w:val="0"/>
          <w:sz w:val="32"/>
          <w:szCs w:val="32"/>
          <w:shd w:val="clear" w:color="auto" w:fill="FFFFFF"/>
          <w:lang w:val="en-US" w:eastAsia="zh-CN" w:bidi="ar"/>
        </w:rPr>
        <w:t>1.中标人需在招标人规定时间供货，供货期自下单当天起30个工作日；</w:t>
      </w:r>
    </w:p>
    <w:p>
      <w:pPr>
        <w:spacing w:line="240" w:lineRule="auto"/>
        <w:ind w:firstLine="640"/>
        <w:jc w:val="left"/>
        <w:rPr>
          <w:rFonts w:hint="eastAsia" w:ascii="仿宋_GB2312" w:hAnsi="仿宋_GB2312" w:eastAsia="仿宋_GB2312" w:cs="仿宋_GB2312"/>
          <w:color w:val="000000"/>
          <w:kern w:val="0"/>
          <w:sz w:val="32"/>
          <w:szCs w:val="32"/>
          <w:shd w:val="clear" w:color="auto" w:fill="FFFFFF"/>
          <w:lang w:val="en-US" w:eastAsia="zh-CN" w:bidi="ar"/>
        </w:rPr>
      </w:pPr>
      <w:r>
        <w:rPr>
          <w:rFonts w:hint="eastAsia" w:ascii="仿宋_GB2312" w:hAnsi="仿宋_GB2312" w:eastAsia="仿宋_GB2312" w:cs="仿宋_GB2312"/>
          <w:color w:val="000000"/>
          <w:kern w:val="0"/>
          <w:sz w:val="32"/>
          <w:szCs w:val="32"/>
          <w:shd w:val="clear" w:color="auto" w:fill="FFFFFF"/>
          <w:lang w:val="en-US" w:eastAsia="zh-CN" w:bidi="ar"/>
        </w:rPr>
        <w:t>2.中标人供货的制成品款式、颜色及用材符合产品规格参数 内容规定。</w:t>
      </w:r>
    </w:p>
    <w:p>
      <w:pPr>
        <w:spacing w:line="240" w:lineRule="auto"/>
        <w:ind w:firstLine="640"/>
        <w:jc w:val="left"/>
        <w:rPr>
          <w:rFonts w:hint="eastAsia" w:ascii="仿宋_GB2312" w:hAnsi="仿宋_GB2312" w:eastAsia="仿宋_GB2312" w:cs="仿宋_GB2312"/>
          <w:color w:val="000000"/>
          <w:kern w:val="0"/>
          <w:sz w:val="32"/>
          <w:szCs w:val="32"/>
          <w:shd w:val="clear" w:color="auto" w:fill="FFFFFF"/>
          <w:lang w:val="en-US" w:eastAsia="zh-CN" w:bidi="ar"/>
        </w:rPr>
      </w:pPr>
      <w:r>
        <w:rPr>
          <w:rFonts w:hint="eastAsia" w:ascii="仿宋_GB2312" w:hAnsi="仿宋_GB2312" w:eastAsia="仿宋_GB2312" w:cs="仿宋_GB2312"/>
          <w:color w:val="000000"/>
          <w:kern w:val="0"/>
          <w:sz w:val="32"/>
          <w:szCs w:val="32"/>
          <w:shd w:val="clear" w:color="auto" w:fill="FFFFFF"/>
          <w:lang w:val="en-US" w:eastAsia="zh-CN" w:bidi="ar"/>
        </w:rPr>
        <w:t>3.中标人实施过程中，确保场地清洁卫生，每日产生的垃圾自行清理；</w:t>
      </w:r>
    </w:p>
    <w:p>
      <w:pPr>
        <w:spacing w:line="240" w:lineRule="auto"/>
        <w:ind w:firstLine="640"/>
        <w:jc w:val="left"/>
        <w:rPr>
          <w:rFonts w:hint="eastAsia" w:ascii="仿宋_GB2312" w:hAnsi="仿宋_GB2312" w:eastAsia="仿宋_GB2312" w:cs="仿宋_GB2312"/>
          <w:color w:val="000000"/>
          <w:kern w:val="0"/>
          <w:sz w:val="32"/>
          <w:szCs w:val="32"/>
          <w:shd w:val="clear" w:color="auto" w:fill="FFFFFF"/>
          <w:lang w:val="en-US" w:eastAsia="zh-CN" w:bidi="ar"/>
        </w:rPr>
      </w:pPr>
      <w:r>
        <w:rPr>
          <w:rFonts w:hint="eastAsia" w:ascii="仿宋_GB2312" w:hAnsi="仿宋_GB2312" w:eastAsia="仿宋_GB2312" w:cs="仿宋_GB2312"/>
          <w:color w:val="000000"/>
          <w:kern w:val="0"/>
          <w:sz w:val="32"/>
          <w:szCs w:val="32"/>
          <w:shd w:val="clear" w:color="auto" w:fill="FFFFFF"/>
          <w:lang w:val="en-US" w:eastAsia="zh-CN" w:bidi="ar"/>
        </w:rPr>
        <w:t>4.中标人需供货、送货上门、安装。</w:t>
      </w:r>
    </w:p>
    <w:p>
      <w:pPr>
        <w:pStyle w:val="2"/>
        <w:rPr>
          <w:rFonts w:hint="eastAsia"/>
          <w:lang w:val="en-US" w:eastAsia="zh-CN"/>
        </w:rPr>
      </w:pPr>
    </w:p>
    <w:p>
      <w:pPr>
        <w:keepNext w:val="0"/>
        <w:keepLines w:val="0"/>
        <w:pageBreakBefore w:val="0"/>
        <w:kinsoku/>
        <w:wordWrap/>
        <w:overflowPunct/>
        <w:topLinePunct w:val="0"/>
        <w:autoSpaceDE/>
        <w:autoSpaceDN/>
        <w:bidi w:val="0"/>
        <w:adjustRightInd/>
        <w:snapToGrid/>
        <w:spacing w:line="240" w:lineRule="auto"/>
        <w:jc w:val="left"/>
        <w:outlineLvl w:val="1"/>
        <w:rPr>
          <w:rFonts w:hint="eastAsia" w:ascii="黑体" w:hAnsi="黑体" w:eastAsia="黑体" w:cs="黑体"/>
          <w:b/>
          <w:bCs/>
          <w:color w:val="auto"/>
          <w:sz w:val="36"/>
          <w:szCs w:val="36"/>
          <w:highlight w:val="none"/>
          <w:u w:val="none"/>
          <w:lang w:val="en-US" w:eastAsia="zh-CN"/>
        </w:rPr>
      </w:pPr>
      <w:bookmarkStart w:id="11" w:name="_Toc31651"/>
      <w:bookmarkStart w:id="12" w:name="_Toc21349"/>
      <w:bookmarkStart w:id="13" w:name="_Toc31554"/>
      <w:bookmarkStart w:id="14" w:name="_Toc19434"/>
      <w:r>
        <w:rPr>
          <w:rFonts w:hint="eastAsia" w:ascii="黑体" w:hAnsi="黑体" w:eastAsia="黑体" w:cs="黑体"/>
          <w:b/>
          <w:bCs/>
          <w:color w:val="auto"/>
          <w:sz w:val="36"/>
          <w:szCs w:val="36"/>
          <w:highlight w:val="none"/>
          <w:u w:val="none"/>
          <w:lang w:val="en-US" w:eastAsia="zh-CN"/>
        </w:rPr>
        <w:t>五、报价要求</w:t>
      </w:r>
      <w:bookmarkEnd w:id="11"/>
      <w:bookmarkEnd w:id="12"/>
      <w:bookmarkEnd w:id="13"/>
      <w:bookmarkEnd w:id="14"/>
    </w:p>
    <w:p>
      <w:pPr>
        <w:spacing w:line="240" w:lineRule="auto"/>
        <w:ind w:firstLine="566" w:firstLineChars="177"/>
        <w:jc w:val="left"/>
        <w:rPr>
          <w:rFonts w:hint="eastAsia" w:ascii="仿宋_GB2312" w:hAnsi="仿宋_GB2312" w:eastAsia="仿宋_GB2312" w:cs="仿宋_GB2312"/>
          <w:color w:val="000000"/>
          <w:kern w:val="0"/>
          <w:sz w:val="32"/>
          <w:szCs w:val="32"/>
          <w:shd w:val="clear" w:color="auto" w:fill="FFFFFF"/>
          <w:lang w:val="en-US" w:eastAsia="zh-CN" w:bidi="ar"/>
        </w:rPr>
      </w:pPr>
      <w:r>
        <w:rPr>
          <w:rFonts w:hint="eastAsia" w:ascii="仿宋_GB2312" w:hAnsi="仿宋_GB2312" w:eastAsia="仿宋_GB2312" w:cs="仿宋_GB2312"/>
          <w:color w:val="000000"/>
          <w:kern w:val="0"/>
          <w:sz w:val="32"/>
          <w:szCs w:val="32"/>
          <w:shd w:val="clear" w:color="auto" w:fill="FFFFFF"/>
          <w:lang w:val="en-US" w:eastAsia="zh-CN" w:bidi="ar"/>
        </w:rPr>
        <w:t>1.本项目的投标总价最高限价为：¥27.25万元。投标报价不得超过最高限价，否则视为无效投标。</w:t>
      </w:r>
    </w:p>
    <w:p>
      <w:pPr>
        <w:spacing w:line="240" w:lineRule="auto"/>
        <w:ind w:firstLine="566" w:firstLineChars="177"/>
        <w:jc w:val="left"/>
        <w:rPr>
          <w:rFonts w:hint="eastAsia" w:ascii="仿宋_GB2312" w:hAnsi="仿宋_GB2312" w:eastAsia="仿宋_GB2312" w:cs="仿宋_GB2312"/>
          <w:color w:val="000000"/>
          <w:kern w:val="0"/>
          <w:sz w:val="32"/>
          <w:szCs w:val="32"/>
          <w:shd w:val="clear" w:color="auto" w:fill="FFFFFF"/>
          <w:lang w:val="en-US" w:eastAsia="zh-CN" w:bidi="ar"/>
        </w:rPr>
      </w:pPr>
      <w:r>
        <w:rPr>
          <w:rFonts w:hint="eastAsia" w:ascii="仿宋_GB2312" w:hAnsi="仿宋_GB2312" w:eastAsia="仿宋_GB2312" w:cs="仿宋_GB2312"/>
          <w:color w:val="000000"/>
          <w:kern w:val="0"/>
          <w:sz w:val="32"/>
          <w:szCs w:val="32"/>
          <w:shd w:val="clear" w:color="auto" w:fill="FFFFFF"/>
          <w:lang w:val="en-US" w:eastAsia="zh-CN" w:bidi="ar"/>
        </w:rPr>
        <w:t>2.投标报价保留小数点后两位。</w:t>
      </w:r>
    </w:p>
    <w:p>
      <w:pPr>
        <w:spacing w:line="240" w:lineRule="auto"/>
        <w:ind w:firstLine="566" w:firstLineChars="177"/>
        <w:jc w:val="left"/>
        <w:rPr>
          <w:rFonts w:hint="eastAsia" w:ascii="仿宋_GB2312" w:hAnsi="仿宋_GB2312" w:eastAsia="仿宋_GB2312" w:cs="仿宋_GB2312"/>
          <w:color w:val="000000"/>
          <w:kern w:val="0"/>
          <w:sz w:val="32"/>
          <w:szCs w:val="32"/>
          <w:shd w:val="clear" w:color="auto" w:fill="FFFFFF"/>
          <w:lang w:val="en-US" w:eastAsia="zh-CN" w:bidi="ar"/>
        </w:rPr>
      </w:pPr>
      <w:r>
        <w:rPr>
          <w:rFonts w:hint="eastAsia" w:ascii="仿宋_GB2312" w:hAnsi="仿宋_GB2312" w:eastAsia="仿宋_GB2312" w:cs="仿宋_GB2312"/>
          <w:color w:val="000000"/>
          <w:kern w:val="0"/>
          <w:sz w:val="32"/>
          <w:szCs w:val="32"/>
          <w:shd w:val="clear" w:color="auto" w:fill="FFFFFF"/>
          <w:lang w:val="en-US" w:eastAsia="zh-CN" w:bidi="ar"/>
        </w:rPr>
        <w:t>3.本项目采用总价包干方式，投标总价为按照招标人要求的标准完成本项目必须的全部费用，招标人不再支付任何其它费用。</w:t>
      </w:r>
    </w:p>
    <w:p>
      <w:pPr>
        <w:keepNext w:val="0"/>
        <w:keepLines w:val="0"/>
        <w:pageBreakBefore w:val="0"/>
        <w:kinsoku/>
        <w:wordWrap/>
        <w:overflowPunct/>
        <w:topLinePunct w:val="0"/>
        <w:autoSpaceDE/>
        <w:autoSpaceDN/>
        <w:bidi w:val="0"/>
        <w:adjustRightInd/>
        <w:snapToGrid/>
        <w:spacing w:line="240" w:lineRule="auto"/>
        <w:jc w:val="left"/>
        <w:outlineLvl w:val="1"/>
        <w:rPr>
          <w:rFonts w:hint="eastAsia" w:ascii="黑体" w:hAnsi="黑体" w:eastAsia="黑体" w:cs="黑体"/>
          <w:b/>
          <w:bCs/>
          <w:color w:val="auto"/>
          <w:sz w:val="36"/>
          <w:szCs w:val="36"/>
          <w:highlight w:val="none"/>
          <w:u w:val="none"/>
          <w:lang w:val="en-US" w:eastAsia="zh-CN"/>
        </w:rPr>
      </w:pPr>
      <w:r>
        <w:rPr>
          <w:rFonts w:hint="eastAsia" w:ascii="黑体" w:hAnsi="黑体" w:eastAsia="黑体" w:cs="黑体"/>
          <w:b/>
          <w:bCs/>
          <w:color w:val="auto"/>
          <w:sz w:val="36"/>
          <w:szCs w:val="36"/>
          <w:highlight w:val="none"/>
          <w:u w:val="none"/>
          <w:lang w:val="en-US" w:eastAsia="zh-CN"/>
        </w:rPr>
        <w:t>六、投标人资格要求</w:t>
      </w:r>
    </w:p>
    <w:p>
      <w:pPr>
        <w:widowControl/>
        <w:shd w:val="clear" w:color="auto" w:fill="FFFFFF"/>
        <w:spacing w:line="240" w:lineRule="auto"/>
        <w:ind w:firstLine="560"/>
        <w:rPr>
          <w:rFonts w:ascii="仿宋_GB2312" w:hAnsi="仿宋_GB2312" w:eastAsia="仿宋_GB2312" w:cs="仿宋_GB2312"/>
          <w:color w:val="777777"/>
          <w:sz w:val="32"/>
          <w:szCs w:val="32"/>
        </w:rPr>
      </w:pPr>
      <w:r>
        <w:rPr>
          <w:rFonts w:hint="eastAsia" w:ascii="仿宋_GB2312" w:hAnsi="仿宋_GB2312" w:eastAsia="仿宋_GB2312" w:cs="仿宋_GB2312"/>
          <w:color w:val="000000"/>
          <w:kern w:val="0"/>
          <w:sz w:val="32"/>
          <w:szCs w:val="32"/>
          <w:shd w:val="clear" w:color="auto" w:fill="FFFFFF"/>
          <w:lang w:bidi="ar"/>
        </w:rPr>
        <w:t>投标人必须同时具备以下资格条件：</w:t>
      </w:r>
    </w:p>
    <w:p>
      <w:pPr>
        <w:widowControl/>
        <w:numPr>
          <w:ilvl w:val="0"/>
          <w:numId w:val="2"/>
        </w:numPr>
        <w:shd w:val="clear" w:color="auto" w:fill="FFFFFF"/>
        <w:spacing w:line="240" w:lineRule="auto"/>
        <w:ind w:firstLine="560"/>
        <w:rPr>
          <w:rFonts w:hint="eastAsia" w:ascii="仿宋_GB2312" w:hAnsi="仿宋_GB2312" w:eastAsia="仿宋_GB2312" w:cs="仿宋_GB2312"/>
          <w:color w:val="000000"/>
          <w:kern w:val="0"/>
          <w:sz w:val="32"/>
          <w:szCs w:val="32"/>
          <w:shd w:val="clear" w:color="auto" w:fill="FFFFFF"/>
          <w:lang w:val="en-US" w:eastAsia="zh-CN" w:bidi="ar"/>
        </w:rPr>
      </w:pPr>
      <w:r>
        <w:rPr>
          <w:rFonts w:hint="eastAsia" w:ascii="仿宋_GB2312" w:hAnsi="仿宋_GB2312" w:eastAsia="仿宋_GB2312" w:cs="仿宋_GB2312"/>
          <w:color w:val="000000"/>
          <w:kern w:val="0"/>
          <w:sz w:val="32"/>
          <w:szCs w:val="32"/>
          <w:shd w:val="clear" w:color="auto" w:fill="FFFFFF"/>
          <w:lang w:bidi="ar"/>
        </w:rPr>
        <w:t>在中华人民共和国境内注册、具有独立承担民事责任能力，持有合法有效的营业执照</w:t>
      </w:r>
      <w:r>
        <w:rPr>
          <w:rFonts w:hint="eastAsia" w:ascii="仿宋_GB2312" w:hAnsi="仿宋_GB2312" w:eastAsia="仿宋_GB2312" w:cs="仿宋_GB2312"/>
          <w:color w:val="000000"/>
          <w:kern w:val="0"/>
          <w:sz w:val="32"/>
          <w:szCs w:val="32"/>
          <w:shd w:val="clear" w:color="auto" w:fill="FFFFFF"/>
          <w:lang w:eastAsia="zh-CN" w:bidi="ar"/>
        </w:rPr>
        <w:t>，</w:t>
      </w:r>
      <w:r>
        <w:rPr>
          <w:rFonts w:hint="eastAsia" w:ascii="仿宋_GB2312" w:hAnsi="仿宋_GB2312" w:eastAsia="仿宋_GB2312" w:cs="仿宋_GB2312"/>
          <w:color w:val="000000"/>
          <w:kern w:val="0"/>
          <w:sz w:val="32"/>
          <w:szCs w:val="32"/>
          <w:shd w:val="clear" w:color="auto" w:fill="FFFFFF"/>
          <w:lang w:val="en-US" w:eastAsia="zh-CN" w:bidi="ar"/>
        </w:rPr>
        <w:t>经营范围涵盖钢木结构产品制作及销售。</w:t>
      </w:r>
    </w:p>
    <w:p>
      <w:pPr>
        <w:widowControl/>
        <w:numPr>
          <w:ilvl w:val="0"/>
          <w:numId w:val="0"/>
        </w:numPr>
        <w:shd w:val="clear" w:color="auto" w:fill="FFFFFF"/>
        <w:spacing w:line="240" w:lineRule="auto"/>
        <w:ind w:firstLine="640" w:firstLineChars="200"/>
        <w:rPr>
          <w:rFonts w:hint="eastAsia"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val="en-US" w:eastAsia="zh-CN" w:bidi="ar"/>
        </w:rPr>
        <w:t>2、投</w:t>
      </w:r>
      <w:r>
        <w:rPr>
          <w:rFonts w:hint="eastAsia" w:ascii="仿宋_GB2312" w:hAnsi="仿宋_GB2312" w:eastAsia="仿宋_GB2312" w:cs="仿宋_GB2312"/>
          <w:color w:val="000000"/>
          <w:kern w:val="0"/>
          <w:sz w:val="32"/>
          <w:szCs w:val="32"/>
          <w:shd w:val="clear" w:color="auto" w:fill="FFFFFF"/>
          <w:lang w:bidi="ar"/>
        </w:rPr>
        <w:t>标人未被列入“信用中国”网站(www.creditchina.gov.cn)“记录失信被执行人或重大税收违法案件当事人名单或政府采购严重违法失信行为”记录名单。如相关失信记录已失效，投标人需提供相关证明资料）。</w:t>
      </w:r>
    </w:p>
    <w:p>
      <w:pPr>
        <w:widowControl/>
        <w:shd w:val="clear" w:color="auto" w:fill="FFFFFF"/>
        <w:spacing w:line="240" w:lineRule="auto"/>
        <w:ind w:firstLine="560"/>
        <w:jc w:val="left"/>
        <w:rPr>
          <w:rFonts w:hint="eastAsia" w:ascii="Times New Roman" w:hAnsi="Times New Roman" w:eastAsia="仿宋_GB2312"/>
          <w:color w:val="000000"/>
          <w:kern w:val="0"/>
          <w:sz w:val="32"/>
          <w:szCs w:val="32"/>
          <w:shd w:val="clear" w:color="auto" w:fill="FFFFFF"/>
          <w:lang w:val="en-US" w:eastAsia="zh-CN" w:bidi="ar"/>
        </w:rPr>
      </w:pPr>
      <w:r>
        <w:rPr>
          <w:rFonts w:hint="eastAsia" w:ascii="Times New Roman" w:hAnsi="Times New Roman" w:eastAsia="仿宋_GB2312"/>
          <w:color w:val="000000"/>
          <w:kern w:val="0"/>
          <w:sz w:val="32"/>
          <w:szCs w:val="32"/>
          <w:shd w:val="clear" w:color="auto" w:fill="FFFFFF"/>
          <w:lang w:val="en-US" w:eastAsia="zh-CN" w:bidi="ar"/>
        </w:rPr>
        <w:t>3、本项目不接受联合体投标，法定代表人为同一人以上的公司、分公司、母公司、全资子公司及控股公司不得同时报价。</w:t>
      </w:r>
    </w:p>
    <w:p>
      <w:pPr>
        <w:pStyle w:val="2"/>
        <w:rPr>
          <w:rFonts w:hint="default"/>
          <w:lang w:val="en-US" w:eastAsia="zh-CN"/>
        </w:rPr>
      </w:pPr>
    </w:p>
    <w:p>
      <w:pPr>
        <w:keepNext w:val="0"/>
        <w:keepLines w:val="0"/>
        <w:pageBreakBefore w:val="0"/>
        <w:kinsoku/>
        <w:wordWrap/>
        <w:overflowPunct/>
        <w:topLinePunct w:val="0"/>
        <w:autoSpaceDE/>
        <w:autoSpaceDN/>
        <w:bidi w:val="0"/>
        <w:adjustRightInd/>
        <w:snapToGrid/>
        <w:spacing w:line="240" w:lineRule="auto"/>
        <w:jc w:val="left"/>
        <w:outlineLvl w:val="1"/>
        <w:rPr>
          <w:rFonts w:hint="eastAsia" w:ascii="黑体" w:hAnsi="黑体" w:eastAsia="黑体" w:cs="黑体"/>
          <w:b/>
          <w:bCs/>
          <w:color w:val="auto"/>
          <w:sz w:val="36"/>
          <w:szCs w:val="36"/>
          <w:highlight w:val="none"/>
          <w:u w:val="none"/>
          <w:lang w:val="en-US" w:eastAsia="zh-CN"/>
        </w:rPr>
      </w:pPr>
      <w:r>
        <w:rPr>
          <w:rFonts w:hint="eastAsia" w:ascii="黑体" w:hAnsi="黑体" w:eastAsia="黑体" w:cs="黑体"/>
          <w:b/>
          <w:bCs/>
          <w:color w:val="auto"/>
          <w:sz w:val="36"/>
          <w:szCs w:val="36"/>
          <w:highlight w:val="none"/>
          <w:u w:val="none"/>
          <w:lang w:val="en-US" w:eastAsia="zh-CN"/>
        </w:rPr>
        <w:t>七、对投标文件的要求</w:t>
      </w:r>
    </w:p>
    <w:p>
      <w:pPr>
        <w:widowControl/>
        <w:shd w:val="clear" w:color="auto" w:fill="FFFFFF"/>
        <w:spacing w:line="240" w:lineRule="auto"/>
        <w:ind w:firstLine="320" w:firstLineChars="100"/>
        <w:rPr>
          <w:rFonts w:ascii="Times New Roman" w:hAnsi="Times New Roman" w:eastAsia="仿宋_GB2312"/>
          <w:color w:val="000000"/>
          <w:kern w:val="0"/>
          <w:sz w:val="32"/>
          <w:szCs w:val="32"/>
          <w:shd w:val="clear" w:color="auto" w:fill="FFFFFF"/>
          <w:lang w:bidi="ar"/>
        </w:rPr>
      </w:pPr>
      <w:r>
        <w:rPr>
          <w:rFonts w:hint="eastAsia" w:ascii="Times New Roman" w:hAnsi="Times New Roman" w:eastAsia="仿宋_GB2312"/>
          <w:color w:val="000000"/>
          <w:kern w:val="0"/>
          <w:sz w:val="32"/>
          <w:szCs w:val="32"/>
          <w:shd w:val="clear" w:color="auto" w:fill="FFFFFF"/>
          <w:lang w:bidi="ar"/>
        </w:rPr>
        <w:t>（一）投标文件必须包括以下内容：</w:t>
      </w:r>
    </w:p>
    <w:p>
      <w:pPr>
        <w:pStyle w:val="26"/>
        <w:widowControl/>
        <w:numPr>
          <w:ilvl w:val="0"/>
          <w:numId w:val="3"/>
        </w:numPr>
        <w:shd w:val="clear" w:color="auto" w:fill="FFFFFF"/>
        <w:spacing w:line="240" w:lineRule="auto"/>
        <w:ind w:firstLineChars="0"/>
        <w:rPr>
          <w:rFonts w:ascii="仿宋_GB2312" w:hAnsi="仿宋_GB2312" w:eastAsia="仿宋_GB2312" w:cs="仿宋_GB2312"/>
          <w:color w:val="777777"/>
          <w:sz w:val="32"/>
          <w:szCs w:val="32"/>
        </w:rPr>
      </w:pPr>
      <w:r>
        <w:rPr>
          <w:rFonts w:hint="eastAsia" w:ascii="仿宋_GB2312" w:hAnsi="仿宋_GB2312" w:eastAsia="仿宋_GB2312" w:cs="仿宋_GB2312"/>
          <w:color w:val="000000"/>
          <w:kern w:val="0"/>
          <w:sz w:val="32"/>
          <w:szCs w:val="32"/>
          <w:shd w:val="clear" w:color="auto" w:fill="FFFFFF"/>
          <w:lang w:bidi="ar"/>
        </w:rPr>
        <w:t>投标人营业执照复印件（加盖公章）。</w:t>
      </w:r>
    </w:p>
    <w:p>
      <w:pPr>
        <w:pStyle w:val="26"/>
        <w:widowControl/>
        <w:numPr>
          <w:ilvl w:val="0"/>
          <w:numId w:val="3"/>
        </w:numPr>
        <w:shd w:val="clear" w:color="auto" w:fill="FFFFFF"/>
        <w:spacing w:line="240" w:lineRule="auto"/>
        <w:ind w:firstLineChars="0"/>
        <w:rPr>
          <w:rFonts w:ascii="仿宋_GB2312" w:hAnsi="仿宋_GB2312" w:eastAsia="仿宋_GB2312" w:cs="仿宋_GB2312"/>
          <w:color w:val="777777"/>
          <w:sz w:val="32"/>
          <w:szCs w:val="32"/>
        </w:rPr>
      </w:pPr>
      <w:r>
        <w:rPr>
          <w:rFonts w:hint="eastAsia" w:ascii="仿宋_GB2312" w:hAnsi="仿宋_GB2312" w:eastAsia="仿宋_GB2312" w:cs="仿宋_GB2312"/>
          <w:color w:val="000000"/>
          <w:kern w:val="0"/>
          <w:sz w:val="32"/>
          <w:szCs w:val="32"/>
          <w:shd w:val="clear" w:color="auto" w:fill="FFFFFF"/>
          <w:lang w:bidi="ar"/>
        </w:rPr>
        <w:t>有效的法定代表人证明书原件。</w:t>
      </w:r>
    </w:p>
    <w:p>
      <w:pPr>
        <w:pStyle w:val="26"/>
        <w:widowControl/>
        <w:numPr>
          <w:ilvl w:val="0"/>
          <w:numId w:val="3"/>
        </w:numPr>
        <w:shd w:val="clear" w:color="auto" w:fill="FFFFFF"/>
        <w:spacing w:line="240" w:lineRule="auto"/>
        <w:ind w:firstLineChars="0"/>
        <w:rPr>
          <w:rFonts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授权委托书（若非法定代表人签署投标书）。</w:t>
      </w:r>
    </w:p>
    <w:p>
      <w:pPr>
        <w:pStyle w:val="26"/>
        <w:widowControl/>
        <w:numPr>
          <w:ilvl w:val="0"/>
          <w:numId w:val="3"/>
        </w:numPr>
        <w:shd w:val="clear" w:color="auto" w:fill="FFFFFF"/>
        <w:spacing w:line="240" w:lineRule="auto"/>
        <w:ind w:firstLineChars="0"/>
        <w:rPr>
          <w:rFonts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交纳投标保证金的银行转账单或收据复印件；</w:t>
      </w:r>
    </w:p>
    <w:p>
      <w:pPr>
        <w:pStyle w:val="26"/>
        <w:widowControl/>
        <w:numPr>
          <w:ilvl w:val="0"/>
          <w:numId w:val="3"/>
        </w:numPr>
        <w:shd w:val="clear" w:color="auto" w:fill="FFFFFF"/>
        <w:spacing w:line="240" w:lineRule="auto"/>
        <w:ind w:firstLineChars="0"/>
        <w:rPr>
          <w:rFonts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投标人银行账户（用于投标人未中标时退回投标保证金）；</w:t>
      </w:r>
    </w:p>
    <w:p>
      <w:pPr>
        <w:pStyle w:val="26"/>
        <w:widowControl/>
        <w:numPr>
          <w:ilvl w:val="0"/>
          <w:numId w:val="3"/>
        </w:numPr>
        <w:shd w:val="clear" w:color="auto" w:fill="FFFFFF"/>
        <w:spacing w:line="240" w:lineRule="auto"/>
        <w:ind w:firstLineChars="0"/>
        <w:rPr>
          <w:rFonts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项目报价书。</w:t>
      </w:r>
    </w:p>
    <w:p>
      <w:pPr>
        <w:widowControl/>
        <w:shd w:val="clear" w:color="auto" w:fill="FFFFFF"/>
        <w:spacing w:line="240" w:lineRule="auto"/>
        <w:ind w:firstLine="320" w:firstLineChars="100"/>
        <w:rPr>
          <w:rFonts w:ascii="仿宋_GB2312" w:hAnsi="仿宋_GB2312" w:eastAsia="仿宋_GB2312" w:cs="仿宋_GB2312"/>
          <w:color w:val="777777"/>
          <w:sz w:val="32"/>
          <w:szCs w:val="32"/>
        </w:rPr>
      </w:pPr>
      <w:r>
        <w:rPr>
          <w:rFonts w:hint="eastAsia" w:ascii="仿宋_GB2312" w:hAnsi="仿宋_GB2312" w:eastAsia="仿宋_GB2312" w:cs="仿宋_GB2312"/>
          <w:color w:val="000000"/>
          <w:kern w:val="0"/>
          <w:sz w:val="32"/>
          <w:szCs w:val="32"/>
          <w:shd w:val="clear" w:color="auto" w:fill="FFFFFF"/>
          <w:lang w:bidi="ar"/>
        </w:rPr>
        <w:t>（二）投标文件应符合以下要求：</w:t>
      </w:r>
    </w:p>
    <w:p>
      <w:pPr>
        <w:widowControl/>
        <w:shd w:val="clear" w:color="auto" w:fill="FFFFFF"/>
        <w:spacing w:line="240" w:lineRule="auto"/>
        <w:ind w:firstLine="560"/>
        <w:rPr>
          <w:rFonts w:ascii="Times New Roman" w:hAnsi="Times New Roman" w:eastAsia="仿宋_GB2312"/>
          <w:color w:val="000000"/>
          <w:kern w:val="0"/>
          <w:sz w:val="32"/>
          <w:szCs w:val="32"/>
          <w:shd w:val="clear" w:color="auto" w:fill="FFFFFF"/>
          <w:lang w:bidi="ar"/>
        </w:rPr>
      </w:pPr>
      <w:r>
        <w:rPr>
          <w:rFonts w:ascii="Times New Roman" w:hAnsi="Times New Roman" w:eastAsia="仿宋_GB2312"/>
          <w:color w:val="000000"/>
          <w:kern w:val="0"/>
          <w:sz w:val="32"/>
          <w:szCs w:val="32"/>
          <w:shd w:val="clear" w:color="auto" w:fill="FFFFFF"/>
          <w:lang w:bidi="ar"/>
        </w:rPr>
        <w:t>1、</w:t>
      </w:r>
      <w:r>
        <w:rPr>
          <w:rFonts w:hint="eastAsia" w:ascii="Times New Roman" w:hAnsi="Times New Roman" w:eastAsia="仿宋_GB2312"/>
          <w:color w:val="000000"/>
          <w:kern w:val="0"/>
          <w:sz w:val="32"/>
          <w:szCs w:val="32"/>
          <w:shd w:val="clear" w:color="auto" w:fill="FFFFFF"/>
          <w:lang w:bidi="ar"/>
        </w:rPr>
        <w:t>投标文件一式</w:t>
      </w:r>
      <w:r>
        <w:rPr>
          <w:rFonts w:hint="eastAsia" w:ascii="Times New Roman" w:hAnsi="Times New Roman" w:eastAsia="仿宋_GB2312"/>
          <w:color w:val="000000"/>
          <w:kern w:val="0"/>
          <w:sz w:val="32"/>
          <w:szCs w:val="32"/>
          <w:shd w:val="clear" w:color="auto" w:fill="FFFFFF"/>
          <w:lang w:val="en-US" w:eastAsia="zh-CN" w:bidi="ar"/>
        </w:rPr>
        <w:t>3</w:t>
      </w:r>
      <w:r>
        <w:rPr>
          <w:rFonts w:hint="eastAsia" w:ascii="Times New Roman" w:hAnsi="Times New Roman" w:eastAsia="仿宋_GB2312"/>
          <w:color w:val="000000"/>
          <w:kern w:val="0"/>
          <w:sz w:val="32"/>
          <w:szCs w:val="32"/>
          <w:shd w:val="clear" w:color="auto" w:fill="FFFFFF"/>
          <w:lang w:bidi="ar"/>
        </w:rPr>
        <w:t>份</w:t>
      </w:r>
      <w:r>
        <w:rPr>
          <w:rFonts w:hint="eastAsia" w:ascii="Times New Roman" w:hAnsi="Times New Roman" w:eastAsia="仿宋_GB2312"/>
          <w:color w:val="000000"/>
          <w:kern w:val="0"/>
          <w:sz w:val="32"/>
          <w:szCs w:val="32"/>
          <w:shd w:val="clear" w:color="auto" w:fill="FFFFFF"/>
          <w:lang w:eastAsia="zh-CN" w:bidi="ar"/>
        </w:rPr>
        <w:t>，</w:t>
      </w:r>
      <w:r>
        <w:rPr>
          <w:rFonts w:hint="eastAsia" w:ascii="Times New Roman" w:hAnsi="Times New Roman" w:eastAsia="仿宋_GB2312"/>
          <w:color w:val="000000"/>
          <w:kern w:val="0"/>
          <w:sz w:val="32"/>
          <w:szCs w:val="32"/>
          <w:shd w:val="clear" w:color="auto" w:fill="FFFFFF"/>
          <w:lang w:val="en-US" w:eastAsia="zh-CN" w:bidi="ar"/>
        </w:rPr>
        <w:t>其中正本1份、副本2份，投标文件的副本可采用正本的复印件，每套投标文件须清楚标明“正本”、“副本”，若副本与正本不符，以正本为准</w:t>
      </w:r>
      <w:r>
        <w:rPr>
          <w:rFonts w:hint="eastAsia" w:ascii="Times New Roman" w:hAnsi="Times New Roman" w:eastAsia="仿宋_GB2312"/>
          <w:color w:val="000000"/>
          <w:kern w:val="0"/>
          <w:sz w:val="32"/>
          <w:szCs w:val="32"/>
          <w:shd w:val="clear" w:color="auto" w:fill="FFFFFF"/>
          <w:lang w:bidi="ar"/>
        </w:rPr>
        <w:t>。</w:t>
      </w:r>
    </w:p>
    <w:p>
      <w:pPr>
        <w:widowControl/>
        <w:shd w:val="clear" w:color="auto" w:fill="FFFFFF"/>
        <w:spacing w:line="240" w:lineRule="auto"/>
        <w:ind w:firstLine="560"/>
        <w:rPr>
          <w:rFonts w:ascii="Times New Roman" w:hAnsi="Times New Roman" w:eastAsia="仿宋_GB2312"/>
          <w:color w:val="000000"/>
          <w:kern w:val="0"/>
          <w:sz w:val="32"/>
          <w:szCs w:val="32"/>
          <w:shd w:val="clear" w:color="auto" w:fill="FFFFFF"/>
          <w:lang w:bidi="ar"/>
        </w:rPr>
      </w:pPr>
      <w:r>
        <w:rPr>
          <w:rFonts w:hint="eastAsia" w:ascii="Times New Roman" w:hAnsi="Times New Roman" w:eastAsia="仿宋_GB2312"/>
          <w:color w:val="000000"/>
          <w:kern w:val="0"/>
          <w:sz w:val="32"/>
          <w:szCs w:val="32"/>
          <w:shd w:val="clear" w:color="auto" w:fill="FFFFFF"/>
          <w:lang w:bidi="ar"/>
        </w:rPr>
        <w:t>2</w:t>
      </w:r>
      <w:r>
        <w:rPr>
          <w:rFonts w:ascii="Times New Roman" w:hAnsi="Times New Roman" w:eastAsia="仿宋_GB2312"/>
          <w:color w:val="000000"/>
          <w:kern w:val="0"/>
          <w:sz w:val="32"/>
          <w:szCs w:val="32"/>
          <w:shd w:val="clear" w:color="auto" w:fill="FFFFFF"/>
          <w:lang w:bidi="ar"/>
        </w:rPr>
        <w:t>、</w:t>
      </w:r>
      <w:r>
        <w:rPr>
          <w:rFonts w:hint="eastAsia" w:ascii="Times New Roman" w:hAnsi="Times New Roman" w:eastAsia="仿宋_GB2312"/>
          <w:color w:val="000000"/>
          <w:kern w:val="0"/>
          <w:sz w:val="32"/>
          <w:szCs w:val="32"/>
          <w:shd w:val="clear" w:color="auto" w:fill="FFFFFF"/>
          <w:lang w:bidi="ar"/>
        </w:rPr>
        <w:t>投标文件必须密封装订，加盖投标单位公章并在封袋上写明“</w:t>
      </w:r>
      <w:r>
        <w:rPr>
          <w:rFonts w:hint="eastAsia" w:ascii="仿宋_GB2312" w:hAnsi="仿宋_GB2312" w:eastAsia="仿宋_GB2312" w:cs="仿宋_GB2312"/>
          <w:color w:val="000000"/>
          <w:kern w:val="0"/>
          <w:sz w:val="32"/>
          <w:szCs w:val="32"/>
          <w:shd w:val="clear" w:color="auto" w:fill="FFFFFF"/>
          <w:lang w:eastAsia="zh-CN" w:bidi="ar"/>
        </w:rPr>
        <w:t>《天后宫景区可移动商铺采购项目》</w:t>
      </w:r>
      <w:r>
        <w:rPr>
          <w:rFonts w:hint="eastAsia" w:ascii="Times New Roman" w:hAnsi="Times New Roman" w:eastAsia="仿宋_GB2312"/>
          <w:color w:val="000000"/>
          <w:kern w:val="0"/>
          <w:sz w:val="32"/>
          <w:szCs w:val="32"/>
          <w:shd w:val="clear" w:color="auto" w:fill="FFFFFF"/>
          <w:lang w:val="en-US" w:eastAsia="zh-CN" w:bidi="ar"/>
        </w:rPr>
        <w:t>投标文件</w:t>
      </w:r>
      <w:r>
        <w:rPr>
          <w:rFonts w:hint="eastAsia" w:ascii="Times New Roman" w:hAnsi="Times New Roman" w:eastAsia="仿宋_GB2312"/>
          <w:color w:val="000000"/>
          <w:kern w:val="0"/>
          <w:sz w:val="32"/>
          <w:szCs w:val="32"/>
          <w:shd w:val="clear" w:color="auto" w:fill="FFFFFF"/>
          <w:lang w:bidi="ar"/>
        </w:rPr>
        <w:t>”。投标书须加盖公章，须有法定代表人或其授权人签字，并装订在投标文件首页。</w:t>
      </w:r>
    </w:p>
    <w:p>
      <w:pPr>
        <w:widowControl/>
        <w:shd w:val="clear" w:color="auto" w:fill="FFFFFF"/>
        <w:spacing w:line="240" w:lineRule="auto"/>
        <w:ind w:firstLine="560"/>
        <w:rPr>
          <w:rFonts w:hint="eastAsia" w:ascii="Times New Roman" w:hAnsi="Times New Roman" w:eastAsia="仿宋_GB2312"/>
          <w:color w:val="000000"/>
          <w:kern w:val="0"/>
          <w:sz w:val="32"/>
          <w:szCs w:val="32"/>
          <w:shd w:val="clear" w:color="auto" w:fill="FFFFFF"/>
          <w:lang w:bidi="ar"/>
        </w:rPr>
      </w:pPr>
      <w:r>
        <w:rPr>
          <w:rFonts w:hint="eastAsia" w:ascii="Times New Roman" w:hAnsi="Times New Roman" w:eastAsia="仿宋_GB2312"/>
          <w:color w:val="000000"/>
          <w:kern w:val="0"/>
          <w:sz w:val="32"/>
          <w:szCs w:val="32"/>
          <w:shd w:val="clear" w:color="auto" w:fill="FFFFFF"/>
          <w:lang w:bidi="ar"/>
        </w:rPr>
        <w:t>3</w:t>
      </w:r>
      <w:r>
        <w:rPr>
          <w:rFonts w:ascii="Times New Roman" w:hAnsi="Times New Roman" w:eastAsia="仿宋_GB2312"/>
          <w:color w:val="000000"/>
          <w:kern w:val="0"/>
          <w:sz w:val="32"/>
          <w:szCs w:val="32"/>
          <w:shd w:val="clear" w:color="auto" w:fill="FFFFFF"/>
          <w:lang w:bidi="ar"/>
        </w:rPr>
        <w:t>、</w:t>
      </w:r>
      <w:r>
        <w:rPr>
          <w:rFonts w:hint="eastAsia" w:ascii="Times New Roman" w:hAnsi="Times New Roman" w:eastAsia="仿宋_GB2312"/>
          <w:color w:val="000000"/>
          <w:kern w:val="0"/>
          <w:sz w:val="32"/>
          <w:szCs w:val="32"/>
          <w:shd w:val="clear" w:color="auto" w:fill="FFFFFF"/>
          <w:lang w:bidi="ar"/>
        </w:rPr>
        <w:t>文件正本应用不褪色的墨水书写或打印，字迹清晰可辨，任何一页都不应涂改，不应有行间插字或删除。如果出现上述情况，不论何种原因造成，均应由法定代表人或其授权人在改动处</w:t>
      </w:r>
      <w:r>
        <w:rPr>
          <w:rFonts w:hint="eastAsia" w:ascii="Times New Roman" w:hAnsi="Times New Roman" w:eastAsia="仿宋_GB2312"/>
          <w:color w:val="000000"/>
          <w:kern w:val="0"/>
          <w:sz w:val="32"/>
          <w:szCs w:val="32"/>
          <w:shd w:val="clear" w:color="auto" w:fill="FFFFFF"/>
          <w:lang w:val="en-US" w:eastAsia="zh-CN" w:bidi="ar"/>
        </w:rPr>
        <w:t>签名</w:t>
      </w:r>
      <w:r>
        <w:rPr>
          <w:rFonts w:hint="eastAsia" w:ascii="Times New Roman" w:hAnsi="Times New Roman" w:eastAsia="仿宋_GB2312"/>
          <w:color w:val="000000"/>
          <w:kern w:val="0"/>
          <w:sz w:val="32"/>
          <w:szCs w:val="32"/>
          <w:shd w:val="clear" w:color="auto" w:fill="FFFFFF"/>
          <w:lang w:bidi="ar"/>
        </w:rPr>
        <w:t>或盖法人章。</w:t>
      </w:r>
    </w:p>
    <w:p>
      <w:pPr>
        <w:pStyle w:val="2"/>
      </w:pPr>
    </w:p>
    <w:p>
      <w:pPr>
        <w:keepNext w:val="0"/>
        <w:keepLines w:val="0"/>
        <w:pageBreakBefore w:val="0"/>
        <w:kinsoku/>
        <w:wordWrap/>
        <w:overflowPunct/>
        <w:topLinePunct w:val="0"/>
        <w:autoSpaceDE/>
        <w:autoSpaceDN/>
        <w:bidi w:val="0"/>
        <w:adjustRightInd/>
        <w:snapToGrid/>
        <w:spacing w:line="240" w:lineRule="auto"/>
        <w:jc w:val="left"/>
        <w:outlineLvl w:val="1"/>
        <w:rPr>
          <w:rFonts w:hint="eastAsia" w:ascii="黑体" w:hAnsi="黑体" w:eastAsia="黑体" w:cs="黑体"/>
          <w:b/>
          <w:bCs/>
          <w:color w:val="auto"/>
          <w:sz w:val="36"/>
          <w:szCs w:val="36"/>
          <w:highlight w:val="none"/>
          <w:u w:val="none"/>
          <w:lang w:val="en-US" w:eastAsia="zh-CN"/>
        </w:rPr>
      </w:pPr>
      <w:r>
        <w:rPr>
          <w:rFonts w:hint="eastAsia" w:ascii="黑体" w:hAnsi="黑体" w:eastAsia="黑体" w:cs="黑体"/>
          <w:b/>
          <w:bCs/>
          <w:color w:val="auto"/>
          <w:sz w:val="36"/>
          <w:szCs w:val="36"/>
          <w:highlight w:val="none"/>
          <w:u w:val="none"/>
          <w:lang w:val="en-US" w:eastAsia="zh-CN"/>
        </w:rPr>
        <w:t>八、投标人须知</w:t>
      </w:r>
    </w:p>
    <w:p>
      <w:pPr>
        <w:widowControl/>
        <w:numPr>
          <w:ilvl w:val="0"/>
          <w:numId w:val="4"/>
        </w:numPr>
        <w:shd w:val="clear" w:color="auto" w:fill="FFFFFF"/>
        <w:spacing w:line="240" w:lineRule="auto"/>
        <w:ind w:left="0" w:leftChars="0" w:firstLine="420" w:firstLineChars="0"/>
        <w:rPr>
          <w:rFonts w:hint="eastAsia" w:ascii="仿宋_GB2312" w:hAnsi="仿宋_GB2312" w:eastAsia="仿宋_GB2312" w:cs="仿宋_GB2312"/>
          <w:color w:val="000000"/>
          <w:kern w:val="0"/>
          <w:sz w:val="32"/>
          <w:szCs w:val="32"/>
          <w:shd w:val="clear" w:color="auto" w:fill="FFFFFF"/>
          <w:lang w:val="en-US" w:eastAsia="zh-CN" w:bidi="ar"/>
        </w:rPr>
      </w:pPr>
      <w:r>
        <w:rPr>
          <w:rFonts w:hint="eastAsia" w:ascii="仿宋_GB2312" w:hAnsi="仿宋_GB2312" w:eastAsia="仿宋_GB2312" w:cs="仿宋_GB2312"/>
          <w:color w:val="000000"/>
          <w:kern w:val="0"/>
          <w:sz w:val="32"/>
          <w:szCs w:val="32"/>
          <w:shd w:val="clear" w:color="auto" w:fill="FFFFFF"/>
          <w:lang w:val="en-US" w:eastAsia="zh-CN" w:bidi="ar"/>
        </w:rPr>
        <w:t>投标前，投标人需要交纳投标保证金1000元到我公司指定账户（户名：广州南沙旅游发展有限公司，账号：644457756045，开户行：中国银行广州南沙科技园区支行），转账时投标人应注明拟投标的项目名称，投标人交纳投标保证金后才有资格参加投标。投标保证金于开标后15个工作日内无息退还。</w:t>
      </w:r>
    </w:p>
    <w:p>
      <w:pPr>
        <w:widowControl/>
        <w:numPr>
          <w:ilvl w:val="0"/>
          <w:numId w:val="4"/>
        </w:numPr>
        <w:shd w:val="clear" w:color="auto" w:fill="FFFFFF"/>
        <w:spacing w:line="240" w:lineRule="auto"/>
        <w:ind w:left="0" w:leftChars="0" w:firstLine="420" w:firstLineChars="0"/>
        <w:rPr>
          <w:rFonts w:hint="eastAsia"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所报价格为费用总额，投标人应依据国家相关取费标准，并结合现行市场价格水平，自行测算完成本招标项目工作内容所需全部费用，进行总价报价。报价包含但不限于完成本</w:t>
      </w:r>
      <w:r>
        <w:rPr>
          <w:rFonts w:hint="eastAsia" w:ascii="仿宋_GB2312" w:hAnsi="仿宋_GB2312" w:eastAsia="仿宋_GB2312" w:cs="仿宋_GB2312"/>
          <w:color w:val="000000"/>
          <w:kern w:val="0"/>
          <w:sz w:val="32"/>
          <w:szCs w:val="32"/>
          <w:shd w:val="clear" w:color="auto" w:fill="FFFFFF"/>
          <w:lang w:val="en-US" w:eastAsia="zh-CN" w:bidi="ar"/>
        </w:rPr>
        <w:t>策划方案即实施</w:t>
      </w:r>
      <w:r>
        <w:rPr>
          <w:rFonts w:hint="eastAsia" w:ascii="仿宋_GB2312" w:hAnsi="仿宋_GB2312" w:eastAsia="仿宋_GB2312" w:cs="仿宋_GB2312"/>
          <w:color w:val="000000"/>
          <w:kern w:val="0"/>
          <w:sz w:val="32"/>
          <w:szCs w:val="32"/>
          <w:shd w:val="clear" w:color="auto" w:fill="FFFFFF"/>
          <w:lang w:bidi="ar"/>
        </w:rPr>
        <w:t>发生的文件编制费、文件资料搜集</w:t>
      </w:r>
      <w:r>
        <w:rPr>
          <w:rFonts w:hint="eastAsia" w:ascii="仿宋_GB2312" w:hAnsi="仿宋_GB2312" w:eastAsia="仿宋_GB2312" w:cs="仿宋_GB2312"/>
          <w:color w:val="000000"/>
          <w:kern w:val="0"/>
          <w:sz w:val="32"/>
          <w:szCs w:val="32"/>
          <w:shd w:val="clear" w:color="auto" w:fill="FFFFFF"/>
          <w:lang w:eastAsia="zh-CN" w:bidi="ar"/>
        </w:rPr>
        <w:t>、</w:t>
      </w:r>
      <w:r>
        <w:rPr>
          <w:rFonts w:hint="eastAsia" w:ascii="仿宋_GB2312" w:hAnsi="仿宋_GB2312" w:eastAsia="仿宋_GB2312" w:cs="仿宋_GB2312"/>
          <w:color w:val="000000"/>
          <w:kern w:val="0"/>
          <w:sz w:val="32"/>
          <w:szCs w:val="32"/>
          <w:shd w:val="clear" w:color="auto" w:fill="FFFFFF"/>
          <w:lang w:bidi="ar"/>
        </w:rPr>
        <w:t>整理费与</w:t>
      </w:r>
      <w:r>
        <w:rPr>
          <w:rFonts w:hint="eastAsia" w:ascii="仿宋_GB2312" w:hAnsi="仿宋_GB2312" w:eastAsia="仿宋_GB2312" w:cs="仿宋_GB2312"/>
          <w:color w:val="000000"/>
          <w:kern w:val="0"/>
          <w:sz w:val="32"/>
          <w:szCs w:val="32"/>
          <w:shd w:val="clear" w:color="auto" w:fill="FFFFFF"/>
          <w:lang w:val="en-US" w:eastAsia="zh-CN" w:bidi="ar"/>
        </w:rPr>
        <w:t>策划方案实施的</w:t>
      </w:r>
      <w:r>
        <w:rPr>
          <w:rFonts w:hint="eastAsia" w:ascii="仿宋_GB2312" w:hAnsi="仿宋_GB2312" w:eastAsia="仿宋_GB2312" w:cs="仿宋_GB2312"/>
          <w:color w:val="000000"/>
          <w:kern w:val="0"/>
          <w:sz w:val="32"/>
          <w:szCs w:val="32"/>
          <w:shd w:val="clear" w:color="auto" w:fill="FFFFFF"/>
          <w:lang w:bidi="ar"/>
        </w:rPr>
        <w:t>人工费、材料费、交通费、管理费、加班费、利润、税金等全部费用。</w:t>
      </w:r>
    </w:p>
    <w:p>
      <w:pPr>
        <w:widowControl/>
        <w:numPr>
          <w:ilvl w:val="0"/>
          <w:numId w:val="4"/>
        </w:numPr>
        <w:shd w:val="clear" w:color="auto" w:fill="FFFFFF"/>
        <w:spacing w:line="240" w:lineRule="auto"/>
        <w:ind w:left="0" w:leftChars="0" w:firstLine="420" w:firstLineChars="0"/>
        <w:rPr>
          <w:rFonts w:hint="eastAsia"/>
          <w:sz w:val="32"/>
          <w:szCs w:val="32"/>
        </w:rPr>
      </w:pPr>
      <w:r>
        <w:rPr>
          <w:rFonts w:hint="eastAsia" w:ascii="仿宋_GB2312" w:hAnsi="仿宋_GB2312" w:eastAsia="仿宋_GB2312" w:cs="仿宋_GB2312"/>
          <w:color w:val="000000"/>
          <w:kern w:val="0"/>
          <w:sz w:val="32"/>
          <w:szCs w:val="32"/>
          <w:shd w:val="clear" w:color="auto" w:fill="FFFFFF"/>
          <w:lang w:bidi="ar"/>
        </w:rPr>
        <w:t>项目的报价，按照标书内容进行报价；投标人报价应具有合理性，禁止恶性杀价和不正当竞</w:t>
      </w:r>
      <w:r>
        <w:rPr>
          <w:rFonts w:hint="eastAsia" w:ascii="仿宋_GB2312" w:hAnsi="仿宋_GB2312" w:eastAsia="仿宋_GB2312" w:cs="仿宋_GB2312"/>
          <w:kern w:val="0"/>
          <w:sz w:val="32"/>
          <w:szCs w:val="32"/>
          <w:shd w:val="clear" w:color="auto" w:fill="FFFFFF"/>
          <w:lang w:bidi="ar"/>
        </w:rPr>
        <w:t>争</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color w:val="000000"/>
          <w:kern w:val="0"/>
          <w:sz w:val="32"/>
          <w:szCs w:val="32"/>
          <w:shd w:val="clear" w:color="auto" w:fill="FFFFFF"/>
          <w:lang w:val="en-US" w:eastAsia="zh-CN" w:bidi="ar"/>
        </w:rPr>
        <w:t>投标人</w:t>
      </w:r>
      <w:r>
        <w:rPr>
          <w:rFonts w:hint="eastAsia" w:ascii="仿宋_GB2312" w:hAnsi="仿宋_GB2312" w:eastAsia="仿宋_GB2312" w:cs="仿宋_GB2312"/>
          <w:color w:val="000000"/>
          <w:kern w:val="0"/>
          <w:sz w:val="32"/>
          <w:szCs w:val="32"/>
          <w:shd w:val="clear" w:color="auto" w:fill="FFFFFF"/>
          <w:lang w:bidi="ar"/>
        </w:rPr>
        <w:t>项目报价低于最高限价</w:t>
      </w:r>
      <w:r>
        <w:rPr>
          <w:rFonts w:hint="eastAsia" w:ascii="仿宋_GB2312" w:hAnsi="仿宋_GB2312" w:eastAsia="仿宋_GB2312" w:cs="仿宋_GB2312"/>
          <w:color w:val="000000"/>
          <w:kern w:val="0"/>
          <w:sz w:val="32"/>
          <w:szCs w:val="32"/>
          <w:shd w:val="clear" w:color="auto" w:fill="FFFFFF"/>
          <w:lang w:val="en-US" w:eastAsia="zh-CN" w:bidi="ar"/>
        </w:rPr>
        <w:t>7</w:t>
      </w:r>
      <w:r>
        <w:rPr>
          <w:rFonts w:hint="eastAsia" w:ascii="仿宋_GB2312" w:hAnsi="仿宋_GB2312" w:eastAsia="仿宋_GB2312" w:cs="仿宋_GB2312"/>
          <w:color w:val="000000"/>
          <w:kern w:val="0"/>
          <w:sz w:val="32"/>
          <w:szCs w:val="32"/>
          <w:shd w:val="clear" w:color="auto" w:fill="FFFFFF"/>
          <w:lang w:bidi="ar"/>
        </w:rPr>
        <w:t>0%（含</w:t>
      </w:r>
      <w:r>
        <w:rPr>
          <w:rFonts w:hint="eastAsia" w:ascii="仿宋_GB2312" w:hAnsi="仿宋_GB2312" w:eastAsia="仿宋_GB2312" w:cs="仿宋_GB2312"/>
          <w:color w:val="000000"/>
          <w:kern w:val="0"/>
          <w:sz w:val="32"/>
          <w:szCs w:val="32"/>
          <w:shd w:val="clear" w:color="auto" w:fill="FFFFFF"/>
          <w:lang w:val="en-US" w:eastAsia="zh-CN" w:bidi="ar"/>
        </w:rPr>
        <w:t>7</w:t>
      </w:r>
      <w:r>
        <w:rPr>
          <w:rFonts w:hint="eastAsia" w:ascii="仿宋_GB2312" w:hAnsi="仿宋_GB2312" w:eastAsia="仿宋_GB2312" w:cs="仿宋_GB2312"/>
          <w:color w:val="000000"/>
          <w:kern w:val="0"/>
          <w:sz w:val="32"/>
          <w:szCs w:val="32"/>
          <w:shd w:val="clear" w:color="auto" w:fill="FFFFFF"/>
          <w:lang w:bidi="ar"/>
        </w:rPr>
        <w:t>0%）的，必须出具详细的成本分析（包含项目实施各项工作的具体成本、办公、交通、税费、利润等的详细说明）及相关佐证材料，</w:t>
      </w:r>
      <w:r>
        <w:rPr>
          <w:rFonts w:hint="eastAsia" w:ascii="仿宋_GB2312" w:hAnsi="仿宋_GB2312" w:eastAsia="仿宋_GB2312" w:cs="仿宋_GB2312"/>
          <w:color w:val="000000"/>
          <w:kern w:val="0"/>
          <w:sz w:val="32"/>
          <w:szCs w:val="32"/>
          <w:shd w:val="clear" w:color="auto" w:fill="FFFFFF"/>
          <w:lang w:val="en-US" w:eastAsia="zh-CN" w:bidi="ar"/>
        </w:rPr>
        <w:t>投标人</w:t>
      </w:r>
      <w:r>
        <w:rPr>
          <w:rFonts w:hint="eastAsia" w:ascii="仿宋_GB2312" w:hAnsi="仿宋_GB2312" w:eastAsia="仿宋_GB2312" w:cs="仿宋_GB2312"/>
          <w:color w:val="000000"/>
          <w:kern w:val="0"/>
          <w:sz w:val="32"/>
          <w:szCs w:val="32"/>
          <w:shd w:val="clear" w:color="auto" w:fill="FFFFFF"/>
          <w:lang w:bidi="ar"/>
        </w:rPr>
        <w:t>未提供成本分析或者不能合理说明成本偏低原因的，评标委员会有权视为以低于成本的报价竞标，按无效投标处理。</w:t>
      </w:r>
    </w:p>
    <w:p>
      <w:pPr>
        <w:widowControl/>
        <w:numPr>
          <w:ilvl w:val="0"/>
          <w:numId w:val="4"/>
        </w:numPr>
        <w:shd w:val="clear" w:color="auto" w:fill="FFFFFF"/>
        <w:spacing w:line="240" w:lineRule="auto"/>
        <w:ind w:left="0" w:leftChars="0" w:firstLine="420" w:firstLineChars="0"/>
        <w:rPr>
          <w:rFonts w:hint="eastAsia" w:ascii="仿宋_GB2312" w:hAnsi="仿宋_GB2312" w:eastAsia="仿宋_GB2312" w:cs="仿宋_GB2312"/>
          <w:color w:val="000000"/>
          <w:kern w:val="0"/>
          <w:sz w:val="32"/>
          <w:szCs w:val="32"/>
          <w:shd w:val="clear" w:color="auto" w:fill="FFFFFF"/>
          <w:lang w:val="en-US" w:eastAsia="zh-CN" w:bidi="ar"/>
        </w:rPr>
      </w:pPr>
      <w:r>
        <w:rPr>
          <w:rFonts w:hint="eastAsia" w:ascii="仿宋_GB2312" w:hAnsi="仿宋_GB2312" w:eastAsia="仿宋_GB2312" w:cs="仿宋_GB2312"/>
          <w:kern w:val="0"/>
          <w:sz w:val="32"/>
          <w:szCs w:val="32"/>
          <w:shd w:val="clear" w:color="auto" w:fill="FFFFFF"/>
          <w:lang w:bidi="ar"/>
        </w:rPr>
        <w:t>投标单位提供的价格必须用人民币报价</w:t>
      </w:r>
      <w:r>
        <w:rPr>
          <w:rFonts w:hint="eastAsia" w:ascii="仿宋_GB2312" w:hAnsi="仿宋_GB2312" w:eastAsia="仿宋_GB2312" w:cs="仿宋_GB2312"/>
          <w:kern w:val="0"/>
          <w:sz w:val="32"/>
          <w:szCs w:val="32"/>
          <w:shd w:val="clear" w:color="auto" w:fill="FFFFFF"/>
          <w:lang w:eastAsia="zh-CN" w:bidi="ar"/>
        </w:rPr>
        <w:t>，</w:t>
      </w:r>
      <w:r>
        <w:rPr>
          <w:rFonts w:hint="eastAsia" w:ascii="仿宋_GB2312" w:hAnsi="仿宋_GB2312" w:eastAsia="仿宋_GB2312" w:cs="仿宋_GB2312"/>
          <w:color w:val="000000"/>
          <w:kern w:val="0"/>
          <w:sz w:val="32"/>
          <w:szCs w:val="32"/>
          <w:shd w:val="clear" w:color="auto" w:fill="FFFFFF"/>
          <w:lang w:val="en-US" w:eastAsia="zh-CN" w:bidi="ar"/>
        </w:rPr>
        <w:t>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如果投标人不接受对其错误的改正，其投标将被拒绝。</w:t>
      </w:r>
    </w:p>
    <w:p>
      <w:pPr>
        <w:widowControl/>
        <w:numPr>
          <w:ilvl w:val="0"/>
          <w:numId w:val="4"/>
        </w:numPr>
        <w:shd w:val="clear" w:color="auto" w:fill="FFFFFF"/>
        <w:spacing w:line="240" w:lineRule="auto"/>
        <w:ind w:left="0" w:leftChars="0" w:firstLine="420" w:firstLineChars="0"/>
        <w:rPr>
          <w:rFonts w:hint="eastAsia"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投标人一旦成交，双方将严格按照成交价格签订、执行服务合同。各投标人应本着长期合作、专业服务的精神，以优惠的价格投标，但亦应严格保证业务质量。</w:t>
      </w:r>
    </w:p>
    <w:p>
      <w:pPr>
        <w:widowControl/>
        <w:numPr>
          <w:ilvl w:val="0"/>
          <w:numId w:val="4"/>
        </w:numPr>
        <w:shd w:val="clear" w:color="auto" w:fill="FFFFFF"/>
        <w:spacing w:line="240" w:lineRule="auto"/>
        <w:ind w:left="0" w:leftChars="0" w:firstLine="420" w:firstLineChars="0"/>
        <w:rPr>
          <w:rFonts w:hint="eastAsia"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投标人未按本招标文件规定所投的投标文件无效。无论成交与否，各投标文件及相关资料恕不退回，由招标人存档备察，招标人将对投标人资料予以保密。</w:t>
      </w:r>
    </w:p>
    <w:p>
      <w:pPr>
        <w:widowControl/>
        <w:numPr>
          <w:ilvl w:val="0"/>
          <w:numId w:val="4"/>
        </w:numPr>
        <w:shd w:val="clear" w:color="auto" w:fill="FFFFFF"/>
        <w:spacing w:line="240" w:lineRule="auto"/>
        <w:ind w:left="0" w:leftChars="0" w:firstLine="420" w:firstLineChars="0"/>
        <w:rPr>
          <w:rFonts w:hint="eastAsia"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不论结果如何，投标人均需自行承担所有与编写和递交投标文件及所有参与过程中的全部费用。</w:t>
      </w:r>
    </w:p>
    <w:p>
      <w:pPr>
        <w:widowControl/>
        <w:numPr>
          <w:ilvl w:val="0"/>
          <w:numId w:val="4"/>
        </w:numPr>
        <w:shd w:val="clear" w:color="auto" w:fill="FFFFFF"/>
        <w:spacing w:line="240" w:lineRule="auto"/>
        <w:ind w:left="0" w:leftChars="0" w:firstLine="420" w:firstLineChars="0"/>
        <w:rPr>
          <w:rFonts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招标人有权在招投标期间内的合适时间发布澄清及参考文件</w:t>
      </w:r>
      <w:r>
        <w:rPr>
          <w:rFonts w:hint="eastAsia" w:ascii="仿宋_GB2312" w:hAnsi="仿宋_GB2312" w:eastAsia="仿宋_GB2312" w:cs="仿宋_GB2312"/>
          <w:color w:val="000000"/>
          <w:kern w:val="0"/>
          <w:sz w:val="32"/>
          <w:szCs w:val="32"/>
          <w:shd w:val="clear" w:color="auto" w:fill="FFFFFF"/>
          <w:lang w:eastAsia="zh-CN" w:bidi="ar"/>
        </w:rPr>
        <w:t>，</w:t>
      </w:r>
      <w:r>
        <w:rPr>
          <w:rFonts w:hint="eastAsia" w:ascii="仿宋_GB2312" w:hAnsi="仿宋_GB2312" w:eastAsia="仿宋_GB2312" w:cs="仿宋_GB2312"/>
          <w:color w:val="000000"/>
          <w:kern w:val="0"/>
          <w:sz w:val="32"/>
          <w:szCs w:val="32"/>
          <w:shd w:val="clear" w:color="auto" w:fill="FFFFFF"/>
          <w:lang w:val="en-US" w:eastAsia="zh-CN" w:bidi="ar"/>
        </w:rPr>
        <w:t>投标人在收到上述通知后，应立即向招标人回函确认</w:t>
      </w:r>
      <w:r>
        <w:rPr>
          <w:rFonts w:hint="eastAsia" w:ascii="仿宋_GB2312" w:hAnsi="仿宋_GB2312" w:eastAsia="仿宋_GB2312" w:cs="仿宋_GB2312"/>
          <w:color w:val="000000"/>
          <w:kern w:val="0"/>
          <w:sz w:val="32"/>
          <w:szCs w:val="32"/>
          <w:shd w:val="clear" w:color="auto" w:fill="FFFFFF"/>
          <w:lang w:bidi="ar"/>
        </w:rPr>
        <w:t>。</w:t>
      </w:r>
    </w:p>
    <w:p>
      <w:pPr>
        <w:widowControl/>
        <w:numPr>
          <w:ilvl w:val="0"/>
          <w:numId w:val="4"/>
        </w:numPr>
        <w:shd w:val="clear" w:color="auto" w:fill="FFFFFF"/>
        <w:spacing w:line="240" w:lineRule="auto"/>
        <w:ind w:left="0" w:leftChars="0" w:firstLine="420" w:firstLineChars="0"/>
        <w:rPr>
          <w:rFonts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val="en-US" w:eastAsia="zh-CN" w:bidi="ar"/>
        </w:rPr>
        <w:t>任何要求对招标文件进行澄清的投标人，均应以书面形式通知招标人，招标人对其收到的书面的对招标文件的澄清要求均已书面形式予以答复，同时将书面答复投递给每个获取招标文件的投标人（答复中不包含问题来源）。投标人在收到上述答复后，应立即向招标人回函确认，该答复作为招标文件的一部分，对投标人有约束力。</w:t>
      </w:r>
    </w:p>
    <w:p>
      <w:pPr>
        <w:widowControl/>
        <w:numPr>
          <w:ilvl w:val="0"/>
          <w:numId w:val="4"/>
        </w:numPr>
        <w:shd w:val="clear" w:color="auto" w:fill="FFFFFF"/>
        <w:spacing w:line="240" w:lineRule="auto"/>
        <w:ind w:left="0" w:leftChars="0" w:firstLine="420" w:firstLineChars="0"/>
        <w:rPr>
          <w:rFonts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招标人在规定的截止时间前，可以对招标文件进行修改，并以</w:t>
      </w:r>
      <w:r>
        <w:rPr>
          <w:rFonts w:hint="eastAsia" w:ascii="仿宋_GB2312" w:hAnsi="仿宋_GB2312" w:eastAsia="仿宋_GB2312" w:cs="仿宋_GB2312"/>
          <w:color w:val="000000"/>
          <w:kern w:val="0"/>
          <w:sz w:val="32"/>
          <w:szCs w:val="32"/>
          <w:shd w:val="clear" w:color="auto" w:fill="FFFFFF"/>
          <w:lang w:eastAsia="zh-CN" w:bidi="ar"/>
        </w:rPr>
        <w:t>官网公示</w:t>
      </w:r>
      <w:r>
        <w:rPr>
          <w:rFonts w:hint="eastAsia" w:ascii="仿宋_GB2312" w:hAnsi="仿宋_GB2312" w:eastAsia="仿宋_GB2312" w:cs="仿宋_GB2312"/>
          <w:color w:val="000000"/>
          <w:kern w:val="0"/>
          <w:sz w:val="32"/>
          <w:szCs w:val="32"/>
          <w:shd w:val="clear" w:color="auto" w:fill="FFFFFF"/>
          <w:lang w:bidi="ar"/>
        </w:rPr>
        <w:t>通知</w:t>
      </w:r>
      <w:r>
        <w:rPr>
          <w:rFonts w:hint="eastAsia" w:ascii="仿宋_GB2312" w:hAnsi="仿宋_GB2312" w:eastAsia="仿宋_GB2312" w:cs="仿宋_GB2312"/>
          <w:color w:val="000000"/>
          <w:kern w:val="0"/>
          <w:sz w:val="32"/>
          <w:szCs w:val="32"/>
          <w:shd w:val="clear" w:color="auto" w:fill="FFFFFF"/>
          <w:lang w:eastAsia="zh-CN" w:bidi="ar"/>
        </w:rPr>
        <w:t>所有</w:t>
      </w:r>
      <w:r>
        <w:rPr>
          <w:rFonts w:hint="eastAsia" w:ascii="仿宋_GB2312" w:hAnsi="仿宋_GB2312" w:eastAsia="仿宋_GB2312" w:cs="仿宋_GB2312"/>
          <w:color w:val="000000"/>
          <w:kern w:val="0"/>
          <w:sz w:val="32"/>
          <w:szCs w:val="32"/>
          <w:shd w:val="clear" w:color="auto" w:fill="FFFFFF"/>
          <w:lang w:bidi="ar"/>
        </w:rPr>
        <w:t>投标人，投标人应立即以书面形式回复确认收到修改文件。</w:t>
      </w:r>
    </w:p>
    <w:p>
      <w:pPr>
        <w:widowControl/>
        <w:numPr>
          <w:ilvl w:val="0"/>
          <w:numId w:val="4"/>
        </w:numPr>
        <w:shd w:val="clear" w:color="auto" w:fill="FFFFFF"/>
        <w:spacing w:line="240" w:lineRule="auto"/>
        <w:ind w:left="0" w:leftChars="0" w:firstLine="420" w:firstLineChars="0"/>
        <w:rPr>
          <w:rFonts w:hint="eastAsia" w:ascii="仿宋_GB2312" w:hAnsi="仿宋_GB2312" w:eastAsia="仿宋_GB2312" w:cs="仿宋_GB2312"/>
          <w:color w:val="000000"/>
          <w:kern w:val="0"/>
          <w:sz w:val="32"/>
          <w:szCs w:val="32"/>
          <w:highlight w:val="none"/>
          <w:shd w:val="clear" w:color="auto" w:fill="FFFFFF"/>
          <w:lang w:bidi="ar"/>
        </w:rPr>
      </w:pPr>
      <w:r>
        <w:rPr>
          <w:rFonts w:hint="eastAsia" w:ascii="仿宋_GB2312" w:hAnsi="仿宋_GB2312" w:eastAsia="仿宋_GB2312" w:cs="仿宋_GB2312"/>
          <w:color w:val="000000"/>
          <w:kern w:val="0"/>
          <w:sz w:val="32"/>
          <w:szCs w:val="32"/>
          <w:shd w:val="clear" w:color="auto" w:fill="FFFFFF"/>
          <w:lang w:val="en-US" w:eastAsia="zh-CN" w:bidi="ar"/>
        </w:rPr>
        <w:t>招标人可以视采购具体情况，延长投标截止时间和开标时间，但至少应当在招标文件要求提交投标文件的截止时间3日前，并将变更时间书面通知所有获取招标文件的</w:t>
      </w:r>
      <w:r>
        <w:rPr>
          <w:rFonts w:hint="eastAsia" w:ascii="仿宋_GB2312" w:hAnsi="仿宋_GB2312" w:eastAsia="仿宋_GB2312" w:cs="仿宋_GB2312"/>
          <w:color w:val="000000"/>
          <w:kern w:val="0"/>
          <w:sz w:val="32"/>
          <w:szCs w:val="32"/>
          <w:highlight w:val="none"/>
          <w:shd w:val="clear" w:color="auto" w:fill="FFFFFF"/>
          <w:lang w:val="en-US" w:eastAsia="zh-CN" w:bidi="ar"/>
        </w:rPr>
        <w:t>收受人。</w:t>
      </w:r>
    </w:p>
    <w:p>
      <w:pPr>
        <w:widowControl/>
        <w:numPr>
          <w:ilvl w:val="0"/>
          <w:numId w:val="4"/>
        </w:numPr>
        <w:shd w:val="clear" w:color="auto" w:fill="FFFFFF"/>
        <w:spacing w:line="240" w:lineRule="auto"/>
        <w:ind w:left="0" w:leftChars="0" w:firstLine="420" w:firstLineChars="0"/>
        <w:rPr>
          <w:rFonts w:hint="eastAsia" w:ascii="仿宋_GB2312" w:hAnsi="仿宋_GB2312" w:eastAsia="仿宋_GB2312" w:cs="仿宋_GB2312"/>
          <w:color w:val="000000"/>
          <w:kern w:val="0"/>
          <w:sz w:val="32"/>
          <w:szCs w:val="32"/>
          <w:highlight w:val="none"/>
          <w:shd w:val="clear" w:color="auto" w:fill="FFFFFF"/>
          <w:lang w:bidi="ar"/>
        </w:rPr>
      </w:pPr>
      <w:r>
        <w:rPr>
          <w:rFonts w:hint="eastAsia" w:ascii="仿宋_GB2312" w:hAnsi="仿宋_GB2312" w:eastAsia="仿宋_GB2312" w:cs="仿宋_GB2312"/>
          <w:color w:val="000000"/>
          <w:kern w:val="0"/>
          <w:sz w:val="32"/>
          <w:szCs w:val="32"/>
          <w:highlight w:val="none"/>
          <w:shd w:val="clear" w:color="auto" w:fill="FFFFFF"/>
          <w:lang w:bidi="ar"/>
        </w:rPr>
        <w:t>若第一中标候选人存在放弃中标资格或未</w:t>
      </w:r>
      <w:r>
        <w:rPr>
          <w:rFonts w:hint="eastAsia" w:ascii="仿宋_GB2312" w:hAnsi="仿宋_GB2312" w:eastAsia="仿宋_GB2312" w:cs="仿宋_GB2312"/>
          <w:color w:val="000000"/>
          <w:kern w:val="0"/>
          <w:sz w:val="32"/>
          <w:szCs w:val="32"/>
          <w:highlight w:val="none"/>
          <w:shd w:val="clear" w:color="auto" w:fill="FFFFFF"/>
          <w:lang w:val="en-US" w:eastAsia="zh-CN" w:bidi="ar"/>
        </w:rPr>
        <w:t>按照</w:t>
      </w:r>
      <w:r>
        <w:rPr>
          <w:rFonts w:hint="eastAsia" w:ascii="仿宋_GB2312" w:hAnsi="仿宋_GB2312" w:eastAsia="仿宋_GB2312" w:cs="仿宋_GB2312"/>
          <w:color w:val="000000"/>
          <w:kern w:val="0"/>
          <w:sz w:val="32"/>
          <w:szCs w:val="32"/>
          <w:highlight w:val="none"/>
          <w:shd w:val="clear" w:color="auto" w:fill="FFFFFF"/>
          <w:lang w:bidi="ar"/>
        </w:rPr>
        <w:t>合同履约等情况，导致需要更换供应商的情况，</w:t>
      </w:r>
      <w:r>
        <w:rPr>
          <w:rFonts w:hint="eastAsia" w:ascii="仿宋_GB2312" w:hAnsi="仿宋_GB2312" w:eastAsia="仿宋_GB2312" w:cs="仿宋_GB2312"/>
          <w:color w:val="000000"/>
          <w:kern w:val="0"/>
          <w:sz w:val="32"/>
          <w:szCs w:val="32"/>
          <w:highlight w:val="none"/>
          <w:shd w:val="clear" w:color="auto" w:fill="FFFFFF"/>
          <w:lang w:val="en-US" w:eastAsia="zh-CN" w:bidi="ar"/>
        </w:rPr>
        <w:t>招标人</w:t>
      </w:r>
      <w:r>
        <w:rPr>
          <w:rFonts w:hint="eastAsia" w:ascii="仿宋_GB2312" w:hAnsi="仿宋_GB2312" w:eastAsia="仿宋_GB2312" w:cs="仿宋_GB2312"/>
          <w:color w:val="000000"/>
          <w:kern w:val="0"/>
          <w:sz w:val="32"/>
          <w:szCs w:val="32"/>
          <w:highlight w:val="none"/>
          <w:shd w:val="clear" w:color="auto" w:fill="FFFFFF"/>
          <w:lang w:bidi="ar"/>
        </w:rPr>
        <w:t>采用顺延的方式，将合格的第二中标候选人作为成交供应商开展采购活动；若</w:t>
      </w:r>
      <w:r>
        <w:rPr>
          <w:rFonts w:hint="eastAsia" w:ascii="仿宋_GB2312" w:hAnsi="仿宋_GB2312" w:eastAsia="仿宋_GB2312" w:cs="仿宋_GB2312"/>
          <w:color w:val="000000"/>
          <w:kern w:val="0"/>
          <w:sz w:val="32"/>
          <w:szCs w:val="32"/>
          <w:highlight w:val="none"/>
          <w:shd w:val="clear" w:color="auto" w:fill="FFFFFF"/>
          <w:lang w:val="en-US" w:eastAsia="zh-CN" w:bidi="ar"/>
        </w:rPr>
        <w:t>招标人</w:t>
      </w:r>
      <w:r>
        <w:rPr>
          <w:rFonts w:hint="eastAsia" w:ascii="仿宋_GB2312" w:hAnsi="仿宋_GB2312" w:eastAsia="仿宋_GB2312" w:cs="仿宋_GB2312"/>
          <w:color w:val="000000"/>
          <w:kern w:val="0"/>
          <w:sz w:val="32"/>
          <w:szCs w:val="32"/>
          <w:highlight w:val="none"/>
          <w:shd w:val="clear" w:color="auto" w:fill="FFFFFF"/>
          <w:lang w:bidi="ar"/>
        </w:rPr>
        <w:t>认定没有合格的中标候选人时，招标人重新开展招标活动。</w:t>
      </w:r>
    </w:p>
    <w:p>
      <w:pPr>
        <w:widowControl/>
        <w:numPr>
          <w:ilvl w:val="0"/>
          <w:numId w:val="4"/>
        </w:numPr>
        <w:shd w:val="clear" w:color="auto" w:fill="FFFFFF"/>
        <w:spacing w:line="240" w:lineRule="auto"/>
        <w:ind w:left="0" w:leftChars="0" w:firstLine="420" w:firstLineChars="0"/>
        <w:rPr>
          <w:rFonts w:hint="eastAsia" w:ascii="仿宋_GB2312" w:hAnsi="仿宋_GB2312" w:eastAsia="仿宋_GB2312" w:cs="仿宋_GB2312"/>
          <w:color w:val="000000" w:themeColor="text1"/>
          <w:kern w:val="0"/>
          <w:sz w:val="32"/>
          <w:szCs w:val="32"/>
          <w:highlight w:val="none"/>
          <w:shd w:val="clear" w:color="auto" w:fill="FFFFFF"/>
          <w:lang w:bidi="ar"/>
          <w14:textFill>
            <w14:solidFill>
              <w14:schemeClr w14:val="tx1"/>
            </w14:solidFill>
          </w14:textFill>
        </w:rPr>
      </w:pPr>
      <w:r>
        <w:rPr>
          <w:rFonts w:hint="eastAsia" w:ascii="仿宋_GB2312" w:hAnsi="仿宋_GB2312" w:eastAsia="仿宋_GB2312" w:cs="仿宋_GB2312"/>
          <w:color w:val="000000" w:themeColor="text1"/>
          <w:kern w:val="0"/>
          <w:sz w:val="32"/>
          <w:szCs w:val="32"/>
          <w:highlight w:val="none"/>
          <w:shd w:val="clear" w:color="auto" w:fill="FFFFFF"/>
          <w:lang w:bidi="ar"/>
          <w14:textFill>
            <w14:solidFill>
              <w14:schemeClr w14:val="tx1"/>
            </w14:solidFill>
          </w14:textFill>
        </w:rPr>
        <w:t>本次招标采用</w:t>
      </w:r>
      <w:r>
        <w:rPr>
          <w:rFonts w:hint="eastAsia" w:ascii="仿宋_GB2312" w:hAnsi="仿宋_GB2312" w:eastAsia="仿宋_GB2312" w:cs="仿宋_GB2312"/>
          <w:color w:val="000000" w:themeColor="text1"/>
          <w:kern w:val="0"/>
          <w:sz w:val="32"/>
          <w:szCs w:val="32"/>
          <w:highlight w:val="none"/>
          <w:shd w:val="clear" w:color="auto" w:fill="FFFFFF"/>
          <w:lang w:val="en-US" w:eastAsia="zh-CN" w:bidi="ar"/>
          <w14:textFill>
            <w14:solidFill>
              <w14:schemeClr w14:val="tx1"/>
            </w14:solidFill>
          </w14:textFill>
        </w:rPr>
        <w:t>现场</w:t>
      </w:r>
      <w:r>
        <w:rPr>
          <w:rFonts w:hint="eastAsia" w:ascii="仿宋_GB2312" w:hAnsi="仿宋_GB2312" w:eastAsia="仿宋_GB2312" w:cs="仿宋_GB2312"/>
          <w:color w:val="000000" w:themeColor="text1"/>
          <w:kern w:val="0"/>
          <w:sz w:val="32"/>
          <w:szCs w:val="32"/>
          <w:highlight w:val="none"/>
          <w:shd w:val="clear" w:color="auto" w:fill="FFFFFF"/>
          <w:lang w:bidi="ar"/>
          <w14:textFill>
            <w14:solidFill>
              <w14:schemeClr w14:val="tx1"/>
            </w14:solidFill>
          </w14:textFill>
        </w:rPr>
        <w:t>投递投标文件，招标人自行安排开标评标，投标人对此无异议。</w:t>
      </w:r>
    </w:p>
    <w:p>
      <w:pPr>
        <w:pStyle w:val="2"/>
        <w:rPr>
          <w:rFonts w:hint="eastAsia"/>
        </w:rPr>
      </w:pPr>
    </w:p>
    <w:p>
      <w:pPr>
        <w:keepNext w:val="0"/>
        <w:keepLines w:val="0"/>
        <w:pageBreakBefore w:val="0"/>
        <w:kinsoku/>
        <w:wordWrap/>
        <w:overflowPunct/>
        <w:topLinePunct w:val="0"/>
        <w:autoSpaceDE/>
        <w:autoSpaceDN/>
        <w:bidi w:val="0"/>
        <w:adjustRightInd/>
        <w:snapToGrid/>
        <w:spacing w:line="240" w:lineRule="auto"/>
        <w:jc w:val="left"/>
        <w:outlineLvl w:val="1"/>
        <w:rPr>
          <w:rFonts w:hint="eastAsia" w:ascii="黑体" w:hAnsi="黑体" w:eastAsia="黑体" w:cs="黑体"/>
          <w:b/>
          <w:bCs/>
          <w:color w:val="auto"/>
          <w:sz w:val="36"/>
          <w:szCs w:val="36"/>
          <w:highlight w:val="none"/>
          <w:u w:val="none"/>
          <w:lang w:val="en-US" w:eastAsia="zh-CN"/>
        </w:rPr>
      </w:pPr>
      <w:r>
        <w:rPr>
          <w:rFonts w:hint="eastAsia" w:ascii="黑体" w:hAnsi="黑体" w:eastAsia="黑体" w:cs="黑体"/>
          <w:b/>
          <w:bCs/>
          <w:color w:val="auto"/>
          <w:sz w:val="36"/>
          <w:szCs w:val="36"/>
          <w:highlight w:val="none"/>
          <w:u w:val="none"/>
          <w:lang w:val="en-US" w:eastAsia="zh-CN"/>
        </w:rPr>
        <w:t>九、投标评审</w:t>
      </w:r>
    </w:p>
    <w:p>
      <w:pPr>
        <w:spacing w:line="240" w:lineRule="auto"/>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最低价评审</w:t>
      </w:r>
      <w:r>
        <w:rPr>
          <w:rFonts w:hint="eastAsia" w:ascii="仿宋_GB2312" w:hAnsi="仿宋_GB2312" w:eastAsia="仿宋_GB2312" w:cs="仿宋_GB2312"/>
          <w:sz w:val="32"/>
          <w:szCs w:val="32"/>
          <w:lang w:val="en-US" w:eastAsia="zh-CN"/>
        </w:rPr>
        <w:t>法</w:t>
      </w:r>
    </w:p>
    <w:p>
      <w:pPr>
        <w:spacing w:line="24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审委员会对投标文件进行符合性审查，符合性审查通过的单位，根据投标人报价由低到高进行排名，确定投标人的顺序。排名第一的为第一中标候选人，以次类推。如最低报价遇到同等报价时，最低报价各方再进行一次暗标报价（报价不能高于第一次的最高报价）。</w:t>
      </w:r>
    </w:p>
    <w:p>
      <w:pPr>
        <w:numPr>
          <w:ilvl w:val="0"/>
          <w:numId w:val="0"/>
        </w:numPr>
        <w:spacing w:line="24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中标公示及中标通知书</w:t>
      </w:r>
    </w:p>
    <w:p>
      <w:pPr>
        <w:widowControl/>
        <w:shd w:val="clear" w:color="auto" w:fill="FFFFFF"/>
        <w:spacing w:line="240" w:lineRule="auto"/>
        <w:ind w:firstLine="560"/>
        <w:rPr>
          <w:rFonts w:hint="eastAsia"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bidi="ar"/>
        </w:rPr>
        <w:t>投标结果公示期结束后，如无异议，评分排名第一的中标人确定为中标人。招标方将及时向中标人发出中标通知书，中标人接到通知书后应在24小时以内予以书面确认。</w:t>
      </w:r>
    </w:p>
    <w:p>
      <w:pPr>
        <w:numPr>
          <w:ilvl w:val="0"/>
          <w:numId w:val="0"/>
        </w:numPr>
        <w:spacing w:line="240" w:lineRule="auto"/>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合同谈判与签订</w:t>
      </w:r>
    </w:p>
    <w:p>
      <w:pPr>
        <w:widowControl/>
        <w:shd w:val="clear" w:color="auto" w:fill="FFFFFF"/>
        <w:spacing w:line="240" w:lineRule="auto"/>
        <w:ind w:firstLine="560"/>
        <w:rPr>
          <w:rFonts w:ascii="仿宋_GB2312" w:hAnsi="仿宋_GB2312" w:eastAsia="仿宋_GB2312" w:cs="仿宋_GB2312"/>
          <w:color w:val="777777"/>
          <w:sz w:val="32"/>
          <w:szCs w:val="32"/>
        </w:rPr>
      </w:pPr>
      <w:r>
        <w:rPr>
          <w:rFonts w:hint="eastAsia" w:ascii="仿宋_GB2312" w:hAnsi="仿宋_GB2312" w:eastAsia="仿宋_GB2312" w:cs="仿宋_GB2312"/>
          <w:color w:val="000000"/>
          <w:kern w:val="0"/>
          <w:sz w:val="32"/>
          <w:szCs w:val="32"/>
          <w:shd w:val="clear" w:color="auto" w:fill="FFFFFF"/>
          <w:lang w:bidi="ar"/>
        </w:rPr>
        <w:t>中标人应该在中标通知书中载明的时间内与招标人商谈有关事宜并签订合同协议书。</w:t>
      </w:r>
    </w:p>
    <w:p>
      <w:pPr>
        <w:widowControl/>
        <w:numPr>
          <w:ilvl w:val="0"/>
          <w:numId w:val="0"/>
        </w:numPr>
        <w:shd w:val="clear" w:color="auto" w:fill="FFFFFF"/>
        <w:spacing w:line="240" w:lineRule="auto"/>
        <w:rPr>
          <w:rFonts w:hint="eastAsia" w:ascii="仿宋_GB2312" w:hAnsi="仿宋_GB2312" w:eastAsia="仿宋_GB2312" w:cs="仿宋_GB2312"/>
          <w:color w:val="000000"/>
          <w:kern w:val="0"/>
          <w:sz w:val="32"/>
          <w:szCs w:val="32"/>
          <w:shd w:val="clear" w:color="auto" w:fill="FFFFFF"/>
          <w:lang w:bidi="ar"/>
        </w:rPr>
      </w:pPr>
      <w:r>
        <w:rPr>
          <w:rFonts w:hint="eastAsia" w:ascii="黑体" w:hAnsi="黑体" w:eastAsia="黑体" w:cs="黑体"/>
          <w:b/>
          <w:bCs/>
          <w:color w:val="auto"/>
          <w:sz w:val="36"/>
          <w:szCs w:val="36"/>
          <w:highlight w:val="none"/>
          <w:u w:val="none"/>
          <w:lang w:val="en-US" w:eastAsia="zh-CN"/>
        </w:rPr>
        <w:t>十、招标人对本次招标活动及相关的文件资料拥有最终的解释权。</w:t>
      </w:r>
    </w:p>
    <w:p>
      <w:pPr>
        <w:jc w:val="both"/>
        <w:rPr>
          <w:rFonts w:hint="eastAsia" w:ascii="仿宋_GB2312" w:hAnsi="仿宋_GB2312" w:eastAsia="仿宋_GB2312" w:cs="仿宋_GB2312"/>
          <w:color w:val="000000"/>
          <w:kern w:val="0"/>
          <w:sz w:val="32"/>
          <w:szCs w:val="32"/>
          <w:shd w:val="clear" w:color="auto" w:fill="FFFFFF"/>
          <w:lang w:val="en-US" w:eastAsia="zh-CN" w:bidi="ar"/>
        </w:rPr>
      </w:pPr>
    </w:p>
    <w:p>
      <w:pPr>
        <w:jc w:val="right"/>
        <w:rPr>
          <w:rFonts w:ascii="仿宋_GB2312" w:hAnsi="仿宋_GB2312" w:eastAsia="仿宋_GB2312" w:cs="仿宋_GB2312"/>
          <w:color w:val="000000"/>
          <w:kern w:val="0"/>
          <w:sz w:val="32"/>
          <w:szCs w:val="32"/>
          <w:shd w:val="clear" w:color="auto" w:fill="FFFFFF"/>
          <w:lang w:bidi="ar"/>
        </w:rPr>
      </w:pPr>
      <w:r>
        <w:rPr>
          <w:rFonts w:hint="eastAsia" w:ascii="仿宋_GB2312" w:hAnsi="仿宋_GB2312" w:eastAsia="仿宋_GB2312" w:cs="仿宋_GB2312"/>
          <w:color w:val="000000"/>
          <w:kern w:val="0"/>
          <w:sz w:val="32"/>
          <w:szCs w:val="32"/>
          <w:shd w:val="clear" w:color="auto" w:fill="FFFFFF"/>
          <w:lang w:val="en-US" w:eastAsia="zh-CN" w:bidi="ar"/>
        </w:rPr>
        <w:t>广州南沙旅游发展</w:t>
      </w:r>
      <w:r>
        <w:rPr>
          <w:rFonts w:hint="eastAsia" w:ascii="仿宋_GB2312" w:hAnsi="仿宋_GB2312" w:eastAsia="仿宋_GB2312" w:cs="仿宋_GB2312"/>
          <w:color w:val="000000"/>
          <w:kern w:val="0"/>
          <w:sz w:val="32"/>
          <w:szCs w:val="32"/>
          <w:shd w:val="clear" w:color="auto" w:fill="FFFFFF"/>
          <w:lang w:bidi="ar"/>
        </w:rPr>
        <w:t>有限公司</w:t>
      </w:r>
    </w:p>
    <w:p>
      <w:pPr>
        <w:jc w:val="both"/>
        <w:rPr>
          <w:rFonts w:hint="eastAsia" w:ascii="仿宋_GB2312" w:hAnsi="仿宋_GB2312" w:eastAsia="仿宋_GB2312" w:cs="仿宋_GB2312"/>
          <w:b/>
          <w:sz w:val="28"/>
          <w:szCs w:val="28"/>
        </w:rPr>
      </w:pPr>
      <w:r>
        <w:rPr>
          <w:rFonts w:hint="eastAsia" w:ascii="仿宋_GB2312" w:hAnsi="仿宋_GB2312" w:eastAsia="仿宋_GB2312" w:cs="仿宋_GB2312"/>
          <w:color w:val="000000"/>
          <w:kern w:val="0"/>
          <w:sz w:val="32"/>
          <w:szCs w:val="32"/>
          <w:shd w:val="clear" w:color="auto" w:fill="FFFFFF"/>
          <w:lang w:bidi="ar"/>
        </w:rPr>
        <w:t xml:space="preserve">                        </w:t>
      </w:r>
      <w:r>
        <w:rPr>
          <w:rFonts w:hint="eastAsia" w:ascii="仿宋_GB2312" w:hAnsi="仿宋_GB2312" w:eastAsia="仿宋_GB2312" w:cs="仿宋_GB2312"/>
          <w:color w:val="000000"/>
          <w:kern w:val="0"/>
          <w:sz w:val="32"/>
          <w:szCs w:val="32"/>
          <w:shd w:val="clear" w:color="auto" w:fill="FFFFFF"/>
          <w:lang w:val="en-US" w:eastAsia="zh-CN" w:bidi="ar"/>
        </w:rPr>
        <w:t xml:space="preserve">            </w:t>
      </w:r>
      <w:r>
        <w:rPr>
          <w:rFonts w:hint="eastAsia" w:ascii="仿宋_GB2312" w:hAnsi="仿宋_GB2312" w:eastAsia="仿宋_GB2312" w:cs="仿宋_GB2312"/>
          <w:color w:val="000000"/>
          <w:kern w:val="0"/>
          <w:sz w:val="32"/>
          <w:szCs w:val="32"/>
          <w:shd w:val="clear" w:color="auto" w:fill="FFFFFF"/>
          <w:lang w:bidi="ar"/>
        </w:rPr>
        <w:t>202</w:t>
      </w:r>
      <w:r>
        <w:rPr>
          <w:rFonts w:hint="eastAsia" w:ascii="仿宋_GB2312" w:hAnsi="仿宋_GB2312" w:eastAsia="仿宋_GB2312" w:cs="仿宋_GB2312"/>
          <w:color w:val="000000"/>
          <w:kern w:val="0"/>
          <w:sz w:val="32"/>
          <w:szCs w:val="32"/>
          <w:shd w:val="clear" w:color="auto" w:fill="FFFFFF"/>
          <w:lang w:val="en-US" w:eastAsia="zh-CN" w:bidi="ar"/>
        </w:rPr>
        <w:t>3</w:t>
      </w:r>
      <w:r>
        <w:rPr>
          <w:rFonts w:hint="eastAsia" w:ascii="仿宋_GB2312" w:hAnsi="仿宋_GB2312" w:eastAsia="仿宋_GB2312" w:cs="仿宋_GB2312"/>
          <w:color w:val="000000"/>
          <w:kern w:val="0"/>
          <w:sz w:val="32"/>
          <w:szCs w:val="32"/>
          <w:shd w:val="clear" w:color="auto" w:fill="FFFFFF"/>
          <w:lang w:bidi="ar"/>
        </w:rPr>
        <w:t>年</w:t>
      </w:r>
      <w:r>
        <w:rPr>
          <w:rFonts w:hint="eastAsia" w:ascii="仿宋_GB2312" w:hAnsi="仿宋_GB2312" w:eastAsia="仿宋_GB2312" w:cs="仿宋_GB2312"/>
          <w:color w:val="000000"/>
          <w:kern w:val="0"/>
          <w:sz w:val="32"/>
          <w:szCs w:val="32"/>
          <w:shd w:val="clear" w:color="auto" w:fill="FFFFFF"/>
          <w:lang w:val="en-US" w:eastAsia="zh-CN" w:bidi="ar"/>
        </w:rPr>
        <w:t>3</w:t>
      </w:r>
      <w:r>
        <w:rPr>
          <w:rFonts w:hint="eastAsia" w:ascii="仿宋_GB2312" w:hAnsi="仿宋_GB2312" w:eastAsia="仿宋_GB2312" w:cs="仿宋_GB2312"/>
          <w:color w:val="000000"/>
          <w:kern w:val="0"/>
          <w:sz w:val="32"/>
          <w:szCs w:val="32"/>
          <w:shd w:val="clear" w:color="auto" w:fill="FFFFFF"/>
          <w:lang w:bidi="ar"/>
        </w:rPr>
        <w:t>月</w:t>
      </w:r>
      <w:r>
        <w:rPr>
          <w:rFonts w:hint="eastAsia" w:ascii="仿宋_GB2312" w:hAnsi="仿宋_GB2312" w:eastAsia="仿宋_GB2312" w:cs="仿宋_GB2312"/>
          <w:color w:val="000000"/>
          <w:kern w:val="0"/>
          <w:sz w:val="32"/>
          <w:szCs w:val="32"/>
          <w:shd w:val="clear" w:color="auto" w:fill="FFFFFF"/>
          <w:lang w:val="en-US" w:eastAsia="zh-CN" w:bidi="ar"/>
        </w:rPr>
        <w:t>8</w:t>
      </w:r>
      <w:r>
        <w:rPr>
          <w:rFonts w:hint="eastAsia" w:ascii="仿宋_GB2312" w:hAnsi="仿宋_GB2312" w:eastAsia="仿宋_GB2312" w:cs="仿宋_GB2312"/>
          <w:color w:val="000000"/>
          <w:kern w:val="0"/>
          <w:sz w:val="32"/>
          <w:szCs w:val="32"/>
          <w:shd w:val="clear" w:color="auto" w:fill="FFFFFF"/>
          <w:lang w:bidi="ar"/>
        </w:rPr>
        <w:t>日</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附件：</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1、封面（格式）</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2、投标书（格式）</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3、法定代表人证明书（格式）</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4、法定代表人授权书（格式）</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5、报价表</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b/>
          <w:sz w:val="28"/>
          <w:szCs w:val="28"/>
        </w:rPr>
        <w:t>6、资格证明文件（营业执照、资质证书等，投标人自备）</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u w:val="none"/>
          <w:lang w:val="en-US" w:eastAsia="zh-CN"/>
        </w:rPr>
      </w:pPr>
      <w:r>
        <w:rPr>
          <w:rFonts w:hint="eastAsia" w:ascii="仿宋_GB2312" w:hAnsi="仿宋_GB2312" w:eastAsia="仿宋_GB2312" w:cs="仿宋_GB2312"/>
          <w:b/>
          <w:sz w:val="28"/>
          <w:szCs w:val="28"/>
        </w:rPr>
        <w:t>7、投标文件符合性审查表</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sz w:val="28"/>
          <w:szCs w:val="28"/>
          <w:lang w:val="en-US" w:eastAsia="zh-CN"/>
        </w:rPr>
      </w:pPr>
      <w:r>
        <w:rPr>
          <w:rFonts w:hint="eastAsia" w:ascii="仿宋_GB2312" w:hAnsi="仿宋_GB2312" w:eastAsia="仿宋_GB2312" w:cs="仿宋_GB2312"/>
          <w:b/>
          <w:sz w:val="28"/>
          <w:szCs w:val="28"/>
          <w:lang w:val="en-US" w:eastAsia="zh-CN"/>
        </w:rPr>
        <w:t>8、可移动商铺外观及规格要求</w:t>
      </w:r>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eastAsia="宋体" w:cs="宋体"/>
          <w:sz w:val="24"/>
          <w:szCs w:val="24"/>
          <w:u w:val="none"/>
          <w:lang w:val="en-US" w:eastAsia="zh-CN"/>
        </w:rPr>
      </w:pPr>
    </w:p>
    <w:p>
      <w:pPr>
        <w:pStyle w:val="2"/>
        <w:rPr>
          <w:rFonts w:hint="eastAsia" w:ascii="宋体" w:hAnsi="宋体" w:eastAsia="宋体" w:cs="宋体"/>
          <w:sz w:val="24"/>
          <w:szCs w:val="24"/>
          <w:u w:val="none"/>
          <w:lang w:val="en-US" w:eastAsia="zh-CN"/>
        </w:rPr>
      </w:pPr>
    </w:p>
    <w:p>
      <w:pPr>
        <w:rPr>
          <w:rFonts w:hint="eastAsia" w:ascii="宋体" w:hAnsi="宋体" w:eastAsia="宋体" w:cs="宋体"/>
          <w:sz w:val="24"/>
          <w:szCs w:val="24"/>
          <w:u w:val="none"/>
          <w:lang w:val="en-US" w:eastAsia="zh-CN"/>
        </w:rPr>
      </w:pPr>
    </w:p>
    <w:p>
      <w:pPr>
        <w:pStyle w:val="2"/>
        <w:rPr>
          <w:rFonts w:hint="eastAsia" w:ascii="宋体" w:hAnsi="宋体" w:eastAsia="宋体" w:cs="宋体"/>
          <w:sz w:val="24"/>
          <w:szCs w:val="24"/>
          <w:u w:val="none"/>
          <w:lang w:val="en-US" w:eastAsia="zh-CN"/>
        </w:rPr>
      </w:pPr>
    </w:p>
    <w:p>
      <w:pPr>
        <w:rPr>
          <w:rFonts w:hint="eastAsia" w:ascii="宋体" w:hAnsi="宋体" w:eastAsia="宋体" w:cs="宋体"/>
          <w:sz w:val="24"/>
          <w:szCs w:val="24"/>
          <w:u w:val="none"/>
          <w:lang w:val="en-US" w:eastAsia="zh-CN"/>
        </w:rPr>
      </w:pPr>
    </w:p>
    <w:p>
      <w:pPr>
        <w:pStyle w:val="2"/>
        <w:rPr>
          <w:rFonts w:hint="eastAsia" w:ascii="宋体" w:hAnsi="宋体" w:eastAsia="宋体" w:cs="宋体"/>
          <w:sz w:val="24"/>
          <w:szCs w:val="24"/>
          <w:u w:val="none"/>
          <w:lang w:val="en-US" w:eastAsia="zh-CN"/>
        </w:rPr>
      </w:pPr>
    </w:p>
    <w:p>
      <w:pPr>
        <w:rPr>
          <w:rFonts w:hint="eastAsia" w:ascii="宋体" w:hAnsi="宋体" w:eastAsia="宋体" w:cs="宋体"/>
          <w:sz w:val="24"/>
          <w:szCs w:val="24"/>
          <w:u w:val="none"/>
          <w:lang w:val="en-US" w:eastAsia="zh-CN"/>
        </w:rPr>
      </w:pPr>
    </w:p>
    <w:p>
      <w:pPr>
        <w:pStyle w:val="2"/>
        <w:rPr>
          <w:rFonts w:hint="eastAsia" w:ascii="宋体" w:hAnsi="宋体" w:eastAsia="宋体" w:cs="宋体"/>
          <w:sz w:val="24"/>
          <w:szCs w:val="24"/>
          <w:u w:val="none"/>
          <w:lang w:val="en-US" w:eastAsia="zh-CN"/>
        </w:rPr>
      </w:pPr>
    </w:p>
    <w:p>
      <w:pPr>
        <w:rPr>
          <w:rFonts w:hint="eastAsia" w:ascii="宋体" w:hAnsi="宋体" w:eastAsia="宋体" w:cs="宋体"/>
          <w:sz w:val="24"/>
          <w:szCs w:val="24"/>
          <w:u w:val="none"/>
          <w:lang w:val="en-US" w:eastAsia="zh-CN"/>
        </w:rPr>
      </w:pPr>
    </w:p>
    <w:p>
      <w:pPr>
        <w:pStyle w:val="2"/>
        <w:rPr>
          <w:rFonts w:hint="eastAsia" w:ascii="宋体" w:hAnsi="宋体" w:eastAsia="宋体" w:cs="宋体"/>
          <w:sz w:val="24"/>
          <w:szCs w:val="24"/>
          <w:u w:val="none"/>
          <w:lang w:val="en-US" w:eastAsia="zh-CN"/>
        </w:rPr>
      </w:pPr>
    </w:p>
    <w:p>
      <w:pPr>
        <w:rPr>
          <w:rFonts w:hint="eastAsia" w:ascii="宋体" w:hAnsi="宋体" w:eastAsia="宋体" w:cs="宋体"/>
          <w:sz w:val="24"/>
          <w:szCs w:val="24"/>
          <w:u w:val="none"/>
          <w:lang w:val="en-US" w:eastAsia="zh-CN"/>
        </w:rPr>
      </w:pPr>
    </w:p>
    <w:p>
      <w:pPr>
        <w:pStyle w:val="2"/>
        <w:rPr>
          <w:rFonts w:hint="eastAsia" w:ascii="宋体" w:hAnsi="宋体" w:eastAsia="宋体" w:cs="宋体"/>
          <w:sz w:val="24"/>
          <w:szCs w:val="24"/>
          <w:u w:val="none"/>
          <w:lang w:val="en-US" w:eastAsia="zh-CN"/>
        </w:rPr>
      </w:pPr>
    </w:p>
    <w:p>
      <w:pPr>
        <w:rPr>
          <w:rFonts w:hint="eastAsia" w:ascii="宋体" w:hAnsi="宋体" w:eastAsia="宋体" w:cs="宋体"/>
          <w:sz w:val="24"/>
          <w:szCs w:val="24"/>
          <w:u w:val="none"/>
          <w:lang w:val="en-US" w:eastAsia="zh-CN"/>
        </w:rPr>
      </w:pPr>
    </w:p>
    <w:p>
      <w:pPr>
        <w:pStyle w:val="2"/>
        <w:rPr>
          <w:rFonts w:hint="eastAsia" w:ascii="宋体" w:hAnsi="宋体" w:eastAsia="宋体" w:cs="宋体"/>
          <w:sz w:val="24"/>
          <w:szCs w:val="24"/>
          <w:u w:val="none"/>
          <w:lang w:val="en-US" w:eastAsia="zh-CN"/>
        </w:rPr>
      </w:pPr>
    </w:p>
    <w:p>
      <w:pPr>
        <w:rPr>
          <w:rFonts w:hint="eastAsia"/>
          <w:lang w:val="en-US" w:eastAsia="zh-CN"/>
        </w:rPr>
      </w:pPr>
    </w:p>
    <w:p>
      <w:pPr>
        <w:rPr>
          <w:rFonts w:hint="eastAsia" w:ascii="宋体" w:hAnsi="宋体" w:eastAsia="宋体" w:cs="宋体"/>
          <w:sz w:val="24"/>
          <w:szCs w:val="24"/>
          <w:u w:val="none"/>
          <w:lang w:val="en-US" w:eastAsia="zh-CN"/>
        </w:rPr>
      </w:pPr>
    </w:p>
    <w:p>
      <w:pPr>
        <w:pStyle w:val="2"/>
        <w:rPr>
          <w:rFonts w:hint="eastAsia" w:ascii="宋体" w:hAnsi="宋体" w:eastAsia="宋体" w:cs="宋体"/>
          <w:sz w:val="24"/>
          <w:szCs w:val="24"/>
          <w:u w:val="none"/>
          <w:lang w:val="en-US" w:eastAsia="zh-CN"/>
        </w:rPr>
      </w:pPr>
    </w:p>
    <w:p>
      <w:pPr>
        <w:rPr>
          <w:rFonts w:hint="eastAsia" w:ascii="宋体" w:hAnsi="宋体" w:eastAsia="宋体" w:cs="宋体"/>
          <w:sz w:val="24"/>
          <w:szCs w:val="24"/>
          <w:u w:val="none"/>
          <w:lang w:val="en-US" w:eastAsia="zh-CN"/>
        </w:rPr>
      </w:pPr>
    </w:p>
    <w:p>
      <w:pPr>
        <w:pStyle w:val="2"/>
        <w:rPr>
          <w:rFonts w:hint="eastAsia"/>
        </w:rPr>
      </w:pPr>
    </w:p>
    <w:p>
      <w:pPr>
        <w:rPr>
          <w:rFonts w:hint="eastAsia"/>
        </w:rPr>
      </w:pPr>
    </w:p>
    <w:p>
      <w:pPr>
        <w:spacing w:line="360" w:lineRule="auto"/>
        <w:contextualSpacing/>
        <w:rPr>
          <w:rFonts w:hint="eastAsia" w:ascii="宋体" w:hAnsi="宋体" w:eastAsia="宋体" w:cs="宋体"/>
        </w:rPr>
      </w:pPr>
      <w:r>
        <w:rPr>
          <w:rFonts w:hint="eastAsia" w:ascii="宋体" w:hAnsi="宋体" w:eastAsia="宋体" w:cs="宋体"/>
          <w:sz w:val="24"/>
        </w:rPr>
        <w:t>一、封面（格式）</w:t>
      </w:r>
    </w:p>
    <w:p>
      <w:pPr>
        <w:spacing w:line="360" w:lineRule="auto"/>
        <w:contextualSpacing/>
        <w:rPr>
          <w:rFonts w:hint="eastAsia" w:ascii="宋体" w:hAnsi="宋体" w:eastAsia="宋体" w:cs="宋体"/>
        </w:rPr>
      </w:pPr>
    </w:p>
    <w:p>
      <w:pPr>
        <w:pStyle w:val="5"/>
        <w:spacing w:after="0" w:line="360" w:lineRule="auto"/>
        <w:contextualSpacing/>
        <w:rPr>
          <w:rFonts w:hint="eastAsia" w:ascii="宋体" w:hAnsi="宋体" w:eastAsia="宋体" w:cs="宋体"/>
          <w:b/>
          <w:spacing w:val="6"/>
          <w:sz w:val="36"/>
          <w:szCs w:val="36"/>
        </w:rPr>
      </w:pPr>
    </w:p>
    <w:p>
      <w:pPr>
        <w:spacing w:line="360" w:lineRule="auto"/>
        <w:contextualSpacing/>
        <w:jc w:val="center"/>
        <w:rPr>
          <w:rFonts w:hint="eastAsia" w:ascii="宋体" w:hAnsi="宋体" w:eastAsia="宋体" w:cs="宋体"/>
          <w:b/>
          <w:spacing w:val="6"/>
          <w:sz w:val="36"/>
          <w:szCs w:val="36"/>
        </w:rPr>
      </w:pPr>
      <w:r>
        <w:rPr>
          <w:rFonts w:hint="eastAsia" w:ascii="宋体" w:hAnsi="宋体" w:eastAsia="宋体" w:cs="宋体"/>
          <w:b/>
          <w:spacing w:val="6"/>
          <w:sz w:val="36"/>
          <w:szCs w:val="36"/>
        </w:rPr>
        <w:t>广州南沙旅游发展有限公司</w:t>
      </w:r>
    </w:p>
    <w:p>
      <w:pPr>
        <w:jc w:val="center"/>
        <w:rPr>
          <w:b/>
          <w:bCs/>
          <w:sz w:val="36"/>
          <w:szCs w:val="36"/>
        </w:rPr>
      </w:pPr>
      <w:r>
        <w:rPr>
          <w:rFonts w:hint="eastAsia"/>
          <w:b/>
          <w:bCs/>
          <w:sz w:val="36"/>
          <w:szCs w:val="36"/>
        </w:rPr>
        <w:t>天后宫景区可移动商铺采购项目</w:t>
      </w:r>
    </w:p>
    <w:p>
      <w:pPr>
        <w:spacing w:line="360" w:lineRule="auto"/>
        <w:contextualSpacing/>
        <w:jc w:val="center"/>
        <w:outlineLvl w:val="0"/>
        <w:rPr>
          <w:rFonts w:hint="eastAsia" w:ascii="宋体" w:hAnsi="宋体" w:eastAsia="宋体" w:cs="宋体"/>
          <w:b/>
          <w:spacing w:val="60"/>
          <w:sz w:val="72"/>
          <w:szCs w:val="72"/>
        </w:rPr>
      </w:pPr>
      <w:r>
        <w:rPr>
          <w:rFonts w:hint="eastAsia" w:ascii="宋体" w:hAnsi="宋体" w:eastAsia="宋体" w:cs="宋体"/>
          <w:b/>
          <w:spacing w:val="60"/>
          <w:sz w:val="72"/>
          <w:szCs w:val="72"/>
        </w:rPr>
        <w:t>投标文件</w:t>
      </w:r>
    </w:p>
    <w:p>
      <w:pPr>
        <w:spacing w:line="360" w:lineRule="auto"/>
        <w:contextualSpacing/>
        <w:jc w:val="center"/>
        <w:rPr>
          <w:rFonts w:hint="eastAsia" w:ascii="宋体" w:hAnsi="宋体" w:eastAsia="宋体" w:cs="宋体"/>
          <w:sz w:val="48"/>
        </w:rPr>
      </w:pPr>
      <w:r>
        <w:rPr>
          <w:rFonts w:hint="eastAsia" w:ascii="宋体" w:hAnsi="宋体" w:eastAsia="宋体" w:cs="宋体"/>
          <w:sz w:val="32"/>
        </w:rPr>
        <w:t>本（正本或副本）</w:t>
      </w:r>
    </w:p>
    <w:p>
      <w:pPr>
        <w:spacing w:line="360" w:lineRule="auto"/>
        <w:contextualSpacing/>
        <w:jc w:val="center"/>
        <w:rPr>
          <w:rFonts w:hint="eastAsia" w:ascii="宋体" w:hAnsi="宋体" w:eastAsia="宋体" w:cs="宋体"/>
          <w:sz w:val="48"/>
        </w:rPr>
      </w:pPr>
    </w:p>
    <w:p>
      <w:pPr>
        <w:spacing w:line="360" w:lineRule="auto"/>
        <w:contextualSpacing/>
        <w:rPr>
          <w:rFonts w:hint="eastAsia" w:ascii="宋体" w:hAnsi="宋体" w:eastAsia="宋体" w:cs="宋体"/>
          <w:sz w:val="48"/>
        </w:rPr>
      </w:pPr>
    </w:p>
    <w:p>
      <w:pPr>
        <w:spacing w:line="360" w:lineRule="auto"/>
        <w:contextualSpacing/>
        <w:rPr>
          <w:rFonts w:hint="eastAsia" w:ascii="宋体" w:hAnsi="宋体" w:eastAsia="宋体" w:cs="宋体"/>
          <w:sz w:val="48"/>
        </w:rPr>
      </w:pPr>
    </w:p>
    <w:p>
      <w:pPr>
        <w:spacing w:line="360" w:lineRule="auto"/>
        <w:contextualSpacing/>
        <w:rPr>
          <w:rFonts w:hint="eastAsia" w:ascii="宋体" w:hAnsi="宋体" w:eastAsia="宋体" w:cs="宋体"/>
          <w:sz w:val="48"/>
        </w:rPr>
      </w:pPr>
    </w:p>
    <w:p>
      <w:pPr>
        <w:spacing w:line="360" w:lineRule="auto"/>
        <w:contextualSpacing/>
        <w:rPr>
          <w:rFonts w:hint="eastAsia" w:ascii="宋体" w:hAnsi="宋体" w:eastAsia="宋体" w:cs="宋体"/>
          <w:sz w:val="48"/>
        </w:rPr>
      </w:pPr>
    </w:p>
    <w:p>
      <w:pPr>
        <w:spacing w:line="360" w:lineRule="auto"/>
        <w:contextualSpacing/>
        <w:rPr>
          <w:rFonts w:hint="eastAsia" w:ascii="宋体" w:hAnsi="宋体" w:eastAsia="宋体" w:cs="宋体"/>
          <w:sz w:val="48"/>
        </w:rPr>
      </w:pPr>
    </w:p>
    <w:p>
      <w:pPr>
        <w:spacing w:line="360" w:lineRule="auto"/>
        <w:contextualSpacing/>
        <w:rPr>
          <w:rFonts w:hint="eastAsia" w:ascii="宋体" w:hAnsi="宋体" w:eastAsia="宋体" w:cs="宋体"/>
          <w:sz w:val="48"/>
        </w:rPr>
      </w:pPr>
    </w:p>
    <w:p>
      <w:pPr>
        <w:spacing w:line="360" w:lineRule="auto"/>
        <w:ind w:left="1317" w:leftChars="627"/>
        <w:contextualSpacing/>
        <w:rPr>
          <w:rFonts w:hint="eastAsia" w:ascii="宋体" w:hAnsi="宋体" w:eastAsia="宋体" w:cs="宋体"/>
          <w:sz w:val="28"/>
          <w:u w:val="single"/>
        </w:rPr>
      </w:pPr>
      <w:r>
        <w:rPr>
          <w:rFonts w:hint="eastAsia" w:ascii="宋体" w:hAnsi="宋体" w:eastAsia="宋体" w:cs="宋体"/>
          <w:sz w:val="28"/>
        </w:rPr>
        <w:t>投  标  人：</w:t>
      </w:r>
      <w:r>
        <w:rPr>
          <w:rFonts w:hint="eastAsia" w:ascii="宋体" w:hAnsi="宋体" w:eastAsia="宋体" w:cs="宋体"/>
          <w:sz w:val="28"/>
          <w:u w:val="single"/>
        </w:rPr>
        <w:t xml:space="preserve">               （公章）          </w:t>
      </w:r>
    </w:p>
    <w:p>
      <w:pPr>
        <w:spacing w:line="360" w:lineRule="auto"/>
        <w:ind w:left="1317" w:leftChars="627"/>
        <w:contextualSpacing/>
        <w:rPr>
          <w:rFonts w:hint="eastAsia" w:ascii="宋体" w:hAnsi="宋体" w:eastAsia="宋体" w:cs="宋体"/>
          <w:sz w:val="28"/>
          <w:u w:val="single"/>
        </w:rPr>
      </w:pPr>
      <w:r>
        <w:rPr>
          <w:rFonts w:hint="eastAsia" w:ascii="宋体" w:hAnsi="宋体" w:eastAsia="宋体" w:cs="宋体"/>
          <w:sz w:val="28"/>
        </w:rPr>
        <w:t>投标人地址：</w:t>
      </w:r>
      <w:r>
        <w:rPr>
          <w:rFonts w:hint="eastAsia" w:ascii="宋体" w:hAnsi="宋体" w:eastAsia="宋体" w:cs="宋体"/>
          <w:sz w:val="28"/>
          <w:u w:val="single"/>
        </w:rPr>
        <w:t xml:space="preserve">                                 </w:t>
      </w:r>
    </w:p>
    <w:p>
      <w:pPr>
        <w:spacing w:line="360" w:lineRule="auto"/>
        <w:contextualSpacing/>
        <w:jc w:val="center"/>
        <w:rPr>
          <w:rFonts w:hint="eastAsia" w:ascii="宋体" w:hAnsi="宋体" w:eastAsia="宋体" w:cs="宋体"/>
          <w:kern w:val="0"/>
          <w:sz w:val="32"/>
        </w:rPr>
      </w:pPr>
      <w:r>
        <w:rPr>
          <w:rFonts w:hint="eastAsia" w:ascii="宋体" w:hAnsi="宋体" w:eastAsia="宋体" w:cs="宋体"/>
          <w:b/>
          <w:kern w:val="0"/>
          <w:sz w:val="32"/>
        </w:rPr>
        <w:t>二〇  年  月</w:t>
      </w:r>
    </w:p>
    <w:p>
      <w:pPr>
        <w:spacing w:line="360" w:lineRule="auto"/>
        <w:contextualSpacing/>
        <w:rPr>
          <w:rFonts w:hint="eastAsia" w:ascii="宋体" w:hAnsi="宋体" w:eastAsia="宋体" w:cs="宋体"/>
          <w:sz w:val="24"/>
        </w:rPr>
      </w:pPr>
      <w:r>
        <w:rPr>
          <w:rFonts w:hint="eastAsia" w:ascii="宋体" w:hAnsi="宋体" w:eastAsia="宋体" w:cs="宋体"/>
          <w:b/>
          <w:sz w:val="44"/>
          <w:szCs w:val="44"/>
        </w:rPr>
        <w:br w:type="page"/>
      </w:r>
      <w:r>
        <w:rPr>
          <w:rFonts w:hint="eastAsia" w:ascii="宋体" w:hAnsi="宋体" w:eastAsia="宋体" w:cs="宋体"/>
          <w:sz w:val="24"/>
        </w:rPr>
        <w:t>二、投标书（格式）</w:t>
      </w:r>
    </w:p>
    <w:p>
      <w:pPr>
        <w:spacing w:line="360" w:lineRule="auto"/>
        <w:ind w:firstLine="480" w:firstLineChars="200"/>
        <w:contextualSpacing/>
        <w:rPr>
          <w:rFonts w:hint="eastAsia" w:ascii="宋体" w:hAnsi="宋体" w:eastAsia="宋体" w:cs="宋体"/>
          <w:sz w:val="24"/>
        </w:rPr>
      </w:pPr>
    </w:p>
    <w:p>
      <w:pPr>
        <w:spacing w:line="360" w:lineRule="auto"/>
        <w:contextualSpacing/>
        <w:jc w:val="center"/>
        <w:outlineLvl w:val="0"/>
        <w:rPr>
          <w:rFonts w:hint="eastAsia" w:ascii="宋体" w:hAnsi="宋体" w:eastAsia="宋体" w:cs="宋体"/>
          <w:b/>
          <w:bCs/>
          <w:sz w:val="36"/>
          <w:szCs w:val="36"/>
        </w:rPr>
      </w:pPr>
      <w:bookmarkStart w:id="15" w:name="_Toc79399453"/>
      <w:bookmarkStart w:id="16" w:name="_Toc79822206"/>
      <w:bookmarkStart w:id="17" w:name="_Toc79834503"/>
      <w:r>
        <w:rPr>
          <w:rFonts w:hint="eastAsia" w:ascii="宋体" w:hAnsi="宋体" w:eastAsia="宋体" w:cs="宋体"/>
          <w:b/>
          <w:bCs/>
          <w:sz w:val="36"/>
          <w:szCs w:val="36"/>
        </w:rPr>
        <w:t>投  标  书</w:t>
      </w:r>
      <w:bookmarkEnd w:id="15"/>
      <w:bookmarkEnd w:id="16"/>
      <w:bookmarkEnd w:id="17"/>
    </w:p>
    <w:p>
      <w:pPr>
        <w:spacing w:line="360" w:lineRule="auto"/>
        <w:contextualSpacing/>
        <w:rPr>
          <w:rFonts w:hint="eastAsia" w:ascii="宋体" w:hAnsi="宋体" w:eastAsia="宋体" w:cs="宋体"/>
        </w:rPr>
      </w:pPr>
    </w:p>
    <w:p>
      <w:pPr>
        <w:spacing w:line="360" w:lineRule="auto"/>
        <w:contextualSpacing/>
        <w:rPr>
          <w:rFonts w:hint="eastAsia" w:ascii="宋体" w:hAnsi="宋体" w:eastAsia="宋体" w:cs="宋体"/>
        </w:rPr>
      </w:pPr>
    </w:p>
    <w:p>
      <w:pPr>
        <w:spacing w:line="360" w:lineRule="auto"/>
        <w:contextualSpacing/>
        <w:rPr>
          <w:rFonts w:hint="eastAsia" w:ascii="宋体" w:hAnsi="宋体" w:eastAsia="宋体" w:cs="宋体"/>
          <w:sz w:val="24"/>
        </w:rPr>
      </w:pPr>
      <w:r>
        <w:rPr>
          <w:rFonts w:hint="eastAsia" w:ascii="宋体" w:hAnsi="宋体" w:eastAsia="宋体" w:cs="宋体"/>
          <w:sz w:val="24"/>
        </w:rPr>
        <w:t>致：</w:t>
      </w:r>
      <w:r>
        <w:rPr>
          <w:rFonts w:hint="eastAsia" w:ascii="宋体" w:hAnsi="宋体" w:eastAsia="宋体" w:cs="宋体"/>
          <w:sz w:val="24"/>
          <w:u w:val="single"/>
        </w:rPr>
        <w:t xml:space="preserve">                         </w:t>
      </w:r>
    </w:p>
    <w:p>
      <w:pPr>
        <w:spacing w:line="360" w:lineRule="auto"/>
        <w:ind w:firstLine="480"/>
        <w:contextualSpacing/>
        <w:rPr>
          <w:rFonts w:hint="eastAsia" w:ascii="宋体" w:hAnsi="宋体" w:eastAsia="宋体" w:cs="宋体"/>
          <w:sz w:val="24"/>
        </w:rPr>
      </w:pPr>
    </w:p>
    <w:p>
      <w:pPr>
        <w:spacing w:line="360" w:lineRule="auto"/>
        <w:ind w:firstLine="510"/>
        <w:contextualSpacing/>
        <w:rPr>
          <w:rFonts w:hint="eastAsia" w:ascii="宋体" w:hAnsi="宋体" w:eastAsia="宋体" w:cs="宋体"/>
          <w:sz w:val="24"/>
        </w:rPr>
      </w:pPr>
      <w:r>
        <w:rPr>
          <w:rFonts w:hint="eastAsia" w:ascii="宋体" w:hAnsi="宋体" w:eastAsia="宋体" w:cs="宋体"/>
          <w:sz w:val="24"/>
        </w:rPr>
        <w:t>1.我们收到贵方</w:t>
      </w:r>
      <w:r>
        <w:rPr>
          <w:rFonts w:hint="eastAsia" w:ascii="宋体" w:hAnsi="宋体" w:eastAsia="宋体" w:cs="宋体"/>
          <w:sz w:val="24"/>
          <w:u w:val="single"/>
        </w:rPr>
        <w:t xml:space="preserve">                              </w:t>
      </w:r>
      <w:r>
        <w:rPr>
          <w:rFonts w:hint="eastAsia" w:ascii="宋体" w:hAnsi="宋体" w:eastAsia="宋体" w:cs="宋体"/>
          <w:sz w:val="24"/>
        </w:rPr>
        <w:t xml:space="preserve"> 的招标文件。经研究，</w:t>
      </w:r>
      <w:r>
        <w:rPr>
          <w:rFonts w:hint="eastAsia" w:ascii="宋体" w:hAnsi="宋体" w:cs="宋体"/>
          <w:sz w:val="24"/>
          <w:lang w:val="en-US" w:eastAsia="zh-CN"/>
        </w:rPr>
        <w:t>我司承诺</w:t>
      </w:r>
      <w:r>
        <w:rPr>
          <w:rFonts w:hint="eastAsia" w:ascii="宋体" w:hAnsi="宋体" w:eastAsia="宋体" w:cs="宋体"/>
          <w:sz w:val="24"/>
        </w:rPr>
        <w:t>满足招标文件提出的各项规定和要求</w:t>
      </w:r>
      <w:r>
        <w:rPr>
          <w:rFonts w:hint="eastAsia" w:ascii="宋体" w:hAnsi="宋体" w:cs="宋体"/>
          <w:sz w:val="24"/>
          <w:lang w:eastAsia="zh-CN"/>
        </w:rPr>
        <w:t>，</w:t>
      </w:r>
      <w:r>
        <w:rPr>
          <w:rFonts w:hint="eastAsia" w:ascii="宋体" w:hAnsi="宋体" w:cs="宋体"/>
          <w:sz w:val="24"/>
          <w:lang w:val="en-US" w:eastAsia="zh-CN"/>
        </w:rPr>
        <w:t>对招标文件完全响应</w:t>
      </w:r>
      <w:r>
        <w:rPr>
          <w:rFonts w:hint="eastAsia" w:ascii="宋体" w:hAnsi="宋体" w:eastAsia="宋体" w:cs="宋体"/>
          <w:sz w:val="24"/>
        </w:rPr>
        <w:t>。</w:t>
      </w:r>
    </w:p>
    <w:p>
      <w:pPr>
        <w:spacing w:line="360" w:lineRule="auto"/>
        <w:ind w:firstLine="480"/>
        <w:contextualSpacing/>
        <w:rPr>
          <w:rFonts w:hint="eastAsia" w:ascii="宋体" w:hAnsi="宋体" w:eastAsia="宋体" w:cs="宋体"/>
          <w:sz w:val="24"/>
        </w:rPr>
      </w:pPr>
      <w:r>
        <w:rPr>
          <w:rFonts w:hint="eastAsia" w:ascii="宋体" w:hAnsi="宋体" w:eastAsia="宋体" w:cs="宋体"/>
          <w:sz w:val="24"/>
        </w:rPr>
        <w:t>2、如果贵方接受我方投标，我方保证按招标文件的要求完成服务工作。</w:t>
      </w:r>
    </w:p>
    <w:p>
      <w:pPr>
        <w:spacing w:line="360" w:lineRule="auto"/>
        <w:ind w:firstLine="480" w:firstLineChars="200"/>
        <w:contextualSpacing/>
        <w:rPr>
          <w:rFonts w:hint="eastAsia" w:ascii="宋体" w:hAnsi="宋体" w:eastAsia="宋体" w:cs="宋体"/>
          <w:sz w:val="24"/>
        </w:rPr>
      </w:pPr>
      <w:r>
        <w:rPr>
          <w:rFonts w:hint="eastAsia" w:ascii="宋体" w:hAnsi="宋体" w:eastAsia="宋体" w:cs="宋体"/>
          <w:sz w:val="24"/>
        </w:rPr>
        <w:t>3．如果我方在中标通知书写明的期限内未能或拒绝与你单位签订合同协议书，你单位有权另选中标单位。</w:t>
      </w:r>
    </w:p>
    <w:p>
      <w:pPr>
        <w:spacing w:line="360" w:lineRule="auto"/>
        <w:ind w:firstLine="510"/>
        <w:contextualSpacing/>
        <w:rPr>
          <w:rFonts w:hint="eastAsia" w:ascii="宋体" w:hAnsi="宋体" w:eastAsia="宋体" w:cs="宋体"/>
          <w:sz w:val="24"/>
        </w:rPr>
      </w:pPr>
      <w:r>
        <w:rPr>
          <w:rFonts w:hint="eastAsia" w:ascii="宋体" w:hAnsi="宋体" w:eastAsia="宋体" w:cs="宋体"/>
          <w:sz w:val="24"/>
        </w:rPr>
        <w:t>4、一旦我方中标，我方将按照相关的法律法规和签订的合同来履行自己的责任和义务。除非另外达成协议并生效，你方的招标文件和中标通知书以及本项目服务方案将构成约束我们双方的合同。</w:t>
      </w:r>
    </w:p>
    <w:p>
      <w:pPr>
        <w:spacing w:line="360" w:lineRule="auto"/>
        <w:ind w:firstLine="480"/>
        <w:contextualSpacing/>
        <w:rPr>
          <w:rFonts w:hint="eastAsia" w:ascii="宋体" w:hAnsi="宋体" w:eastAsia="宋体" w:cs="宋体"/>
          <w:sz w:val="24"/>
        </w:rPr>
      </w:pPr>
      <w:r>
        <w:rPr>
          <w:rFonts w:hint="eastAsia" w:ascii="宋体" w:hAnsi="宋体" w:eastAsia="宋体" w:cs="宋体"/>
          <w:sz w:val="24"/>
        </w:rPr>
        <w:t>5、我方理解，贵方可选择任何部分或全部项目与投标人签约，接受最低标价的投标。同时也理解，你单位不负担我们的任何投标费用。</w:t>
      </w:r>
    </w:p>
    <w:p>
      <w:pPr>
        <w:spacing w:line="360" w:lineRule="auto"/>
        <w:ind w:firstLine="480"/>
        <w:contextualSpacing/>
        <w:rPr>
          <w:rFonts w:hint="eastAsia" w:ascii="宋体" w:hAnsi="宋体" w:eastAsia="宋体" w:cs="宋体"/>
          <w:sz w:val="24"/>
        </w:rPr>
      </w:pPr>
    </w:p>
    <w:p>
      <w:pPr>
        <w:spacing w:line="360" w:lineRule="auto"/>
        <w:ind w:firstLine="480"/>
        <w:contextualSpacing/>
        <w:rPr>
          <w:rFonts w:hint="eastAsia" w:ascii="宋体" w:hAnsi="宋体" w:eastAsia="宋体" w:cs="宋体"/>
          <w:sz w:val="24"/>
        </w:rPr>
      </w:pPr>
    </w:p>
    <w:tbl>
      <w:tblPr>
        <w:tblStyle w:val="13"/>
        <w:tblW w:w="0" w:type="auto"/>
        <w:tblInd w:w="0" w:type="dxa"/>
        <w:tblLayout w:type="fixed"/>
        <w:tblCellMar>
          <w:top w:w="0" w:type="dxa"/>
          <w:left w:w="108" w:type="dxa"/>
          <w:bottom w:w="0" w:type="dxa"/>
          <w:right w:w="108" w:type="dxa"/>
        </w:tblCellMar>
      </w:tblPr>
      <w:tblGrid>
        <w:gridCol w:w="4643"/>
        <w:gridCol w:w="4644"/>
      </w:tblGrid>
      <w:tr>
        <w:tblPrEx>
          <w:tblCellMar>
            <w:top w:w="0" w:type="dxa"/>
            <w:left w:w="108" w:type="dxa"/>
            <w:bottom w:w="0" w:type="dxa"/>
            <w:right w:w="108" w:type="dxa"/>
          </w:tblCellMar>
        </w:tblPrEx>
        <w:tc>
          <w:tcPr>
            <w:tcW w:w="4643" w:type="dxa"/>
            <w:noWrap w:val="0"/>
            <w:vAlign w:val="top"/>
          </w:tcPr>
          <w:p>
            <w:pPr>
              <w:spacing w:line="360" w:lineRule="auto"/>
              <w:contextualSpacing/>
              <w:rPr>
                <w:rFonts w:hint="eastAsia" w:ascii="宋体" w:hAnsi="宋体" w:eastAsia="宋体" w:cs="宋体"/>
                <w:sz w:val="24"/>
              </w:rPr>
            </w:pPr>
            <w:r>
              <w:rPr>
                <w:rFonts w:hint="eastAsia" w:ascii="宋体" w:hAnsi="宋体" w:eastAsia="宋体" w:cs="宋体"/>
                <w:sz w:val="24"/>
              </w:rPr>
              <w:t>投标人地址：</w:t>
            </w:r>
            <w:r>
              <w:rPr>
                <w:rFonts w:hint="eastAsia" w:ascii="宋体" w:hAnsi="宋体" w:eastAsia="宋体" w:cs="宋体"/>
                <w:sz w:val="24"/>
                <w:u w:val="single"/>
              </w:rPr>
              <w:t xml:space="preserve">                      </w:t>
            </w:r>
          </w:p>
          <w:p>
            <w:pPr>
              <w:spacing w:line="360" w:lineRule="auto"/>
              <w:contextualSpacing/>
              <w:rPr>
                <w:rFonts w:hint="eastAsia" w:ascii="宋体" w:hAnsi="宋体" w:eastAsia="宋体" w:cs="宋体"/>
                <w:sz w:val="24"/>
              </w:rPr>
            </w:pPr>
            <w:r>
              <w:rPr>
                <w:rFonts w:hint="eastAsia" w:ascii="宋体" w:hAnsi="宋体" w:eastAsia="宋体" w:cs="宋体"/>
                <w:sz w:val="24"/>
              </w:rPr>
              <w:t>电      话：</w:t>
            </w:r>
            <w:r>
              <w:rPr>
                <w:rFonts w:hint="eastAsia" w:ascii="宋体" w:hAnsi="宋体" w:eastAsia="宋体" w:cs="宋体"/>
                <w:sz w:val="24"/>
                <w:u w:val="single"/>
              </w:rPr>
              <w:t xml:space="preserve">                      </w:t>
            </w:r>
          </w:p>
          <w:p>
            <w:pPr>
              <w:spacing w:line="360" w:lineRule="auto"/>
              <w:contextualSpacing/>
              <w:rPr>
                <w:rFonts w:hint="eastAsia" w:ascii="宋体" w:hAnsi="宋体" w:eastAsia="宋体" w:cs="宋体"/>
                <w:sz w:val="24"/>
                <w:u w:val="single"/>
              </w:rPr>
            </w:pPr>
            <w:r>
              <w:rPr>
                <w:rFonts w:hint="eastAsia" w:ascii="宋体" w:hAnsi="宋体" w:eastAsia="宋体" w:cs="宋体"/>
                <w:sz w:val="24"/>
              </w:rPr>
              <w:t>传      真：</w:t>
            </w:r>
            <w:r>
              <w:rPr>
                <w:rFonts w:hint="eastAsia" w:ascii="宋体" w:hAnsi="宋体" w:eastAsia="宋体" w:cs="宋体"/>
                <w:sz w:val="24"/>
                <w:u w:val="single"/>
              </w:rPr>
              <w:t xml:space="preserve">                     </w:t>
            </w:r>
          </w:p>
          <w:p>
            <w:pPr>
              <w:spacing w:line="360" w:lineRule="auto"/>
              <w:contextualSpacing/>
              <w:rPr>
                <w:rFonts w:hint="eastAsia" w:ascii="宋体" w:hAnsi="宋体" w:eastAsia="宋体" w:cs="宋体"/>
                <w:sz w:val="24"/>
              </w:rPr>
            </w:pPr>
            <w:r>
              <w:rPr>
                <w:rFonts w:hint="eastAsia" w:ascii="宋体" w:hAnsi="宋体" w:eastAsia="宋体" w:cs="宋体"/>
                <w:spacing w:val="40"/>
                <w:kern w:val="0"/>
                <w:sz w:val="24"/>
              </w:rPr>
              <w:t>邮政编</w:t>
            </w:r>
            <w:r>
              <w:rPr>
                <w:rFonts w:hint="eastAsia" w:ascii="宋体" w:hAnsi="宋体" w:eastAsia="宋体" w:cs="宋体"/>
                <w:kern w:val="0"/>
                <w:sz w:val="24"/>
              </w:rPr>
              <w:t>码</w:t>
            </w:r>
            <w:r>
              <w:rPr>
                <w:rFonts w:hint="eastAsia" w:ascii="宋体" w:hAnsi="宋体" w:eastAsia="宋体" w:cs="宋体"/>
                <w:sz w:val="24"/>
              </w:rPr>
              <w:t>：</w:t>
            </w:r>
            <w:r>
              <w:rPr>
                <w:rFonts w:hint="eastAsia" w:ascii="宋体" w:hAnsi="宋体" w:eastAsia="宋体" w:cs="宋体"/>
                <w:sz w:val="24"/>
                <w:u w:val="single"/>
              </w:rPr>
              <w:t xml:space="preserve">                      </w:t>
            </w:r>
          </w:p>
        </w:tc>
        <w:tc>
          <w:tcPr>
            <w:tcW w:w="4644" w:type="dxa"/>
            <w:noWrap w:val="0"/>
            <w:vAlign w:val="top"/>
          </w:tcPr>
          <w:p>
            <w:pPr>
              <w:spacing w:line="360" w:lineRule="auto"/>
              <w:contextualSpacing/>
              <w:rPr>
                <w:rFonts w:hint="eastAsia" w:ascii="宋体" w:hAnsi="宋体" w:eastAsia="宋体" w:cs="宋体"/>
                <w:sz w:val="24"/>
              </w:rPr>
            </w:pPr>
            <w:r>
              <w:rPr>
                <w:rFonts w:hint="eastAsia" w:ascii="宋体" w:hAnsi="宋体" w:eastAsia="宋体" w:cs="宋体"/>
                <w:sz w:val="24"/>
              </w:rPr>
              <w:t>投标人名称：</w:t>
            </w:r>
            <w:r>
              <w:rPr>
                <w:rFonts w:hint="eastAsia" w:ascii="宋体" w:hAnsi="宋体" w:eastAsia="宋体" w:cs="宋体"/>
                <w:sz w:val="24"/>
                <w:u w:val="single"/>
              </w:rPr>
              <w:t xml:space="preserve"> (盖章)               </w:t>
            </w:r>
          </w:p>
          <w:p>
            <w:pPr>
              <w:spacing w:line="360" w:lineRule="auto"/>
              <w:contextualSpacing/>
              <w:rPr>
                <w:rFonts w:hint="eastAsia" w:ascii="宋体" w:hAnsi="宋体" w:eastAsia="宋体" w:cs="宋体"/>
                <w:sz w:val="24"/>
              </w:rPr>
            </w:pPr>
            <w:r>
              <w:rPr>
                <w:rFonts w:hint="eastAsia" w:ascii="宋体" w:hAnsi="宋体" w:eastAsia="宋体" w:cs="宋体"/>
                <w:sz w:val="24"/>
              </w:rPr>
              <w:t>法人代表或授权代表：</w:t>
            </w:r>
          </w:p>
          <w:p>
            <w:pPr>
              <w:spacing w:line="360" w:lineRule="auto"/>
              <w:contextualSpacing/>
              <w:rPr>
                <w:rFonts w:hint="eastAsia" w:ascii="宋体" w:hAnsi="宋体" w:eastAsia="宋体" w:cs="宋体"/>
                <w:sz w:val="24"/>
                <w:u w:val="single"/>
              </w:rPr>
            </w:pPr>
            <w:r>
              <w:rPr>
                <w:rFonts w:hint="eastAsia" w:ascii="宋体" w:hAnsi="宋体" w:eastAsia="宋体" w:cs="宋体"/>
                <w:sz w:val="24"/>
                <w:u w:val="single"/>
              </w:rPr>
              <w:t xml:space="preserve">职务、姓名               （签字）  </w:t>
            </w:r>
          </w:p>
          <w:p>
            <w:pPr>
              <w:spacing w:line="360" w:lineRule="auto"/>
              <w:contextualSpacing/>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tc>
      </w:tr>
    </w:tbl>
    <w:p>
      <w:pPr>
        <w:spacing w:line="360" w:lineRule="auto"/>
        <w:contextualSpacing/>
        <w:rPr>
          <w:rFonts w:hint="eastAsia" w:ascii="宋体" w:hAnsi="宋体" w:eastAsia="宋体" w:cs="宋体"/>
          <w:sz w:val="24"/>
        </w:rPr>
      </w:pPr>
    </w:p>
    <w:p>
      <w:pPr>
        <w:spacing w:line="360" w:lineRule="auto"/>
        <w:contextualSpacing/>
        <w:rPr>
          <w:rFonts w:hint="eastAsia" w:ascii="宋体" w:hAnsi="宋体" w:eastAsia="宋体" w:cs="宋体"/>
          <w:sz w:val="24"/>
        </w:rPr>
      </w:pPr>
      <w:r>
        <w:rPr>
          <w:rFonts w:hint="eastAsia" w:ascii="宋体" w:hAnsi="宋体" w:eastAsia="宋体" w:cs="宋体"/>
          <w:sz w:val="24"/>
        </w:rPr>
        <w:t>备注：投标报价时提交</w:t>
      </w:r>
    </w:p>
    <w:p>
      <w:pPr>
        <w:spacing w:line="360" w:lineRule="auto"/>
        <w:contextualSpacing/>
        <w:rPr>
          <w:rFonts w:hint="eastAsia" w:ascii="宋体" w:hAnsi="宋体" w:eastAsia="宋体" w:cs="宋体"/>
          <w:sz w:val="24"/>
        </w:rPr>
      </w:pPr>
    </w:p>
    <w:p>
      <w:pPr>
        <w:spacing w:line="360" w:lineRule="auto"/>
        <w:rPr>
          <w:rFonts w:hint="eastAsia" w:ascii="宋体" w:hAnsi="宋体" w:eastAsia="宋体" w:cs="宋体"/>
          <w:sz w:val="28"/>
          <w:szCs w:val="28"/>
        </w:rPr>
      </w:pPr>
    </w:p>
    <w:p>
      <w:pPr>
        <w:spacing w:line="360" w:lineRule="auto"/>
        <w:rPr>
          <w:rFonts w:hint="eastAsia" w:ascii="宋体" w:hAnsi="宋体" w:eastAsia="宋体" w:cs="宋体"/>
          <w:sz w:val="28"/>
          <w:szCs w:val="28"/>
        </w:rPr>
      </w:pPr>
    </w:p>
    <w:p>
      <w:pPr>
        <w:spacing w:line="360" w:lineRule="auto"/>
        <w:rPr>
          <w:rFonts w:hint="eastAsia" w:ascii="宋体" w:hAnsi="宋体" w:eastAsia="宋体" w:cs="宋体"/>
          <w:sz w:val="28"/>
          <w:szCs w:val="28"/>
        </w:rPr>
      </w:pPr>
      <w:r>
        <w:rPr>
          <w:rFonts w:hint="eastAsia" w:ascii="宋体" w:hAnsi="宋体" w:eastAsia="宋体" w:cs="宋体"/>
          <w:sz w:val="28"/>
          <w:szCs w:val="28"/>
        </w:rPr>
        <w:t>三、法定代表人证明书</w:t>
      </w:r>
    </w:p>
    <w:p>
      <w:pPr>
        <w:spacing w:line="360" w:lineRule="auto"/>
        <w:jc w:val="center"/>
        <w:rPr>
          <w:rFonts w:hint="eastAsia" w:ascii="宋体" w:hAnsi="宋体" w:eastAsia="宋体" w:cs="宋体"/>
          <w:b/>
          <w:sz w:val="32"/>
          <w:szCs w:val="32"/>
        </w:rPr>
      </w:pPr>
    </w:p>
    <w:p>
      <w:pPr>
        <w:spacing w:line="360" w:lineRule="auto"/>
        <w:jc w:val="center"/>
        <w:rPr>
          <w:rFonts w:hint="eastAsia" w:ascii="宋体" w:hAnsi="宋体" w:eastAsia="宋体" w:cs="宋体"/>
          <w:b/>
          <w:sz w:val="32"/>
          <w:szCs w:val="32"/>
        </w:rPr>
      </w:pPr>
      <w:r>
        <w:rPr>
          <w:rFonts w:hint="eastAsia" w:ascii="宋体" w:hAnsi="宋体" w:eastAsia="宋体" w:cs="宋体"/>
          <w:b/>
          <w:sz w:val="32"/>
          <w:szCs w:val="32"/>
        </w:rPr>
        <w:t>法定代表人证明书</w:t>
      </w:r>
    </w:p>
    <w:p>
      <w:pPr>
        <w:tabs>
          <w:tab w:val="left" w:pos="900"/>
        </w:tabs>
        <w:spacing w:line="360" w:lineRule="auto"/>
        <w:ind w:firstLine="945" w:firstLineChars="450"/>
        <w:rPr>
          <w:rFonts w:hint="eastAsia" w:ascii="宋体" w:hAnsi="宋体" w:eastAsia="宋体" w:cs="宋体"/>
          <w:szCs w:val="21"/>
        </w:rPr>
      </w:pPr>
      <w:r>
        <w:rPr>
          <w:rFonts w:hint="eastAsia" w:ascii="宋体" w:hAnsi="宋体" w:eastAsia="宋体" w:cs="宋体"/>
          <w:szCs w:val="21"/>
        </w:rPr>
        <w:t>______________同志，现任我单位</w:t>
      </w:r>
      <w:r>
        <w:rPr>
          <w:rFonts w:hint="eastAsia" w:ascii="宋体" w:hAnsi="宋体" w:eastAsia="宋体" w:cs="宋体"/>
          <w:szCs w:val="21"/>
          <w:u w:val="single"/>
        </w:rPr>
        <w:t xml:space="preserve">         </w:t>
      </w:r>
      <w:r>
        <w:rPr>
          <w:rFonts w:hint="eastAsia" w:ascii="宋体" w:hAnsi="宋体" w:eastAsia="宋体" w:cs="宋体"/>
          <w:szCs w:val="21"/>
        </w:rPr>
        <w:t>职务，为法定代表人，特此证明。</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本证明书自签发之日起生效，有效期：</w:t>
      </w:r>
      <w:r>
        <w:rPr>
          <w:rFonts w:hint="eastAsia" w:ascii="宋体" w:hAnsi="宋体" w:eastAsia="宋体" w:cs="宋体"/>
          <w:szCs w:val="21"/>
          <w:u w:val="single"/>
        </w:rPr>
        <w:t xml:space="preserve">                                    </w:t>
      </w:r>
      <w:r>
        <w:rPr>
          <w:rFonts w:hint="eastAsia" w:ascii="宋体" w:hAnsi="宋体" w:eastAsia="宋体" w:cs="宋体"/>
          <w:szCs w:val="21"/>
        </w:rPr>
        <w:t>。</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       </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附：</w:t>
      </w:r>
    </w:p>
    <w:p>
      <w:pPr>
        <w:spacing w:line="360" w:lineRule="auto"/>
        <w:ind w:firstLine="840" w:firstLineChars="400"/>
        <w:rPr>
          <w:rFonts w:hint="eastAsia" w:ascii="宋体" w:hAnsi="宋体" w:eastAsia="宋体" w:cs="宋体"/>
          <w:szCs w:val="21"/>
        </w:rPr>
      </w:pPr>
      <w:r>
        <w:rPr>
          <w:rFonts w:hint="eastAsia" w:ascii="宋体" w:hAnsi="宋体" w:eastAsia="宋体" w:cs="宋体"/>
          <w:szCs w:val="21"/>
        </w:rPr>
        <w:t xml:space="preserve">营业执照（注册号或统一社会信用代码）：  </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spacing w:line="360" w:lineRule="auto"/>
        <w:ind w:firstLine="840" w:firstLineChars="400"/>
        <w:rPr>
          <w:rFonts w:hint="eastAsia" w:ascii="宋体" w:hAnsi="宋体" w:eastAsia="宋体" w:cs="宋体"/>
          <w:szCs w:val="21"/>
          <w:u w:val="single"/>
        </w:rPr>
      </w:pPr>
      <w:r>
        <w:rPr>
          <w:rFonts w:hint="eastAsia" w:ascii="宋体" w:hAnsi="宋体" w:eastAsia="宋体" w:cs="宋体"/>
          <w:szCs w:val="21"/>
        </w:rPr>
        <w:t>经济性质：</w:t>
      </w:r>
      <w:r>
        <w:rPr>
          <w:rFonts w:hint="eastAsia" w:ascii="宋体" w:hAnsi="宋体" w:eastAsia="宋体" w:cs="宋体"/>
          <w:szCs w:val="21"/>
          <w:u w:val="single"/>
        </w:rPr>
        <w:t xml:space="preserve">                 </w:t>
      </w:r>
    </w:p>
    <w:p>
      <w:pPr>
        <w:spacing w:line="360" w:lineRule="auto"/>
        <w:ind w:firstLine="840" w:firstLineChars="400"/>
        <w:rPr>
          <w:rFonts w:hint="eastAsia" w:ascii="宋体" w:hAnsi="宋体" w:eastAsia="宋体" w:cs="宋体"/>
          <w:szCs w:val="21"/>
          <w:u w:val="single"/>
        </w:rPr>
      </w:pPr>
      <w:r>
        <w:rPr>
          <w:rFonts w:hint="eastAsia" w:ascii="宋体" w:hAnsi="宋体" w:eastAsia="宋体" w:cs="宋体"/>
          <w:szCs w:val="21"/>
        </w:rPr>
        <w:t xml:space="preserve">经营范围： </w:t>
      </w:r>
      <w:r>
        <w:rPr>
          <w:rFonts w:hint="eastAsia" w:ascii="宋体" w:hAnsi="宋体" w:eastAsia="宋体" w:cs="宋体"/>
          <w:szCs w:val="21"/>
          <w:u w:val="single"/>
        </w:rPr>
        <w:t xml:space="preserve">                                                      </w:t>
      </w:r>
    </w:p>
    <w:p>
      <w:pPr>
        <w:spacing w:line="360" w:lineRule="auto"/>
        <w:ind w:firstLine="840" w:firstLineChars="400"/>
        <w:rPr>
          <w:rFonts w:hint="eastAsia" w:ascii="宋体" w:hAnsi="宋体" w:eastAsia="宋体" w:cs="宋体"/>
          <w:szCs w:val="21"/>
        </w:rPr>
      </w:pPr>
      <w:r>
        <w:rPr>
          <w:rFonts w:hint="eastAsia" w:ascii="宋体" w:hAnsi="宋体" w:eastAsia="宋体" w:cs="宋体"/>
          <w:szCs w:val="21"/>
        </w:rPr>
        <mc:AlternateContent>
          <mc:Choice Requires="wpg">
            <w:drawing>
              <wp:anchor distT="0" distB="0" distL="114300" distR="114300" simplePos="0" relativeHeight="251661312" behindDoc="0" locked="0" layoutInCell="1" allowOverlap="1">
                <wp:simplePos x="0" y="0"/>
                <wp:positionH relativeFrom="column">
                  <wp:posOffset>232410</wp:posOffset>
                </wp:positionH>
                <wp:positionV relativeFrom="paragraph">
                  <wp:posOffset>243840</wp:posOffset>
                </wp:positionV>
                <wp:extent cx="5553075" cy="1748790"/>
                <wp:effectExtent l="4445" t="4445" r="5080" b="18415"/>
                <wp:wrapNone/>
                <wp:docPr id="10" name="组合 10"/>
                <wp:cNvGraphicFramePr/>
                <a:graphic xmlns:a="http://schemas.openxmlformats.org/drawingml/2006/main">
                  <a:graphicData uri="http://schemas.microsoft.com/office/word/2010/wordprocessingGroup">
                    <wpg:wgp>
                      <wpg:cNvGrpSpPr/>
                      <wpg:grpSpPr>
                        <a:xfrm>
                          <a:off x="0" y="0"/>
                          <a:ext cx="5553075" cy="1748790"/>
                          <a:chOff x="1500" y="7300"/>
                          <a:chExt cx="8745" cy="2754"/>
                        </a:xfrm>
                        <a:effectLst/>
                      </wpg:grpSpPr>
                      <wps:wsp>
                        <wps:cNvPr id="11" name="Rectangle 3"/>
                        <wps:cNvSpPr>
                          <a:spLocks noChangeArrowheads="1"/>
                        </wps:cNvSpPr>
                        <wps:spPr bwMode="auto">
                          <a:xfrm>
                            <a:off x="1500" y="7300"/>
                            <a:ext cx="4275" cy="2754"/>
                          </a:xfrm>
                          <a:prstGeom prst="rect">
                            <a:avLst/>
                          </a:prstGeom>
                          <a:solidFill>
                            <a:srgbClr val="FFFFFF"/>
                          </a:solidFill>
                          <a:ln w="9525">
                            <a:solidFill>
                              <a:srgbClr val="000000"/>
                            </a:solidFill>
                            <a:miter lim="800000"/>
                          </a:ln>
                          <a:effectLst/>
                        </wps:spPr>
                        <wps:txbx>
                          <w:txbxContent>
                            <w:p>
                              <w:pPr>
                                <w:ind w:firstLine="840" w:firstLineChars="400"/>
                                <w:rPr>
                                  <w:rFonts w:ascii="Times New Roman" w:hAnsi="Times New Roman"/>
                                </w:rPr>
                              </w:pPr>
                            </w:p>
                            <w:p>
                              <w:pPr>
                                <w:ind w:firstLine="1680" w:firstLineChars="800"/>
                                <w:rPr>
                                  <w:rFonts w:ascii="Times New Roman" w:hAnsi="Times New Roman"/>
                                </w:rPr>
                              </w:pPr>
                              <w:r>
                                <w:rPr>
                                  <w:rFonts w:hint="eastAsia" w:ascii="Times New Roman" w:hAnsi="Times New Roman"/>
                                </w:rPr>
                                <w:t>法定代表人</w:t>
                              </w:r>
                            </w:p>
                            <w:p>
                              <w:pPr>
                                <w:ind w:firstLine="1050" w:firstLineChars="500"/>
                                <w:rPr>
                                  <w:rFonts w:ascii="Times New Roman" w:hAnsi="Times New Roman"/>
                                </w:rPr>
                              </w:pPr>
                              <w:r>
                                <w:rPr>
                                  <w:rFonts w:hint="eastAsia" w:ascii="Times New Roman" w:hAnsi="Times New Roman"/>
                                </w:rPr>
                                <w:t>居民身份证复印件粘贴处</w:t>
                              </w:r>
                            </w:p>
                            <w:p>
                              <w:pPr>
                                <w:ind w:firstLine="1050" w:firstLineChars="500"/>
                                <w:rPr>
                                  <w:rFonts w:ascii="Times New Roman" w:hAnsi="Times New Roman"/>
                                </w:rPr>
                              </w:pPr>
                            </w:p>
                            <w:p>
                              <w:pPr>
                                <w:ind w:firstLine="1785" w:firstLineChars="850"/>
                                <w:rPr>
                                  <w:rFonts w:ascii="Times New Roman" w:hAnsi="Times New Roman"/>
                                </w:rPr>
                              </w:pPr>
                              <w:r>
                                <w:rPr>
                                  <w:rFonts w:hint="eastAsia" w:ascii="Times New Roman" w:hAnsi="Times New Roman"/>
                                </w:rPr>
                                <w:t>（正面）</w:t>
                              </w:r>
                            </w:p>
                            <w:p>
                              <w:pPr>
                                <w:ind w:firstLine="1050" w:firstLineChars="500"/>
                                <w:rPr>
                                  <w:rFonts w:ascii="Times New Roman" w:hAnsi="Times New Roman"/>
                                </w:rPr>
                              </w:pPr>
                            </w:p>
                          </w:txbxContent>
                        </wps:txbx>
                        <wps:bodyPr rot="0" vert="horz" wrap="square" lIns="91440" tIns="45720" rIns="91440" bIns="45720" anchor="t" anchorCtr="0" upright="1">
                          <a:noAutofit/>
                        </wps:bodyPr>
                      </wps:wsp>
                      <wps:wsp>
                        <wps:cNvPr id="12" name="Rectangle 4"/>
                        <wps:cNvSpPr>
                          <a:spLocks noChangeArrowheads="1"/>
                        </wps:cNvSpPr>
                        <wps:spPr bwMode="auto">
                          <a:xfrm>
                            <a:off x="5956" y="7300"/>
                            <a:ext cx="4289" cy="2754"/>
                          </a:xfrm>
                          <a:prstGeom prst="rect">
                            <a:avLst/>
                          </a:prstGeom>
                          <a:solidFill>
                            <a:srgbClr val="FFFFFF"/>
                          </a:solidFill>
                          <a:ln w="9525">
                            <a:solidFill>
                              <a:srgbClr val="000000"/>
                            </a:solidFill>
                            <a:miter lim="800000"/>
                          </a:ln>
                          <a:effectLst/>
                        </wps:spPr>
                        <wps:txbx>
                          <w:txbxContent>
                            <w:p>
                              <w:pPr>
                                <w:ind w:firstLine="840" w:firstLineChars="400"/>
                                <w:rPr>
                                  <w:rFonts w:ascii="Times New Roman" w:hAnsi="Times New Roman"/>
                                </w:rPr>
                              </w:pPr>
                            </w:p>
                            <w:p>
                              <w:pPr>
                                <w:ind w:firstLine="1680" w:firstLineChars="800"/>
                                <w:rPr>
                                  <w:rFonts w:ascii="Times New Roman" w:hAnsi="Times New Roman"/>
                                </w:rPr>
                              </w:pPr>
                              <w:r>
                                <w:rPr>
                                  <w:rFonts w:hint="eastAsia" w:ascii="Times New Roman" w:hAnsi="Times New Roman"/>
                                </w:rPr>
                                <w:t>法定代表人</w:t>
                              </w:r>
                            </w:p>
                            <w:p>
                              <w:pPr>
                                <w:ind w:firstLine="1050" w:firstLineChars="500"/>
                                <w:rPr>
                                  <w:rFonts w:ascii="Times New Roman" w:hAnsi="Times New Roman"/>
                                </w:rPr>
                              </w:pPr>
                              <w:r>
                                <w:rPr>
                                  <w:rFonts w:hint="eastAsia" w:ascii="Times New Roman" w:hAnsi="Times New Roman"/>
                                </w:rPr>
                                <w:t>居民身份证复印件粘贴处</w:t>
                              </w:r>
                            </w:p>
                            <w:p>
                              <w:pPr>
                                <w:ind w:firstLine="1050" w:firstLineChars="500"/>
                                <w:rPr>
                                  <w:rFonts w:ascii="Times New Roman" w:hAnsi="Times New Roman"/>
                                </w:rPr>
                              </w:pPr>
                            </w:p>
                            <w:p>
                              <w:pPr>
                                <w:ind w:firstLine="1785" w:firstLineChars="850"/>
                                <w:rPr>
                                  <w:rFonts w:ascii="Times New Roman" w:hAnsi="Times New Roman"/>
                                </w:rPr>
                              </w:pPr>
                              <w:r>
                                <w:rPr>
                                  <w:rFonts w:hint="eastAsia" w:ascii="Times New Roman" w:hAnsi="Times New Roman"/>
                                </w:rPr>
                                <w:t>（反面）</w:t>
                              </w:r>
                            </w:p>
                            <w:p>
                              <w:pPr>
                                <w:ind w:firstLine="1050" w:firstLineChars="500"/>
                                <w:rPr>
                                  <w:rFonts w:ascii="Times New Roman" w:hAnsi="Times New Roman"/>
                                </w:rPr>
                              </w:pP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8.3pt;margin-top:19.2pt;height:137.7pt;width:437.25pt;z-index:251661312;mso-width-relative:page;mso-height-relative:page;" coordorigin="1500,7300" coordsize="8745,2754" o:gfxdata="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4KsswNkAAAAJAQAADwAAAAAAAAABACAAAAAiAAAAZHJzL2Rvd25yZXYueG1sUEsBAhQAFAAA&#10;AAgAh07iQPu4pyvSAgAAfQgAAA4AAAAAAAAAAQAgAAAAKAEAAGRycy9lMm9Eb2MueG1sUEsFBgAA&#10;AAAGAAYAWQEAAGwGAAAAAA==&#10;">
                <o:lock v:ext="edit" aspectratio="f"/>
                <v:rect id="Rectangle 3" o:spid="_x0000_s1026" o:spt="1" style="position:absolute;left:1500;top:7300;height:2754;width:4275;" fillcolor="#FFFFFF" filled="t" stroked="t" coordsize="21600,21600" o:gfxdata="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tC7C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ind w:firstLine="840" w:firstLineChars="400"/>
                          <w:rPr>
                            <w:rFonts w:ascii="Times New Roman" w:hAnsi="Times New Roman"/>
                          </w:rPr>
                        </w:pPr>
                      </w:p>
                      <w:p>
                        <w:pPr>
                          <w:ind w:firstLine="1680" w:firstLineChars="800"/>
                          <w:rPr>
                            <w:rFonts w:ascii="Times New Roman" w:hAnsi="Times New Roman"/>
                          </w:rPr>
                        </w:pPr>
                        <w:r>
                          <w:rPr>
                            <w:rFonts w:hint="eastAsia" w:ascii="Times New Roman" w:hAnsi="Times New Roman"/>
                          </w:rPr>
                          <w:t>法定代表人</w:t>
                        </w:r>
                      </w:p>
                      <w:p>
                        <w:pPr>
                          <w:ind w:firstLine="1050" w:firstLineChars="500"/>
                          <w:rPr>
                            <w:rFonts w:ascii="Times New Roman" w:hAnsi="Times New Roman"/>
                          </w:rPr>
                        </w:pPr>
                        <w:r>
                          <w:rPr>
                            <w:rFonts w:hint="eastAsia" w:ascii="Times New Roman" w:hAnsi="Times New Roman"/>
                          </w:rPr>
                          <w:t>居民身份证复印件粘贴处</w:t>
                        </w:r>
                      </w:p>
                      <w:p>
                        <w:pPr>
                          <w:ind w:firstLine="1050" w:firstLineChars="500"/>
                          <w:rPr>
                            <w:rFonts w:ascii="Times New Roman" w:hAnsi="Times New Roman"/>
                          </w:rPr>
                        </w:pPr>
                      </w:p>
                      <w:p>
                        <w:pPr>
                          <w:ind w:firstLine="1785" w:firstLineChars="850"/>
                          <w:rPr>
                            <w:rFonts w:ascii="Times New Roman" w:hAnsi="Times New Roman"/>
                          </w:rPr>
                        </w:pPr>
                        <w:r>
                          <w:rPr>
                            <w:rFonts w:hint="eastAsia" w:ascii="Times New Roman" w:hAnsi="Times New Roman"/>
                          </w:rPr>
                          <w:t>（正面）</w:t>
                        </w:r>
                      </w:p>
                      <w:p>
                        <w:pPr>
                          <w:ind w:firstLine="1050" w:firstLineChars="500"/>
                          <w:rPr>
                            <w:rFonts w:ascii="Times New Roman" w:hAnsi="Times New Roman"/>
                          </w:rPr>
                        </w:pPr>
                      </w:p>
                    </w:txbxContent>
                  </v:textbox>
                </v:rect>
                <v:rect id="Rectangle 4" o:spid="_x0000_s1026" o:spt="1" style="position:absolute;left:5956;top:7300;height:2754;width:4289;" fillcolor="#FFFFFF" filled="t" stroked="t" coordsize="21600,21600" o:gfxdata="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Ilfb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ind w:firstLine="840" w:firstLineChars="400"/>
                          <w:rPr>
                            <w:rFonts w:ascii="Times New Roman" w:hAnsi="Times New Roman"/>
                          </w:rPr>
                        </w:pPr>
                      </w:p>
                      <w:p>
                        <w:pPr>
                          <w:ind w:firstLine="1680" w:firstLineChars="800"/>
                          <w:rPr>
                            <w:rFonts w:ascii="Times New Roman" w:hAnsi="Times New Roman"/>
                          </w:rPr>
                        </w:pPr>
                        <w:r>
                          <w:rPr>
                            <w:rFonts w:hint="eastAsia" w:ascii="Times New Roman" w:hAnsi="Times New Roman"/>
                          </w:rPr>
                          <w:t>法定代表人</w:t>
                        </w:r>
                      </w:p>
                      <w:p>
                        <w:pPr>
                          <w:ind w:firstLine="1050" w:firstLineChars="500"/>
                          <w:rPr>
                            <w:rFonts w:ascii="Times New Roman" w:hAnsi="Times New Roman"/>
                          </w:rPr>
                        </w:pPr>
                        <w:r>
                          <w:rPr>
                            <w:rFonts w:hint="eastAsia" w:ascii="Times New Roman" w:hAnsi="Times New Roman"/>
                          </w:rPr>
                          <w:t>居民身份证复印件粘贴处</w:t>
                        </w:r>
                      </w:p>
                      <w:p>
                        <w:pPr>
                          <w:ind w:firstLine="1050" w:firstLineChars="500"/>
                          <w:rPr>
                            <w:rFonts w:ascii="Times New Roman" w:hAnsi="Times New Roman"/>
                          </w:rPr>
                        </w:pPr>
                      </w:p>
                      <w:p>
                        <w:pPr>
                          <w:ind w:firstLine="1785" w:firstLineChars="850"/>
                          <w:rPr>
                            <w:rFonts w:ascii="Times New Roman" w:hAnsi="Times New Roman"/>
                          </w:rPr>
                        </w:pPr>
                        <w:r>
                          <w:rPr>
                            <w:rFonts w:hint="eastAsia" w:ascii="Times New Roman" w:hAnsi="Times New Roman"/>
                          </w:rPr>
                          <w:t>（反面）</w:t>
                        </w:r>
                      </w:p>
                      <w:p>
                        <w:pPr>
                          <w:ind w:firstLine="1050" w:firstLineChars="500"/>
                          <w:rPr>
                            <w:rFonts w:ascii="Times New Roman" w:hAnsi="Times New Roman"/>
                          </w:rPr>
                        </w:pPr>
                      </w:p>
                    </w:txbxContent>
                  </v:textbox>
                </v:rect>
              </v:group>
            </w:pict>
          </mc:Fallback>
        </mc:AlternateContent>
      </w:r>
    </w:p>
    <w:p>
      <w:pPr>
        <w:spacing w:line="360" w:lineRule="auto"/>
        <w:rPr>
          <w:rFonts w:hint="eastAsia" w:ascii="宋体" w:hAnsi="宋体" w:eastAsia="宋体" w:cs="宋体"/>
          <w:b/>
          <w:bCs/>
          <w:szCs w:val="21"/>
        </w:rPr>
      </w:pPr>
    </w:p>
    <w:p>
      <w:pPr>
        <w:spacing w:line="360" w:lineRule="auto"/>
        <w:rPr>
          <w:rFonts w:hint="eastAsia" w:ascii="宋体" w:hAnsi="宋体" w:eastAsia="宋体" w:cs="宋体"/>
          <w:b/>
          <w:bCs/>
          <w:szCs w:val="21"/>
        </w:rPr>
      </w:pPr>
    </w:p>
    <w:p>
      <w:pPr>
        <w:spacing w:line="360" w:lineRule="auto"/>
        <w:rPr>
          <w:rFonts w:hint="eastAsia" w:ascii="宋体" w:hAnsi="宋体" w:eastAsia="宋体" w:cs="宋体"/>
          <w:b/>
          <w:bCs/>
          <w:szCs w:val="21"/>
        </w:rPr>
      </w:pPr>
    </w:p>
    <w:p>
      <w:pPr>
        <w:spacing w:line="360" w:lineRule="auto"/>
        <w:rPr>
          <w:rFonts w:hint="eastAsia" w:ascii="宋体" w:hAnsi="宋体" w:eastAsia="宋体" w:cs="宋体"/>
          <w:b/>
          <w:bCs/>
          <w:szCs w:val="21"/>
        </w:rPr>
      </w:pPr>
    </w:p>
    <w:p>
      <w:pPr>
        <w:spacing w:line="360" w:lineRule="auto"/>
        <w:rPr>
          <w:rFonts w:hint="eastAsia" w:ascii="宋体" w:hAnsi="宋体" w:eastAsia="宋体" w:cs="宋体"/>
          <w:b/>
          <w:bCs/>
          <w:szCs w:val="21"/>
        </w:rPr>
      </w:pPr>
    </w:p>
    <w:p>
      <w:pPr>
        <w:spacing w:line="360" w:lineRule="auto"/>
        <w:rPr>
          <w:rFonts w:hint="eastAsia" w:ascii="宋体" w:hAnsi="宋体" w:eastAsia="宋体" w:cs="宋体"/>
          <w:b/>
          <w:bCs/>
          <w:szCs w:val="21"/>
        </w:rPr>
      </w:pPr>
    </w:p>
    <w:p>
      <w:pPr>
        <w:spacing w:line="360" w:lineRule="auto"/>
        <w:rPr>
          <w:rFonts w:hint="eastAsia" w:ascii="宋体" w:hAnsi="宋体" w:eastAsia="宋体" w:cs="宋体"/>
          <w:b/>
          <w:bCs/>
          <w:szCs w:val="21"/>
        </w:rPr>
      </w:pPr>
      <w:r>
        <w:rPr>
          <w:rFonts w:hint="eastAsia" w:ascii="宋体" w:hAnsi="宋体" w:eastAsia="宋体" w:cs="宋体"/>
          <w:b/>
          <w:bCs/>
          <w:szCs w:val="21"/>
        </w:rPr>
        <w:t xml:space="preserve">                         </w:t>
      </w:r>
    </w:p>
    <w:p>
      <w:pPr>
        <w:spacing w:line="360" w:lineRule="auto"/>
        <w:jc w:val="center"/>
        <w:rPr>
          <w:rFonts w:hint="eastAsia" w:ascii="宋体" w:hAnsi="宋体" w:eastAsia="宋体" w:cs="宋体"/>
          <w:szCs w:val="21"/>
        </w:rPr>
      </w:pPr>
      <w:r>
        <w:rPr>
          <w:rFonts w:hint="eastAsia" w:ascii="宋体" w:hAnsi="宋体" w:eastAsia="宋体" w:cs="宋体"/>
          <w:szCs w:val="21"/>
        </w:rPr>
        <w:t xml:space="preserve">                   </w:t>
      </w:r>
    </w:p>
    <w:p>
      <w:pPr>
        <w:spacing w:line="360" w:lineRule="auto"/>
        <w:jc w:val="center"/>
        <w:rPr>
          <w:rFonts w:hint="eastAsia" w:ascii="宋体" w:hAnsi="宋体" w:eastAsia="宋体" w:cs="宋体"/>
          <w:szCs w:val="21"/>
        </w:rPr>
      </w:pPr>
      <w:r>
        <w:rPr>
          <w:rFonts w:hint="eastAsia" w:ascii="宋体" w:hAnsi="宋体" w:eastAsia="宋体" w:cs="宋体"/>
          <w:szCs w:val="21"/>
        </w:rPr>
        <w:t xml:space="preserve">                     单位名称（盖公章）：</w:t>
      </w:r>
    </w:p>
    <w:p>
      <w:pPr>
        <w:spacing w:line="360" w:lineRule="auto"/>
        <w:jc w:val="right"/>
        <w:rPr>
          <w:rFonts w:hint="eastAsia" w:ascii="宋体" w:hAnsi="宋体" w:eastAsia="宋体" w:cs="宋体"/>
          <w:szCs w:val="21"/>
        </w:rPr>
      </w:pPr>
      <w:r>
        <w:rPr>
          <w:rFonts w:hint="eastAsia" w:ascii="宋体" w:hAnsi="宋体" w:eastAsia="宋体" w:cs="宋体"/>
          <w:szCs w:val="21"/>
        </w:rPr>
        <w:t xml:space="preserve">                                          </w:t>
      </w:r>
    </w:p>
    <w:p>
      <w:pPr>
        <w:spacing w:line="360" w:lineRule="auto"/>
        <w:jc w:val="right"/>
        <w:rPr>
          <w:rFonts w:hint="eastAsia" w:ascii="宋体" w:hAnsi="宋体" w:eastAsia="宋体" w:cs="宋体"/>
          <w:b/>
          <w:sz w:val="48"/>
          <w:szCs w:val="48"/>
        </w:rPr>
      </w:pPr>
      <w:r>
        <w:rPr>
          <w:rFonts w:hint="eastAsia" w:ascii="宋体" w:hAnsi="宋体" w:eastAsia="宋体" w:cs="宋体"/>
          <w:szCs w:val="21"/>
        </w:rPr>
        <w:t xml:space="preserve">                                       日期：     年     月   日</w:t>
      </w:r>
    </w:p>
    <w:p>
      <w:pPr>
        <w:spacing w:line="360" w:lineRule="auto"/>
        <w:jc w:val="right"/>
        <w:rPr>
          <w:rFonts w:hint="eastAsia" w:ascii="宋体" w:hAnsi="宋体" w:eastAsia="宋体" w:cs="宋体"/>
          <w:sz w:val="28"/>
          <w:szCs w:val="28"/>
        </w:rPr>
      </w:pPr>
    </w:p>
    <w:p>
      <w:pPr>
        <w:spacing w:line="360" w:lineRule="auto"/>
        <w:rPr>
          <w:rFonts w:hint="eastAsia" w:ascii="宋体" w:hAnsi="宋体" w:eastAsia="宋体" w:cs="宋体"/>
          <w:sz w:val="28"/>
          <w:szCs w:val="28"/>
        </w:rPr>
      </w:pPr>
    </w:p>
    <w:p>
      <w:pPr>
        <w:spacing w:line="360" w:lineRule="auto"/>
        <w:rPr>
          <w:rFonts w:hint="eastAsia" w:ascii="宋体" w:hAnsi="宋体" w:eastAsia="宋体" w:cs="宋体"/>
          <w:sz w:val="28"/>
          <w:szCs w:val="28"/>
        </w:rPr>
      </w:pPr>
    </w:p>
    <w:p>
      <w:pPr>
        <w:spacing w:line="360" w:lineRule="auto"/>
        <w:rPr>
          <w:rFonts w:hint="eastAsia" w:ascii="宋体" w:hAnsi="宋体" w:eastAsia="宋体" w:cs="宋体"/>
          <w:sz w:val="28"/>
          <w:szCs w:val="28"/>
        </w:rPr>
      </w:pPr>
    </w:p>
    <w:p>
      <w:pPr>
        <w:spacing w:line="360" w:lineRule="auto"/>
        <w:rPr>
          <w:rFonts w:hint="eastAsia" w:ascii="宋体" w:hAnsi="宋体" w:eastAsia="宋体" w:cs="宋体"/>
          <w:sz w:val="28"/>
          <w:szCs w:val="28"/>
        </w:rPr>
      </w:pPr>
    </w:p>
    <w:p>
      <w:pPr>
        <w:spacing w:line="360" w:lineRule="auto"/>
        <w:rPr>
          <w:rFonts w:hint="eastAsia" w:ascii="宋体" w:hAnsi="宋体" w:eastAsia="宋体" w:cs="宋体"/>
          <w:sz w:val="28"/>
          <w:szCs w:val="28"/>
        </w:rPr>
      </w:pPr>
      <w:r>
        <w:rPr>
          <w:rFonts w:hint="eastAsia" w:ascii="宋体" w:hAnsi="宋体" w:eastAsia="宋体" w:cs="宋体"/>
          <w:sz w:val="28"/>
          <w:szCs w:val="28"/>
        </w:rPr>
        <w:t>四、法定代表人授权委托书</w:t>
      </w:r>
    </w:p>
    <w:p>
      <w:pPr>
        <w:rPr>
          <w:rFonts w:hint="eastAsia" w:ascii="宋体" w:hAnsi="宋体" w:eastAsia="宋体" w:cs="宋体"/>
        </w:rPr>
      </w:pPr>
    </w:p>
    <w:p>
      <w:pPr>
        <w:spacing w:line="360" w:lineRule="auto"/>
        <w:jc w:val="center"/>
        <w:outlineLvl w:val="0"/>
        <w:rPr>
          <w:rFonts w:hint="eastAsia" w:ascii="宋体" w:hAnsi="宋体" w:eastAsia="宋体" w:cs="宋体"/>
          <w:b/>
          <w:sz w:val="32"/>
          <w:szCs w:val="32"/>
        </w:rPr>
      </w:pPr>
      <w:r>
        <w:rPr>
          <w:rFonts w:hint="eastAsia" w:ascii="宋体" w:hAnsi="宋体" w:eastAsia="宋体" w:cs="宋体"/>
          <w:b/>
          <w:sz w:val="32"/>
          <w:szCs w:val="32"/>
        </w:rPr>
        <w:t>法定代表人授权委托书</w:t>
      </w:r>
    </w:p>
    <w:p>
      <w:pPr>
        <w:snapToGrid w:val="0"/>
        <w:spacing w:line="360" w:lineRule="auto"/>
        <w:ind w:firstLine="420" w:firstLineChars="200"/>
        <w:rPr>
          <w:rFonts w:hint="eastAsia" w:ascii="宋体" w:hAnsi="宋体" w:eastAsia="宋体" w:cs="宋体"/>
          <w:szCs w:val="21"/>
        </w:rPr>
      </w:pPr>
      <w:r>
        <w:rPr>
          <w:rFonts w:hint="eastAsia" w:ascii="宋体" w:hAnsi="宋体" w:eastAsia="宋体" w:cs="宋体"/>
          <w:szCs w:val="21"/>
        </w:rPr>
        <w:t>本人</w:t>
      </w:r>
      <w:r>
        <w:rPr>
          <w:rFonts w:hint="eastAsia" w:ascii="宋体" w:hAnsi="宋体" w:eastAsia="宋体" w:cs="宋体"/>
          <w:szCs w:val="21"/>
          <w:u w:val="single"/>
        </w:rPr>
        <w:t xml:space="preserve">        </w:t>
      </w:r>
      <w:r>
        <w:rPr>
          <w:rFonts w:hint="eastAsia" w:ascii="宋体" w:hAnsi="宋体" w:eastAsia="宋体" w:cs="宋体"/>
          <w:szCs w:val="21"/>
        </w:rPr>
        <w:t>（姓名）是</w:t>
      </w:r>
      <w:r>
        <w:rPr>
          <w:rFonts w:hint="eastAsia" w:ascii="宋体" w:hAnsi="宋体" w:eastAsia="宋体" w:cs="宋体"/>
          <w:szCs w:val="21"/>
          <w:u w:val="single"/>
        </w:rPr>
        <w:t xml:space="preserve">         </w:t>
      </w:r>
      <w:r>
        <w:rPr>
          <w:rFonts w:hint="eastAsia" w:ascii="宋体" w:hAnsi="宋体" w:eastAsia="宋体" w:cs="宋体"/>
          <w:szCs w:val="21"/>
        </w:rPr>
        <w:t>（投标人名称）的法定代表人，现委托</w:t>
      </w:r>
      <w:r>
        <w:rPr>
          <w:rFonts w:hint="eastAsia" w:ascii="宋体" w:hAnsi="宋体" w:eastAsia="宋体" w:cs="宋体"/>
          <w:szCs w:val="21"/>
          <w:u w:val="single"/>
        </w:rPr>
        <w:t xml:space="preserve">         </w:t>
      </w:r>
      <w:r>
        <w:rPr>
          <w:rFonts w:hint="eastAsia" w:ascii="宋体" w:hAnsi="宋体" w:eastAsia="宋体" w:cs="宋体"/>
          <w:szCs w:val="21"/>
        </w:rPr>
        <w:t xml:space="preserve"> (姓名)为我方代理人。代理人根据授权，以我方名义签署、澄清、说明、补正、递交、撤回、修改</w:t>
      </w:r>
      <w:r>
        <w:rPr>
          <w:rFonts w:hint="eastAsia" w:ascii="宋体" w:hAnsi="宋体" w:eastAsia="宋体" w:cs="宋体"/>
          <w:szCs w:val="21"/>
          <w:u w:val="single"/>
        </w:rPr>
        <w:t xml:space="preserve">         </w:t>
      </w:r>
      <w:r>
        <w:rPr>
          <w:rFonts w:hint="eastAsia" w:ascii="宋体" w:hAnsi="宋体" w:eastAsia="宋体" w:cs="宋体"/>
          <w:szCs w:val="21"/>
        </w:rPr>
        <w:t>（项目名称）投标文件、签订合同和处理有关事宜，其法律后果由我方承担。</w:t>
      </w:r>
    </w:p>
    <w:p>
      <w:pPr>
        <w:spacing w:line="360" w:lineRule="auto"/>
        <w:rPr>
          <w:rFonts w:hint="eastAsia" w:ascii="宋体" w:hAnsi="宋体" w:eastAsia="宋体" w:cs="宋体"/>
          <w:szCs w:val="21"/>
          <w:u w:val="single"/>
        </w:rPr>
      </w:pPr>
      <w:r>
        <w:rPr>
          <w:rFonts w:hint="eastAsia" w:ascii="宋体" w:hAnsi="宋体" w:eastAsia="宋体" w:cs="宋体"/>
          <w:szCs w:val="21"/>
        </w:rPr>
        <w:t xml:space="preserve">    委托期限：</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tabs>
          <w:tab w:val="left" w:pos="3780"/>
        </w:tabs>
        <w:spacing w:line="360" w:lineRule="auto"/>
        <w:ind w:firstLine="420" w:firstLineChars="200"/>
        <w:rPr>
          <w:rFonts w:hint="eastAsia" w:ascii="宋体" w:hAnsi="宋体" w:eastAsia="宋体" w:cs="宋体"/>
          <w:szCs w:val="21"/>
        </w:rPr>
      </w:pPr>
      <w:r>
        <w:rPr>
          <w:rFonts w:hint="eastAsia" w:ascii="宋体" w:hAnsi="宋体" w:eastAsia="宋体" w:cs="宋体"/>
          <w:szCs w:val="21"/>
        </w:rPr>
        <w:t>代理人无转委托权。</w:t>
      </w:r>
    </w:p>
    <w:p>
      <w:pPr>
        <w:tabs>
          <w:tab w:val="left" w:pos="3780"/>
        </w:tabs>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  </w:t>
      </w:r>
    </w:p>
    <w:p>
      <w:pPr>
        <w:keepNext/>
        <w:keepLines/>
        <w:spacing w:before="340" w:after="330"/>
        <w:ind w:firstLine="420" w:firstLineChars="200"/>
        <w:outlineLvl w:val="0"/>
        <w:rPr>
          <w:rFonts w:hint="eastAsia" w:ascii="宋体" w:hAnsi="宋体" w:eastAsia="宋体" w:cs="宋体"/>
          <w:kern w:val="44"/>
          <w:szCs w:val="21"/>
        </w:rPr>
      </w:pPr>
      <w:r>
        <w:rPr>
          <w:rFonts w:hint="eastAsia" w:ascii="宋体" w:hAnsi="宋体" w:eastAsia="宋体" w:cs="宋体"/>
          <w:kern w:val="44"/>
          <w:szCs w:val="21"/>
        </w:rPr>
        <w:t>投标人：</w:t>
      </w:r>
      <w:r>
        <w:rPr>
          <w:rFonts w:hint="eastAsia" w:ascii="宋体" w:hAnsi="宋体" w:eastAsia="宋体" w:cs="宋体"/>
          <w:kern w:val="44"/>
          <w:szCs w:val="21"/>
          <w:u w:val="single"/>
        </w:rPr>
        <w:t xml:space="preserve">                     </w:t>
      </w:r>
      <w:r>
        <w:rPr>
          <w:rFonts w:hint="eastAsia" w:ascii="宋体" w:hAnsi="宋体" w:eastAsia="宋体" w:cs="宋体"/>
          <w:kern w:val="44"/>
          <w:szCs w:val="21"/>
        </w:rPr>
        <w:t xml:space="preserve"> （盖单位章）</w:t>
      </w:r>
    </w:p>
    <w:p>
      <w:pPr>
        <w:keepNext/>
        <w:keepLines/>
        <w:spacing w:before="340" w:after="330"/>
        <w:ind w:firstLine="420" w:firstLineChars="200"/>
        <w:outlineLvl w:val="0"/>
        <w:rPr>
          <w:rFonts w:hint="eastAsia" w:ascii="宋体" w:hAnsi="宋体" w:eastAsia="宋体" w:cs="宋体"/>
          <w:kern w:val="44"/>
          <w:szCs w:val="21"/>
        </w:rPr>
      </w:pPr>
      <w:r>
        <w:rPr>
          <w:rFonts w:hint="eastAsia" w:ascii="宋体" w:hAnsi="宋体" w:eastAsia="宋体" w:cs="宋体"/>
          <w:kern w:val="44"/>
          <w:szCs w:val="21"/>
        </w:rPr>
        <w:t>法定代表人：</w:t>
      </w:r>
      <w:r>
        <w:rPr>
          <w:rFonts w:hint="eastAsia" w:ascii="宋体" w:hAnsi="宋体" w:eastAsia="宋体" w:cs="宋体"/>
          <w:kern w:val="44"/>
          <w:szCs w:val="21"/>
          <w:u w:val="single"/>
        </w:rPr>
        <w:t xml:space="preserve">                     </w:t>
      </w:r>
      <w:r>
        <w:rPr>
          <w:rFonts w:hint="eastAsia" w:ascii="宋体" w:hAnsi="宋体" w:eastAsia="宋体" w:cs="宋体"/>
          <w:kern w:val="44"/>
          <w:szCs w:val="21"/>
        </w:rPr>
        <w:t xml:space="preserve"> （签字）</w:t>
      </w:r>
    </w:p>
    <w:p>
      <w:pPr>
        <w:keepNext/>
        <w:keepLines/>
        <w:spacing w:before="340" w:after="330"/>
        <w:ind w:firstLine="420" w:firstLineChars="200"/>
        <w:outlineLvl w:val="0"/>
        <w:rPr>
          <w:rFonts w:hint="eastAsia" w:ascii="宋体" w:hAnsi="宋体" w:eastAsia="宋体" w:cs="宋体"/>
          <w:kern w:val="44"/>
          <w:szCs w:val="21"/>
        </w:rPr>
      </w:pPr>
      <w:r>
        <w:rPr>
          <w:rFonts w:hint="eastAsia" w:ascii="宋体" w:hAnsi="宋体" w:eastAsia="宋体" w:cs="宋体"/>
          <w:kern w:val="44"/>
          <w:szCs w:val="21"/>
        </w:rPr>
        <w:t>身份证号码：</w:t>
      </w:r>
      <w:r>
        <w:rPr>
          <w:rFonts w:hint="eastAsia" w:ascii="宋体" w:hAnsi="宋体" w:eastAsia="宋体" w:cs="宋体"/>
          <w:kern w:val="44"/>
          <w:szCs w:val="21"/>
          <w:u w:val="single"/>
        </w:rPr>
        <w:t xml:space="preserve">                     </w:t>
      </w:r>
      <w:r>
        <w:rPr>
          <w:rFonts w:hint="eastAsia" w:ascii="宋体" w:hAnsi="宋体" w:eastAsia="宋体" w:cs="宋体"/>
          <w:kern w:val="44"/>
          <w:szCs w:val="21"/>
        </w:rPr>
        <w:t xml:space="preserve"> </w:t>
      </w:r>
    </w:p>
    <w:p>
      <w:pPr>
        <w:keepNext/>
        <w:keepLines/>
        <w:spacing w:before="340" w:after="330"/>
        <w:ind w:firstLine="420" w:firstLineChars="200"/>
        <w:outlineLvl w:val="0"/>
        <w:rPr>
          <w:rFonts w:hint="eastAsia" w:ascii="宋体" w:hAnsi="宋体" w:eastAsia="宋体" w:cs="宋体"/>
          <w:kern w:val="44"/>
          <w:szCs w:val="21"/>
        </w:rPr>
      </w:pPr>
      <w:r>
        <w:rPr>
          <w:rFonts w:hint="eastAsia" w:ascii="宋体" w:hAnsi="宋体" w:eastAsia="宋体" w:cs="宋体"/>
          <w:kern w:val="44"/>
          <w:szCs w:val="21"/>
        </w:rPr>
        <w:t>委托代理人：</w:t>
      </w:r>
      <w:r>
        <w:rPr>
          <w:rFonts w:hint="eastAsia" w:ascii="宋体" w:hAnsi="宋体" w:eastAsia="宋体" w:cs="宋体"/>
          <w:kern w:val="44"/>
          <w:szCs w:val="21"/>
          <w:u w:val="single"/>
        </w:rPr>
        <w:t xml:space="preserve">                     </w:t>
      </w:r>
      <w:r>
        <w:rPr>
          <w:rFonts w:hint="eastAsia" w:ascii="宋体" w:hAnsi="宋体" w:eastAsia="宋体" w:cs="宋体"/>
          <w:kern w:val="44"/>
          <w:szCs w:val="21"/>
        </w:rPr>
        <w:t xml:space="preserve"> （签字）</w:t>
      </w:r>
    </w:p>
    <w:p>
      <w:pPr>
        <w:keepNext/>
        <w:keepLines/>
        <w:spacing w:before="340" w:after="330"/>
        <w:ind w:firstLine="420" w:firstLineChars="200"/>
        <w:outlineLvl w:val="0"/>
        <w:rPr>
          <w:rFonts w:hint="eastAsia" w:ascii="宋体" w:hAnsi="宋体" w:eastAsia="宋体" w:cs="宋体"/>
          <w:kern w:val="44"/>
          <w:szCs w:val="21"/>
        </w:rPr>
      </w:pPr>
      <w:r>
        <w:rPr>
          <w:rFonts w:hint="eastAsia" w:ascii="宋体" w:hAnsi="宋体" w:eastAsia="宋体" w:cs="宋体"/>
          <w:kern w:val="44"/>
          <w:szCs w:val="21"/>
        </w:rPr>
        <w:t>身份证号码：</w:t>
      </w:r>
      <w:r>
        <w:rPr>
          <w:rFonts w:hint="eastAsia" w:ascii="宋体" w:hAnsi="宋体" w:eastAsia="宋体" w:cs="宋体"/>
          <w:kern w:val="44"/>
          <w:szCs w:val="21"/>
          <w:u w:val="single"/>
        </w:rPr>
        <w:t xml:space="preserve">                     </w:t>
      </w:r>
      <w:r>
        <w:rPr>
          <w:rFonts w:hint="eastAsia" w:ascii="宋体" w:hAnsi="宋体" w:eastAsia="宋体" w:cs="宋体"/>
          <w:kern w:val="44"/>
          <w:szCs w:val="21"/>
        </w:rPr>
        <w:t xml:space="preserve"> 附身份证复印件</w:t>
      </w:r>
    </w:p>
    <w:p>
      <w:pPr>
        <w:spacing w:line="360" w:lineRule="auto"/>
        <w:rPr>
          <w:rFonts w:hint="eastAsia" w:ascii="宋体" w:hAnsi="宋体" w:eastAsia="宋体" w:cs="宋体"/>
          <w:szCs w:val="21"/>
        </w:rPr>
      </w:pPr>
      <w:r>
        <w:rPr>
          <w:rFonts w:hint="eastAsia" w:ascii="宋体" w:hAnsi="宋体" w:eastAsia="宋体" w:cs="宋体"/>
          <w:szCs w:val="21"/>
        </w:rPr>
        <mc:AlternateContent>
          <mc:Choice Requires="wpg">
            <w:drawing>
              <wp:anchor distT="0" distB="0" distL="114300" distR="114300" simplePos="0" relativeHeight="251660288" behindDoc="0" locked="0" layoutInCell="1" allowOverlap="1">
                <wp:simplePos x="0" y="0"/>
                <wp:positionH relativeFrom="column">
                  <wp:posOffset>137160</wp:posOffset>
                </wp:positionH>
                <wp:positionV relativeFrom="paragraph">
                  <wp:posOffset>125730</wp:posOffset>
                </wp:positionV>
                <wp:extent cx="5486400" cy="1751965"/>
                <wp:effectExtent l="4445" t="4445" r="14605" b="15240"/>
                <wp:wrapNone/>
                <wp:docPr id="5" name="组合 5"/>
                <wp:cNvGraphicFramePr/>
                <a:graphic xmlns:a="http://schemas.openxmlformats.org/drawingml/2006/main">
                  <a:graphicData uri="http://schemas.microsoft.com/office/word/2010/wordprocessingGroup">
                    <wpg:wgp>
                      <wpg:cNvGrpSpPr/>
                      <wpg:grpSpPr>
                        <a:xfrm>
                          <a:off x="0" y="0"/>
                          <a:ext cx="5486400" cy="1751965"/>
                          <a:chOff x="1350" y="9286"/>
                          <a:chExt cx="8640" cy="2759"/>
                        </a:xfrm>
                        <a:effectLst/>
                      </wpg:grpSpPr>
                      <wps:wsp>
                        <wps:cNvPr id="7" name="Rectangle 6"/>
                        <wps:cNvSpPr>
                          <a:spLocks noChangeArrowheads="1"/>
                        </wps:cNvSpPr>
                        <wps:spPr bwMode="auto">
                          <a:xfrm>
                            <a:off x="1350" y="9286"/>
                            <a:ext cx="4260" cy="2759"/>
                          </a:xfrm>
                          <a:prstGeom prst="rect">
                            <a:avLst/>
                          </a:prstGeom>
                          <a:solidFill>
                            <a:srgbClr val="FFFFFF"/>
                          </a:solidFill>
                          <a:ln w="9525">
                            <a:solidFill>
                              <a:srgbClr val="000000"/>
                            </a:solidFill>
                            <a:miter lim="800000"/>
                          </a:ln>
                          <a:effectLst/>
                        </wps:spPr>
                        <wps:txbx>
                          <w:txbxContent>
                            <w:p>
                              <w:pPr>
                                <w:ind w:left="-9" w:leftChars="-71" w:hanging="140" w:hangingChars="67"/>
                                <w:jc w:val="center"/>
                                <w:rPr>
                                  <w:rFonts w:ascii="Times New Roman" w:hAnsi="Times New Roman"/>
                                  <w:szCs w:val="21"/>
                                </w:rPr>
                              </w:pPr>
                              <w:r>
                                <w:rPr>
                                  <w:rFonts w:hint="eastAsia" w:ascii="Times New Roman" w:hAnsi="Times New Roman"/>
                                  <w:szCs w:val="21"/>
                                </w:rPr>
                                <w:t>委托代理人</w:t>
                              </w:r>
                            </w:p>
                            <w:p>
                              <w:pPr>
                                <w:jc w:val="center"/>
                                <w:rPr>
                                  <w:rFonts w:ascii="Times New Roman" w:hAnsi="Times New Roman"/>
                                </w:rPr>
                              </w:pPr>
                              <w:r>
                                <w:rPr>
                                  <w:rFonts w:hint="eastAsia" w:ascii="Times New Roman" w:hAnsi="Times New Roman"/>
                                </w:rPr>
                                <w:t>居民身份证复印件粘贴处</w:t>
                              </w:r>
                            </w:p>
                            <w:p>
                              <w:pPr>
                                <w:ind w:firstLine="1050" w:firstLineChars="500"/>
                                <w:rPr>
                                  <w:rFonts w:ascii="Times New Roman" w:hAnsi="Times New Roman"/>
                                </w:rPr>
                              </w:pPr>
                            </w:p>
                            <w:p>
                              <w:pPr>
                                <w:jc w:val="center"/>
                                <w:rPr>
                                  <w:rFonts w:ascii="Times New Roman" w:hAnsi="Times New Roman"/>
                                </w:rPr>
                              </w:pPr>
                              <w:r>
                                <w:rPr>
                                  <w:rFonts w:hint="eastAsia" w:ascii="Times New Roman" w:hAnsi="Times New Roman"/>
                                </w:rPr>
                                <w:t>（正面）</w:t>
                              </w:r>
                            </w:p>
                            <w:p>
                              <w:pPr>
                                <w:ind w:firstLine="1050" w:firstLineChars="500"/>
                                <w:rPr>
                                  <w:rFonts w:ascii="Times New Roman" w:hAnsi="Times New Roman"/>
                                </w:rPr>
                              </w:pPr>
                            </w:p>
                            <w:p>
                              <w:pPr>
                                <w:rPr>
                                  <w:rFonts w:ascii="Times New Roman" w:hAnsi="Times New Roman"/>
                                </w:rPr>
                              </w:pPr>
                            </w:p>
                          </w:txbxContent>
                        </wps:txbx>
                        <wps:bodyPr rot="0" vert="horz" wrap="square" lIns="91440" tIns="45720" rIns="91440" bIns="45720" anchor="t" anchorCtr="0" upright="1">
                          <a:noAutofit/>
                        </wps:bodyPr>
                      </wps:wsp>
                      <wps:wsp>
                        <wps:cNvPr id="9" name="Rectangle 7"/>
                        <wps:cNvSpPr>
                          <a:spLocks noChangeArrowheads="1"/>
                        </wps:cNvSpPr>
                        <wps:spPr bwMode="auto">
                          <a:xfrm>
                            <a:off x="5754" y="9286"/>
                            <a:ext cx="4236" cy="2759"/>
                          </a:xfrm>
                          <a:prstGeom prst="rect">
                            <a:avLst/>
                          </a:prstGeom>
                          <a:solidFill>
                            <a:srgbClr val="FFFFFF"/>
                          </a:solidFill>
                          <a:ln w="9525">
                            <a:solidFill>
                              <a:srgbClr val="000000"/>
                            </a:solidFill>
                            <a:miter lim="800000"/>
                          </a:ln>
                          <a:effectLst/>
                        </wps:spPr>
                        <wps:txbx>
                          <w:txbxContent>
                            <w:p>
                              <w:pPr>
                                <w:jc w:val="center"/>
                                <w:rPr>
                                  <w:rFonts w:ascii="Times New Roman" w:hAnsi="Times New Roman"/>
                                </w:rPr>
                              </w:pPr>
                              <w:r>
                                <w:rPr>
                                  <w:rFonts w:hint="eastAsia" w:ascii="Times New Roman" w:hAnsi="Times New Roman"/>
                                  <w:szCs w:val="21"/>
                                </w:rPr>
                                <w:t>委托代理人</w:t>
                              </w:r>
                            </w:p>
                            <w:p>
                              <w:pPr>
                                <w:jc w:val="center"/>
                                <w:rPr>
                                  <w:rFonts w:ascii="Times New Roman" w:hAnsi="Times New Roman"/>
                                </w:rPr>
                              </w:pPr>
                              <w:r>
                                <w:rPr>
                                  <w:rFonts w:hint="eastAsia" w:ascii="Times New Roman" w:hAnsi="Times New Roman"/>
                                </w:rPr>
                                <w:t>居民身份证复印件粘贴处</w:t>
                              </w:r>
                            </w:p>
                            <w:p>
                              <w:pPr>
                                <w:ind w:firstLine="1050" w:firstLineChars="500"/>
                                <w:rPr>
                                  <w:rFonts w:ascii="Times New Roman" w:hAnsi="Times New Roman"/>
                                </w:rPr>
                              </w:pPr>
                            </w:p>
                            <w:p>
                              <w:pPr>
                                <w:jc w:val="center"/>
                                <w:rPr>
                                  <w:rFonts w:ascii="Times New Roman" w:hAnsi="Times New Roman"/>
                                </w:rPr>
                              </w:pPr>
                              <w:r>
                                <w:rPr>
                                  <w:rFonts w:hint="eastAsia" w:ascii="Times New Roman" w:hAnsi="Times New Roman"/>
                                </w:rPr>
                                <w:t>（反面）</w:t>
                              </w:r>
                            </w:p>
                            <w:p>
                              <w:pPr>
                                <w:ind w:firstLine="1050" w:firstLineChars="500"/>
                                <w:rPr>
                                  <w:rFonts w:ascii="Times New Roman" w:hAnsi="Times New Roman"/>
                                </w:rPr>
                              </w:pPr>
                            </w:p>
                            <w:p>
                              <w:pPr>
                                <w:rPr>
                                  <w:rFonts w:ascii="Times New Roman" w:hAnsi="Times New Roman"/>
                                </w:rPr>
                              </w:pP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10.8pt;margin-top:9.9pt;height:137.95pt;width:432pt;z-index:251660288;mso-width-relative:page;mso-height-relative:page;" coordorigin="1350,9286" coordsize="8640,2759" o:gfxdata="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7l8cD2AAAAAkBAAAPAAAAAAAAAAEAIAAAACIAAABkcnMvZG93bnJldi54bWxQSwECFAAUAAAA&#10;CACHTuJAI1j9YtICAAB5CAAADgAAAAAAAAABACAAAAAnAQAAZHJzL2Uyb0RvYy54bWxQSwUGAAAA&#10;AAYABgBZAQAAawYAAAAA&#10;">
                <o:lock v:ext="edit" aspectratio="f"/>
                <v:rect id="Rectangle 6" o:spid="_x0000_s1026" o:spt="1" style="position:absolute;left:1350;top:9286;height:2759;width:4260;" fillcolor="#FFFFFF" filled="t" stroked="t" coordsize="21600,21600" o:gfxdata="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aGm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left="-9" w:leftChars="-71" w:hanging="140" w:hangingChars="67"/>
                          <w:jc w:val="center"/>
                          <w:rPr>
                            <w:rFonts w:ascii="Times New Roman" w:hAnsi="Times New Roman"/>
                            <w:szCs w:val="21"/>
                          </w:rPr>
                        </w:pPr>
                        <w:r>
                          <w:rPr>
                            <w:rFonts w:hint="eastAsia" w:ascii="Times New Roman" w:hAnsi="Times New Roman"/>
                            <w:szCs w:val="21"/>
                          </w:rPr>
                          <w:t>委托代理人</w:t>
                        </w:r>
                      </w:p>
                      <w:p>
                        <w:pPr>
                          <w:jc w:val="center"/>
                          <w:rPr>
                            <w:rFonts w:ascii="Times New Roman" w:hAnsi="Times New Roman"/>
                          </w:rPr>
                        </w:pPr>
                        <w:r>
                          <w:rPr>
                            <w:rFonts w:hint="eastAsia" w:ascii="Times New Roman" w:hAnsi="Times New Roman"/>
                          </w:rPr>
                          <w:t>居民身份证复印件粘贴处</w:t>
                        </w:r>
                      </w:p>
                      <w:p>
                        <w:pPr>
                          <w:ind w:firstLine="1050" w:firstLineChars="500"/>
                          <w:rPr>
                            <w:rFonts w:ascii="Times New Roman" w:hAnsi="Times New Roman"/>
                          </w:rPr>
                        </w:pPr>
                      </w:p>
                      <w:p>
                        <w:pPr>
                          <w:jc w:val="center"/>
                          <w:rPr>
                            <w:rFonts w:ascii="Times New Roman" w:hAnsi="Times New Roman"/>
                          </w:rPr>
                        </w:pPr>
                        <w:r>
                          <w:rPr>
                            <w:rFonts w:hint="eastAsia" w:ascii="Times New Roman" w:hAnsi="Times New Roman"/>
                          </w:rPr>
                          <w:t>（正面）</w:t>
                        </w:r>
                      </w:p>
                      <w:p>
                        <w:pPr>
                          <w:ind w:firstLine="1050" w:firstLineChars="500"/>
                          <w:rPr>
                            <w:rFonts w:ascii="Times New Roman" w:hAnsi="Times New Roman"/>
                          </w:rPr>
                        </w:pPr>
                      </w:p>
                      <w:p>
                        <w:pPr>
                          <w:rPr>
                            <w:rFonts w:ascii="Times New Roman" w:hAnsi="Times New Roman"/>
                          </w:rPr>
                        </w:pPr>
                      </w:p>
                    </w:txbxContent>
                  </v:textbox>
                </v:rect>
                <v:rect id="Rectangle 7" o:spid="_x0000_s1026" o:spt="1" style="position:absolute;left:5754;top:9286;height:2759;width:4236;" fillcolor="#FFFFFF" filled="t" stroked="t" coordsize="21600,21600" o:gfxdata="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kE+8AAAA&#10;2g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rFonts w:ascii="Times New Roman" w:hAnsi="Times New Roman"/>
                          </w:rPr>
                        </w:pPr>
                        <w:r>
                          <w:rPr>
                            <w:rFonts w:hint="eastAsia" w:ascii="Times New Roman" w:hAnsi="Times New Roman"/>
                            <w:szCs w:val="21"/>
                          </w:rPr>
                          <w:t>委托代理人</w:t>
                        </w:r>
                      </w:p>
                      <w:p>
                        <w:pPr>
                          <w:jc w:val="center"/>
                          <w:rPr>
                            <w:rFonts w:ascii="Times New Roman" w:hAnsi="Times New Roman"/>
                          </w:rPr>
                        </w:pPr>
                        <w:r>
                          <w:rPr>
                            <w:rFonts w:hint="eastAsia" w:ascii="Times New Roman" w:hAnsi="Times New Roman"/>
                          </w:rPr>
                          <w:t>居民身份证复印件粘贴处</w:t>
                        </w:r>
                      </w:p>
                      <w:p>
                        <w:pPr>
                          <w:ind w:firstLine="1050" w:firstLineChars="500"/>
                          <w:rPr>
                            <w:rFonts w:ascii="Times New Roman" w:hAnsi="Times New Roman"/>
                          </w:rPr>
                        </w:pPr>
                      </w:p>
                      <w:p>
                        <w:pPr>
                          <w:jc w:val="center"/>
                          <w:rPr>
                            <w:rFonts w:ascii="Times New Roman" w:hAnsi="Times New Roman"/>
                          </w:rPr>
                        </w:pPr>
                        <w:r>
                          <w:rPr>
                            <w:rFonts w:hint="eastAsia" w:ascii="Times New Roman" w:hAnsi="Times New Roman"/>
                          </w:rPr>
                          <w:t>（反面）</w:t>
                        </w:r>
                      </w:p>
                      <w:p>
                        <w:pPr>
                          <w:ind w:firstLine="1050" w:firstLineChars="500"/>
                          <w:rPr>
                            <w:rFonts w:ascii="Times New Roman" w:hAnsi="Times New Roman"/>
                          </w:rPr>
                        </w:pPr>
                      </w:p>
                      <w:p>
                        <w:pPr>
                          <w:rPr>
                            <w:rFonts w:ascii="Times New Roman" w:hAnsi="Times New Roman"/>
                          </w:rPr>
                        </w:pPr>
                      </w:p>
                    </w:txbxContent>
                  </v:textbox>
                </v:rect>
              </v:group>
            </w:pict>
          </mc:Fallback>
        </mc:AlternateContent>
      </w:r>
    </w:p>
    <w:p>
      <w:pPr>
        <w:spacing w:line="360" w:lineRule="auto"/>
        <w:rPr>
          <w:rFonts w:hint="eastAsia" w:ascii="宋体" w:hAnsi="宋体" w:eastAsia="宋体" w:cs="宋体"/>
          <w:szCs w:val="21"/>
        </w:rPr>
      </w:pPr>
    </w:p>
    <w:p>
      <w:pPr>
        <w:spacing w:line="360" w:lineRule="auto"/>
        <w:rPr>
          <w:rFonts w:hint="eastAsia" w:ascii="宋体" w:hAnsi="宋体" w:eastAsia="宋体" w:cs="宋体"/>
          <w:szCs w:val="21"/>
        </w:rPr>
      </w:pPr>
    </w:p>
    <w:p>
      <w:pPr>
        <w:spacing w:line="360" w:lineRule="auto"/>
        <w:rPr>
          <w:rFonts w:hint="eastAsia" w:ascii="宋体" w:hAnsi="宋体" w:eastAsia="宋体" w:cs="宋体"/>
          <w:szCs w:val="21"/>
        </w:rPr>
      </w:pPr>
    </w:p>
    <w:p>
      <w:pPr>
        <w:spacing w:line="360" w:lineRule="auto"/>
        <w:rPr>
          <w:rFonts w:hint="eastAsia" w:ascii="宋体" w:hAnsi="宋体" w:eastAsia="宋体" w:cs="宋体"/>
          <w:szCs w:val="21"/>
        </w:rPr>
      </w:pPr>
    </w:p>
    <w:p>
      <w:pPr>
        <w:spacing w:line="360" w:lineRule="auto"/>
        <w:rPr>
          <w:rFonts w:hint="eastAsia" w:ascii="宋体" w:hAnsi="宋体" w:eastAsia="宋体" w:cs="宋体"/>
          <w:szCs w:val="21"/>
        </w:rPr>
      </w:pPr>
    </w:p>
    <w:p>
      <w:pPr>
        <w:spacing w:line="360" w:lineRule="auto"/>
        <w:rPr>
          <w:rFonts w:hint="eastAsia" w:ascii="宋体" w:hAnsi="宋体" w:eastAsia="宋体" w:cs="宋体"/>
          <w:szCs w:val="21"/>
        </w:rPr>
      </w:pPr>
    </w:p>
    <w:p>
      <w:pPr>
        <w:spacing w:line="360" w:lineRule="auto"/>
        <w:jc w:val="center"/>
        <w:rPr>
          <w:rFonts w:hint="eastAsia" w:ascii="宋体" w:hAnsi="宋体" w:eastAsia="宋体" w:cs="宋体"/>
          <w:szCs w:val="21"/>
          <w:u w:val="single"/>
        </w:rPr>
      </w:pPr>
    </w:p>
    <w:p>
      <w:pPr>
        <w:spacing w:line="360" w:lineRule="auto"/>
        <w:jc w:val="center"/>
        <w:rPr>
          <w:rFonts w:hint="eastAsia" w:ascii="宋体" w:hAnsi="宋体" w:eastAsia="宋体" w:cs="宋体"/>
          <w:szCs w:val="21"/>
          <w:u w:val="single"/>
        </w:rPr>
      </w:pP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rPr>
          <w:rFonts w:hint="eastAsia" w:ascii="宋体" w:hAnsi="宋体" w:eastAsia="宋体" w:cs="宋体"/>
          <w:sz w:val="28"/>
          <w:szCs w:val="28"/>
        </w:rPr>
      </w:pPr>
    </w:p>
    <w:p>
      <w:pPr>
        <w:rPr>
          <w:rFonts w:hint="eastAsia" w:ascii="宋体" w:hAnsi="宋体" w:eastAsia="宋体" w:cs="宋体"/>
          <w:sz w:val="28"/>
          <w:szCs w:val="28"/>
        </w:rPr>
      </w:pPr>
    </w:p>
    <w:p>
      <w:pPr>
        <w:spacing w:line="360" w:lineRule="auto"/>
        <w:rPr>
          <w:rFonts w:hint="eastAsia" w:ascii="宋体" w:hAnsi="宋体" w:eastAsia="宋体" w:cs="宋体"/>
          <w:color w:val="000000"/>
        </w:rPr>
      </w:pPr>
    </w:p>
    <w:p>
      <w:pPr>
        <w:rPr>
          <w:rFonts w:hint="eastAsia" w:ascii="宋体" w:hAnsi="宋体" w:eastAsia="宋体" w:cs="宋体"/>
          <w:sz w:val="28"/>
          <w:szCs w:val="28"/>
        </w:rPr>
      </w:pPr>
      <w:r>
        <w:rPr>
          <w:rFonts w:hint="eastAsia" w:ascii="宋体" w:hAnsi="宋体" w:eastAsia="宋体" w:cs="宋体"/>
          <w:sz w:val="28"/>
          <w:szCs w:val="28"/>
        </w:rPr>
        <w:t>五、报价表</w:t>
      </w:r>
    </w:p>
    <w:p>
      <w:pPr>
        <w:spacing w:line="360" w:lineRule="auto"/>
        <w:contextualSpacing/>
        <w:jc w:val="center"/>
        <w:rPr>
          <w:rFonts w:hint="eastAsia" w:ascii="宋体" w:hAnsi="宋体" w:eastAsia="宋体" w:cs="宋体"/>
          <w:b/>
          <w:spacing w:val="6"/>
          <w:sz w:val="36"/>
          <w:szCs w:val="36"/>
        </w:rPr>
      </w:pPr>
    </w:p>
    <w:p>
      <w:pPr>
        <w:spacing w:line="360" w:lineRule="auto"/>
        <w:contextualSpacing/>
        <w:jc w:val="center"/>
        <w:rPr>
          <w:rFonts w:hint="eastAsia" w:ascii="宋体" w:hAnsi="宋体" w:eastAsia="宋体" w:cs="宋体"/>
          <w:b/>
          <w:spacing w:val="6"/>
          <w:sz w:val="36"/>
          <w:szCs w:val="36"/>
        </w:rPr>
      </w:pPr>
      <w:r>
        <w:rPr>
          <w:rFonts w:hint="eastAsia" w:ascii="宋体" w:hAnsi="宋体" w:eastAsia="宋体" w:cs="宋体"/>
          <w:b/>
          <w:spacing w:val="6"/>
          <w:sz w:val="36"/>
          <w:szCs w:val="36"/>
        </w:rPr>
        <w:t>广州南沙旅游发展有限公司</w:t>
      </w:r>
    </w:p>
    <w:p>
      <w:pPr>
        <w:jc w:val="center"/>
        <w:rPr>
          <w:rFonts w:hint="eastAsia" w:ascii="宋体" w:hAnsi="宋体" w:eastAsia="宋体" w:cs="宋体"/>
          <w:b/>
          <w:spacing w:val="6"/>
          <w:sz w:val="36"/>
          <w:szCs w:val="36"/>
          <w:lang w:eastAsia="zh-CN"/>
        </w:rPr>
      </w:pPr>
      <w:r>
        <w:rPr>
          <w:rFonts w:hint="eastAsia"/>
          <w:b/>
          <w:bCs/>
          <w:sz w:val="36"/>
          <w:szCs w:val="36"/>
        </w:rPr>
        <w:t>天后宫景区可移动商铺采购项目</w:t>
      </w:r>
    </w:p>
    <w:p>
      <w:pPr>
        <w:widowControl/>
        <w:spacing w:line="500" w:lineRule="exact"/>
        <w:ind w:firstLine="643" w:firstLineChars="200"/>
        <w:jc w:val="center"/>
        <w:rPr>
          <w:rFonts w:hint="eastAsia" w:ascii="宋体" w:hAnsi="宋体" w:eastAsia="宋体" w:cs="宋体"/>
          <w:b/>
          <w:bCs/>
          <w:kern w:val="0"/>
          <w:sz w:val="32"/>
          <w:szCs w:val="32"/>
        </w:rPr>
      </w:pPr>
      <w:r>
        <w:rPr>
          <w:rFonts w:hint="eastAsia" w:ascii="宋体" w:hAnsi="宋体" w:eastAsia="宋体" w:cs="宋体"/>
          <w:b/>
          <w:bCs/>
          <w:kern w:val="0"/>
          <w:sz w:val="32"/>
          <w:szCs w:val="32"/>
        </w:rPr>
        <w:t>报价表</w:t>
      </w:r>
    </w:p>
    <w:p>
      <w:pPr>
        <w:widowControl/>
        <w:spacing w:line="500" w:lineRule="exact"/>
        <w:ind w:firstLine="643" w:firstLineChars="200"/>
        <w:jc w:val="center"/>
        <w:rPr>
          <w:rFonts w:hint="eastAsia" w:ascii="宋体" w:hAnsi="宋体" w:eastAsia="宋体" w:cs="宋体"/>
          <w:b/>
          <w:bCs/>
          <w:kern w:val="0"/>
          <w:sz w:val="32"/>
          <w:szCs w:val="32"/>
        </w:rPr>
      </w:pPr>
    </w:p>
    <w:tbl>
      <w:tblPr>
        <w:tblStyle w:val="13"/>
        <w:tblW w:w="9180" w:type="dxa"/>
        <w:tblInd w:w="0" w:type="dxa"/>
        <w:tblLayout w:type="fixed"/>
        <w:tblCellMar>
          <w:top w:w="0" w:type="dxa"/>
          <w:left w:w="108" w:type="dxa"/>
          <w:bottom w:w="0" w:type="dxa"/>
          <w:right w:w="108" w:type="dxa"/>
        </w:tblCellMar>
      </w:tblPr>
      <w:tblGrid>
        <w:gridCol w:w="1342"/>
        <w:gridCol w:w="3731"/>
        <w:gridCol w:w="1245"/>
        <w:gridCol w:w="2862"/>
      </w:tblGrid>
      <w:tr>
        <w:tblPrEx>
          <w:tblCellMar>
            <w:top w:w="0" w:type="dxa"/>
            <w:left w:w="108" w:type="dxa"/>
            <w:bottom w:w="0" w:type="dxa"/>
            <w:right w:w="108" w:type="dxa"/>
          </w:tblCellMar>
        </w:tblPrEx>
        <w:trPr>
          <w:trHeight w:val="1754" w:hRule="atLeast"/>
        </w:trPr>
        <w:tc>
          <w:tcPr>
            <w:tcW w:w="1342"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项目名称</w:t>
            </w:r>
          </w:p>
        </w:tc>
        <w:tc>
          <w:tcPr>
            <w:tcW w:w="3731" w:type="dxa"/>
            <w:tcBorders>
              <w:top w:val="single" w:color="000000" w:sz="4" w:space="0"/>
              <w:left w:val="nil"/>
              <w:bottom w:val="single" w:color="000000" w:sz="4" w:space="0"/>
              <w:right w:val="single" w:color="000000" w:sz="4" w:space="0"/>
            </w:tcBorders>
            <w:noWrap w:val="0"/>
            <w:vAlign w:val="center"/>
          </w:tcPr>
          <w:p>
            <w:pPr>
              <w:widowControl/>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天后宫景区可移动商铺采购项目</w:t>
            </w:r>
          </w:p>
        </w:tc>
        <w:tc>
          <w:tcPr>
            <w:tcW w:w="1245" w:type="dxa"/>
            <w:tcBorders>
              <w:top w:val="single" w:color="000000" w:sz="4" w:space="0"/>
              <w:left w:val="nil"/>
              <w:bottom w:val="single" w:color="000000" w:sz="4" w:space="0"/>
              <w:right w:val="single" w:color="000000" w:sz="4" w:space="0"/>
            </w:tcBorders>
            <w:noWrap w:val="0"/>
            <w:vAlign w:val="center"/>
          </w:tcPr>
          <w:p>
            <w:pPr>
              <w:widowControl/>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项目报价</w:t>
            </w:r>
          </w:p>
        </w:tc>
        <w:tc>
          <w:tcPr>
            <w:tcW w:w="2862" w:type="dxa"/>
            <w:tcBorders>
              <w:top w:val="single" w:color="000000" w:sz="4" w:space="0"/>
              <w:left w:val="nil"/>
              <w:bottom w:val="single" w:color="000000" w:sz="4" w:space="0"/>
              <w:right w:val="single" w:color="000000" w:sz="4" w:space="0"/>
            </w:tcBorders>
            <w:noWrap w:val="0"/>
            <w:vAlign w:val="center"/>
          </w:tcPr>
          <w:p>
            <w:pPr>
              <w:widowControl/>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元</w:t>
            </w:r>
          </w:p>
        </w:tc>
      </w:tr>
      <w:tr>
        <w:tblPrEx>
          <w:tblCellMar>
            <w:top w:w="0" w:type="dxa"/>
            <w:left w:w="108" w:type="dxa"/>
            <w:bottom w:w="0" w:type="dxa"/>
            <w:right w:w="108" w:type="dxa"/>
          </w:tblCellMar>
        </w:tblPrEx>
        <w:trPr>
          <w:trHeight w:val="1770" w:hRule="atLeast"/>
        </w:trPr>
        <w:tc>
          <w:tcPr>
            <w:tcW w:w="9180" w:type="dxa"/>
            <w:gridSpan w:val="4"/>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ind w:firstLine="480" w:firstLineChars="200"/>
              <w:rPr>
                <w:rFonts w:hint="eastAsia" w:ascii="宋体" w:hAnsi="宋体" w:eastAsia="宋体" w:cs="宋体"/>
                <w:kern w:val="0"/>
                <w:sz w:val="24"/>
                <w:szCs w:val="24"/>
                <w:u w:val="single"/>
                <w:lang w:eastAsia="zh-CN"/>
              </w:rPr>
            </w:pPr>
            <w:r>
              <w:rPr>
                <w:rFonts w:hint="eastAsia" w:ascii="宋体" w:hAnsi="宋体" w:eastAsia="宋体" w:cs="宋体"/>
                <w:kern w:val="0"/>
                <w:sz w:val="24"/>
                <w:szCs w:val="24"/>
              </w:rPr>
              <w:t>大写人民币</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元整</w:t>
            </w:r>
            <w:r>
              <w:rPr>
                <w:rFonts w:hint="eastAsia" w:ascii="宋体" w:hAnsi="宋体" w:eastAsia="宋体" w:cs="宋体"/>
                <w:kern w:val="0"/>
                <w:sz w:val="24"/>
                <w:szCs w:val="24"/>
                <w:lang w:eastAsia="zh-CN"/>
              </w:rPr>
              <w:t>。</w:t>
            </w:r>
          </w:p>
        </w:tc>
      </w:tr>
    </w:tbl>
    <w:p>
      <w:pPr>
        <w:spacing w:line="440" w:lineRule="exact"/>
        <w:rPr>
          <w:rFonts w:hint="eastAsia" w:ascii="宋体" w:hAnsi="宋体" w:eastAsia="宋体" w:cs="宋体"/>
          <w:sz w:val="24"/>
          <w:szCs w:val="24"/>
        </w:rPr>
      </w:pPr>
      <w:r>
        <w:rPr>
          <w:rFonts w:hint="eastAsia" w:ascii="宋体" w:hAnsi="宋体" w:eastAsia="宋体" w:cs="宋体"/>
          <w:sz w:val="24"/>
          <w:szCs w:val="24"/>
        </w:rPr>
        <w:t>注：本项目结合自身实力和市场因素进行报价。</w:t>
      </w:r>
    </w:p>
    <w:p>
      <w:pPr>
        <w:spacing w:line="360" w:lineRule="auto"/>
        <w:jc w:val="left"/>
        <w:rPr>
          <w:rFonts w:hint="eastAsia" w:ascii="宋体" w:hAnsi="宋体" w:eastAsia="宋体" w:cs="宋体"/>
          <w:b/>
          <w:sz w:val="24"/>
          <w:szCs w:val="24"/>
        </w:rPr>
      </w:pPr>
    </w:p>
    <w:p>
      <w:pPr>
        <w:spacing w:line="360" w:lineRule="auto"/>
        <w:ind w:firstLine="2880" w:firstLineChars="1200"/>
        <w:jc w:val="left"/>
        <w:rPr>
          <w:rFonts w:hint="eastAsia" w:ascii="宋体" w:hAnsi="宋体" w:eastAsia="宋体" w:cs="宋体"/>
          <w:bCs/>
          <w:sz w:val="24"/>
          <w:szCs w:val="24"/>
        </w:rPr>
      </w:pPr>
      <w:r>
        <w:rPr>
          <w:rFonts w:hint="eastAsia" w:ascii="宋体" w:hAnsi="宋体" w:eastAsia="宋体" w:cs="宋体"/>
          <w:bCs/>
          <w:sz w:val="24"/>
          <w:szCs w:val="24"/>
        </w:rPr>
        <w:t xml:space="preserve">报价单位（公章）：                                        </w:t>
      </w:r>
    </w:p>
    <w:p>
      <w:pPr>
        <w:spacing w:line="360" w:lineRule="auto"/>
        <w:ind w:firstLine="3360" w:firstLineChars="1400"/>
        <w:jc w:val="left"/>
        <w:rPr>
          <w:rFonts w:hint="eastAsia" w:ascii="宋体" w:hAnsi="宋体" w:eastAsia="宋体" w:cs="宋体"/>
          <w:b/>
          <w:sz w:val="28"/>
          <w:szCs w:val="28"/>
        </w:rPr>
      </w:pPr>
      <w:r>
        <w:rPr>
          <w:rFonts w:hint="eastAsia" w:ascii="宋体" w:hAnsi="宋体" w:eastAsia="宋体" w:cs="宋体"/>
          <w:bCs/>
          <w:sz w:val="24"/>
          <w:szCs w:val="24"/>
        </w:rPr>
        <w:t>日期：</w:t>
      </w:r>
    </w:p>
    <w:p>
      <w:pPr>
        <w:rPr>
          <w:rFonts w:hint="eastAsia" w:ascii="宋体" w:hAnsi="宋体" w:eastAsia="宋体" w:cs="宋体"/>
        </w:rPr>
      </w:pPr>
    </w:p>
    <w:p>
      <w:pPr>
        <w:rPr>
          <w:rFonts w:hint="eastAsia" w:ascii="宋体" w:hAnsi="宋体" w:eastAsia="宋体" w:cs="宋体"/>
        </w:rPr>
      </w:pPr>
    </w:p>
    <w:p>
      <w:pPr>
        <w:spacing w:line="360" w:lineRule="auto"/>
        <w:contextualSpacing/>
        <w:rPr>
          <w:rFonts w:hint="eastAsia" w:ascii="宋体" w:hAnsi="宋体" w:eastAsia="宋体" w:cs="宋体"/>
          <w:sz w:val="24"/>
        </w:rPr>
      </w:pPr>
    </w:p>
    <w:p>
      <w:pPr>
        <w:spacing w:line="360" w:lineRule="auto"/>
        <w:contextualSpacing/>
        <w:rPr>
          <w:rFonts w:hint="eastAsia" w:ascii="宋体" w:hAnsi="宋体" w:eastAsia="宋体" w:cs="宋体"/>
        </w:rPr>
      </w:pPr>
    </w:p>
    <w:p>
      <w:pPr>
        <w:pStyle w:val="12"/>
        <w:spacing w:after="0" w:line="360" w:lineRule="auto"/>
        <w:ind w:firstLine="360"/>
        <w:contextualSpacing/>
        <w:jc w:val="center"/>
        <w:rPr>
          <w:rFonts w:hint="eastAsia" w:ascii="宋体" w:hAnsi="宋体" w:eastAsia="宋体" w:cs="宋体"/>
          <w:sz w:val="36"/>
          <w:szCs w:val="36"/>
        </w:rPr>
      </w:pPr>
    </w:p>
    <w:p>
      <w:pPr>
        <w:pStyle w:val="12"/>
        <w:spacing w:after="0" w:line="360" w:lineRule="auto"/>
        <w:ind w:firstLine="360"/>
        <w:contextualSpacing/>
        <w:jc w:val="center"/>
        <w:rPr>
          <w:rFonts w:hint="eastAsia" w:ascii="宋体" w:hAnsi="宋体" w:eastAsia="宋体" w:cs="宋体"/>
          <w:sz w:val="36"/>
          <w:szCs w:val="36"/>
        </w:rPr>
      </w:pPr>
    </w:p>
    <w:p>
      <w:pPr>
        <w:pStyle w:val="12"/>
        <w:spacing w:after="0" w:line="360" w:lineRule="auto"/>
        <w:ind w:firstLine="360"/>
        <w:contextualSpacing/>
        <w:jc w:val="center"/>
        <w:rPr>
          <w:rFonts w:hint="eastAsia" w:ascii="宋体" w:hAnsi="宋体" w:eastAsia="宋体" w:cs="宋体"/>
          <w:sz w:val="36"/>
          <w:szCs w:val="36"/>
        </w:rPr>
      </w:pPr>
    </w:p>
    <w:p>
      <w:pPr>
        <w:pStyle w:val="12"/>
        <w:spacing w:after="0" w:line="360" w:lineRule="auto"/>
        <w:ind w:firstLine="360"/>
        <w:contextualSpacing/>
        <w:jc w:val="center"/>
        <w:rPr>
          <w:rFonts w:hint="eastAsia" w:ascii="宋体" w:hAnsi="宋体" w:eastAsia="宋体" w:cs="宋体"/>
          <w:sz w:val="36"/>
          <w:szCs w:val="36"/>
        </w:rPr>
      </w:pPr>
    </w:p>
    <w:p>
      <w:pPr>
        <w:pStyle w:val="12"/>
        <w:spacing w:after="0" w:line="360" w:lineRule="auto"/>
        <w:ind w:firstLine="360"/>
        <w:contextualSpacing/>
        <w:jc w:val="center"/>
        <w:rPr>
          <w:rFonts w:hint="eastAsia" w:ascii="宋体" w:hAnsi="宋体" w:eastAsia="宋体" w:cs="宋体"/>
          <w:sz w:val="36"/>
          <w:szCs w:val="36"/>
        </w:rPr>
      </w:pPr>
    </w:p>
    <w:p>
      <w:pPr>
        <w:pStyle w:val="12"/>
        <w:spacing w:after="0" w:line="360" w:lineRule="auto"/>
        <w:ind w:firstLine="360"/>
        <w:contextualSpacing/>
        <w:jc w:val="left"/>
        <w:rPr>
          <w:rFonts w:hint="default"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六、资格证明文件（营业执照、资质证书等，投标人自备）</w:t>
      </w:r>
    </w:p>
    <w:p>
      <w:pPr>
        <w:pStyle w:val="12"/>
        <w:spacing w:after="0" w:line="360" w:lineRule="auto"/>
        <w:ind w:left="0" w:leftChars="0" w:firstLine="0" w:firstLineChars="0"/>
        <w:contextualSpacing/>
        <w:jc w:val="center"/>
        <w:rPr>
          <w:rFonts w:hint="eastAsia" w:ascii="宋体" w:hAnsi="宋体" w:eastAsia="宋体" w:cs="宋体"/>
          <w:sz w:val="36"/>
          <w:szCs w:val="36"/>
        </w:rPr>
      </w:pPr>
    </w:p>
    <w:p>
      <w:pPr>
        <w:pStyle w:val="12"/>
        <w:spacing w:after="0" w:line="360" w:lineRule="auto"/>
        <w:ind w:left="0" w:leftChars="0" w:firstLine="0" w:firstLineChars="0"/>
        <w:contextualSpacing/>
        <w:jc w:val="center"/>
        <w:rPr>
          <w:rFonts w:hint="eastAsia" w:ascii="宋体" w:hAnsi="宋体" w:eastAsia="宋体" w:cs="宋体"/>
          <w:sz w:val="36"/>
          <w:szCs w:val="36"/>
        </w:rPr>
      </w:pPr>
    </w:p>
    <w:p>
      <w:pPr>
        <w:pStyle w:val="12"/>
        <w:spacing w:after="0" w:line="360" w:lineRule="auto"/>
        <w:ind w:left="0" w:leftChars="0" w:firstLine="0" w:firstLineChars="0"/>
        <w:contextualSpacing/>
        <w:jc w:val="center"/>
        <w:rPr>
          <w:rFonts w:hint="eastAsia" w:ascii="宋体" w:hAnsi="宋体" w:eastAsia="宋体" w:cs="宋体"/>
          <w:sz w:val="36"/>
          <w:szCs w:val="36"/>
        </w:rPr>
      </w:pPr>
    </w:p>
    <w:p>
      <w:pPr>
        <w:pStyle w:val="12"/>
        <w:spacing w:after="0" w:line="360" w:lineRule="auto"/>
        <w:ind w:left="0" w:leftChars="0" w:firstLine="0" w:firstLineChars="0"/>
        <w:contextualSpacing/>
        <w:jc w:val="center"/>
        <w:rPr>
          <w:rFonts w:hint="eastAsia" w:ascii="宋体" w:hAnsi="宋体" w:eastAsia="宋体" w:cs="宋体"/>
          <w:sz w:val="36"/>
          <w:szCs w:val="36"/>
        </w:rPr>
      </w:pPr>
    </w:p>
    <w:p>
      <w:pPr>
        <w:pStyle w:val="12"/>
        <w:spacing w:after="0" w:line="360" w:lineRule="auto"/>
        <w:ind w:left="0" w:leftChars="0" w:firstLine="0" w:firstLineChars="0"/>
        <w:contextualSpacing/>
        <w:jc w:val="center"/>
        <w:rPr>
          <w:rFonts w:hint="eastAsia" w:ascii="宋体" w:hAnsi="宋体" w:eastAsia="宋体" w:cs="宋体"/>
          <w:sz w:val="36"/>
          <w:szCs w:val="36"/>
        </w:rPr>
      </w:pPr>
    </w:p>
    <w:p>
      <w:pPr>
        <w:pStyle w:val="12"/>
        <w:spacing w:after="0" w:line="360" w:lineRule="auto"/>
        <w:ind w:left="0" w:leftChars="0" w:firstLine="0" w:firstLineChars="0"/>
        <w:contextualSpacing/>
        <w:jc w:val="center"/>
        <w:rPr>
          <w:rFonts w:hint="eastAsia" w:ascii="宋体" w:hAnsi="宋体" w:eastAsia="宋体" w:cs="宋体"/>
          <w:sz w:val="36"/>
          <w:szCs w:val="36"/>
        </w:rPr>
      </w:pPr>
    </w:p>
    <w:p>
      <w:pPr>
        <w:pStyle w:val="12"/>
        <w:spacing w:after="0" w:line="360" w:lineRule="auto"/>
        <w:ind w:left="0" w:leftChars="0" w:firstLine="0" w:firstLineChars="0"/>
        <w:contextualSpacing/>
        <w:jc w:val="center"/>
        <w:rPr>
          <w:rFonts w:hint="eastAsia" w:ascii="宋体" w:hAnsi="宋体" w:eastAsia="宋体" w:cs="宋体"/>
          <w:sz w:val="36"/>
          <w:szCs w:val="36"/>
        </w:rPr>
      </w:pPr>
    </w:p>
    <w:p>
      <w:pPr>
        <w:pStyle w:val="12"/>
        <w:spacing w:after="0" w:line="360" w:lineRule="auto"/>
        <w:ind w:left="0" w:leftChars="0" w:firstLine="0" w:firstLineChars="0"/>
        <w:contextualSpacing/>
        <w:jc w:val="center"/>
        <w:rPr>
          <w:rFonts w:hint="eastAsia" w:ascii="宋体" w:hAnsi="宋体" w:eastAsia="宋体" w:cs="宋体"/>
          <w:sz w:val="36"/>
          <w:szCs w:val="36"/>
        </w:rPr>
      </w:pPr>
    </w:p>
    <w:p>
      <w:pPr>
        <w:pStyle w:val="12"/>
        <w:spacing w:after="0" w:line="360" w:lineRule="auto"/>
        <w:ind w:left="0" w:leftChars="0" w:firstLine="0" w:firstLineChars="0"/>
        <w:contextualSpacing/>
        <w:jc w:val="center"/>
        <w:rPr>
          <w:rFonts w:hint="eastAsia" w:ascii="宋体" w:hAnsi="宋体" w:eastAsia="宋体" w:cs="宋体"/>
          <w:sz w:val="36"/>
          <w:szCs w:val="36"/>
        </w:rPr>
      </w:pPr>
    </w:p>
    <w:p>
      <w:pPr>
        <w:pStyle w:val="12"/>
        <w:spacing w:after="0" w:line="360" w:lineRule="auto"/>
        <w:ind w:left="0" w:leftChars="0" w:firstLine="0" w:firstLineChars="0"/>
        <w:contextualSpacing/>
        <w:jc w:val="center"/>
        <w:rPr>
          <w:rFonts w:hint="eastAsia" w:ascii="宋体" w:hAnsi="宋体" w:eastAsia="宋体" w:cs="宋体"/>
          <w:sz w:val="36"/>
          <w:szCs w:val="36"/>
        </w:rPr>
      </w:pPr>
    </w:p>
    <w:p>
      <w:pPr>
        <w:pStyle w:val="12"/>
        <w:spacing w:after="0" w:line="360" w:lineRule="auto"/>
        <w:ind w:left="0" w:leftChars="0" w:firstLine="0" w:firstLineChars="0"/>
        <w:contextualSpacing/>
        <w:jc w:val="center"/>
        <w:rPr>
          <w:rFonts w:hint="eastAsia" w:ascii="宋体" w:hAnsi="宋体" w:eastAsia="宋体" w:cs="宋体"/>
          <w:sz w:val="36"/>
          <w:szCs w:val="36"/>
        </w:rPr>
      </w:pPr>
    </w:p>
    <w:p>
      <w:pPr>
        <w:pStyle w:val="12"/>
        <w:spacing w:after="0" w:line="360" w:lineRule="auto"/>
        <w:ind w:left="0" w:leftChars="0" w:firstLine="0" w:firstLineChars="0"/>
        <w:contextualSpacing/>
        <w:jc w:val="center"/>
        <w:rPr>
          <w:rFonts w:hint="eastAsia" w:ascii="宋体" w:hAnsi="宋体" w:eastAsia="宋体" w:cs="宋体"/>
          <w:sz w:val="36"/>
          <w:szCs w:val="36"/>
        </w:rPr>
      </w:pPr>
    </w:p>
    <w:p>
      <w:pPr>
        <w:pStyle w:val="12"/>
        <w:spacing w:after="0" w:line="360" w:lineRule="auto"/>
        <w:ind w:left="0" w:leftChars="0" w:firstLine="0" w:firstLineChars="0"/>
        <w:contextualSpacing/>
        <w:jc w:val="center"/>
        <w:rPr>
          <w:rFonts w:hint="eastAsia" w:ascii="宋体" w:hAnsi="宋体" w:eastAsia="宋体" w:cs="宋体"/>
          <w:sz w:val="36"/>
          <w:szCs w:val="36"/>
        </w:rPr>
      </w:pPr>
    </w:p>
    <w:p>
      <w:pPr>
        <w:pStyle w:val="12"/>
        <w:spacing w:after="0" w:line="360" w:lineRule="auto"/>
        <w:ind w:left="0" w:leftChars="0" w:firstLine="0" w:firstLineChars="0"/>
        <w:contextualSpacing/>
        <w:jc w:val="center"/>
        <w:rPr>
          <w:rFonts w:hint="eastAsia" w:ascii="宋体" w:hAnsi="宋体" w:eastAsia="宋体" w:cs="宋体"/>
          <w:sz w:val="36"/>
          <w:szCs w:val="36"/>
        </w:rPr>
      </w:pPr>
    </w:p>
    <w:p>
      <w:pPr>
        <w:pStyle w:val="12"/>
        <w:spacing w:after="0" w:line="360" w:lineRule="auto"/>
        <w:ind w:left="0" w:leftChars="0" w:firstLine="0" w:firstLineChars="0"/>
        <w:contextualSpacing/>
        <w:jc w:val="center"/>
        <w:rPr>
          <w:rFonts w:hint="eastAsia" w:ascii="宋体" w:hAnsi="宋体" w:eastAsia="宋体" w:cs="宋体"/>
          <w:sz w:val="36"/>
          <w:szCs w:val="36"/>
        </w:rPr>
      </w:pPr>
    </w:p>
    <w:p>
      <w:pPr>
        <w:pStyle w:val="12"/>
        <w:spacing w:after="0" w:line="360" w:lineRule="auto"/>
        <w:ind w:left="0" w:leftChars="0" w:firstLine="0" w:firstLineChars="0"/>
        <w:contextualSpacing/>
        <w:jc w:val="center"/>
        <w:rPr>
          <w:rFonts w:hint="eastAsia" w:ascii="宋体" w:hAnsi="宋体" w:eastAsia="宋体" w:cs="宋体"/>
          <w:sz w:val="36"/>
          <w:szCs w:val="36"/>
        </w:rPr>
      </w:pPr>
    </w:p>
    <w:p>
      <w:pPr>
        <w:pStyle w:val="12"/>
        <w:spacing w:after="0" w:line="360" w:lineRule="auto"/>
        <w:ind w:left="0" w:leftChars="0" w:firstLine="0" w:firstLineChars="0"/>
        <w:contextualSpacing/>
        <w:jc w:val="center"/>
        <w:rPr>
          <w:rFonts w:hint="eastAsia" w:ascii="宋体" w:hAnsi="宋体" w:eastAsia="宋体" w:cs="宋体"/>
          <w:sz w:val="36"/>
          <w:szCs w:val="36"/>
        </w:rPr>
      </w:pPr>
    </w:p>
    <w:p>
      <w:pPr>
        <w:pStyle w:val="12"/>
        <w:spacing w:after="0" w:line="360" w:lineRule="auto"/>
        <w:ind w:left="0" w:leftChars="0" w:firstLine="0" w:firstLineChars="0"/>
        <w:contextualSpacing/>
        <w:jc w:val="center"/>
        <w:rPr>
          <w:rFonts w:hint="eastAsia" w:ascii="宋体" w:hAnsi="宋体" w:eastAsia="宋体" w:cs="宋体"/>
          <w:sz w:val="36"/>
          <w:szCs w:val="36"/>
        </w:rPr>
      </w:pPr>
    </w:p>
    <w:p>
      <w:pPr>
        <w:pStyle w:val="12"/>
        <w:spacing w:after="0" w:line="360" w:lineRule="auto"/>
        <w:ind w:left="0" w:leftChars="0" w:firstLine="0" w:firstLineChars="0"/>
        <w:contextualSpacing/>
        <w:jc w:val="center"/>
        <w:rPr>
          <w:rFonts w:hint="eastAsia" w:ascii="宋体" w:hAnsi="宋体" w:eastAsia="宋体" w:cs="宋体"/>
          <w:sz w:val="36"/>
          <w:szCs w:val="36"/>
        </w:rPr>
      </w:pPr>
    </w:p>
    <w:p>
      <w:pPr>
        <w:pStyle w:val="12"/>
        <w:spacing w:after="0" w:line="360" w:lineRule="auto"/>
        <w:ind w:left="0" w:leftChars="0" w:firstLine="0" w:firstLineChars="0"/>
        <w:contextualSpacing/>
        <w:jc w:val="center"/>
        <w:rPr>
          <w:rFonts w:hint="eastAsia" w:ascii="宋体" w:hAnsi="宋体" w:eastAsia="宋体" w:cs="宋体"/>
          <w:sz w:val="36"/>
          <w:szCs w:val="36"/>
        </w:rPr>
      </w:pPr>
    </w:p>
    <w:p>
      <w:pPr>
        <w:pStyle w:val="12"/>
        <w:spacing w:after="0" w:line="360" w:lineRule="auto"/>
        <w:ind w:left="0" w:leftChars="0" w:firstLine="0" w:firstLineChars="0"/>
        <w:contextualSpacing/>
        <w:jc w:val="center"/>
        <w:rPr>
          <w:rFonts w:hint="eastAsia" w:ascii="宋体" w:hAnsi="宋体" w:eastAsia="宋体" w:cs="宋体"/>
          <w:sz w:val="36"/>
          <w:szCs w:val="36"/>
        </w:rPr>
      </w:pPr>
    </w:p>
    <w:p>
      <w:pPr>
        <w:pStyle w:val="12"/>
        <w:spacing w:after="0" w:line="360" w:lineRule="auto"/>
        <w:ind w:firstLine="360"/>
        <w:contextualSpacing/>
        <w:jc w:val="center"/>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七、符合性审查表</w:t>
      </w:r>
    </w:p>
    <w:p>
      <w:pPr>
        <w:spacing w:line="360" w:lineRule="auto"/>
        <w:ind w:leftChars="-135" w:hanging="283" w:hangingChars="118"/>
        <w:contextualSpacing/>
        <w:rPr>
          <w:rFonts w:hint="eastAsia" w:ascii="宋体" w:hAnsi="宋体" w:eastAsia="宋体" w:cs="宋体"/>
          <w:sz w:val="24"/>
          <w:lang w:eastAsia="zh-CN"/>
        </w:rPr>
      </w:pPr>
      <w:r>
        <w:rPr>
          <w:rFonts w:hint="eastAsia" w:ascii="宋体" w:hAnsi="宋体" w:eastAsia="宋体" w:cs="宋体"/>
          <w:sz w:val="24"/>
        </w:rPr>
        <w:t>项目名称：天后宫景区可移动商铺采购项目</w:t>
      </w:r>
    </w:p>
    <w:tbl>
      <w:tblPr>
        <w:tblStyle w:val="13"/>
        <w:tblpPr w:leftFromText="180" w:rightFromText="180" w:vertAnchor="text" w:horzAnchor="margin" w:tblpXSpec="center" w:tblpY="116"/>
        <w:tblOverlap w:val="never"/>
        <w:tblW w:w="0" w:type="auto"/>
        <w:tblInd w:w="-5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4569"/>
        <w:gridCol w:w="692"/>
        <w:gridCol w:w="764"/>
        <w:gridCol w:w="600"/>
        <w:gridCol w:w="707"/>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99" w:type="dxa"/>
            <w:noWrap w:val="0"/>
            <w:vAlign w:val="center"/>
          </w:tcPr>
          <w:p>
            <w:pPr>
              <w:tabs>
                <w:tab w:val="left" w:pos="720"/>
              </w:tabs>
              <w:spacing w:line="360" w:lineRule="auto"/>
              <w:contextualSpacing/>
              <w:rPr>
                <w:rFonts w:hint="eastAsia" w:ascii="宋体" w:hAnsi="宋体" w:eastAsia="宋体" w:cs="宋体"/>
                <w:szCs w:val="21"/>
              </w:rPr>
            </w:pPr>
            <w:r>
              <w:rPr>
                <w:rFonts w:hint="eastAsia" w:ascii="宋体" w:hAnsi="宋体" w:eastAsia="宋体" w:cs="宋体"/>
                <w:szCs w:val="21"/>
              </w:rPr>
              <w:t>编号</w:t>
            </w:r>
          </w:p>
        </w:tc>
        <w:tc>
          <w:tcPr>
            <w:tcW w:w="4569" w:type="dxa"/>
            <w:tcBorders>
              <w:tl2br w:val="single" w:color="auto" w:sz="4" w:space="0"/>
            </w:tcBorders>
            <w:noWrap w:val="0"/>
            <w:vAlign w:val="center"/>
          </w:tcPr>
          <w:p>
            <w:pPr>
              <w:tabs>
                <w:tab w:val="left" w:pos="720"/>
              </w:tabs>
              <w:spacing w:line="360" w:lineRule="auto"/>
              <w:ind w:firstLine="840" w:firstLineChars="400"/>
              <w:contextualSpacing/>
              <w:rPr>
                <w:rFonts w:hint="eastAsia" w:ascii="宋体" w:hAnsi="宋体" w:eastAsia="宋体" w:cs="宋体"/>
                <w:szCs w:val="21"/>
              </w:rPr>
            </w:pPr>
            <w:r>
              <w:rPr>
                <w:rFonts w:hint="eastAsia" w:ascii="宋体" w:hAnsi="宋体" w:eastAsia="宋体" w:cs="宋体"/>
                <w:szCs w:val="21"/>
              </w:rPr>
              <w:t>投标人名称</w:t>
            </w:r>
          </w:p>
          <w:p>
            <w:pPr>
              <w:tabs>
                <w:tab w:val="left" w:pos="720"/>
              </w:tabs>
              <w:spacing w:line="360" w:lineRule="auto"/>
              <w:contextualSpacing/>
              <w:rPr>
                <w:rFonts w:hint="eastAsia" w:ascii="宋体" w:hAnsi="宋体" w:eastAsia="宋体" w:cs="宋体"/>
                <w:szCs w:val="21"/>
              </w:rPr>
            </w:pPr>
          </w:p>
          <w:p>
            <w:pPr>
              <w:tabs>
                <w:tab w:val="left" w:pos="720"/>
              </w:tabs>
              <w:spacing w:line="360" w:lineRule="auto"/>
              <w:contextualSpacing/>
              <w:rPr>
                <w:rFonts w:hint="eastAsia" w:ascii="宋体" w:hAnsi="宋体" w:eastAsia="宋体" w:cs="宋体"/>
                <w:szCs w:val="21"/>
              </w:rPr>
            </w:pPr>
            <w:r>
              <w:rPr>
                <w:rFonts w:hint="eastAsia" w:ascii="宋体" w:hAnsi="宋体" w:eastAsia="宋体" w:cs="宋体"/>
                <w:szCs w:val="21"/>
              </w:rPr>
              <w:t>审查项目</w:t>
            </w:r>
          </w:p>
        </w:tc>
        <w:tc>
          <w:tcPr>
            <w:tcW w:w="692" w:type="dxa"/>
            <w:noWrap w:val="0"/>
            <w:vAlign w:val="center"/>
          </w:tcPr>
          <w:p>
            <w:pPr>
              <w:tabs>
                <w:tab w:val="left" w:pos="720"/>
              </w:tabs>
              <w:spacing w:line="360" w:lineRule="auto"/>
              <w:contextualSpacing/>
              <w:jc w:val="center"/>
              <w:rPr>
                <w:rFonts w:hint="eastAsia" w:ascii="宋体" w:hAnsi="宋体" w:eastAsia="宋体" w:cs="宋体"/>
                <w:szCs w:val="21"/>
              </w:rPr>
            </w:pPr>
            <w:r>
              <w:rPr>
                <w:rFonts w:hint="eastAsia" w:ascii="宋体" w:hAnsi="宋体" w:eastAsia="宋体" w:cs="宋体"/>
                <w:szCs w:val="21"/>
              </w:rPr>
              <w:t>A</w:t>
            </w:r>
          </w:p>
        </w:tc>
        <w:tc>
          <w:tcPr>
            <w:tcW w:w="764" w:type="dxa"/>
            <w:noWrap w:val="0"/>
            <w:vAlign w:val="center"/>
          </w:tcPr>
          <w:p>
            <w:pPr>
              <w:tabs>
                <w:tab w:val="left" w:pos="720"/>
              </w:tabs>
              <w:spacing w:line="360" w:lineRule="auto"/>
              <w:contextualSpacing/>
              <w:jc w:val="center"/>
              <w:rPr>
                <w:rFonts w:hint="eastAsia" w:ascii="宋体" w:hAnsi="宋体" w:eastAsia="宋体" w:cs="宋体"/>
                <w:szCs w:val="21"/>
              </w:rPr>
            </w:pPr>
            <w:r>
              <w:rPr>
                <w:rFonts w:hint="eastAsia" w:ascii="宋体" w:hAnsi="宋体" w:eastAsia="宋体" w:cs="宋体"/>
                <w:szCs w:val="21"/>
              </w:rPr>
              <w:t>B</w:t>
            </w:r>
          </w:p>
        </w:tc>
        <w:tc>
          <w:tcPr>
            <w:tcW w:w="600" w:type="dxa"/>
            <w:noWrap w:val="0"/>
            <w:vAlign w:val="center"/>
          </w:tcPr>
          <w:p>
            <w:pPr>
              <w:tabs>
                <w:tab w:val="left" w:pos="720"/>
              </w:tabs>
              <w:spacing w:line="360" w:lineRule="auto"/>
              <w:contextualSpacing/>
              <w:jc w:val="center"/>
              <w:rPr>
                <w:rFonts w:hint="eastAsia" w:ascii="宋体" w:hAnsi="宋体" w:eastAsia="宋体" w:cs="宋体"/>
                <w:szCs w:val="21"/>
              </w:rPr>
            </w:pPr>
            <w:r>
              <w:rPr>
                <w:rFonts w:hint="eastAsia" w:ascii="宋体" w:hAnsi="宋体" w:eastAsia="宋体" w:cs="宋体"/>
                <w:szCs w:val="21"/>
              </w:rPr>
              <w:t>C</w:t>
            </w:r>
          </w:p>
        </w:tc>
        <w:tc>
          <w:tcPr>
            <w:tcW w:w="707" w:type="dxa"/>
            <w:noWrap w:val="0"/>
            <w:vAlign w:val="center"/>
          </w:tcPr>
          <w:p>
            <w:pPr>
              <w:tabs>
                <w:tab w:val="left" w:pos="720"/>
              </w:tabs>
              <w:spacing w:line="360" w:lineRule="auto"/>
              <w:contextualSpacing/>
              <w:jc w:val="center"/>
              <w:rPr>
                <w:rFonts w:hint="eastAsia" w:ascii="宋体" w:hAnsi="宋体" w:eastAsia="宋体" w:cs="宋体"/>
                <w:szCs w:val="21"/>
              </w:rPr>
            </w:pPr>
            <w:r>
              <w:rPr>
                <w:rFonts w:hint="eastAsia" w:ascii="宋体" w:hAnsi="宋体" w:eastAsia="宋体" w:cs="宋体"/>
                <w:szCs w:val="21"/>
              </w:rPr>
              <w:t>D</w:t>
            </w:r>
          </w:p>
        </w:tc>
        <w:tc>
          <w:tcPr>
            <w:tcW w:w="793" w:type="dxa"/>
            <w:noWrap w:val="0"/>
            <w:vAlign w:val="center"/>
          </w:tcPr>
          <w:p>
            <w:pPr>
              <w:tabs>
                <w:tab w:val="left" w:pos="720"/>
              </w:tabs>
              <w:spacing w:line="360" w:lineRule="auto"/>
              <w:contextualSpacing/>
              <w:jc w:val="center"/>
              <w:rPr>
                <w:rFonts w:hint="default" w:ascii="宋体" w:hAnsi="宋体" w:eastAsia="宋体" w:cs="宋体"/>
                <w:szCs w:val="21"/>
                <w:lang w:val="en-US" w:eastAsia="zh-CN"/>
              </w:rPr>
            </w:pPr>
            <w:r>
              <w:rPr>
                <w:rFonts w:hint="eastAsia" w:ascii="宋体" w:hAnsi="宋体" w:cs="宋体"/>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699" w:type="dxa"/>
            <w:noWrap w:val="0"/>
            <w:vAlign w:val="center"/>
          </w:tcPr>
          <w:p>
            <w:pPr>
              <w:tabs>
                <w:tab w:val="left" w:pos="720"/>
              </w:tabs>
              <w:spacing w:line="360" w:lineRule="auto"/>
              <w:contextualSpacing/>
              <w:jc w:val="center"/>
              <w:rPr>
                <w:rFonts w:hint="eastAsia" w:ascii="宋体" w:hAnsi="宋体" w:eastAsia="宋体" w:cs="宋体"/>
                <w:szCs w:val="21"/>
              </w:rPr>
            </w:pPr>
            <w:r>
              <w:rPr>
                <w:rFonts w:hint="eastAsia" w:ascii="宋体" w:hAnsi="宋体" w:eastAsia="宋体" w:cs="宋体"/>
                <w:szCs w:val="21"/>
              </w:rPr>
              <w:t>1</w:t>
            </w:r>
          </w:p>
        </w:tc>
        <w:tc>
          <w:tcPr>
            <w:tcW w:w="4569" w:type="dxa"/>
            <w:noWrap w:val="0"/>
            <w:vAlign w:val="center"/>
          </w:tcPr>
          <w:p>
            <w:pPr>
              <w:tabs>
                <w:tab w:val="left" w:pos="720"/>
              </w:tabs>
              <w:spacing w:line="360" w:lineRule="auto"/>
              <w:contextualSpacing/>
              <w:rPr>
                <w:rFonts w:hint="eastAsia" w:ascii="宋体" w:hAnsi="宋体" w:eastAsia="宋体" w:cs="宋体"/>
                <w:szCs w:val="21"/>
                <w:lang w:val="en-US" w:eastAsia="zh-CN"/>
              </w:rPr>
            </w:pPr>
            <w:r>
              <w:rPr>
                <w:rFonts w:hint="eastAsia" w:ascii="宋体" w:hAnsi="宋体" w:eastAsia="宋体" w:cs="宋体"/>
                <w:szCs w:val="21"/>
              </w:rPr>
              <w:t>投标文件密封性</w:t>
            </w:r>
            <w:r>
              <w:rPr>
                <w:rFonts w:hint="eastAsia" w:ascii="宋体" w:hAnsi="宋体" w:cs="宋体"/>
                <w:szCs w:val="21"/>
                <w:lang w:val="en-US" w:eastAsia="zh-CN"/>
              </w:rPr>
              <w:t>完</w:t>
            </w:r>
            <w:r>
              <w:rPr>
                <w:rFonts w:hint="eastAsia" w:ascii="宋体" w:hAnsi="宋体" w:eastAsia="宋体" w:cs="宋体"/>
                <w:szCs w:val="21"/>
              </w:rPr>
              <w:t>好</w:t>
            </w:r>
            <w:r>
              <w:rPr>
                <w:rFonts w:hint="eastAsia" w:ascii="宋体" w:hAnsi="宋体" w:cs="宋体"/>
                <w:szCs w:val="21"/>
                <w:lang w:eastAsia="zh-CN"/>
              </w:rPr>
              <w:t>。</w:t>
            </w:r>
          </w:p>
        </w:tc>
        <w:tc>
          <w:tcPr>
            <w:tcW w:w="692" w:type="dxa"/>
            <w:noWrap w:val="0"/>
            <w:vAlign w:val="center"/>
          </w:tcPr>
          <w:p>
            <w:pPr>
              <w:tabs>
                <w:tab w:val="left" w:pos="720"/>
              </w:tabs>
              <w:spacing w:line="360" w:lineRule="auto"/>
              <w:contextualSpacing/>
              <w:rPr>
                <w:rFonts w:hint="eastAsia" w:ascii="宋体" w:hAnsi="宋体" w:eastAsia="宋体" w:cs="宋体"/>
                <w:szCs w:val="21"/>
              </w:rPr>
            </w:pPr>
          </w:p>
        </w:tc>
        <w:tc>
          <w:tcPr>
            <w:tcW w:w="764" w:type="dxa"/>
            <w:noWrap w:val="0"/>
            <w:vAlign w:val="center"/>
          </w:tcPr>
          <w:p>
            <w:pPr>
              <w:tabs>
                <w:tab w:val="left" w:pos="720"/>
              </w:tabs>
              <w:spacing w:line="360" w:lineRule="auto"/>
              <w:contextualSpacing/>
              <w:rPr>
                <w:rFonts w:hint="eastAsia" w:ascii="宋体" w:hAnsi="宋体" w:eastAsia="宋体" w:cs="宋体"/>
                <w:szCs w:val="21"/>
              </w:rPr>
            </w:pPr>
          </w:p>
        </w:tc>
        <w:tc>
          <w:tcPr>
            <w:tcW w:w="600" w:type="dxa"/>
            <w:noWrap w:val="0"/>
            <w:vAlign w:val="center"/>
          </w:tcPr>
          <w:p>
            <w:pPr>
              <w:tabs>
                <w:tab w:val="left" w:pos="720"/>
              </w:tabs>
              <w:spacing w:line="360" w:lineRule="auto"/>
              <w:contextualSpacing/>
              <w:rPr>
                <w:rFonts w:hint="eastAsia" w:ascii="宋体" w:hAnsi="宋体" w:eastAsia="宋体" w:cs="宋体"/>
                <w:szCs w:val="21"/>
              </w:rPr>
            </w:pPr>
          </w:p>
        </w:tc>
        <w:tc>
          <w:tcPr>
            <w:tcW w:w="707" w:type="dxa"/>
            <w:noWrap w:val="0"/>
            <w:vAlign w:val="center"/>
          </w:tcPr>
          <w:p>
            <w:pPr>
              <w:tabs>
                <w:tab w:val="left" w:pos="720"/>
              </w:tabs>
              <w:spacing w:line="360" w:lineRule="auto"/>
              <w:contextualSpacing/>
              <w:rPr>
                <w:rFonts w:hint="eastAsia" w:ascii="宋体" w:hAnsi="宋体" w:eastAsia="宋体" w:cs="宋体"/>
                <w:szCs w:val="21"/>
              </w:rPr>
            </w:pPr>
          </w:p>
        </w:tc>
        <w:tc>
          <w:tcPr>
            <w:tcW w:w="793" w:type="dxa"/>
            <w:noWrap w:val="0"/>
            <w:vAlign w:val="center"/>
          </w:tcPr>
          <w:p>
            <w:pPr>
              <w:tabs>
                <w:tab w:val="left" w:pos="720"/>
              </w:tabs>
              <w:spacing w:line="360" w:lineRule="auto"/>
              <w:contextualSpacing/>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699" w:type="dxa"/>
            <w:noWrap w:val="0"/>
            <w:vAlign w:val="center"/>
          </w:tcPr>
          <w:p>
            <w:pPr>
              <w:tabs>
                <w:tab w:val="left" w:pos="720"/>
              </w:tabs>
              <w:spacing w:line="360" w:lineRule="auto"/>
              <w:contextualSpacing/>
              <w:jc w:val="center"/>
              <w:rPr>
                <w:rFonts w:hint="eastAsia" w:ascii="宋体" w:hAnsi="宋体" w:eastAsia="宋体" w:cs="宋体"/>
                <w:szCs w:val="21"/>
              </w:rPr>
            </w:pPr>
            <w:r>
              <w:rPr>
                <w:rFonts w:hint="eastAsia" w:ascii="宋体" w:hAnsi="宋体" w:eastAsia="宋体" w:cs="宋体"/>
                <w:szCs w:val="21"/>
              </w:rPr>
              <w:t>2</w:t>
            </w:r>
          </w:p>
        </w:tc>
        <w:tc>
          <w:tcPr>
            <w:tcW w:w="4569" w:type="dxa"/>
            <w:noWrap w:val="0"/>
            <w:vAlign w:val="center"/>
          </w:tcPr>
          <w:p>
            <w:pPr>
              <w:tabs>
                <w:tab w:val="left" w:pos="720"/>
              </w:tabs>
              <w:spacing w:line="360" w:lineRule="auto"/>
              <w:contextualSpacing/>
              <w:rPr>
                <w:rFonts w:hint="eastAsia" w:ascii="宋体" w:hAnsi="宋体" w:eastAsia="宋体" w:cs="宋体"/>
                <w:szCs w:val="21"/>
                <w:lang w:eastAsia="zh-CN"/>
              </w:rPr>
            </w:pPr>
            <w:r>
              <w:rPr>
                <w:rFonts w:hint="eastAsia" w:ascii="宋体" w:hAnsi="宋体" w:eastAsia="宋体" w:cs="宋体"/>
                <w:szCs w:val="21"/>
              </w:rPr>
              <w:t>投标文件中有有效的营业执照复印件、范围涵盖钢木结构产品制作及销售</w:t>
            </w:r>
            <w:r>
              <w:rPr>
                <w:rFonts w:hint="eastAsia" w:ascii="宋体" w:hAnsi="宋体" w:cs="宋体"/>
                <w:szCs w:val="21"/>
                <w:lang w:eastAsia="zh-CN"/>
              </w:rPr>
              <w:t>、</w:t>
            </w:r>
            <w:r>
              <w:rPr>
                <w:rFonts w:hint="eastAsia" w:ascii="宋体" w:hAnsi="宋体" w:eastAsia="宋体" w:cs="宋体"/>
                <w:szCs w:val="21"/>
              </w:rPr>
              <w:t>法定代表人证明书原件，如委托需提供委托授权书原件及受委托人身份证复印件</w:t>
            </w:r>
            <w:r>
              <w:rPr>
                <w:rFonts w:hint="eastAsia" w:ascii="宋体" w:hAnsi="宋体" w:cs="宋体"/>
                <w:szCs w:val="21"/>
                <w:lang w:eastAsia="zh-CN"/>
              </w:rPr>
              <w:t>。</w:t>
            </w:r>
          </w:p>
        </w:tc>
        <w:tc>
          <w:tcPr>
            <w:tcW w:w="692" w:type="dxa"/>
            <w:noWrap w:val="0"/>
            <w:vAlign w:val="center"/>
          </w:tcPr>
          <w:p>
            <w:pPr>
              <w:tabs>
                <w:tab w:val="left" w:pos="720"/>
              </w:tabs>
              <w:spacing w:line="360" w:lineRule="auto"/>
              <w:contextualSpacing/>
              <w:rPr>
                <w:rFonts w:hint="eastAsia" w:ascii="宋体" w:hAnsi="宋体" w:eastAsia="宋体" w:cs="宋体"/>
                <w:szCs w:val="21"/>
              </w:rPr>
            </w:pPr>
          </w:p>
        </w:tc>
        <w:tc>
          <w:tcPr>
            <w:tcW w:w="764" w:type="dxa"/>
            <w:noWrap w:val="0"/>
            <w:vAlign w:val="center"/>
          </w:tcPr>
          <w:p>
            <w:pPr>
              <w:tabs>
                <w:tab w:val="left" w:pos="720"/>
              </w:tabs>
              <w:spacing w:line="360" w:lineRule="auto"/>
              <w:contextualSpacing/>
              <w:rPr>
                <w:rFonts w:hint="eastAsia" w:ascii="宋体" w:hAnsi="宋体" w:eastAsia="宋体" w:cs="宋体"/>
                <w:szCs w:val="21"/>
              </w:rPr>
            </w:pPr>
          </w:p>
        </w:tc>
        <w:tc>
          <w:tcPr>
            <w:tcW w:w="600" w:type="dxa"/>
            <w:noWrap w:val="0"/>
            <w:vAlign w:val="center"/>
          </w:tcPr>
          <w:p>
            <w:pPr>
              <w:tabs>
                <w:tab w:val="left" w:pos="720"/>
              </w:tabs>
              <w:spacing w:line="360" w:lineRule="auto"/>
              <w:contextualSpacing/>
              <w:rPr>
                <w:rFonts w:hint="eastAsia" w:ascii="宋体" w:hAnsi="宋体" w:eastAsia="宋体" w:cs="宋体"/>
                <w:szCs w:val="21"/>
              </w:rPr>
            </w:pPr>
          </w:p>
        </w:tc>
        <w:tc>
          <w:tcPr>
            <w:tcW w:w="707" w:type="dxa"/>
            <w:noWrap w:val="0"/>
            <w:vAlign w:val="center"/>
          </w:tcPr>
          <w:p>
            <w:pPr>
              <w:tabs>
                <w:tab w:val="left" w:pos="720"/>
              </w:tabs>
              <w:spacing w:line="360" w:lineRule="auto"/>
              <w:contextualSpacing/>
              <w:rPr>
                <w:rFonts w:hint="eastAsia" w:ascii="宋体" w:hAnsi="宋体" w:eastAsia="宋体" w:cs="宋体"/>
                <w:szCs w:val="21"/>
              </w:rPr>
            </w:pPr>
          </w:p>
        </w:tc>
        <w:tc>
          <w:tcPr>
            <w:tcW w:w="793" w:type="dxa"/>
            <w:noWrap w:val="0"/>
            <w:vAlign w:val="center"/>
          </w:tcPr>
          <w:p>
            <w:pPr>
              <w:tabs>
                <w:tab w:val="left" w:pos="720"/>
              </w:tabs>
              <w:spacing w:line="360" w:lineRule="auto"/>
              <w:contextualSpacing/>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center"/>
          </w:tcPr>
          <w:p>
            <w:pPr>
              <w:tabs>
                <w:tab w:val="left" w:pos="720"/>
              </w:tabs>
              <w:spacing w:line="360" w:lineRule="auto"/>
              <w:contextualSpacing/>
              <w:jc w:val="center"/>
              <w:rPr>
                <w:rFonts w:hint="eastAsia" w:ascii="宋体" w:hAnsi="宋体" w:eastAsia="宋体" w:cs="宋体"/>
                <w:szCs w:val="21"/>
              </w:rPr>
            </w:pPr>
            <w:r>
              <w:rPr>
                <w:rFonts w:hint="eastAsia" w:ascii="宋体" w:hAnsi="宋体" w:eastAsia="宋体" w:cs="宋体"/>
                <w:szCs w:val="21"/>
              </w:rPr>
              <w:t>3</w:t>
            </w:r>
          </w:p>
        </w:tc>
        <w:tc>
          <w:tcPr>
            <w:tcW w:w="4569" w:type="dxa"/>
            <w:noWrap w:val="0"/>
            <w:vAlign w:val="center"/>
          </w:tcPr>
          <w:p>
            <w:pPr>
              <w:tabs>
                <w:tab w:val="left" w:pos="720"/>
              </w:tabs>
              <w:spacing w:line="360" w:lineRule="auto"/>
              <w:contextualSpacing/>
              <w:rPr>
                <w:rFonts w:hint="eastAsia" w:ascii="宋体" w:hAnsi="宋体" w:eastAsia="宋体" w:cs="宋体"/>
              </w:rPr>
            </w:pPr>
            <w:r>
              <w:rPr>
                <w:rFonts w:hint="eastAsia" w:ascii="宋体" w:hAnsi="宋体" w:eastAsia="宋体" w:cs="宋体"/>
              </w:rPr>
              <w:t>投标文件的封面加盖投标单位的法定印章；</w:t>
            </w:r>
          </w:p>
        </w:tc>
        <w:tc>
          <w:tcPr>
            <w:tcW w:w="692" w:type="dxa"/>
            <w:noWrap w:val="0"/>
            <w:vAlign w:val="center"/>
          </w:tcPr>
          <w:p>
            <w:pPr>
              <w:tabs>
                <w:tab w:val="left" w:pos="720"/>
              </w:tabs>
              <w:spacing w:line="360" w:lineRule="auto"/>
              <w:contextualSpacing/>
              <w:rPr>
                <w:rFonts w:hint="eastAsia" w:ascii="宋体" w:hAnsi="宋体" w:eastAsia="宋体" w:cs="宋体"/>
                <w:szCs w:val="21"/>
              </w:rPr>
            </w:pPr>
          </w:p>
        </w:tc>
        <w:tc>
          <w:tcPr>
            <w:tcW w:w="764" w:type="dxa"/>
            <w:noWrap w:val="0"/>
            <w:vAlign w:val="center"/>
          </w:tcPr>
          <w:p>
            <w:pPr>
              <w:tabs>
                <w:tab w:val="left" w:pos="720"/>
              </w:tabs>
              <w:spacing w:line="360" w:lineRule="auto"/>
              <w:contextualSpacing/>
              <w:rPr>
                <w:rFonts w:hint="eastAsia" w:ascii="宋体" w:hAnsi="宋体" w:eastAsia="宋体" w:cs="宋体"/>
                <w:szCs w:val="21"/>
              </w:rPr>
            </w:pPr>
          </w:p>
        </w:tc>
        <w:tc>
          <w:tcPr>
            <w:tcW w:w="600" w:type="dxa"/>
            <w:noWrap w:val="0"/>
            <w:vAlign w:val="center"/>
          </w:tcPr>
          <w:p>
            <w:pPr>
              <w:tabs>
                <w:tab w:val="left" w:pos="720"/>
              </w:tabs>
              <w:spacing w:line="360" w:lineRule="auto"/>
              <w:contextualSpacing/>
              <w:rPr>
                <w:rFonts w:hint="eastAsia" w:ascii="宋体" w:hAnsi="宋体" w:eastAsia="宋体" w:cs="宋体"/>
                <w:szCs w:val="21"/>
              </w:rPr>
            </w:pPr>
          </w:p>
        </w:tc>
        <w:tc>
          <w:tcPr>
            <w:tcW w:w="707" w:type="dxa"/>
            <w:noWrap w:val="0"/>
            <w:vAlign w:val="center"/>
          </w:tcPr>
          <w:p>
            <w:pPr>
              <w:tabs>
                <w:tab w:val="left" w:pos="720"/>
              </w:tabs>
              <w:spacing w:line="360" w:lineRule="auto"/>
              <w:contextualSpacing/>
              <w:rPr>
                <w:rFonts w:hint="eastAsia" w:ascii="宋体" w:hAnsi="宋体" w:eastAsia="宋体" w:cs="宋体"/>
                <w:szCs w:val="21"/>
              </w:rPr>
            </w:pPr>
          </w:p>
        </w:tc>
        <w:tc>
          <w:tcPr>
            <w:tcW w:w="793" w:type="dxa"/>
            <w:noWrap w:val="0"/>
            <w:vAlign w:val="center"/>
          </w:tcPr>
          <w:p>
            <w:pPr>
              <w:tabs>
                <w:tab w:val="left" w:pos="720"/>
              </w:tabs>
              <w:spacing w:line="360" w:lineRule="auto"/>
              <w:contextualSpacing/>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9" w:type="dxa"/>
            <w:noWrap w:val="0"/>
            <w:vAlign w:val="center"/>
          </w:tcPr>
          <w:p>
            <w:pPr>
              <w:tabs>
                <w:tab w:val="left" w:pos="720"/>
              </w:tabs>
              <w:spacing w:line="360" w:lineRule="auto"/>
              <w:contextualSpacing/>
              <w:jc w:val="center"/>
              <w:rPr>
                <w:rFonts w:hint="eastAsia" w:ascii="宋体" w:hAnsi="宋体" w:eastAsia="宋体" w:cs="宋体"/>
                <w:szCs w:val="21"/>
                <w:lang w:val="en-US" w:eastAsia="zh-CN"/>
              </w:rPr>
            </w:pPr>
            <w:r>
              <w:rPr>
                <w:rFonts w:hint="eastAsia" w:ascii="宋体" w:hAnsi="宋体" w:cs="宋体"/>
                <w:szCs w:val="21"/>
                <w:lang w:val="en-US" w:eastAsia="zh-CN"/>
              </w:rPr>
              <w:t>4</w:t>
            </w:r>
          </w:p>
        </w:tc>
        <w:tc>
          <w:tcPr>
            <w:tcW w:w="4569" w:type="dxa"/>
            <w:noWrap w:val="0"/>
            <w:vAlign w:val="center"/>
          </w:tcPr>
          <w:p>
            <w:pPr>
              <w:numPr>
                <w:ilvl w:val="0"/>
                <w:numId w:val="0"/>
              </w:numPr>
              <w:tabs>
                <w:tab w:val="left" w:pos="720"/>
              </w:tabs>
              <w:spacing w:line="360" w:lineRule="auto"/>
              <w:contextualSpacing/>
              <w:rPr>
                <w:rFonts w:hint="eastAsia" w:ascii="宋体" w:hAnsi="宋体" w:eastAsia="宋体" w:cs="宋体"/>
              </w:rPr>
            </w:pPr>
            <w:r>
              <w:rPr>
                <w:rFonts w:hint="eastAsia" w:ascii="宋体" w:hAnsi="宋体" w:eastAsia="宋体" w:cs="宋体"/>
                <w:szCs w:val="21"/>
                <w:lang w:val="zh-CN"/>
              </w:rPr>
              <w:t>符合本招标文件</w:t>
            </w:r>
            <w:r>
              <w:rPr>
                <w:rFonts w:hint="eastAsia" w:ascii="宋体" w:hAnsi="宋体" w:cs="宋体"/>
                <w:szCs w:val="21"/>
                <w:lang w:val="en-US" w:eastAsia="zh-CN"/>
              </w:rPr>
              <w:t>第二条</w:t>
            </w:r>
            <w:r>
              <w:rPr>
                <w:rFonts w:hint="eastAsia" w:ascii="宋体" w:hAnsi="宋体" w:eastAsia="宋体" w:cs="宋体"/>
                <w:szCs w:val="21"/>
                <w:lang w:val="zh-CN"/>
              </w:rPr>
              <w:t>“</w:t>
            </w:r>
            <w:r>
              <w:rPr>
                <w:rFonts w:hint="eastAsia" w:ascii="宋体" w:hAnsi="宋体" w:cs="宋体"/>
                <w:szCs w:val="21"/>
                <w:lang w:val="en-US" w:eastAsia="zh-CN"/>
              </w:rPr>
              <w:t>项目内容</w:t>
            </w:r>
            <w:r>
              <w:rPr>
                <w:rFonts w:hint="eastAsia" w:ascii="宋体" w:hAnsi="宋体" w:eastAsia="宋体" w:cs="宋体"/>
                <w:szCs w:val="21"/>
                <w:lang w:val="zh-CN"/>
              </w:rPr>
              <w:t>”（</w:t>
            </w:r>
            <w:r>
              <w:rPr>
                <w:rFonts w:hint="eastAsia" w:ascii="宋体" w:hAnsi="宋体" w:eastAsia="宋体" w:cs="宋体"/>
                <w:szCs w:val="21"/>
                <w:lang w:val="en-US" w:eastAsia="zh-CN"/>
              </w:rPr>
              <w:t>按要求提供</w:t>
            </w:r>
            <w:r>
              <w:rPr>
                <w:rFonts w:hint="eastAsia" w:ascii="宋体" w:hAnsi="宋体" w:cs="宋体"/>
                <w:szCs w:val="21"/>
                <w:lang w:val="en-US" w:eastAsia="zh-CN"/>
              </w:rPr>
              <w:t>“</w:t>
            </w:r>
            <w:r>
              <w:rPr>
                <w:rFonts w:hint="eastAsia" w:ascii="宋体" w:hAnsi="宋体" w:eastAsia="宋体" w:cs="宋体"/>
                <w:szCs w:val="21"/>
                <w:lang w:val="en-US" w:eastAsia="zh-CN"/>
              </w:rPr>
              <w:t>投标书</w:t>
            </w:r>
            <w:r>
              <w:rPr>
                <w:rFonts w:hint="eastAsia" w:ascii="宋体" w:hAnsi="宋体" w:cs="宋体"/>
                <w:szCs w:val="21"/>
                <w:lang w:val="en-US" w:eastAsia="zh-CN"/>
              </w:rPr>
              <w:t>”</w:t>
            </w:r>
            <w:r>
              <w:rPr>
                <w:rFonts w:hint="eastAsia" w:ascii="宋体" w:hAnsi="宋体" w:eastAsia="宋体" w:cs="宋体"/>
                <w:szCs w:val="21"/>
                <w:lang w:val="zh-CN"/>
              </w:rPr>
              <w:t>）</w:t>
            </w:r>
            <w:r>
              <w:rPr>
                <w:rFonts w:hint="eastAsia" w:ascii="宋体" w:hAnsi="宋体" w:cs="宋体"/>
                <w:szCs w:val="21"/>
                <w:lang w:val="zh-CN"/>
              </w:rPr>
              <w:t>。</w:t>
            </w:r>
          </w:p>
        </w:tc>
        <w:tc>
          <w:tcPr>
            <w:tcW w:w="692" w:type="dxa"/>
            <w:noWrap w:val="0"/>
            <w:vAlign w:val="center"/>
          </w:tcPr>
          <w:p>
            <w:pPr>
              <w:tabs>
                <w:tab w:val="left" w:pos="720"/>
              </w:tabs>
              <w:spacing w:line="360" w:lineRule="auto"/>
              <w:contextualSpacing/>
              <w:rPr>
                <w:rFonts w:hint="eastAsia" w:ascii="宋体" w:hAnsi="宋体" w:eastAsia="宋体" w:cs="宋体"/>
                <w:szCs w:val="21"/>
              </w:rPr>
            </w:pPr>
          </w:p>
        </w:tc>
        <w:tc>
          <w:tcPr>
            <w:tcW w:w="764" w:type="dxa"/>
            <w:noWrap w:val="0"/>
            <w:vAlign w:val="center"/>
          </w:tcPr>
          <w:p>
            <w:pPr>
              <w:tabs>
                <w:tab w:val="left" w:pos="720"/>
              </w:tabs>
              <w:spacing w:line="360" w:lineRule="auto"/>
              <w:contextualSpacing/>
              <w:rPr>
                <w:rFonts w:hint="eastAsia" w:ascii="宋体" w:hAnsi="宋体" w:eastAsia="宋体" w:cs="宋体"/>
                <w:szCs w:val="21"/>
              </w:rPr>
            </w:pPr>
          </w:p>
        </w:tc>
        <w:tc>
          <w:tcPr>
            <w:tcW w:w="600" w:type="dxa"/>
            <w:noWrap w:val="0"/>
            <w:vAlign w:val="center"/>
          </w:tcPr>
          <w:p>
            <w:pPr>
              <w:tabs>
                <w:tab w:val="left" w:pos="720"/>
              </w:tabs>
              <w:spacing w:line="360" w:lineRule="auto"/>
              <w:contextualSpacing/>
              <w:rPr>
                <w:rFonts w:hint="eastAsia" w:ascii="宋体" w:hAnsi="宋体" w:eastAsia="宋体" w:cs="宋体"/>
                <w:szCs w:val="21"/>
              </w:rPr>
            </w:pPr>
          </w:p>
        </w:tc>
        <w:tc>
          <w:tcPr>
            <w:tcW w:w="707" w:type="dxa"/>
            <w:noWrap w:val="0"/>
            <w:vAlign w:val="center"/>
          </w:tcPr>
          <w:p>
            <w:pPr>
              <w:tabs>
                <w:tab w:val="left" w:pos="720"/>
              </w:tabs>
              <w:spacing w:line="360" w:lineRule="auto"/>
              <w:contextualSpacing/>
              <w:rPr>
                <w:rFonts w:hint="eastAsia" w:ascii="宋体" w:hAnsi="宋体" w:eastAsia="宋体" w:cs="宋体"/>
                <w:szCs w:val="21"/>
              </w:rPr>
            </w:pPr>
          </w:p>
        </w:tc>
        <w:tc>
          <w:tcPr>
            <w:tcW w:w="793" w:type="dxa"/>
            <w:noWrap w:val="0"/>
            <w:vAlign w:val="center"/>
          </w:tcPr>
          <w:p>
            <w:pPr>
              <w:tabs>
                <w:tab w:val="left" w:pos="720"/>
              </w:tabs>
              <w:spacing w:line="360" w:lineRule="auto"/>
              <w:contextualSpacing/>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699" w:type="dxa"/>
            <w:noWrap w:val="0"/>
            <w:vAlign w:val="center"/>
          </w:tcPr>
          <w:p>
            <w:pPr>
              <w:tabs>
                <w:tab w:val="left" w:pos="720"/>
              </w:tabs>
              <w:spacing w:line="360" w:lineRule="auto"/>
              <w:contextualSpacing/>
              <w:jc w:val="center"/>
              <w:rPr>
                <w:rFonts w:hint="eastAsia" w:ascii="宋体" w:hAnsi="宋体" w:eastAsia="宋体" w:cs="宋体"/>
                <w:szCs w:val="21"/>
                <w:lang w:eastAsia="zh-CN"/>
              </w:rPr>
            </w:pPr>
            <w:r>
              <w:rPr>
                <w:rFonts w:hint="eastAsia" w:ascii="宋体" w:hAnsi="宋体" w:cs="宋体"/>
                <w:szCs w:val="21"/>
                <w:lang w:val="en-US" w:eastAsia="zh-CN"/>
              </w:rPr>
              <w:t>5</w:t>
            </w:r>
          </w:p>
        </w:tc>
        <w:tc>
          <w:tcPr>
            <w:tcW w:w="4569" w:type="dxa"/>
            <w:noWrap w:val="0"/>
            <w:vAlign w:val="center"/>
          </w:tcPr>
          <w:p>
            <w:pPr>
              <w:numPr>
                <w:ilvl w:val="0"/>
                <w:numId w:val="0"/>
              </w:numPr>
              <w:tabs>
                <w:tab w:val="left" w:pos="720"/>
              </w:tabs>
              <w:spacing w:line="360" w:lineRule="auto"/>
              <w:contextualSpacing/>
              <w:rPr>
                <w:rFonts w:hint="default" w:ascii="宋体" w:hAnsi="宋体" w:eastAsia="宋体" w:cs="宋体"/>
                <w:szCs w:val="21"/>
                <w:lang w:val="en-US" w:eastAsia="zh-CN"/>
              </w:rPr>
            </w:pPr>
            <w:r>
              <w:rPr>
                <w:rFonts w:hint="eastAsia" w:ascii="宋体" w:hAnsi="宋体" w:cs="宋体"/>
                <w:szCs w:val="21"/>
                <w:lang w:val="en-US" w:eastAsia="zh-CN"/>
              </w:rPr>
              <w:t>符合本招标文件第六条“投标人资格要求”。</w:t>
            </w:r>
          </w:p>
        </w:tc>
        <w:tc>
          <w:tcPr>
            <w:tcW w:w="692" w:type="dxa"/>
            <w:noWrap w:val="0"/>
            <w:vAlign w:val="center"/>
          </w:tcPr>
          <w:p>
            <w:pPr>
              <w:tabs>
                <w:tab w:val="left" w:pos="720"/>
              </w:tabs>
              <w:spacing w:line="360" w:lineRule="auto"/>
              <w:contextualSpacing/>
              <w:rPr>
                <w:rFonts w:hint="eastAsia" w:ascii="宋体" w:hAnsi="宋体" w:eastAsia="宋体" w:cs="宋体"/>
                <w:szCs w:val="21"/>
              </w:rPr>
            </w:pPr>
          </w:p>
        </w:tc>
        <w:tc>
          <w:tcPr>
            <w:tcW w:w="764" w:type="dxa"/>
            <w:noWrap w:val="0"/>
            <w:vAlign w:val="center"/>
          </w:tcPr>
          <w:p>
            <w:pPr>
              <w:tabs>
                <w:tab w:val="left" w:pos="720"/>
              </w:tabs>
              <w:spacing w:line="360" w:lineRule="auto"/>
              <w:contextualSpacing/>
              <w:rPr>
                <w:rFonts w:hint="eastAsia" w:ascii="宋体" w:hAnsi="宋体" w:eastAsia="宋体" w:cs="宋体"/>
                <w:szCs w:val="21"/>
              </w:rPr>
            </w:pPr>
          </w:p>
        </w:tc>
        <w:tc>
          <w:tcPr>
            <w:tcW w:w="600" w:type="dxa"/>
            <w:noWrap w:val="0"/>
            <w:vAlign w:val="center"/>
          </w:tcPr>
          <w:p>
            <w:pPr>
              <w:tabs>
                <w:tab w:val="left" w:pos="720"/>
              </w:tabs>
              <w:spacing w:line="360" w:lineRule="auto"/>
              <w:contextualSpacing/>
              <w:rPr>
                <w:rFonts w:hint="eastAsia" w:ascii="宋体" w:hAnsi="宋体" w:eastAsia="宋体" w:cs="宋体"/>
                <w:szCs w:val="21"/>
              </w:rPr>
            </w:pPr>
          </w:p>
        </w:tc>
        <w:tc>
          <w:tcPr>
            <w:tcW w:w="707" w:type="dxa"/>
            <w:noWrap w:val="0"/>
            <w:vAlign w:val="center"/>
          </w:tcPr>
          <w:p>
            <w:pPr>
              <w:tabs>
                <w:tab w:val="left" w:pos="720"/>
              </w:tabs>
              <w:spacing w:line="360" w:lineRule="auto"/>
              <w:contextualSpacing/>
              <w:rPr>
                <w:rFonts w:hint="eastAsia" w:ascii="宋体" w:hAnsi="宋体" w:eastAsia="宋体" w:cs="宋体"/>
                <w:szCs w:val="21"/>
              </w:rPr>
            </w:pPr>
          </w:p>
        </w:tc>
        <w:tc>
          <w:tcPr>
            <w:tcW w:w="793" w:type="dxa"/>
            <w:noWrap w:val="0"/>
            <w:vAlign w:val="center"/>
          </w:tcPr>
          <w:p>
            <w:pPr>
              <w:tabs>
                <w:tab w:val="left" w:pos="720"/>
              </w:tabs>
              <w:spacing w:line="360" w:lineRule="auto"/>
              <w:contextualSpacing/>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699" w:type="dxa"/>
            <w:noWrap w:val="0"/>
            <w:vAlign w:val="center"/>
          </w:tcPr>
          <w:p>
            <w:pPr>
              <w:tabs>
                <w:tab w:val="left" w:pos="720"/>
              </w:tabs>
              <w:spacing w:line="360" w:lineRule="auto"/>
              <w:contextualSpacing/>
              <w:jc w:val="center"/>
              <w:rPr>
                <w:rFonts w:hint="eastAsia" w:ascii="宋体" w:hAnsi="宋体" w:eastAsia="宋体" w:cs="宋体"/>
                <w:szCs w:val="21"/>
                <w:lang w:eastAsia="zh-CN"/>
              </w:rPr>
            </w:pPr>
            <w:r>
              <w:rPr>
                <w:rFonts w:hint="eastAsia" w:ascii="宋体" w:hAnsi="宋体" w:cs="宋体"/>
                <w:szCs w:val="21"/>
                <w:lang w:val="en-US" w:eastAsia="zh-CN"/>
              </w:rPr>
              <w:t>6</w:t>
            </w:r>
          </w:p>
        </w:tc>
        <w:tc>
          <w:tcPr>
            <w:tcW w:w="4569" w:type="dxa"/>
            <w:noWrap w:val="0"/>
            <w:vAlign w:val="center"/>
          </w:tcPr>
          <w:p>
            <w:pPr>
              <w:tabs>
                <w:tab w:val="left" w:pos="720"/>
              </w:tabs>
              <w:spacing w:line="360" w:lineRule="auto"/>
              <w:contextualSpacing/>
              <w:rPr>
                <w:rFonts w:hint="eastAsia" w:ascii="宋体" w:hAnsi="宋体" w:eastAsia="宋体" w:cs="宋体"/>
                <w:lang w:eastAsia="zh-CN"/>
              </w:rPr>
            </w:pPr>
            <w:r>
              <w:rPr>
                <w:rFonts w:hint="eastAsia" w:ascii="宋体" w:hAnsi="宋体" w:eastAsia="宋体" w:cs="宋体"/>
              </w:rPr>
              <w:t>投标报价不得高于限价</w:t>
            </w:r>
            <w:r>
              <w:rPr>
                <w:rFonts w:hint="eastAsia" w:ascii="宋体" w:hAnsi="宋体" w:cs="宋体"/>
                <w:lang w:eastAsia="zh-CN"/>
              </w:rPr>
              <w:t>。</w:t>
            </w:r>
          </w:p>
        </w:tc>
        <w:tc>
          <w:tcPr>
            <w:tcW w:w="692" w:type="dxa"/>
            <w:noWrap w:val="0"/>
            <w:vAlign w:val="center"/>
          </w:tcPr>
          <w:p>
            <w:pPr>
              <w:tabs>
                <w:tab w:val="left" w:pos="720"/>
              </w:tabs>
              <w:spacing w:line="360" w:lineRule="auto"/>
              <w:contextualSpacing/>
              <w:rPr>
                <w:rFonts w:hint="eastAsia" w:ascii="宋体" w:hAnsi="宋体" w:eastAsia="宋体" w:cs="宋体"/>
                <w:szCs w:val="21"/>
              </w:rPr>
            </w:pPr>
          </w:p>
        </w:tc>
        <w:tc>
          <w:tcPr>
            <w:tcW w:w="764" w:type="dxa"/>
            <w:noWrap w:val="0"/>
            <w:vAlign w:val="center"/>
          </w:tcPr>
          <w:p>
            <w:pPr>
              <w:tabs>
                <w:tab w:val="left" w:pos="720"/>
              </w:tabs>
              <w:spacing w:line="360" w:lineRule="auto"/>
              <w:contextualSpacing/>
              <w:rPr>
                <w:rFonts w:hint="eastAsia" w:ascii="宋体" w:hAnsi="宋体" w:eastAsia="宋体" w:cs="宋体"/>
                <w:szCs w:val="21"/>
              </w:rPr>
            </w:pPr>
          </w:p>
        </w:tc>
        <w:tc>
          <w:tcPr>
            <w:tcW w:w="600" w:type="dxa"/>
            <w:noWrap w:val="0"/>
            <w:vAlign w:val="center"/>
          </w:tcPr>
          <w:p>
            <w:pPr>
              <w:tabs>
                <w:tab w:val="left" w:pos="720"/>
              </w:tabs>
              <w:spacing w:line="360" w:lineRule="auto"/>
              <w:contextualSpacing/>
              <w:rPr>
                <w:rFonts w:hint="eastAsia" w:ascii="宋体" w:hAnsi="宋体" w:eastAsia="宋体" w:cs="宋体"/>
                <w:szCs w:val="21"/>
              </w:rPr>
            </w:pPr>
          </w:p>
        </w:tc>
        <w:tc>
          <w:tcPr>
            <w:tcW w:w="707" w:type="dxa"/>
            <w:noWrap w:val="0"/>
            <w:vAlign w:val="center"/>
          </w:tcPr>
          <w:p>
            <w:pPr>
              <w:tabs>
                <w:tab w:val="left" w:pos="720"/>
              </w:tabs>
              <w:spacing w:line="360" w:lineRule="auto"/>
              <w:contextualSpacing/>
              <w:rPr>
                <w:rFonts w:hint="eastAsia" w:ascii="宋体" w:hAnsi="宋体" w:eastAsia="宋体" w:cs="宋体"/>
                <w:szCs w:val="21"/>
              </w:rPr>
            </w:pPr>
          </w:p>
        </w:tc>
        <w:tc>
          <w:tcPr>
            <w:tcW w:w="793" w:type="dxa"/>
            <w:noWrap w:val="0"/>
            <w:vAlign w:val="center"/>
          </w:tcPr>
          <w:p>
            <w:pPr>
              <w:tabs>
                <w:tab w:val="left" w:pos="720"/>
              </w:tabs>
              <w:spacing w:line="360" w:lineRule="auto"/>
              <w:contextualSpacing/>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699" w:type="dxa"/>
            <w:noWrap w:val="0"/>
            <w:vAlign w:val="center"/>
          </w:tcPr>
          <w:p>
            <w:pPr>
              <w:tabs>
                <w:tab w:val="left" w:pos="720"/>
              </w:tabs>
              <w:spacing w:line="360" w:lineRule="auto"/>
              <w:contextualSpacing/>
              <w:jc w:val="center"/>
              <w:rPr>
                <w:rFonts w:hint="eastAsia" w:ascii="宋体" w:hAnsi="宋体" w:eastAsia="宋体" w:cs="宋体"/>
                <w:szCs w:val="21"/>
                <w:lang w:eastAsia="zh-CN"/>
              </w:rPr>
            </w:pPr>
            <w:r>
              <w:rPr>
                <w:rFonts w:hint="eastAsia" w:ascii="宋体" w:hAnsi="宋体" w:cs="宋体"/>
                <w:szCs w:val="21"/>
                <w:lang w:val="en-US" w:eastAsia="zh-CN"/>
              </w:rPr>
              <w:t>7</w:t>
            </w:r>
          </w:p>
        </w:tc>
        <w:tc>
          <w:tcPr>
            <w:tcW w:w="4569" w:type="dxa"/>
            <w:noWrap w:val="0"/>
            <w:vAlign w:val="center"/>
          </w:tcPr>
          <w:p>
            <w:pPr>
              <w:tabs>
                <w:tab w:val="left" w:pos="720"/>
              </w:tabs>
              <w:spacing w:line="360" w:lineRule="auto"/>
              <w:contextualSpacing/>
              <w:rPr>
                <w:rFonts w:hint="eastAsia" w:ascii="宋体" w:hAnsi="宋体" w:eastAsia="宋体" w:cs="宋体"/>
                <w:szCs w:val="21"/>
              </w:rPr>
            </w:pPr>
            <w:r>
              <w:rPr>
                <w:rFonts w:hint="eastAsia" w:ascii="宋体" w:hAnsi="宋体" w:eastAsia="宋体" w:cs="宋体"/>
                <w:szCs w:val="21"/>
              </w:rPr>
              <w:t>保证金的银行转账单，或收据复印件。</w:t>
            </w:r>
          </w:p>
        </w:tc>
        <w:tc>
          <w:tcPr>
            <w:tcW w:w="692" w:type="dxa"/>
            <w:noWrap w:val="0"/>
            <w:vAlign w:val="center"/>
          </w:tcPr>
          <w:p>
            <w:pPr>
              <w:tabs>
                <w:tab w:val="left" w:pos="720"/>
              </w:tabs>
              <w:spacing w:line="360" w:lineRule="auto"/>
              <w:contextualSpacing/>
              <w:rPr>
                <w:rFonts w:hint="eastAsia" w:ascii="宋体" w:hAnsi="宋体" w:eastAsia="宋体" w:cs="宋体"/>
                <w:szCs w:val="21"/>
              </w:rPr>
            </w:pPr>
          </w:p>
        </w:tc>
        <w:tc>
          <w:tcPr>
            <w:tcW w:w="764" w:type="dxa"/>
            <w:noWrap w:val="0"/>
            <w:vAlign w:val="center"/>
          </w:tcPr>
          <w:p>
            <w:pPr>
              <w:tabs>
                <w:tab w:val="left" w:pos="720"/>
              </w:tabs>
              <w:spacing w:line="360" w:lineRule="auto"/>
              <w:contextualSpacing/>
              <w:rPr>
                <w:rFonts w:hint="eastAsia" w:ascii="宋体" w:hAnsi="宋体" w:eastAsia="宋体" w:cs="宋体"/>
                <w:szCs w:val="21"/>
              </w:rPr>
            </w:pPr>
          </w:p>
        </w:tc>
        <w:tc>
          <w:tcPr>
            <w:tcW w:w="600" w:type="dxa"/>
            <w:noWrap w:val="0"/>
            <w:vAlign w:val="center"/>
          </w:tcPr>
          <w:p>
            <w:pPr>
              <w:tabs>
                <w:tab w:val="left" w:pos="720"/>
              </w:tabs>
              <w:spacing w:line="360" w:lineRule="auto"/>
              <w:contextualSpacing/>
              <w:rPr>
                <w:rFonts w:hint="eastAsia" w:ascii="宋体" w:hAnsi="宋体" w:eastAsia="宋体" w:cs="宋体"/>
                <w:szCs w:val="21"/>
              </w:rPr>
            </w:pPr>
          </w:p>
        </w:tc>
        <w:tc>
          <w:tcPr>
            <w:tcW w:w="707" w:type="dxa"/>
            <w:noWrap w:val="0"/>
            <w:vAlign w:val="center"/>
          </w:tcPr>
          <w:p>
            <w:pPr>
              <w:tabs>
                <w:tab w:val="left" w:pos="720"/>
              </w:tabs>
              <w:spacing w:line="360" w:lineRule="auto"/>
              <w:contextualSpacing/>
              <w:rPr>
                <w:rFonts w:hint="eastAsia" w:ascii="宋体" w:hAnsi="宋体" w:eastAsia="宋体" w:cs="宋体"/>
                <w:szCs w:val="21"/>
              </w:rPr>
            </w:pPr>
          </w:p>
        </w:tc>
        <w:tc>
          <w:tcPr>
            <w:tcW w:w="793" w:type="dxa"/>
            <w:noWrap w:val="0"/>
            <w:vAlign w:val="center"/>
          </w:tcPr>
          <w:p>
            <w:pPr>
              <w:tabs>
                <w:tab w:val="left" w:pos="720"/>
              </w:tabs>
              <w:spacing w:line="360" w:lineRule="auto"/>
              <w:contextualSpacing/>
              <w:rPr>
                <w:rFonts w:hint="eastAsia"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699" w:type="dxa"/>
            <w:noWrap w:val="0"/>
            <w:vAlign w:val="center"/>
          </w:tcPr>
          <w:p>
            <w:pPr>
              <w:tabs>
                <w:tab w:val="left" w:pos="720"/>
              </w:tabs>
              <w:spacing w:line="360" w:lineRule="auto"/>
              <w:contextualSpacing/>
              <w:rPr>
                <w:rFonts w:hint="eastAsia" w:ascii="宋体" w:hAnsi="宋体" w:eastAsia="宋体" w:cs="宋体"/>
                <w:szCs w:val="21"/>
              </w:rPr>
            </w:pPr>
            <w:r>
              <w:rPr>
                <w:rFonts w:hint="eastAsia" w:ascii="宋体" w:hAnsi="宋体" w:eastAsia="宋体" w:cs="宋体"/>
                <w:szCs w:val="21"/>
              </w:rPr>
              <w:t>结论</w:t>
            </w:r>
          </w:p>
        </w:tc>
        <w:tc>
          <w:tcPr>
            <w:tcW w:w="4569" w:type="dxa"/>
            <w:noWrap w:val="0"/>
            <w:vAlign w:val="center"/>
          </w:tcPr>
          <w:p>
            <w:pPr>
              <w:tabs>
                <w:tab w:val="left" w:pos="720"/>
              </w:tabs>
              <w:spacing w:line="360" w:lineRule="auto"/>
              <w:contextualSpacing/>
              <w:rPr>
                <w:rFonts w:hint="eastAsia" w:ascii="宋体" w:hAnsi="宋体" w:eastAsia="宋体" w:cs="宋体"/>
                <w:szCs w:val="21"/>
                <w:lang w:eastAsia="zh-CN"/>
              </w:rPr>
            </w:pPr>
            <w:r>
              <w:rPr>
                <w:rFonts w:hint="eastAsia" w:ascii="宋体" w:hAnsi="宋体" w:eastAsia="宋体" w:cs="宋体"/>
                <w:szCs w:val="21"/>
              </w:rPr>
              <w:t>是否通过并进入下一阶段评审</w:t>
            </w:r>
            <w:r>
              <w:rPr>
                <w:rFonts w:hint="eastAsia" w:ascii="宋体" w:hAnsi="宋体" w:cs="宋体"/>
                <w:szCs w:val="21"/>
                <w:lang w:eastAsia="zh-CN"/>
              </w:rPr>
              <w:t>。</w:t>
            </w:r>
          </w:p>
        </w:tc>
        <w:tc>
          <w:tcPr>
            <w:tcW w:w="692" w:type="dxa"/>
            <w:noWrap w:val="0"/>
            <w:vAlign w:val="center"/>
          </w:tcPr>
          <w:p>
            <w:pPr>
              <w:tabs>
                <w:tab w:val="left" w:pos="720"/>
              </w:tabs>
              <w:spacing w:line="360" w:lineRule="auto"/>
              <w:contextualSpacing/>
              <w:rPr>
                <w:rFonts w:hint="eastAsia" w:ascii="宋体" w:hAnsi="宋体" w:eastAsia="宋体" w:cs="宋体"/>
                <w:szCs w:val="21"/>
              </w:rPr>
            </w:pPr>
          </w:p>
        </w:tc>
        <w:tc>
          <w:tcPr>
            <w:tcW w:w="764" w:type="dxa"/>
            <w:noWrap w:val="0"/>
            <w:vAlign w:val="center"/>
          </w:tcPr>
          <w:p>
            <w:pPr>
              <w:tabs>
                <w:tab w:val="left" w:pos="720"/>
              </w:tabs>
              <w:spacing w:line="360" w:lineRule="auto"/>
              <w:contextualSpacing/>
              <w:rPr>
                <w:rFonts w:hint="eastAsia" w:ascii="宋体" w:hAnsi="宋体" w:eastAsia="宋体" w:cs="宋体"/>
                <w:szCs w:val="21"/>
              </w:rPr>
            </w:pPr>
          </w:p>
        </w:tc>
        <w:tc>
          <w:tcPr>
            <w:tcW w:w="600" w:type="dxa"/>
            <w:noWrap w:val="0"/>
            <w:vAlign w:val="center"/>
          </w:tcPr>
          <w:p>
            <w:pPr>
              <w:tabs>
                <w:tab w:val="left" w:pos="720"/>
              </w:tabs>
              <w:spacing w:line="360" w:lineRule="auto"/>
              <w:contextualSpacing/>
              <w:rPr>
                <w:rFonts w:hint="eastAsia" w:ascii="宋体" w:hAnsi="宋体" w:eastAsia="宋体" w:cs="宋体"/>
                <w:szCs w:val="21"/>
              </w:rPr>
            </w:pPr>
          </w:p>
        </w:tc>
        <w:tc>
          <w:tcPr>
            <w:tcW w:w="707" w:type="dxa"/>
            <w:noWrap w:val="0"/>
            <w:vAlign w:val="center"/>
          </w:tcPr>
          <w:p>
            <w:pPr>
              <w:tabs>
                <w:tab w:val="left" w:pos="720"/>
              </w:tabs>
              <w:spacing w:line="360" w:lineRule="auto"/>
              <w:contextualSpacing/>
              <w:rPr>
                <w:rFonts w:hint="eastAsia" w:ascii="宋体" w:hAnsi="宋体" w:eastAsia="宋体" w:cs="宋体"/>
                <w:szCs w:val="21"/>
              </w:rPr>
            </w:pPr>
          </w:p>
        </w:tc>
        <w:tc>
          <w:tcPr>
            <w:tcW w:w="793" w:type="dxa"/>
            <w:noWrap w:val="0"/>
            <w:vAlign w:val="center"/>
          </w:tcPr>
          <w:p>
            <w:pPr>
              <w:tabs>
                <w:tab w:val="left" w:pos="720"/>
              </w:tabs>
              <w:spacing w:line="360" w:lineRule="auto"/>
              <w:contextualSpacing/>
              <w:rPr>
                <w:rFonts w:hint="eastAsia" w:ascii="宋体" w:hAnsi="宋体" w:eastAsia="宋体" w:cs="宋体"/>
                <w:szCs w:val="21"/>
              </w:rPr>
            </w:pPr>
          </w:p>
        </w:tc>
      </w:tr>
    </w:tbl>
    <w:p>
      <w:pPr>
        <w:tabs>
          <w:tab w:val="left" w:pos="720"/>
        </w:tabs>
        <w:spacing w:before="156" w:beforeLines="50" w:line="360" w:lineRule="auto"/>
        <w:contextualSpacing/>
        <w:rPr>
          <w:rFonts w:hint="eastAsia" w:ascii="宋体" w:hAnsi="宋体" w:eastAsia="宋体" w:cs="宋体"/>
          <w:szCs w:val="21"/>
        </w:rPr>
      </w:pPr>
      <w:r>
        <w:rPr>
          <w:rFonts w:hint="eastAsia" w:ascii="宋体" w:hAnsi="宋体" w:eastAsia="宋体" w:cs="宋体"/>
          <w:szCs w:val="21"/>
        </w:rPr>
        <w:t>备注：1、“是否通过并进入下一阶段评审”一栏应写“通过”“不通过”。</w:t>
      </w:r>
    </w:p>
    <w:p>
      <w:pPr>
        <w:tabs>
          <w:tab w:val="left" w:pos="720"/>
        </w:tabs>
        <w:spacing w:before="156" w:beforeLines="50" w:line="360" w:lineRule="auto"/>
        <w:ind w:firstLine="630" w:firstLineChars="300"/>
        <w:contextualSpacing/>
        <w:rPr>
          <w:rFonts w:hint="eastAsia" w:ascii="宋体" w:hAnsi="宋体" w:eastAsia="宋体" w:cs="宋体"/>
          <w:szCs w:val="21"/>
        </w:rPr>
      </w:pPr>
      <w:r>
        <w:rPr>
          <w:rFonts w:hint="eastAsia" w:ascii="宋体" w:hAnsi="宋体" w:eastAsia="宋体" w:cs="宋体"/>
          <w:szCs w:val="21"/>
        </w:rPr>
        <w:t>2、</w:t>
      </w:r>
      <w:r>
        <w:rPr>
          <w:rFonts w:hint="eastAsia" w:ascii="宋体" w:hAnsi="宋体" w:cs="宋体"/>
          <w:szCs w:val="21"/>
          <w:lang w:val="en-US" w:eastAsia="zh-CN"/>
        </w:rPr>
        <w:t>符合</w:t>
      </w:r>
      <w:r>
        <w:rPr>
          <w:rFonts w:hint="eastAsia" w:ascii="宋体" w:hAnsi="宋体" w:eastAsia="宋体" w:cs="宋体"/>
          <w:szCs w:val="21"/>
        </w:rPr>
        <w:t>上述情况的打“○”，</w:t>
      </w:r>
      <w:r>
        <w:rPr>
          <w:rFonts w:hint="eastAsia" w:ascii="宋体" w:hAnsi="宋体" w:cs="宋体"/>
          <w:szCs w:val="21"/>
          <w:lang w:val="en-US" w:eastAsia="zh-CN"/>
        </w:rPr>
        <w:t>不符合</w:t>
      </w:r>
      <w:r>
        <w:rPr>
          <w:rFonts w:hint="eastAsia" w:ascii="宋体" w:hAnsi="宋体" w:eastAsia="宋体" w:cs="宋体"/>
          <w:szCs w:val="21"/>
        </w:rPr>
        <w:t>的打“×”。</w:t>
      </w:r>
    </w:p>
    <w:p>
      <w:pPr>
        <w:tabs>
          <w:tab w:val="left" w:pos="720"/>
        </w:tabs>
        <w:spacing w:before="156" w:beforeLines="50" w:line="360" w:lineRule="auto"/>
        <w:ind w:firstLine="630" w:firstLineChars="300"/>
        <w:contextualSpacing/>
        <w:rPr>
          <w:rFonts w:hint="eastAsia" w:ascii="宋体" w:hAnsi="宋体" w:eastAsia="宋体" w:cs="宋体"/>
          <w:szCs w:val="21"/>
        </w:rPr>
      </w:pPr>
      <w:r>
        <w:rPr>
          <w:rFonts w:hint="eastAsia" w:ascii="宋体" w:hAnsi="宋体" w:eastAsia="宋体" w:cs="宋体"/>
          <w:szCs w:val="21"/>
        </w:rPr>
        <w:t>3、出现一个“×”的结论为“不通过”全部为“○”的结论为“通过”。</w:t>
      </w:r>
    </w:p>
    <w:p>
      <w:pPr>
        <w:tabs>
          <w:tab w:val="left" w:pos="720"/>
        </w:tabs>
        <w:spacing w:line="360" w:lineRule="auto"/>
        <w:ind w:firstLine="3780" w:firstLineChars="1800"/>
        <w:contextualSpacing/>
        <w:rPr>
          <w:rFonts w:ascii="黑体" w:eastAsia="黑体"/>
          <w:color w:val="000000"/>
          <w:sz w:val="36"/>
          <w:szCs w:val="36"/>
        </w:rPr>
      </w:pPr>
      <w:r>
        <w:rPr>
          <w:rFonts w:hint="eastAsia" w:ascii="宋体" w:hAnsi="宋体" w:eastAsia="宋体" w:cs="宋体"/>
          <w:szCs w:val="21"/>
        </w:rPr>
        <w:t>评审人员签名：                     日期：</w:t>
      </w:r>
    </w:p>
    <w:p>
      <w:pPr>
        <w:snapToGrid w:val="0"/>
        <w:ind w:left="74"/>
      </w:pPr>
    </w:p>
    <w:p>
      <w:pPr>
        <w:rPr>
          <w:rFonts w:hint="eastAsia"/>
          <w:lang w:val="en-US" w:eastAsia="zh-CN"/>
        </w:rPr>
      </w:pPr>
    </w:p>
    <w:p>
      <w:pPr>
        <w:pStyle w:val="2"/>
        <w:rPr>
          <w:rFonts w:hint="eastAsia"/>
          <w:lang w:val="en-US" w:eastAsia="zh-CN"/>
        </w:rPr>
      </w:pPr>
    </w:p>
    <w:p>
      <w:pPr>
        <w:pStyle w:val="2"/>
        <w:rPr>
          <w:rFonts w:hint="eastAsia"/>
          <w:lang w:val="en-US" w:eastAsia="zh-CN"/>
        </w:rPr>
      </w:pPr>
    </w:p>
    <w:p>
      <w:pPr>
        <w:rPr>
          <w:rFonts w:hint="eastAsia"/>
          <w:sz w:val="32"/>
          <w:szCs w:val="32"/>
          <w:lang w:val="en-US" w:eastAsia="zh-CN"/>
        </w:rPr>
      </w:pPr>
    </w:p>
    <w:p>
      <w:pPr>
        <w:rPr>
          <w:rFonts w:hint="default" w:eastAsiaTheme="minorEastAsia"/>
          <w:sz w:val="28"/>
          <w:szCs w:val="28"/>
          <w:lang w:val="en-US" w:eastAsia="zh-CN"/>
        </w:rPr>
      </w:pPr>
      <w:r>
        <w:rPr>
          <w:rFonts w:hint="eastAsia"/>
          <w:sz w:val="28"/>
          <w:szCs w:val="28"/>
          <w:lang w:val="en-US" w:eastAsia="zh-CN"/>
        </w:rPr>
        <w:t>八、可移动商铺外观及规格要求</w:t>
      </w:r>
    </w:p>
    <w:p>
      <w:pPr>
        <w:rPr>
          <w:rFonts w:hint="eastAsia" w:eastAsiaTheme="minorEastAsia"/>
          <w:lang w:eastAsia="zh-CN"/>
        </w:rPr>
      </w:pPr>
      <w:r>
        <w:rPr>
          <w:rFonts w:hint="eastAsia" w:eastAsiaTheme="minorEastAsia"/>
          <w:lang w:eastAsia="zh-CN"/>
        </w:rPr>
        <w:drawing>
          <wp:inline distT="0" distB="0" distL="114300" distR="114300">
            <wp:extent cx="5269865" cy="3952240"/>
            <wp:effectExtent l="0" t="0" r="6985" b="11430"/>
            <wp:docPr id="1" name="图片 1" descr="850b2035f6f7eb67a24492279e979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50b2035f6f7eb67a24492279e9792c"/>
                    <pic:cNvPicPr>
                      <a:picLocks noChangeAspect="1"/>
                    </pic:cNvPicPr>
                  </pic:nvPicPr>
                  <pic:blipFill>
                    <a:blip r:embed="rId6"/>
                    <a:stretch>
                      <a:fillRect/>
                    </a:stretch>
                  </pic:blipFill>
                  <pic:spPr>
                    <a:xfrm>
                      <a:off x="0" y="0"/>
                      <a:ext cx="5269865" cy="395224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9865" cy="3952240"/>
            <wp:effectExtent l="0" t="0" r="6985" b="11430"/>
            <wp:docPr id="2" name="图片 2" descr="3ea3a5bfcec8abc34f01e9aa4305b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ea3a5bfcec8abc34f01e9aa4305b83"/>
                    <pic:cNvPicPr>
                      <a:picLocks noChangeAspect="1"/>
                    </pic:cNvPicPr>
                  </pic:nvPicPr>
                  <pic:blipFill>
                    <a:blip r:embed="rId7"/>
                    <a:stretch>
                      <a:fillRect/>
                    </a:stretch>
                  </pic:blipFill>
                  <pic:spPr>
                    <a:xfrm>
                      <a:off x="0" y="0"/>
                      <a:ext cx="5269865" cy="3952240"/>
                    </a:xfrm>
                    <a:prstGeom prst="rect">
                      <a:avLst/>
                    </a:prstGeom>
                  </pic:spPr>
                </pic:pic>
              </a:graphicData>
            </a:graphic>
          </wp:inline>
        </w:drawing>
      </w:r>
    </w:p>
    <w:p>
      <w:pPr>
        <w:pStyle w:val="2"/>
        <w:jc w:val="center"/>
        <w:rPr>
          <w:rFonts w:hint="eastAsia"/>
          <w:lang w:val="en-US" w:eastAsia="zh-CN"/>
        </w:rPr>
      </w:pPr>
      <w:r>
        <w:rPr>
          <w:rFonts w:hint="eastAsia"/>
          <w:lang w:val="en-US" w:eastAsia="zh-CN"/>
        </w:rPr>
        <w:drawing>
          <wp:inline distT="0" distB="0" distL="114300" distR="114300">
            <wp:extent cx="6417945" cy="4537710"/>
            <wp:effectExtent l="0" t="0" r="1905" b="15240"/>
            <wp:docPr id="6" name="图片 6" descr="附件4：可移动商铺设计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件4：可移动商铺设计图_00"/>
                    <pic:cNvPicPr>
                      <a:picLocks noChangeAspect="1"/>
                    </pic:cNvPicPr>
                  </pic:nvPicPr>
                  <pic:blipFill>
                    <a:blip r:embed="rId8"/>
                    <a:stretch>
                      <a:fillRect/>
                    </a:stretch>
                  </pic:blipFill>
                  <pic:spPr>
                    <a:xfrm>
                      <a:off x="0" y="0"/>
                      <a:ext cx="6417945" cy="4537710"/>
                    </a:xfrm>
                    <a:prstGeom prst="rect">
                      <a:avLst/>
                    </a:prstGeom>
                  </pic:spPr>
                </pic:pic>
              </a:graphicData>
            </a:graphic>
          </wp:inline>
        </w:drawing>
      </w:r>
    </w:p>
    <w:p>
      <w:pPr>
        <w:spacing w:line="360" w:lineRule="auto"/>
        <w:ind w:firstLine="480"/>
        <w:contextualSpacing/>
        <w:rPr>
          <w:rFonts w:hint="eastAsia" w:ascii="宋体" w:hAnsi="宋体" w:eastAsia="宋体" w:cs="宋体"/>
          <w:sz w:val="24"/>
          <w:lang w:val="en-US" w:eastAsia="zh-CN"/>
        </w:rPr>
      </w:pPr>
      <w:r>
        <w:rPr>
          <w:rFonts w:hint="eastAsia" w:ascii="宋体" w:hAnsi="宋体" w:eastAsia="宋体" w:cs="宋体"/>
          <w:sz w:val="24"/>
          <w:lang w:val="en-US" w:eastAsia="zh-CN"/>
        </w:rPr>
        <w:t>备注：</w:t>
      </w:r>
    </w:p>
    <w:p>
      <w:pPr>
        <w:spacing w:line="360" w:lineRule="auto"/>
        <w:ind w:firstLine="480"/>
        <w:contextualSpacing/>
        <w:rPr>
          <w:rFonts w:hint="eastAsia" w:ascii="宋体" w:hAnsi="宋体" w:eastAsia="宋体" w:cs="宋体"/>
          <w:sz w:val="24"/>
          <w:lang w:val="en-US" w:eastAsia="zh-CN"/>
        </w:rPr>
      </w:pPr>
      <w:r>
        <w:rPr>
          <w:rFonts w:hint="eastAsia" w:ascii="宋体" w:hAnsi="宋体" w:eastAsia="宋体" w:cs="宋体"/>
          <w:sz w:val="24"/>
          <w:lang w:val="en-US" w:eastAsia="zh-CN"/>
        </w:rPr>
        <w:t>1.主体材质：内结构镀锌铁框架，外结构镀锌板+户外喷画</w:t>
      </w:r>
      <w:r>
        <w:rPr>
          <w:rFonts w:hint="eastAsia" w:ascii="宋体" w:hAnsi="宋体" w:cs="宋体"/>
          <w:sz w:val="24"/>
          <w:lang w:val="en-US" w:eastAsia="zh-CN"/>
        </w:rPr>
        <w:t>；</w:t>
      </w:r>
    </w:p>
    <w:p>
      <w:pPr>
        <w:spacing w:line="360" w:lineRule="auto"/>
        <w:ind w:firstLine="480"/>
        <w:contextualSpacing/>
        <w:rPr>
          <w:rFonts w:hint="eastAsia" w:ascii="宋体" w:hAnsi="宋体" w:eastAsia="宋体" w:cs="宋体"/>
          <w:sz w:val="24"/>
          <w:lang w:val="en-US" w:eastAsia="zh-CN"/>
        </w:rPr>
      </w:pPr>
      <w:r>
        <w:rPr>
          <w:rFonts w:hint="eastAsia" w:ascii="宋体" w:hAnsi="宋体" w:eastAsia="宋体" w:cs="宋体"/>
          <w:sz w:val="24"/>
          <w:lang w:val="en-US" w:eastAsia="zh-CN"/>
        </w:rPr>
        <w:t>2.规格：长4.6米*宽3.6米*高3.2米（外部尺寸，含滴水面）；</w:t>
      </w:r>
    </w:p>
    <w:p>
      <w:pPr>
        <w:spacing w:line="360" w:lineRule="auto"/>
        <w:ind w:firstLine="480"/>
        <w:contextualSpacing/>
        <w:rPr>
          <w:rFonts w:hint="eastAsia" w:ascii="宋体" w:hAnsi="宋体" w:eastAsia="宋体" w:cs="宋体"/>
          <w:sz w:val="24"/>
          <w:lang w:val="en-US" w:eastAsia="zh-CN"/>
        </w:rPr>
      </w:pPr>
      <w:r>
        <w:rPr>
          <w:rFonts w:hint="eastAsia" w:ascii="宋体" w:hAnsi="宋体" w:eastAsia="宋体" w:cs="宋体"/>
          <w:sz w:val="24"/>
          <w:lang w:val="en-US" w:eastAsia="zh-CN"/>
        </w:rPr>
        <w:t>3.外观需求：户外专用漆，防水、防腐、防虫；</w:t>
      </w:r>
    </w:p>
    <w:p>
      <w:pPr>
        <w:spacing w:line="360" w:lineRule="auto"/>
        <w:ind w:firstLine="480"/>
        <w:contextualSpacing/>
        <w:rPr>
          <w:rFonts w:hint="eastAsia" w:ascii="宋体" w:hAnsi="宋体" w:eastAsia="宋体" w:cs="宋体"/>
          <w:sz w:val="24"/>
          <w:lang w:val="en-US" w:eastAsia="zh-CN"/>
        </w:rPr>
      </w:pPr>
      <w:r>
        <w:rPr>
          <w:rFonts w:hint="eastAsia" w:ascii="宋体" w:hAnsi="宋体" w:eastAsia="宋体" w:cs="宋体"/>
          <w:sz w:val="24"/>
          <w:lang w:val="en-US" w:eastAsia="zh-CN"/>
        </w:rPr>
        <w:t>4.可移动商铺正面安装铝合金卷闸，两侧面分别安装铝合金窗门（左）与铝合金卷闸（右）；</w:t>
      </w:r>
    </w:p>
    <w:p>
      <w:pPr>
        <w:spacing w:line="360" w:lineRule="auto"/>
        <w:ind w:firstLine="480"/>
        <w:contextualSpacing/>
        <w:rPr>
          <w:rFonts w:hint="default" w:ascii="宋体" w:hAnsi="宋体" w:eastAsia="宋体" w:cs="宋体"/>
          <w:sz w:val="24"/>
          <w:lang w:val="en-US" w:eastAsia="zh-CN"/>
        </w:rPr>
      </w:pPr>
      <w:r>
        <w:rPr>
          <w:rFonts w:hint="eastAsia" w:ascii="宋体" w:hAnsi="宋体" w:eastAsia="宋体" w:cs="宋体"/>
          <w:sz w:val="24"/>
          <w:lang w:val="en-US" w:eastAsia="zh-CN"/>
        </w:rPr>
        <w:t>5.非人为损坏，主体结构质保期限 2 年</w:t>
      </w:r>
      <w:r>
        <w:rPr>
          <w:rFonts w:hint="eastAsia" w:ascii="宋体" w:hAnsi="宋体" w:cs="宋体"/>
          <w:sz w:val="24"/>
          <w:lang w:val="en-US" w:eastAsia="zh-CN"/>
        </w:rPr>
        <w:t>。</w:t>
      </w:r>
    </w:p>
    <w:sectPr>
      <w:footerReference r:id="rId4" w:type="default"/>
      <w:pgSz w:w="11906" w:h="16838"/>
      <w:pgMar w:top="1440" w:right="1800" w:bottom="1440" w:left="1276"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方正小标宋简体">
    <w:altName w:val="黑体"/>
    <w:panose1 w:val="03000509000000000000"/>
    <w:charset w:val="86"/>
    <w:family w:val="script"/>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960" w:firstLineChars="2200"/>
      <w:rPr>
        <w:kern w:val="0"/>
        <w:szCs w:val="21"/>
      </w:rPr>
    </w:pPr>
    <w:r>
      <mc:AlternateContent>
        <mc:Choice Requires="wps">
          <w:drawing>
            <wp:anchor distT="0" distB="0" distL="114300" distR="114300" simplePos="0" relativeHeight="251662336" behindDoc="0" locked="0" layoutInCell="1" allowOverlap="1">
              <wp:simplePos x="0" y="0"/>
              <wp:positionH relativeFrom="margin">
                <wp:posOffset>-1134110</wp:posOffset>
              </wp:positionH>
              <wp:positionV relativeFrom="paragraph">
                <wp:posOffset>1071245</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sz w:val="18"/>
                            </w:rPr>
                          </w:pPr>
                        </w:p>
                      </w:txbxContent>
                    </wps:txbx>
                    <wps:bodyPr wrap="none" lIns="0" tIns="0" rIns="0" bIns="0" upright="1">
                      <a:spAutoFit/>
                    </wps:bodyPr>
                  </wps:wsp>
                </a:graphicData>
              </a:graphic>
            </wp:anchor>
          </w:drawing>
        </mc:Choice>
        <mc:Fallback>
          <w:pict>
            <v:shape id="文本框 1" o:spid="_x0000_s1026" o:spt="202" type="#_x0000_t202" style="position:absolute;left:0pt;margin-left:-89.3pt;margin-top:84.35pt;height:144pt;width:144pt;mso-position-horizontal-relative:margin;mso-wrap-style:none;z-index:251662336;mso-width-relative:page;mso-height-relative:page;" filled="f" stroked="f" coordsize="21600,21600" o:gfxdata="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p8mIrYAAAADAEAAA8AAAAAAAAAAQAgAAAAIgAAAGRycy9k&#10;b3ducmV2LnhtbFBLAQIUABQAAAAIAIdO4kD4MUmQyQEAAJkDAAAOAAAAAAAAAAEAIAAAACcBAABk&#10;cnMvZTJvRG9jLnhtbFBLBQYAAAAABgAGAFkBAABiBQAAAAA=&#10;">
              <v:fill on="f" focussize="0,0"/>
              <v:stroke on="f"/>
              <v:imagedata o:title=""/>
              <o:lock v:ext="edit" aspectratio="f"/>
              <v:textbox inset="0mm,0mm,0mm,0mm" style="mso-fit-shape-to-text:t;">
                <w:txbxContent>
                  <w:p>
                    <w:pPr>
                      <w:snapToGrid w:val="0"/>
                      <w:rPr>
                        <w:sz w:val="18"/>
                      </w:rPr>
                    </w:pPr>
                  </w:p>
                </w:txbxContent>
              </v:textbox>
            </v:shape>
          </w:pict>
        </mc:Fallback>
      </mc:AlternateContent>
    </w:r>
  </w:p>
  <w:p>
    <w:pPr>
      <w:pStyle w:val="9"/>
      <w:ind w:firstLine="3960" w:firstLineChars="2200"/>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3C48E1"/>
    <w:multiLevelType w:val="singleLevel"/>
    <w:tmpl w:val="B83C48E1"/>
    <w:lvl w:ilvl="0" w:tentative="0">
      <w:start w:val="1"/>
      <w:numFmt w:val="decimal"/>
      <w:suff w:val="nothing"/>
      <w:lvlText w:val="%1、"/>
      <w:lvlJc w:val="left"/>
    </w:lvl>
  </w:abstractNum>
  <w:abstractNum w:abstractNumId="1">
    <w:nsid w:val="CB1CFEB2"/>
    <w:multiLevelType w:val="singleLevel"/>
    <w:tmpl w:val="CB1CFEB2"/>
    <w:lvl w:ilvl="0" w:tentative="0">
      <w:start w:val="4"/>
      <w:numFmt w:val="chineseCounting"/>
      <w:suff w:val="nothing"/>
      <w:lvlText w:val="%1、"/>
      <w:lvlJc w:val="left"/>
      <w:rPr>
        <w:rFonts w:hint="eastAsia"/>
      </w:rPr>
    </w:lvl>
  </w:abstractNum>
  <w:abstractNum w:abstractNumId="2">
    <w:nsid w:val="6F1E1D00"/>
    <w:multiLevelType w:val="multilevel"/>
    <w:tmpl w:val="6F1E1D00"/>
    <w:lvl w:ilvl="0" w:tentative="0">
      <w:start w:val="1"/>
      <w:numFmt w:val="decimal"/>
      <w:lvlText w:val="%1、"/>
      <w:lvlJc w:val="left"/>
      <w:pPr>
        <w:ind w:left="1060" w:hanging="420"/>
      </w:pPr>
      <w:rPr>
        <w:rFonts w:hint="eastAsia"/>
        <w:color w:val="auto"/>
      </w:rPr>
    </w:lvl>
    <w:lvl w:ilvl="1" w:tentative="0">
      <w:start w:val="1"/>
      <w:numFmt w:val="decimal"/>
      <w:lvlText w:val="%2."/>
      <w:lvlJc w:val="left"/>
      <w:pPr>
        <w:ind w:left="816" w:hanging="396"/>
      </w:pPr>
      <w:rPr>
        <w:rFonts w:hint="default"/>
        <w:color w:val="000000"/>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31080E3"/>
    <w:multiLevelType w:val="singleLevel"/>
    <w:tmpl w:val="731080E3"/>
    <w:lvl w:ilvl="0" w:tentative="0">
      <w:start w:val="1"/>
      <w:numFmt w:val="chineseCounting"/>
      <w:suff w:val="nothing"/>
      <w:lvlText w:val="（%1）"/>
      <w:lvlJc w:val="left"/>
      <w:pPr>
        <w:ind w:left="0" w:firstLine="420"/>
      </w:pPr>
      <w:rPr>
        <w:rFonts w:hint="eastAsia"/>
        <w:sz w:val="32"/>
        <w:szCs w:val="32"/>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VhYWVlM2IzM2E3MDYyYTBhNzk2YTRlMzI5ODI4NTcifQ=="/>
  </w:docVars>
  <w:rsids>
    <w:rsidRoot w:val="006E3387"/>
    <w:rsid w:val="00017760"/>
    <w:rsid w:val="000A1448"/>
    <w:rsid w:val="000E5FCE"/>
    <w:rsid w:val="00280D42"/>
    <w:rsid w:val="002A3C69"/>
    <w:rsid w:val="00396483"/>
    <w:rsid w:val="003C389A"/>
    <w:rsid w:val="003E7F84"/>
    <w:rsid w:val="004672B9"/>
    <w:rsid w:val="0051104E"/>
    <w:rsid w:val="006E3387"/>
    <w:rsid w:val="006F237E"/>
    <w:rsid w:val="006F326A"/>
    <w:rsid w:val="007922D1"/>
    <w:rsid w:val="00877F93"/>
    <w:rsid w:val="009404ED"/>
    <w:rsid w:val="00944B76"/>
    <w:rsid w:val="0096073D"/>
    <w:rsid w:val="009856B5"/>
    <w:rsid w:val="009E3532"/>
    <w:rsid w:val="00A947B4"/>
    <w:rsid w:val="00AF7F57"/>
    <w:rsid w:val="00BA578B"/>
    <w:rsid w:val="00BC3CEA"/>
    <w:rsid w:val="00C055D7"/>
    <w:rsid w:val="00C214BB"/>
    <w:rsid w:val="00CD2712"/>
    <w:rsid w:val="00D77F6E"/>
    <w:rsid w:val="00DE1785"/>
    <w:rsid w:val="00E23C0C"/>
    <w:rsid w:val="00E45C87"/>
    <w:rsid w:val="00E80370"/>
    <w:rsid w:val="00F56295"/>
    <w:rsid w:val="00F948C0"/>
    <w:rsid w:val="00F951B4"/>
    <w:rsid w:val="00F97EFF"/>
    <w:rsid w:val="011673F2"/>
    <w:rsid w:val="0134185B"/>
    <w:rsid w:val="02041547"/>
    <w:rsid w:val="02066B6E"/>
    <w:rsid w:val="0250441F"/>
    <w:rsid w:val="02510197"/>
    <w:rsid w:val="02710D52"/>
    <w:rsid w:val="029562D6"/>
    <w:rsid w:val="03AB2B23"/>
    <w:rsid w:val="04C040B7"/>
    <w:rsid w:val="04CD33CD"/>
    <w:rsid w:val="054A18EE"/>
    <w:rsid w:val="05652C04"/>
    <w:rsid w:val="05B034E5"/>
    <w:rsid w:val="05DF7B7D"/>
    <w:rsid w:val="06297E01"/>
    <w:rsid w:val="06400C4E"/>
    <w:rsid w:val="06C874F4"/>
    <w:rsid w:val="06F832D7"/>
    <w:rsid w:val="07126147"/>
    <w:rsid w:val="072B7208"/>
    <w:rsid w:val="0735013C"/>
    <w:rsid w:val="075264F6"/>
    <w:rsid w:val="08362309"/>
    <w:rsid w:val="0837069C"/>
    <w:rsid w:val="084F6F27"/>
    <w:rsid w:val="0878105A"/>
    <w:rsid w:val="08793F32"/>
    <w:rsid w:val="08D15069"/>
    <w:rsid w:val="09AD2157"/>
    <w:rsid w:val="09B700CD"/>
    <w:rsid w:val="09D235E9"/>
    <w:rsid w:val="09F75AC8"/>
    <w:rsid w:val="0A5D36C8"/>
    <w:rsid w:val="0AE70151"/>
    <w:rsid w:val="0B8769D7"/>
    <w:rsid w:val="0BA047FA"/>
    <w:rsid w:val="0BBE27A3"/>
    <w:rsid w:val="0C5D5572"/>
    <w:rsid w:val="0D4F3BD3"/>
    <w:rsid w:val="0D5D5C42"/>
    <w:rsid w:val="0D631BAA"/>
    <w:rsid w:val="0D8C3386"/>
    <w:rsid w:val="0D93638A"/>
    <w:rsid w:val="0D96001A"/>
    <w:rsid w:val="0DC9777B"/>
    <w:rsid w:val="0E1704E7"/>
    <w:rsid w:val="0E8F6FC0"/>
    <w:rsid w:val="0F20786F"/>
    <w:rsid w:val="0F3B12A6"/>
    <w:rsid w:val="0F5C0341"/>
    <w:rsid w:val="0FAD778B"/>
    <w:rsid w:val="10C1473A"/>
    <w:rsid w:val="10F36FE9"/>
    <w:rsid w:val="10FB7C4C"/>
    <w:rsid w:val="10FE4110"/>
    <w:rsid w:val="11487728"/>
    <w:rsid w:val="123A29F6"/>
    <w:rsid w:val="12A50E0F"/>
    <w:rsid w:val="12EC1837"/>
    <w:rsid w:val="13086650"/>
    <w:rsid w:val="13091D66"/>
    <w:rsid w:val="1404150D"/>
    <w:rsid w:val="14305E5E"/>
    <w:rsid w:val="143F2545"/>
    <w:rsid w:val="145D6556"/>
    <w:rsid w:val="14643C14"/>
    <w:rsid w:val="14FA6939"/>
    <w:rsid w:val="157D4BDF"/>
    <w:rsid w:val="15AB06E3"/>
    <w:rsid w:val="15D06155"/>
    <w:rsid w:val="16274C42"/>
    <w:rsid w:val="16AD7C3A"/>
    <w:rsid w:val="16BF127A"/>
    <w:rsid w:val="16FD324D"/>
    <w:rsid w:val="1703785A"/>
    <w:rsid w:val="17B44FF8"/>
    <w:rsid w:val="180C7E1B"/>
    <w:rsid w:val="182A2760"/>
    <w:rsid w:val="18847188"/>
    <w:rsid w:val="188B4F58"/>
    <w:rsid w:val="18ED2570"/>
    <w:rsid w:val="19121652"/>
    <w:rsid w:val="1949119B"/>
    <w:rsid w:val="19C0052B"/>
    <w:rsid w:val="19E123A9"/>
    <w:rsid w:val="1A2A15A2"/>
    <w:rsid w:val="1A540214"/>
    <w:rsid w:val="1A5D54D3"/>
    <w:rsid w:val="1A6E7625"/>
    <w:rsid w:val="1A9C5527"/>
    <w:rsid w:val="1AD27C6F"/>
    <w:rsid w:val="1B724FAE"/>
    <w:rsid w:val="1BB83309"/>
    <w:rsid w:val="1BD25A4D"/>
    <w:rsid w:val="1BF7387D"/>
    <w:rsid w:val="1CB11C7D"/>
    <w:rsid w:val="1CC2447C"/>
    <w:rsid w:val="1CE617B0"/>
    <w:rsid w:val="1D495928"/>
    <w:rsid w:val="1D803738"/>
    <w:rsid w:val="1D94745E"/>
    <w:rsid w:val="1DC00D52"/>
    <w:rsid w:val="1DFC761D"/>
    <w:rsid w:val="1E551D2C"/>
    <w:rsid w:val="1E5B077E"/>
    <w:rsid w:val="1EC27FFB"/>
    <w:rsid w:val="1F4971A2"/>
    <w:rsid w:val="20114149"/>
    <w:rsid w:val="2027280B"/>
    <w:rsid w:val="206550E2"/>
    <w:rsid w:val="209E6730"/>
    <w:rsid w:val="20EE157B"/>
    <w:rsid w:val="20FA7724"/>
    <w:rsid w:val="210211FD"/>
    <w:rsid w:val="211E29D3"/>
    <w:rsid w:val="217C0935"/>
    <w:rsid w:val="21E85FCA"/>
    <w:rsid w:val="220703B4"/>
    <w:rsid w:val="2229591A"/>
    <w:rsid w:val="225047FF"/>
    <w:rsid w:val="225B66FF"/>
    <w:rsid w:val="22C81958"/>
    <w:rsid w:val="22CA3922"/>
    <w:rsid w:val="2383244E"/>
    <w:rsid w:val="23887A65"/>
    <w:rsid w:val="23B720F8"/>
    <w:rsid w:val="23F63083"/>
    <w:rsid w:val="247B345F"/>
    <w:rsid w:val="24C543A1"/>
    <w:rsid w:val="251D216C"/>
    <w:rsid w:val="25355179"/>
    <w:rsid w:val="2564005E"/>
    <w:rsid w:val="25EE7927"/>
    <w:rsid w:val="260917A3"/>
    <w:rsid w:val="263A31A1"/>
    <w:rsid w:val="265951C3"/>
    <w:rsid w:val="2681079B"/>
    <w:rsid w:val="26FE5FF9"/>
    <w:rsid w:val="27383B65"/>
    <w:rsid w:val="276C4FA7"/>
    <w:rsid w:val="282D4E4D"/>
    <w:rsid w:val="287E4F92"/>
    <w:rsid w:val="288F61E9"/>
    <w:rsid w:val="29396DD6"/>
    <w:rsid w:val="297F5466"/>
    <w:rsid w:val="29803FE8"/>
    <w:rsid w:val="29856C38"/>
    <w:rsid w:val="2A274AC5"/>
    <w:rsid w:val="2AD27817"/>
    <w:rsid w:val="2AD40C7D"/>
    <w:rsid w:val="2B02657A"/>
    <w:rsid w:val="2BA66EBD"/>
    <w:rsid w:val="2BCB43B2"/>
    <w:rsid w:val="2C357B9C"/>
    <w:rsid w:val="2D1063D5"/>
    <w:rsid w:val="2D720E3E"/>
    <w:rsid w:val="2DAC708D"/>
    <w:rsid w:val="2E1B2357"/>
    <w:rsid w:val="2EA6182F"/>
    <w:rsid w:val="2F8E2EE1"/>
    <w:rsid w:val="2F996A96"/>
    <w:rsid w:val="2FD24FA3"/>
    <w:rsid w:val="309D4424"/>
    <w:rsid w:val="30DF2C8E"/>
    <w:rsid w:val="313A5183"/>
    <w:rsid w:val="31967F65"/>
    <w:rsid w:val="31A43590"/>
    <w:rsid w:val="31E22A36"/>
    <w:rsid w:val="31F84007"/>
    <w:rsid w:val="322E56B3"/>
    <w:rsid w:val="324A2389"/>
    <w:rsid w:val="3279091F"/>
    <w:rsid w:val="327F2033"/>
    <w:rsid w:val="32CD376A"/>
    <w:rsid w:val="32D16607"/>
    <w:rsid w:val="32F5216E"/>
    <w:rsid w:val="332B3C8B"/>
    <w:rsid w:val="339E007A"/>
    <w:rsid w:val="342762C7"/>
    <w:rsid w:val="348B2521"/>
    <w:rsid w:val="34975F03"/>
    <w:rsid w:val="349F4C0E"/>
    <w:rsid w:val="34B64942"/>
    <w:rsid w:val="354E2190"/>
    <w:rsid w:val="355E6E03"/>
    <w:rsid w:val="35626913"/>
    <w:rsid w:val="364E5860"/>
    <w:rsid w:val="369315A9"/>
    <w:rsid w:val="36A858D0"/>
    <w:rsid w:val="36DB7A54"/>
    <w:rsid w:val="36E44B5A"/>
    <w:rsid w:val="378122A8"/>
    <w:rsid w:val="378B3228"/>
    <w:rsid w:val="37CB1876"/>
    <w:rsid w:val="37D07CB8"/>
    <w:rsid w:val="37EA5219"/>
    <w:rsid w:val="37EF1A09"/>
    <w:rsid w:val="37EF3241"/>
    <w:rsid w:val="3879173A"/>
    <w:rsid w:val="387C7014"/>
    <w:rsid w:val="38C7478F"/>
    <w:rsid w:val="390E2362"/>
    <w:rsid w:val="3919754E"/>
    <w:rsid w:val="392C0A3B"/>
    <w:rsid w:val="39337BD8"/>
    <w:rsid w:val="39816FA4"/>
    <w:rsid w:val="39A86313"/>
    <w:rsid w:val="3A474E40"/>
    <w:rsid w:val="3A6B5806"/>
    <w:rsid w:val="3A8723CC"/>
    <w:rsid w:val="3AAE7F1E"/>
    <w:rsid w:val="3B005CDB"/>
    <w:rsid w:val="3B27770B"/>
    <w:rsid w:val="3B334302"/>
    <w:rsid w:val="3B455DF2"/>
    <w:rsid w:val="3B653F41"/>
    <w:rsid w:val="3B7346FF"/>
    <w:rsid w:val="3B892174"/>
    <w:rsid w:val="3BFD503A"/>
    <w:rsid w:val="3C642299"/>
    <w:rsid w:val="3C8D5DB0"/>
    <w:rsid w:val="3C915713"/>
    <w:rsid w:val="3D7B4325"/>
    <w:rsid w:val="3DC65419"/>
    <w:rsid w:val="3E104487"/>
    <w:rsid w:val="3E7A1E80"/>
    <w:rsid w:val="3E973163"/>
    <w:rsid w:val="3F5465F5"/>
    <w:rsid w:val="40271F5C"/>
    <w:rsid w:val="40871620"/>
    <w:rsid w:val="40BA23B0"/>
    <w:rsid w:val="40CF0629"/>
    <w:rsid w:val="41580CA0"/>
    <w:rsid w:val="41BD3D13"/>
    <w:rsid w:val="42660B19"/>
    <w:rsid w:val="426803F9"/>
    <w:rsid w:val="430F7403"/>
    <w:rsid w:val="43284021"/>
    <w:rsid w:val="43C90C75"/>
    <w:rsid w:val="4422192E"/>
    <w:rsid w:val="442D0F7F"/>
    <w:rsid w:val="44444559"/>
    <w:rsid w:val="450D7972"/>
    <w:rsid w:val="453C0257"/>
    <w:rsid w:val="456A1437"/>
    <w:rsid w:val="4577128F"/>
    <w:rsid w:val="457D3ACC"/>
    <w:rsid w:val="45C0270C"/>
    <w:rsid w:val="45D722A0"/>
    <w:rsid w:val="45E31539"/>
    <w:rsid w:val="45FB1841"/>
    <w:rsid w:val="460A1404"/>
    <w:rsid w:val="46243C14"/>
    <w:rsid w:val="469043B7"/>
    <w:rsid w:val="46F34946"/>
    <w:rsid w:val="480706A9"/>
    <w:rsid w:val="48541414"/>
    <w:rsid w:val="48D574A0"/>
    <w:rsid w:val="49264FB9"/>
    <w:rsid w:val="49B93C25"/>
    <w:rsid w:val="49DF4DD4"/>
    <w:rsid w:val="49F46C0C"/>
    <w:rsid w:val="4A0330F2"/>
    <w:rsid w:val="4A6938B4"/>
    <w:rsid w:val="4B1D4687"/>
    <w:rsid w:val="4B27083A"/>
    <w:rsid w:val="4B455448"/>
    <w:rsid w:val="4B4B2FA2"/>
    <w:rsid w:val="4B7070D6"/>
    <w:rsid w:val="4BC74904"/>
    <w:rsid w:val="4CA0731E"/>
    <w:rsid w:val="4CD10D1D"/>
    <w:rsid w:val="4CD84806"/>
    <w:rsid w:val="4CFD02CC"/>
    <w:rsid w:val="4D2B445F"/>
    <w:rsid w:val="4DC50A07"/>
    <w:rsid w:val="4E013DEC"/>
    <w:rsid w:val="4E381267"/>
    <w:rsid w:val="4E8A5B90"/>
    <w:rsid w:val="4EA73237"/>
    <w:rsid w:val="4EB307BB"/>
    <w:rsid w:val="4EDF593C"/>
    <w:rsid w:val="4F4331C8"/>
    <w:rsid w:val="4F90738D"/>
    <w:rsid w:val="4FD74E04"/>
    <w:rsid w:val="4FE439C5"/>
    <w:rsid w:val="503C0BB0"/>
    <w:rsid w:val="50575F45"/>
    <w:rsid w:val="50A41AC5"/>
    <w:rsid w:val="5137303B"/>
    <w:rsid w:val="518D597A"/>
    <w:rsid w:val="52126E2F"/>
    <w:rsid w:val="52157E66"/>
    <w:rsid w:val="52C8137C"/>
    <w:rsid w:val="53466A36"/>
    <w:rsid w:val="5385061B"/>
    <w:rsid w:val="538D3EEA"/>
    <w:rsid w:val="541303D5"/>
    <w:rsid w:val="54274AA8"/>
    <w:rsid w:val="54387AF5"/>
    <w:rsid w:val="54471C26"/>
    <w:rsid w:val="54754A97"/>
    <w:rsid w:val="5519216E"/>
    <w:rsid w:val="55D86D23"/>
    <w:rsid w:val="560B03DA"/>
    <w:rsid w:val="56DC53F6"/>
    <w:rsid w:val="56F1113F"/>
    <w:rsid w:val="574216FD"/>
    <w:rsid w:val="579D6934"/>
    <w:rsid w:val="57FA1FD8"/>
    <w:rsid w:val="57FD1A94"/>
    <w:rsid w:val="580F7044"/>
    <w:rsid w:val="582062FF"/>
    <w:rsid w:val="584B2834"/>
    <w:rsid w:val="5A9A53AC"/>
    <w:rsid w:val="5AC16DDD"/>
    <w:rsid w:val="5B667984"/>
    <w:rsid w:val="5BD464D2"/>
    <w:rsid w:val="5BDC19F5"/>
    <w:rsid w:val="5C05719D"/>
    <w:rsid w:val="5C4952DC"/>
    <w:rsid w:val="5C62577F"/>
    <w:rsid w:val="5CA65AF8"/>
    <w:rsid w:val="5D3D2E96"/>
    <w:rsid w:val="5E602F41"/>
    <w:rsid w:val="5E761C8C"/>
    <w:rsid w:val="5EA17909"/>
    <w:rsid w:val="5ED54C05"/>
    <w:rsid w:val="5F5875E4"/>
    <w:rsid w:val="600B656A"/>
    <w:rsid w:val="604D2EC1"/>
    <w:rsid w:val="610712C2"/>
    <w:rsid w:val="611F7A02"/>
    <w:rsid w:val="616249AD"/>
    <w:rsid w:val="61802BC8"/>
    <w:rsid w:val="618261B1"/>
    <w:rsid w:val="618D7A35"/>
    <w:rsid w:val="61E95479"/>
    <w:rsid w:val="61EB4CB8"/>
    <w:rsid w:val="62483175"/>
    <w:rsid w:val="62BD5345"/>
    <w:rsid w:val="64255857"/>
    <w:rsid w:val="644B5969"/>
    <w:rsid w:val="645667E8"/>
    <w:rsid w:val="64760C38"/>
    <w:rsid w:val="64D737E5"/>
    <w:rsid w:val="652A1A23"/>
    <w:rsid w:val="652A37D1"/>
    <w:rsid w:val="654E74BF"/>
    <w:rsid w:val="65905D2A"/>
    <w:rsid w:val="659F41BF"/>
    <w:rsid w:val="65B25CA0"/>
    <w:rsid w:val="65D26342"/>
    <w:rsid w:val="6648476D"/>
    <w:rsid w:val="66D5058F"/>
    <w:rsid w:val="673F0DF0"/>
    <w:rsid w:val="678F3DBF"/>
    <w:rsid w:val="67984E73"/>
    <w:rsid w:val="67BA097C"/>
    <w:rsid w:val="67D2752F"/>
    <w:rsid w:val="68181355"/>
    <w:rsid w:val="68264A5A"/>
    <w:rsid w:val="68B97345"/>
    <w:rsid w:val="69672EE1"/>
    <w:rsid w:val="69A83A68"/>
    <w:rsid w:val="69BC7CB5"/>
    <w:rsid w:val="69C02956"/>
    <w:rsid w:val="69C2047C"/>
    <w:rsid w:val="69D00DEB"/>
    <w:rsid w:val="69DB31C1"/>
    <w:rsid w:val="69DF4DF8"/>
    <w:rsid w:val="6A927E4E"/>
    <w:rsid w:val="6B016D82"/>
    <w:rsid w:val="6BB40BDA"/>
    <w:rsid w:val="6BC27F36"/>
    <w:rsid w:val="6C4258A4"/>
    <w:rsid w:val="6C586E75"/>
    <w:rsid w:val="6C9120F2"/>
    <w:rsid w:val="6CAE6A95"/>
    <w:rsid w:val="6DBA4372"/>
    <w:rsid w:val="6E4476B1"/>
    <w:rsid w:val="6E647D53"/>
    <w:rsid w:val="6F17729C"/>
    <w:rsid w:val="6F7271AA"/>
    <w:rsid w:val="6FC52A74"/>
    <w:rsid w:val="701B3ACE"/>
    <w:rsid w:val="70341B48"/>
    <w:rsid w:val="70A40054"/>
    <w:rsid w:val="71211F2C"/>
    <w:rsid w:val="716A2273"/>
    <w:rsid w:val="718A0E07"/>
    <w:rsid w:val="719258D6"/>
    <w:rsid w:val="71B11057"/>
    <w:rsid w:val="7232401A"/>
    <w:rsid w:val="72783DCD"/>
    <w:rsid w:val="72876303"/>
    <w:rsid w:val="7315536A"/>
    <w:rsid w:val="73216213"/>
    <w:rsid w:val="73506B0C"/>
    <w:rsid w:val="73510A54"/>
    <w:rsid w:val="73835CCC"/>
    <w:rsid w:val="740372BA"/>
    <w:rsid w:val="745E4135"/>
    <w:rsid w:val="747F57FE"/>
    <w:rsid w:val="74BE681F"/>
    <w:rsid w:val="752C70F1"/>
    <w:rsid w:val="762F3EF4"/>
    <w:rsid w:val="76370995"/>
    <w:rsid w:val="77707769"/>
    <w:rsid w:val="77C17D5C"/>
    <w:rsid w:val="789B6A5D"/>
    <w:rsid w:val="78AD22F7"/>
    <w:rsid w:val="79561E1C"/>
    <w:rsid w:val="79664B05"/>
    <w:rsid w:val="7970020B"/>
    <w:rsid w:val="79866E02"/>
    <w:rsid w:val="799B0D1D"/>
    <w:rsid w:val="79A77332"/>
    <w:rsid w:val="79D13F90"/>
    <w:rsid w:val="7A2B7A62"/>
    <w:rsid w:val="7AC5601E"/>
    <w:rsid w:val="7B181ADD"/>
    <w:rsid w:val="7B490AB1"/>
    <w:rsid w:val="7CDC352B"/>
    <w:rsid w:val="7CFE577C"/>
    <w:rsid w:val="7D4B57D6"/>
    <w:rsid w:val="7D851A94"/>
    <w:rsid w:val="7DC720AD"/>
    <w:rsid w:val="7E663674"/>
    <w:rsid w:val="7EA46446"/>
    <w:rsid w:val="7EA47CF8"/>
    <w:rsid w:val="7EE54876"/>
    <w:rsid w:val="7F734EA1"/>
    <w:rsid w:val="7F8D20F5"/>
    <w:rsid w:val="7FA57997"/>
    <w:rsid w:val="7FA90A81"/>
    <w:rsid w:val="7FE26D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lang w:val="en-US" w:eastAsia="zh-CN" w:bidi="ar-SA"/>
    </w:rPr>
  </w:style>
  <w:style w:type="paragraph" w:styleId="3">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2">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semiHidden/>
    <w:unhideWhenUsed/>
    <w:qFormat/>
    <w:uiPriority w:val="99"/>
    <w:pPr>
      <w:jc w:val="left"/>
    </w:pPr>
  </w:style>
  <w:style w:type="paragraph" w:styleId="5">
    <w:name w:val="Body Text"/>
    <w:basedOn w:val="1"/>
    <w:next w:val="1"/>
    <w:link w:val="23"/>
    <w:unhideWhenUsed/>
    <w:qFormat/>
    <w:uiPriority w:val="0"/>
    <w:pPr>
      <w:spacing w:after="120"/>
    </w:pPr>
  </w:style>
  <w:style w:type="paragraph" w:styleId="6">
    <w:name w:val="Body Text Indent"/>
    <w:basedOn w:val="1"/>
    <w:qFormat/>
    <w:uiPriority w:val="0"/>
    <w:pPr>
      <w:spacing w:line="360" w:lineRule="auto"/>
      <w:ind w:firstLine="480" w:firstLineChars="200"/>
    </w:pPr>
    <w:rPr>
      <w:sz w:val="24"/>
    </w:rPr>
  </w:style>
  <w:style w:type="paragraph" w:styleId="7">
    <w:name w:val="Date"/>
    <w:basedOn w:val="1"/>
    <w:next w:val="1"/>
    <w:link w:val="20"/>
    <w:semiHidden/>
    <w:unhideWhenUsed/>
    <w:qFormat/>
    <w:uiPriority w:val="99"/>
    <w:pPr>
      <w:ind w:left="100" w:leftChars="2500"/>
    </w:pPr>
  </w:style>
  <w:style w:type="paragraph" w:styleId="8">
    <w:name w:val="Balloon Text"/>
    <w:basedOn w:val="1"/>
    <w:link w:val="25"/>
    <w:semiHidden/>
    <w:unhideWhenUsed/>
    <w:qFormat/>
    <w:uiPriority w:val="99"/>
    <w:rPr>
      <w:sz w:val="18"/>
      <w:szCs w:val="18"/>
    </w:rPr>
  </w:style>
  <w:style w:type="paragraph" w:styleId="9">
    <w:name w:val="footer"/>
    <w:basedOn w:val="1"/>
    <w:link w:val="18"/>
    <w:unhideWhenUsed/>
    <w:qFormat/>
    <w:uiPriority w:val="99"/>
    <w:pPr>
      <w:tabs>
        <w:tab w:val="center" w:pos="4153"/>
        <w:tab w:val="right" w:pos="8306"/>
      </w:tabs>
      <w:snapToGrid w:val="0"/>
      <w:jc w:val="left"/>
    </w:pPr>
    <w:rPr>
      <w:sz w:val="18"/>
      <w:szCs w:val="18"/>
    </w:rPr>
  </w:style>
  <w:style w:type="paragraph" w:styleId="10">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微软雅黑" w:hAnsi="微软雅黑" w:eastAsia="微软雅黑" w:cs="微软雅黑"/>
      <w:kern w:val="0"/>
      <w:sz w:val="24"/>
      <w:lang w:val="en-US" w:eastAsia="zh-CN" w:bidi="ar"/>
    </w:rPr>
  </w:style>
  <w:style w:type="paragraph" w:styleId="12">
    <w:name w:val="Body Text First Indent"/>
    <w:basedOn w:val="5"/>
    <w:link w:val="21"/>
    <w:qFormat/>
    <w:uiPriority w:val="0"/>
    <w:pPr>
      <w:ind w:firstLine="420" w:firstLineChars="100"/>
    </w:pPr>
    <w:rPr>
      <w:rFonts w:asciiTheme="minorHAnsi" w:hAnsiTheme="minorHAnsi" w:eastAsiaTheme="minorEastAsia" w:cstheme="minorBidi"/>
      <w:szCs w:val="24"/>
    </w:rPr>
  </w:style>
  <w:style w:type="table" w:styleId="14">
    <w:name w:val="Table Grid"/>
    <w:basedOn w:val="13"/>
    <w:semiHidden/>
    <w:unhideWhenUsed/>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customStyle="1" w:styleId="17">
    <w:name w:val="页眉 Char"/>
    <w:basedOn w:val="15"/>
    <w:link w:val="10"/>
    <w:qFormat/>
    <w:uiPriority w:val="99"/>
    <w:rPr>
      <w:sz w:val="18"/>
      <w:szCs w:val="18"/>
    </w:rPr>
  </w:style>
  <w:style w:type="character" w:customStyle="1" w:styleId="18">
    <w:name w:val="页脚 Char"/>
    <w:basedOn w:val="15"/>
    <w:link w:val="9"/>
    <w:qFormat/>
    <w:uiPriority w:val="99"/>
    <w:rPr>
      <w:sz w:val="18"/>
      <w:szCs w:val="18"/>
    </w:rPr>
  </w:style>
  <w:style w:type="character" w:customStyle="1" w:styleId="19">
    <w:name w:val="标题 1 Char"/>
    <w:basedOn w:val="15"/>
    <w:link w:val="3"/>
    <w:qFormat/>
    <w:uiPriority w:val="9"/>
    <w:rPr>
      <w:rFonts w:ascii="Calibri" w:hAnsi="Calibri" w:eastAsia="宋体" w:cs="Times New Roman"/>
      <w:b/>
      <w:bCs/>
      <w:kern w:val="44"/>
      <w:sz w:val="44"/>
      <w:szCs w:val="44"/>
    </w:rPr>
  </w:style>
  <w:style w:type="character" w:customStyle="1" w:styleId="20">
    <w:name w:val="日期 Char"/>
    <w:basedOn w:val="15"/>
    <w:link w:val="7"/>
    <w:semiHidden/>
    <w:qFormat/>
    <w:uiPriority w:val="99"/>
    <w:rPr>
      <w:rFonts w:ascii="Calibri" w:hAnsi="Calibri" w:eastAsia="宋体" w:cs="Times New Roman"/>
      <w:szCs w:val="20"/>
    </w:rPr>
  </w:style>
  <w:style w:type="character" w:customStyle="1" w:styleId="21">
    <w:name w:val="正文首行缩进 Char"/>
    <w:basedOn w:val="15"/>
    <w:link w:val="12"/>
    <w:qFormat/>
    <w:uiPriority w:val="0"/>
    <w:rPr>
      <w:szCs w:val="24"/>
    </w:rPr>
  </w:style>
  <w:style w:type="character" w:customStyle="1" w:styleId="22">
    <w:name w:val="正文文本 字符"/>
    <w:basedOn w:val="15"/>
    <w:semiHidden/>
    <w:qFormat/>
    <w:uiPriority w:val="99"/>
    <w:rPr>
      <w:rFonts w:ascii="Calibri" w:hAnsi="Calibri" w:eastAsia="宋体" w:cs="Times New Roman"/>
      <w:szCs w:val="20"/>
    </w:rPr>
  </w:style>
  <w:style w:type="character" w:customStyle="1" w:styleId="23">
    <w:name w:val="正文文本 Char"/>
    <w:basedOn w:val="15"/>
    <w:link w:val="5"/>
    <w:qFormat/>
    <w:uiPriority w:val="0"/>
    <w:rPr>
      <w:rFonts w:ascii="Calibri" w:hAnsi="Calibri" w:eastAsia="宋体" w:cs="Times New Roman"/>
      <w:szCs w:val="20"/>
    </w:rPr>
  </w:style>
  <w:style w:type="character" w:customStyle="1" w:styleId="24">
    <w:name w:val="正文文本首行缩进 字符1"/>
    <w:basedOn w:val="22"/>
    <w:semiHidden/>
    <w:qFormat/>
    <w:uiPriority w:val="99"/>
    <w:rPr>
      <w:rFonts w:ascii="Calibri" w:hAnsi="Calibri" w:eastAsia="宋体" w:cs="Times New Roman"/>
      <w:szCs w:val="20"/>
    </w:rPr>
  </w:style>
  <w:style w:type="character" w:customStyle="1" w:styleId="25">
    <w:name w:val="批注框文本 Char"/>
    <w:basedOn w:val="15"/>
    <w:link w:val="8"/>
    <w:semiHidden/>
    <w:qFormat/>
    <w:uiPriority w:val="99"/>
    <w:rPr>
      <w:rFonts w:ascii="Calibri" w:hAnsi="Calibri"/>
      <w:kern w:val="2"/>
      <w:sz w:val="18"/>
      <w:szCs w:val="18"/>
    </w:rPr>
  </w:style>
  <w:style w:type="paragraph" w:styleId="26">
    <w:name w:val="List Paragraph"/>
    <w:basedOn w:val="1"/>
    <w:qFormat/>
    <w:uiPriority w:val="99"/>
    <w:pPr>
      <w:ind w:firstLine="420" w:firstLineChars="200"/>
    </w:pPr>
  </w:style>
  <w:style w:type="character" w:customStyle="1" w:styleId="27">
    <w:name w:val="NormalCharacter"/>
    <w:qFormat/>
    <w:uiPriority w:val="0"/>
  </w:style>
  <w:style w:type="paragraph" w:customStyle="1" w:styleId="28">
    <w:name w:val="样式2"/>
    <w:basedOn w:val="10"/>
    <w:qFormat/>
    <w:uiPriority w:val="0"/>
    <w:pPr>
      <w:pBdr>
        <w:top w:val="none" w:color="auto" w:sz="0" w:space="0"/>
        <w:left w:val="none" w:color="auto" w:sz="0" w:space="0"/>
        <w:bottom w:val="single" w:color="auto" w:sz="6" w:space="1"/>
        <w:right w:val="none" w:color="auto" w:sz="0" w:space="0"/>
      </w:pBdr>
      <w:jc w:val="center"/>
    </w:pPr>
    <w:rPr>
      <w:szCs w:val="24"/>
    </w:rPr>
  </w:style>
  <w:style w:type="paragraph" w:customStyle="1" w:styleId="29">
    <w:name w:val="Body text|1"/>
    <w:basedOn w:val="1"/>
    <w:qFormat/>
    <w:uiPriority w:val="0"/>
    <w:pPr>
      <w:widowControl w:val="0"/>
      <w:shd w:val="clear" w:color="auto" w:fill="auto"/>
      <w:spacing w:after="250" w:line="442" w:lineRule="auto"/>
      <w:ind w:firstLine="310"/>
    </w:pPr>
    <w:rPr>
      <w:rFonts w:ascii="宋体" w:hAnsi="宋体" w:eastAsia="宋体" w:cs="宋体"/>
      <w:sz w:val="26"/>
      <w:szCs w:val="26"/>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4660</Words>
  <Characters>4820</Characters>
  <Lines>37</Lines>
  <Paragraphs>10</Paragraphs>
  <TotalTime>56</TotalTime>
  <ScaleCrop>false</ScaleCrop>
  <LinksUpToDate>false</LinksUpToDate>
  <CharactersWithSpaces>5749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2021-01-06T08:59:00Z</dcterms:created>
  <dc:creator>文勇 敖</dc:creator>
  <cp:lastModifiedBy>郭文锋</cp:lastModifiedBy>
  <cp:lastPrinted>2023-02-20T08:22:00Z</cp:lastPrinted>
  <dcterms:modified xsi:type="dcterms:W3CDTF">2023-03-08T07:16:56Z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B775BA659B3E475FADFBE66BBE83153B</vt:lpwstr>
  </property>
</Properties>
</file>