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1"/>
        </w:rPr>
        <w:t> </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广州南沙港口开发有限公司</w:t>
      </w:r>
    </w:p>
    <w:p>
      <w:pPr>
        <w:snapToGrid w:val="0"/>
        <w:spacing w:before="0" w:beforeAutospacing="0" w:after="0" w:afterAutospacing="0" w:line="240" w:lineRule="auto"/>
        <w:jc w:val="center"/>
        <w:textAlignment w:val="baseline"/>
        <w:rPr>
          <w:rFonts w:hint="eastAsia"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2023年度公务车定点维修</w:t>
      </w:r>
      <w:r>
        <w:rPr>
          <w:rFonts w:hint="eastAsia" w:ascii="宋体" w:hAnsi="宋体" w:eastAsia="等线" w:cs="宋体"/>
          <w:b w:val="0"/>
          <w:i w:val="0"/>
          <w:caps w:val="0"/>
          <w:spacing w:val="0"/>
          <w:w w:val="100"/>
          <w:sz w:val="40"/>
          <w:szCs w:val="40"/>
          <w:lang w:eastAsia="zh-CN"/>
        </w:rPr>
        <w:t>保养服务</w:t>
      </w:r>
      <w:r>
        <w:rPr>
          <w:rFonts w:hint="eastAsia" w:ascii="宋体" w:hAnsi="宋体" w:eastAsia="等线" w:cs="宋体"/>
          <w:b w:val="0"/>
          <w:i w:val="0"/>
          <w:caps w:val="0"/>
          <w:spacing w:val="0"/>
          <w:w w:val="100"/>
          <w:sz w:val="40"/>
          <w:szCs w:val="40"/>
        </w:rPr>
        <w:t>项目</w:t>
      </w:r>
    </w:p>
    <w:p>
      <w:pPr>
        <w:pStyle w:val="15"/>
        <w:jc w:val="center"/>
        <w:rPr>
          <w:rFonts w:hint="default" w:eastAsia="等线"/>
          <w:lang w:val="en-US" w:eastAsia="zh-CN"/>
        </w:rPr>
      </w:pP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招</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件</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52"/>
          <w:szCs w:val="52"/>
        </w:rPr>
      </w:pPr>
    </w:p>
    <w:p>
      <w:pPr>
        <w:snapToGrid w:val="0"/>
        <w:spacing w:before="0" w:beforeAutospacing="0" w:after="0" w:afterAutospacing="0" w:line="240" w:lineRule="auto"/>
        <w:jc w:val="both"/>
        <w:textAlignment w:val="baseline"/>
        <w:rPr>
          <w:rFonts w:ascii="宋体" w:hAnsi="宋体" w:eastAsia="等线" w:cs="宋体"/>
          <w:b w:val="0"/>
          <w:i w:val="0"/>
          <w:caps w:val="0"/>
          <w:spacing w:val="0"/>
          <w:w w:val="100"/>
          <w:sz w:val="36"/>
          <w:szCs w:val="36"/>
        </w:rPr>
      </w:pP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招标单位：广州南沙港口开发有限公司</w:t>
      </w:r>
    </w:p>
    <w:p>
      <w:pPr>
        <w:snapToGrid w:val="0"/>
        <w:spacing w:before="0" w:beforeAutospacing="0" w:after="0" w:afterAutospacing="0" w:line="240" w:lineRule="auto"/>
        <w:ind w:left="1418" w:leftChars="675" w:firstLine="800" w:firstLineChars="250"/>
        <w:jc w:val="both"/>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招标编号：C</w:t>
      </w:r>
      <w:r>
        <w:rPr>
          <w:rFonts w:ascii="宋体" w:hAnsi="宋体" w:eastAsia="等线" w:cs="宋体"/>
          <w:b w:val="0"/>
          <w:i w:val="0"/>
          <w:caps w:val="0"/>
          <w:spacing w:val="0"/>
          <w:w w:val="100"/>
          <w:sz w:val="32"/>
          <w:szCs w:val="32"/>
        </w:rPr>
        <w:t>G202</w:t>
      </w:r>
      <w:r>
        <w:rPr>
          <w:rFonts w:hint="eastAsia" w:ascii="宋体" w:hAnsi="宋体" w:eastAsia="等线" w:cs="宋体"/>
          <w:b w:val="0"/>
          <w:i w:val="0"/>
          <w:caps w:val="0"/>
          <w:spacing w:val="0"/>
          <w:w w:val="100"/>
          <w:sz w:val="32"/>
          <w:szCs w:val="32"/>
          <w:lang w:val="en-US" w:eastAsia="zh-CN"/>
        </w:rPr>
        <w:t>30309</w:t>
      </w:r>
      <w:r>
        <w:rPr>
          <w:rFonts w:hint="eastAsia" w:ascii="宋体" w:hAnsi="宋体" w:eastAsia="等线" w:cs="宋体"/>
          <w:b w:val="0"/>
          <w:i w:val="0"/>
          <w:caps w:val="0"/>
          <w:spacing w:val="0"/>
          <w:w w:val="100"/>
          <w:sz w:val="32"/>
          <w:szCs w:val="32"/>
        </w:rPr>
        <w:t>001</w:t>
      </w:r>
    </w:p>
    <w:p>
      <w:pPr>
        <w:snapToGrid w:val="0"/>
        <w:spacing w:before="0" w:beforeAutospacing="0" w:after="0" w:afterAutospacing="0" w:line="360" w:lineRule="auto"/>
        <w:ind w:firstLine="2240" w:firstLineChars="700"/>
        <w:jc w:val="both"/>
        <w:textAlignment w:val="baseline"/>
        <w:rPr>
          <w:rFonts w:ascii="宋体" w:hAnsi="宋体"/>
          <w:b w:val="0"/>
          <w:i w:val="0"/>
          <w:caps w:val="0"/>
          <w:spacing w:val="0"/>
          <w:w w:val="100"/>
          <w:sz w:val="24"/>
          <w:szCs w:val="24"/>
        </w:rPr>
      </w:pPr>
      <w:r>
        <w:rPr>
          <w:rFonts w:hint="eastAsia" w:ascii="宋体" w:hAnsi="宋体" w:eastAsia="等线" w:cs="宋体"/>
          <w:b w:val="0"/>
          <w:i w:val="0"/>
          <w:caps w:val="0"/>
          <w:spacing w:val="0"/>
          <w:w w:val="100"/>
          <w:sz w:val="32"/>
          <w:szCs w:val="32"/>
        </w:rPr>
        <w:t xml:space="preserve">日 </w:t>
      </w:r>
      <w:r>
        <w:rPr>
          <w:rFonts w:ascii="宋体" w:hAnsi="宋体" w:eastAsia="等线" w:cs="宋体"/>
          <w:b w:val="0"/>
          <w:i w:val="0"/>
          <w:caps w:val="0"/>
          <w:spacing w:val="0"/>
          <w:w w:val="100"/>
          <w:sz w:val="32"/>
          <w:szCs w:val="32"/>
        </w:rPr>
        <w:t xml:space="preserve">   </w:t>
      </w:r>
      <w:r>
        <w:rPr>
          <w:rFonts w:hint="eastAsia" w:ascii="宋体" w:hAnsi="宋体" w:eastAsia="等线" w:cs="宋体"/>
          <w:b w:val="0"/>
          <w:i w:val="0"/>
          <w:caps w:val="0"/>
          <w:spacing w:val="0"/>
          <w:w w:val="100"/>
          <w:sz w:val="32"/>
          <w:szCs w:val="32"/>
        </w:rPr>
        <w:t>期：</w:t>
      </w:r>
      <w:r>
        <w:rPr>
          <w:rFonts w:ascii="宋体" w:hAnsi="宋体" w:eastAsia="等线" w:cs="宋体"/>
          <w:b w:val="0"/>
          <w:i w:val="0"/>
          <w:caps w:val="0"/>
          <w:spacing w:val="0"/>
          <w:w w:val="100"/>
          <w:sz w:val="32"/>
          <w:szCs w:val="32"/>
        </w:rPr>
        <w:t>202</w:t>
      </w:r>
      <w:r>
        <w:rPr>
          <w:rFonts w:hint="eastAsia" w:ascii="宋体" w:hAnsi="宋体" w:eastAsia="等线" w:cs="宋体"/>
          <w:b w:val="0"/>
          <w:i w:val="0"/>
          <w:caps w:val="0"/>
          <w:spacing w:val="0"/>
          <w:w w:val="100"/>
          <w:sz w:val="32"/>
          <w:szCs w:val="32"/>
          <w:lang w:val="en-US" w:eastAsia="zh-CN"/>
        </w:rPr>
        <w:t>3</w:t>
      </w:r>
      <w:r>
        <w:rPr>
          <w:rFonts w:ascii="宋体" w:hAnsi="宋体" w:eastAsia="等线" w:cs="宋体"/>
          <w:b w:val="0"/>
          <w:i w:val="0"/>
          <w:caps w:val="0"/>
          <w:spacing w:val="0"/>
          <w:w w:val="100"/>
          <w:sz w:val="32"/>
          <w:szCs w:val="32"/>
        </w:rPr>
        <w:t>年</w:t>
      </w:r>
      <w:r>
        <w:rPr>
          <w:rFonts w:hint="eastAsia" w:ascii="宋体" w:hAnsi="宋体" w:eastAsia="等线" w:cs="宋体"/>
          <w:b w:val="0"/>
          <w:i w:val="0"/>
          <w:caps w:val="0"/>
          <w:spacing w:val="0"/>
          <w:w w:val="100"/>
          <w:sz w:val="32"/>
          <w:szCs w:val="32"/>
          <w:lang w:val="en-US" w:eastAsia="zh-CN"/>
        </w:rPr>
        <w:t>4</w:t>
      </w:r>
      <w:r>
        <w:rPr>
          <w:rFonts w:ascii="宋体" w:hAnsi="宋体" w:eastAsia="等线" w:cs="宋体"/>
          <w:b w:val="0"/>
          <w:i w:val="0"/>
          <w:caps w:val="0"/>
          <w:spacing w:val="0"/>
          <w:w w:val="100"/>
          <w:sz w:val="32"/>
          <w:szCs w:val="32"/>
        </w:rPr>
        <w:t>月</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sectPr>
          <w:headerReference r:id="rId4" w:type="first"/>
          <w:footerReference r:id="rId5" w:type="default"/>
          <w:headerReference r:id="rId3" w:type="even"/>
          <w:footerReference r:id="rId6" w:type="even"/>
          <w:pgSz w:w="11906" w:h="16838"/>
          <w:pgMar w:top="1440" w:right="992" w:bottom="1440" w:left="992" w:header="851" w:footer="992" w:gutter="0"/>
          <w:cols w:space="720" w:num="1"/>
          <w:titlePg/>
          <w:docGrid w:type="lines" w:linePitch="312" w:charSpace="0"/>
        </w:sectPr>
      </w:pPr>
    </w:p>
    <w:p>
      <w:pPr>
        <w:pStyle w:val="15"/>
        <w:snapToGrid w:val="0"/>
        <w:spacing w:before="0" w:beforeAutospacing="0" w:after="120" w:afterAutospacing="0" w:line="240" w:lineRule="auto"/>
        <w:jc w:val="center"/>
        <w:textAlignment w:val="baseline"/>
        <w:rPr>
          <w:rFonts w:hint="eastAsia" w:cs="Times New Roman"/>
          <w:b/>
          <w:i w:val="0"/>
          <w:caps w:val="0"/>
          <w:color w:val="000000"/>
          <w:spacing w:val="0"/>
          <w:w w:val="100"/>
          <w:sz w:val="36"/>
          <w:szCs w:val="36"/>
        </w:rPr>
      </w:pPr>
      <w:r>
        <w:rPr>
          <w:rFonts w:hint="eastAsia" w:cs="Times New Roman"/>
          <w:b/>
          <w:i w:val="0"/>
          <w:caps w:val="0"/>
          <w:color w:val="000000"/>
          <w:spacing w:val="0"/>
          <w:w w:val="100"/>
          <w:sz w:val="36"/>
          <w:szCs w:val="36"/>
        </w:rPr>
        <w:t>广州南沙港口开发有限公司</w:t>
      </w:r>
    </w:p>
    <w:p>
      <w:pPr>
        <w:pStyle w:val="15"/>
        <w:snapToGrid w:val="0"/>
        <w:spacing w:before="0" w:beforeAutospacing="0" w:after="120" w:afterAutospacing="0" w:line="240" w:lineRule="auto"/>
        <w:jc w:val="center"/>
        <w:textAlignment w:val="baseline"/>
        <w:rPr>
          <w:rFonts w:hint="default" w:ascii="Calibri" w:hAnsi="Calibri" w:eastAsia="宋体" w:cs="黑体"/>
          <w:b w:val="0"/>
          <w:i w:val="0"/>
          <w:caps w:val="0"/>
          <w:spacing w:val="0"/>
          <w:w w:val="100"/>
          <w:sz w:val="21"/>
          <w:lang w:val="en-US" w:eastAsia="zh-CN"/>
        </w:rPr>
      </w:pPr>
      <w:r>
        <w:rPr>
          <w:rFonts w:hint="eastAsia" w:cs="Times New Roman"/>
          <w:b/>
          <w:i w:val="0"/>
          <w:caps w:val="0"/>
          <w:color w:val="000000"/>
          <w:spacing w:val="0"/>
          <w:w w:val="100"/>
          <w:sz w:val="36"/>
          <w:szCs w:val="36"/>
        </w:rPr>
        <w:t>2023年度公务车定点维修</w:t>
      </w:r>
      <w:r>
        <w:rPr>
          <w:rFonts w:hint="eastAsia" w:cs="Times New Roman"/>
          <w:b/>
          <w:i w:val="0"/>
          <w:caps w:val="0"/>
          <w:color w:val="000000"/>
          <w:spacing w:val="0"/>
          <w:w w:val="100"/>
          <w:sz w:val="36"/>
          <w:szCs w:val="36"/>
          <w:lang w:eastAsia="zh-CN"/>
        </w:rPr>
        <w:t>保养服务</w:t>
      </w:r>
      <w:r>
        <w:rPr>
          <w:rFonts w:hint="eastAsia" w:cs="Times New Roman"/>
          <w:b/>
          <w:i w:val="0"/>
          <w:caps w:val="0"/>
          <w:color w:val="000000"/>
          <w:spacing w:val="0"/>
          <w:w w:val="100"/>
          <w:sz w:val="36"/>
          <w:szCs w:val="36"/>
        </w:rPr>
        <w:t>项目</w:t>
      </w:r>
      <w:r>
        <w:rPr>
          <w:rFonts w:hint="eastAsia" w:cs="Times New Roman"/>
          <w:b/>
          <w:i w:val="0"/>
          <w:caps w:val="0"/>
          <w:color w:val="000000"/>
          <w:spacing w:val="0"/>
          <w:w w:val="100"/>
          <w:sz w:val="36"/>
          <w:szCs w:val="36"/>
          <w:lang w:val="en-US" w:eastAsia="zh-CN"/>
        </w:rPr>
        <w:t>招标公告</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招标人： 广州南沙港口开发有限公司</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项目名称：广州南沙港口开发有限公司2023年度公务车定点维修</w:t>
      </w:r>
      <w:r>
        <w:rPr>
          <w:rFonts w:hint="eastAsia" w:ascii="仿宋" w:hAnsi="仿宋" w:eastAsia="仿宋" w:cs="仿宋"/>
          <w:b w:val="0"/>
          <w:i w:val="0"/>
          <w:caps w:val="0"/>
          <w:spacing w:val="0"/>
          <w:w w:val="100"/>
          <w:sz w:val="28"/>
          <w:szCs w:val="28"/>
          <w:lang w:eastAsia="zh-CN"/>
        </w:rPr>
        <w:t>保养服务</w:t>
      </w:r>
      <w:r>
        <w:rPr>
          <w:rFonts w:hint="eastAsia" w:ascii="仿宋" w:hAnsi="仿宋" w:eastAsia="仿宋" w:cs="仿宋"/>
          <w:b w:val="0"/>
          <w:i w:val="0"/>
          <w:caps w:val="0"/>
          <w:spacing w:val="0"/>
          <w:w w:val="100"/>
          <w:sz w:val="28"/>
          <w:szCs w:val="28"/>
        </w:rPr>
        <w:t>项目</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采购方式：邀请招标</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评审办法：综合评审法</w:t>
      </w:r>
    </w:p>
    <w:p>
      <w:pPr>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投标</w:t>
      </w:r>
      <w:r>
        <w:rPr>
          <w:rFonts w:hint="eastAsia" w:ascii="仿宋" w:hAnsi="仿宋" w:eastAsia="仿宋" w:cs="仿宋"/>
          <w:b w:val="0"/>
          <w:i w:val="0"/>
          <w:caps w:val="0"/>
          <w:spacing w:val="0"/>
          <w:w w:val="100"/>
          <w:sz w:val="28"/>
          <w:szCs w:val="28"/>
        </w:rPr>
        <w:t>限价：工时定额下浮率</w:t>
      </w:r>
      <w:r>
        <w:rPr>
          <w:rFonts w:hint="eastAsia" w:ascii="仿宋" w:hAnsi="仿宋" w:eastAsia="仿宋" w:cs="仿宋"/>
          <w:b w:val="0"/>
          <w:i w:val="0"/>
          <w:caps w:val="0"/>
          <w:spacing w:val="0"/>
          <w:w w:val="100"/>
          <w:sz w:val="28"/>
          <w:szCs w:val="28"/>
          <w:lang w:val="en-US" w:eastAsia="zh-CN"/>
        </w:rPr>
        <w:t>不低于30%</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服务期限：一年（具体时间以合同约定为准）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投标人资格要求：详见附件招标文件</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招标文件公示时间：2023年</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13</w:t>
      </w:r>
      <w:r>
        <w:rPr>
          <w:rFonts w:hint="eastAsia" w:ascii="仿宋" w:hAnsi="仿宋" w:eastAsia="仿宋" w:cs="仿宋"/>
          <w:b w:val="0"/>
          <w:i w:val="0"/>
          <w:caps w:val="0"/>
          <w:spacing w:val="0"/>
          <w:w w:val="100"/>
          <w:sz w:val="28"/>
          <w:szCs w:val="28"/>
        </w:rPr>
        <w:t>日至2023年</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19</w:t>
      </w:r>
      <w:r>
        <w:rPr>
          <w:rFonts w:hint="eastAsia" w:ascii="仿宋" w:hAnsi="仿宋" w:eastAsia="仿宋" w:cs="仿宋"/>
          <w:b w:val="0"/>
          <w:i w:val="0"/>
          <w:caps w:val="0"/>
          <w:spacing w:val="0"/>
          <w:w w:val="100"/>
          <w:sz w:val="28"/>
          <w:szCs w:val="28"/>
        </w:rPr>
        <w:t>日</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投标文件提交截止时间：2023年</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19</w:t>
      </w:r>
      <w:r>
        <w:rPr>
          <w:rFonts w:hint="eastAsia" w:ascii="仿宋" w:hAnsi="仿宋" w:eastAsia="仿宋" w:cs="仿宋"/>
          <w:b w:val="0"/>
          <w:i w:val="0"/>
          <w:caps w:val="0"/>
          <w:spacing w:val="0"/>
          <w:w w:val="100"/>
          <w:sz w:val="28"/>
          <w:szCs w:val="28"/>
        </w:rPr>
        <w:t>日14时30分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开标与评审日期：2023年</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19</w:t>
      </w:r>
      <w:r>
        <w:rPr>
          <w:rFonts w:hint="eastAsia" w:ascii="仿宋" w:hAnsi="仿宋" w:eastAsia="仿宋" w:cs="仿宋"/>
          <w:b w:val="0"/>
          <w:i w:val="0"/>
          <w:caps w:val="0"/>
          <w:spacing w:val="0"/>
          <w:w w:val="100"/>
          <w:sz w:val="28"/>
          <w:szCs w:val="28"/>
        </w:rPr>
        <w:t>日14时35分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开标地点：广州市南沙区港前路一号南伟码头候工楼三楼会议室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投标文件份数：报价一览表1份，正本1份，副本4份，须分别单独密封递交。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投标文件递交地址：广州市南沙区港前路一号南伟码头候工楼三楼会议室</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招标联系人：朱先生</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项目联系电话：17702080982</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投标人可在广州南沙资产经营集团有限公司官网（http://www.gnao.com.cn/）自行下载招标文件。</w:t>
      </w: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p>
    <w:p>
      <w:pPr>
        <w:snapToGrid w:val="0"/>
        <w:spacing w:before="0" w:beforeAutospacing="0" w:after="0" w:afterAutospacing="0" w:line="480" w:lineRule="exact"/>
        <w:jc w:val="left"/>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致投标人：</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广州南沙港口开发有限公司</w:t>
      </w:r>
      <w:r>
        <w:rPr>
          <w:rFonts w:hint="eastAsia" w:ascii="仿宋" w:hAnsi="仿宋" w:eastAsia="仿宋" w:cs="仿宋"/>
          <w:b w:val="0"/>
          <w:bCs/>
          <w:i w:val="0"/>
          <w:caps w:val="0"/>
          <w:spacing w:val="0"/>
          <w:w w:val="100"/>
          <w:sz w:val="28"/>
          <w:szCs w:val="28"/>
        </w:rPr>
        <w:t>现有8辆公务车，为确保车辆维保服务的时效及质量，现拟通过邀请招标方式在广州市南沙区</w:t>
      </w:r>
      <w:r>
        <w:rPr>
          <w:rFonts w:hint="eastAsia" w:ascii="仿宋" w:hAnsi="仿宋" w:eastAsia="仿宋" w:cs="仿宋"/>
          <w:b w:val="0"/>
          <w:bCs/>
          <w:i w:val="0"/>
          <w:caps w:val="0"/>
          <w:spacing w:val="0"/>
          <w:w w:val="100"/>
          <w:sz w:val="28"/>
          <w:szCs w:val="28"/>
          <w:lang w:val="en-US" w:eastAsia="zh-CN"/>
        </w:rPr>
        <w:t>选定</w:t>
      </w:r>
      <w:r>
        <w:rPr>
          <w:rFonts w:hint="eastAsia" w:ascii="仿宋" w:hAnsi="仿宋" w:eastAsia="仿宋" w:cs="仿宋"/>
          <w:b w:val="0"/>
          <w:bCs/>
          <w:i w:val="0"/>
          <w:caps w:val="0"/>
          <w:spacing w:val="0"/>
          <w:w w:val="100"/>
          <w:sz w:val="28"/>
          <w:szCs w:val="28"/>
        </w:rPr>
        <w:t>一家技术及服务好、收费合理的服务商进行定点维保，</w:t>
      </w:r>
      <w:r>
        <w:rPr>
          <w:rFonts w:hint="eastAsia" w:ascii="仿宋" w:hAnsi="仿宋" w:eastAsia="仿宋" w:cs="仿宋"/>
          <w:b w:val="0"/>
          <w:bCs/>
          <w:i w:val="0"/>
          <w:caps w:val="0"/>
          <w:spacing w:val="0"/>
          <w:w w:val="100"/>
          <w:sz w:val="28"/>
          <w:szCs w:val="28"/>
          <w:lang w:val="en-US" w:eastAsia="zh-CN"/>
        </w:rPr>
        <w:t>欢迎符合资格要求的投标人参与投标</w:t>
      </w:r>
      <w:r>
        <w:rPr>
          <w:rFonts w:hint="eastAsia" w:ascii="仿宋" w:hAnsi="仿宋" w:eastAsia="仿宋" w:cs="仿宋"/>
          <w:b w:val="0"/>
          <w:bCs/>
          <w:i w:val="0"/>
          <w:caps w:val="0"/>
          <w:spacing w:val="0"/>
          <w:w w:val="100"/>
          <w:sz w:val="28"/>
          <w:szCs w:val="28"/>
        </w:rPr>
        <w:t xml:space="preserve">。             </w:t>
      </w:r>
    </w:p>
    <w:p>
      <w:pPr>
        <w:snapToGrid w:val="0"/>
        <w:spacing w:before="0" w:beforeAutospacing="0" w:after="0" w:afterAutospacing="0" w:line="480" w:lineRule="exact"/>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bCs/>
          <w:i w:val="0"/>
          <w:caps w:val="0"/>
          <w:spacing w:val="0"/>
          <w:w w:val="100"/>
          <w:sz w:val="28"/>
          <w:szCs w:val="28"/>
        </w:rPr>
        <w:t xml:space="preserve">    一、项目概况与范围</w:t>
      </w:r>
    </w:p>
    <w:p>
      <w:pPr>
        <w:snapToGrid w:val="0"/>
        <w:spacing w:before="0" w:beforeAutospacing="0" w:after="0" w:afterAutospacing="0" w:line="480" w:lineRule="exact"/>
        <w:ind w:firstLine="576" w:firstLineChars="200"/>
        <w:jc w:val="both"/>
        <w:textAlignment w:val="baseline"/>
        <w:rPr>
          <w:rFonts w:ascii="楷体" w:hAnsi="楷体" w:eastAsia="楷体" w:cs="仿宋"/>
          <w:b w:val="0"/>
          <w:i w:val="0"/>
          <w:caps w:val="0"/>
          <w:spacing w:val="4"/>
          <w:w w:val="100"/>
          <w:sz w:val="28"/>
          <w:szCs w:val="28"/>
        </w:rPr>
      </w:pPr>
      <w:r>
        <w:rPr>
          <w:rFonts w:hint="eastAsia" w:ascii="楷体" w:hAnsi="楷体" w:eastAsia="楷体" w:cs="仿宋"/>
          <w:b w:val="0"/>
          <w:i w:val="0"/>
          <w:caps w:val="0"/>
          <w:spacing w:val="4"/>
          <w:w w:val="100"/>
          <w:sz w:val="28"/>
          <w:szCs w:val="28"/>
        </w:rPr>
        <w:t>（一）项目概况及内容</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本次招标内容为广州南沙港口开发有限公司的公务车定点维修保养</w:t>
      </w:r>
      <w:r>
        <w:rPr>
          <w:rFonts w:hint="eastAsia" w:ascii="仿宋" w:hAnsi="仿宋" w:eastAsia="仿宋" w:cs="仿宋"/>
          <w:b w:val="0"/>
          <w:i w:val="0"/>
          <w:caps w:val="0"/>
          <w:spacing w:val="0"/>
          <w:w w:val="100"/>
          <w:sz w:val="28"/>
          <w:szCs w:val="28"/>
          <w:lang w:val="en-US" w:eastAsia="zh-CN"/>
        </w:rPr>
        <w:t>服务</w:t>
      </w:r>
      <w:r>
        <w:rPr>
          <w:rFonts w:hint="eastAsia" w:ascii="仿宋" w:hAnsi="仿宋" w:eastAsia="仿宋" w:cs="仿宋"/>
          <w:b w:val="0"/>
          <w:i w:val="0"/>
          <w:caps w:val="0"/>
          <w:spacing w:val="0"/>
          <w:w w:val="100"/>
          <w:sz w:val="28"/>
          <w:szCs w:val="28"/>
        </w:rPr>
        <w:t>，包括整车修理、总成修理、事故车维修、各级维护、保养、救援和专项改装，并</w:t>
      </w:r>
      <w:r>
        <w:rPr>
          <w:rFonts w:hint="eastAsia" w:ascii="仿宋" w:hAnsi="仿宋" w:eastAsia="仿宋" w:cs="仿宋"/>
          <w:b w:val="0"/>
          <w:i w:val="0"/>
          <w:caps w:val="0"/>
          <w:spacing w:val="0"/>
          <w:w w:val="100"/>
          <w:sz w:val="28"/>
          <w:szCs w:val="28"/>
          <w:u w:val="single" w:color="000000"/>
        </w:rPr>
        <w:t>免费提供拖车、洗车、补胎、紧急救援、搭火、充电、不发生材料费的小修、调整、检测服务等</w:t>
      </w:r>
      <w:r>
        <w:rPr>
          <w:rFonts w:hint="eastAsia" w:ascii="仿宋" w:hAnsi="仿宋" w:eastAsia="仿宋" w:cs="仿宋"/>
          <w:b w:val="0"/>
          <w:i w:val="0"/>
          <w:caps w:val="0"/>
          <w:spacing w:val="0"/>
          <w:w w:val="100"/>
          <w:sz w:val="28"/>
          <w:szCs w:val="28"/>
        </w:rPr>
        <w:t>，详见本项目招标文件中的合同条款。</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（二）招标范围</w:t>
      </w:r>
    </w:p>
    <w:tbl>
      <w:tblPr>
        <w:tblStyle w:val="42"/>
        <w:tblW w:w="9087" w:type="dxa"/>
        <w:tblInd w:w="0" w:type="dxa"/>
        <w:tblLayout w:type="fixed"/>
        <w:tblCellMar>
          <w:top w:w="0" w:type="dxa"/>
          <w:left w:w="0" w:type="dxa"/>
          <w:bottom w:w="0" w:type="dxa"/>
          <w:right w:w="0" w:type="dxa"/>
        </w:tblCellMar>
      </w:tblPr>
      <w:tblGrid>
        <w:gridCol w:w="512"/>
        <w:gridCol w:w="1488"/>
        <w:gridCol w:w="1276"/>
        <w:gridCol w:w="1559"/>
        <w:gridCol w:w="1417"/>
        <w:gridCol w:w="2835"/>
      </w:tblGrid>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b/>
                <w:bCs/>
                <w:i w:val="0"/>
                <w:caps w:val="0"/>
                <w:color w:val="000000"/>
                <w:spacing w:val="0"/>
                <w:w w:val="100"/>
                <w:sz w:val="24"/>
              </w:rPr>
              <w:t>序号</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品牌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车型</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座位数</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排气量</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购置时间（年/月）</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1</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丰田牌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越野车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2672ml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2010.4.8</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2</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baseline"/>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sz w:val="24"/>
              </w:rPr>
              <w:t>2016.5.12</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3</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2004.9.3</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4</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江铃牌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货  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2771ml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2015.11.14</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5</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本田牌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1998ml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2006.5.26</w:t>
            </w:r>
          </w:p>
        </w:tc>
      </w:tr>
      <w:tr>
        <w:tblPrEx>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6</w:t>
            </w:r>
          </w:p>
        </w:tc>
        <w:tc>
          <w:tcPr>
            <w:tcW w:w="148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捷达牌</w:t>
            </w:r>
          </w:p>
        </w:tc>
        <w:tc>
          <w:tcPr>
            <w:tcW w:w="1276"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1595ml</w:t>
            </w:r>
          </w:p>
        </w:tc>
        <w:tc>
          <w:tcPr>
            <w:tcW w:w="2835"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2009.12.22</w:t>
            </w:r>
          </w:p>
        </w:tc>
      </w:tr>
      <w:tr>
        <w:tblPrEx>
          <w:tblCellMar>
            <w:top w:w="0" w:type="dxa"/>
            <w:left w:w="0" w:type="dxa"/>
            <w:bottom w:w="0" w:type="dxa"/>
            <w:right w:w="0" w:type="dxa"/>
          </w:tblCellMar>
        </w:tblPrEx>
        <w:trPr>
          <w:trHeight w:val="212"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7</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2011.11.2</w:t>
            </w:r>
          </w:p>
        </w:tc>
      </w:tr>
      <w:tr>
        <w:tblPrEx>
          <w:tblCellMar>
            <w:top w:w="0" w:type="dxa"/>
            <w:left w:w="0" w:type="dxa"/>
            <w:bottom w:w="0" w:type="dxa"/>
            <w:right w:w="0" w:type="dxa"/>
          </w:tblCellMar>
        </w:tblPrEx>
        <w:trPr>
          <w:trHeight w:val="100"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kern w:val="0"/>
                <w:sz w:val="24"/>
              </w:rPr>
            </w:pPr>
            <w:r>
              <w:rPr>
                <w:rFonts w:hint="eastAsia" w:ascii="仿宋_GB2312" w:hAnsi="宋体" w:eastAsia="仿宋_GB2312" w:cs="宋体"/>
                <w:b w:val="0"/>
                <w:i w:val="0"/>
                <w:caps w:val="0"/>
                <w:color w:val="000000"/>
                <w:spacing w:val="0"/>
                <w:w w:val="100"/>
                <w:kern w:val="0"/>
                <w:sz w:val="24"/>
              </w:rPr>
              <w:t>8</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2012.8.10</w:t>
            </w:r>
          </w:p>
        </w:tc>
      </w:tr>
    </w:tbl>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hint="eastAsia"/>
          <w:b w:val="0"/>
          <w:i w:val="0"/>
          <w:caps w:val="0"/>
          <w:spacing w:val="0"/>
          <w:w w:val="100"/>
          <w:sz w:val="21"/>
        </w:rPr>
        <w:t>注：因实际车辆增减或替换，招标范围包含但不限于以上车辆。</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color w:val="000000"/>
          <w:spacing w:val="0"/>
          <w:w w:val="100"/>
          <w:sz w:val="28"/>
          <w:szCs w:val="28"/>
        </w:rPr>
      </w:pPr>
      <w:r>
        <w:rPr>
          <w:rFonts w:hint="eastAsia" w:ascii="楷体" w:hAnsi="楷体" w:eastAsia="楷体" w:cs="仿宋"/>
          <w:b w:val="0"/>
          <w:bCs/>
          <w:i w:val="0"/>
          <w:caps w:val="0"/>
          <w:color w:val="000000"/>
          <w:spacing w:val="0"/>
          <w:w w:val="100"/>
          <w:sz w:val="28"/>
          <w:szCs w:val="28"/>
        </w:rPr>
        <w:t>（三）</w:t>
      </w:r>
      <w:r>
        <w:rPr>
          <w:rFonts w:hint="eastAsia" w:ascii="楷体" w:hAnsi="楷体" w:eastAsia="楷体" w:cs="仿宋"/>
          <w:b w:val="0"/>
          <w:i w:val="0"/>
          <w:caps w:val="0"/>
          <w:spacing w:val="0"/>
          <w:w w:val="100"/>
          <w:sz w:val="28"/>
          <w:szCs w:val="28"/>
        </w:rPr>
        <w:t>服务期限</w:t>
      </w:r>
    </w:p>
    <w:p>
      <w:pPr>
        <w:pStyle w:val="15"/>
        <w:snapToGrid w:val="0"/>
        <w:spacing w:before="0" w:beforeAutospacing="0" w:after="120" w:afterAutospacing="0" w:line="240" w:lineRule="auto"/>
        <w:ind w:firstLine="560" w:firstLineChars="200"/>
        <w:jc w:val="both"/>
        <w:textAlignment w:val="baseline"/>
        <w:rPr>
          <w:rFonts w:hint="eastAsia" w:ascii="仿宋" w:hAnsi="仿宋" w:eastAsia="仿宋" w:cs="仿宋"/>
          <w:b w:val="0"/>
          <w:i w:val="0"/>
          <w:caps w:val="0"/>
          <w:color w:val="000000"/>
          <w:spacing w:val="0"/>
          <w:w w:val="100"/>
          <w:kern w:val="2"/>
          <w:sz w:val="28"/>
          <w:szCs w:val="28"/>
          <w:lang w:val="en-US" w:eastAsia="zh-CN" w:bidi="ar-SA"/>
        </w:rPr>
      </w:pPr>
      <w:r>
        <w:rPr>
          <w:rFonts w:hint="eastAsia" w:ascii="仿宋" w:hAnsi="仿宋" w:eastAsia="仿宋" w:cs="仿宋"/>
          <w:b w:val="0"/>
          <w:i w:val="0"/>
          <w:caps w:val="0"/>
          <w:color w:val="000000"/>
          <w:spacing w:val="0"/>
          <w:w w:val="100"/>
          <w:kern w:val="2"/>
          <w:sz w:val="28"/>
          <w:szCs w:val="28"/>
          <w:lang w:val="en-US" w:eastAsia="zh-CN" w:bidi="ar-SA"/>
        </w:rPr>
        <w:t>本项目服务期限为1年（具体时间按合同约定）。</w:t>
      </w:r>
    </w:p>
    <w:p>
      <w:pPr>
        <w:snapToGrid w:val="0"/>
        <w:spacing w:before="0" w:beforeAutospacing="0" w:after="0" w:afterAutospacing="0" w:line="480" w:lineRule="exact"/>
        <w:jc w:val="both"/>
        <w:textAlignment w:val="baseline"/>
        <w:rPr>
          <w:rFonts w:ascii="黑体" w:hAnsi="黑体" w:eastAsia="黑体" w:cs="仿宋"/>
          <w:b w:val="0"/>
          <w:i w:val="0"/>
          <w:caps w:val="0"/>
          <w:color w:val="000000"/>
          <w:spacing w:val="0"/>
          <w:w w:val="100"/>
          <w:sz w:val="28"/>
          <w:szCs w:val="28"/>
        </w:rPr>
      </w:pPr>
      <w:r>
        <w:rPr>
          <w:rFonts w:hint="eastAsia" w:ascii="黑体" w:hAnsi="黑体" w:eastAsia="黑体" w:cs="仿宋"/>
          <w:b w:val="0"/>
          <w:i w:val="0"/>
          <w:caps w:val="0"/>
          <w:color w:val="000000"/>
          <w:spacing w:val="0"/>
          <w:w w:val="100"/>
          <w:sz w:val="28"/>
          <w:szCs w:val="28"/>
        </w:rPr>
        <w:t xml:space="preserve">    二、相关要求：</w:t>
      </w:r>
    </w:p>
    <w:p>
      <w:pPr>
        <w:snapToGrid w:val="0"/>
        <w:spacing w:before="0" w:beforeAutospacing="0" w:after="0" w:afterAutospacing="0" w:line="480" w:lineRule="exact"/>
        <w:ind w:firstLine="546" w:firstLineChars="195"/>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（一）资</w:t>
      </w:r>
      <w:r>
        <w:rPr>
          <w:rFonts w:hint="eastAsia" w:ascii="楷体" w:hAnsi="楷体" w:eastAsia="楷体" w:cs="仿宋"/>
          <w:b w:val="0"/>
          <w:i w:val="0"/>
          <w:caps w:val="0"/>
          <w:spacing w:val="0"/>
          <w:w w:val="100"/>
          <w:sz w:val="28"/>
          <w:szCs w:val="28"/>
          <w:lang w:val="en-US" w:eastAsia="zh-CN"/>
        </w:rPr>
        <w:t>格</w:t>
      </w:r>
      <w:r>
        <w:rPr>
          <w:rFonts w:hint="eastAsia" w:ascii="楷体" w:hAnsi="楷体" w:eastAsia="楷体" w:cs="仿宋"/>
          <w:b w:val="0"/>
          <w:i w:val="0"/>
          <w:caps w:val="0"/>
          <w:spacing w:val="0"/>
          <w:w w:val="100"/>
          <w:sz w:val="28"/>
          <w:szCs w:val="28"/>
        </w:rPr>
        <w:t>要求：</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color w:val="000000"/>
          <w:spacing w:val="0"/>
          <w:w w:val="100"/>
          <w:sz w:val="28"/>
          <w:szCs w:val="28"/>
        </w:rPr>
        <w:t>1.具有独立承担民事责任的能力；</w:t>
      </w:r>
      <w:r>
        <w:rPr>
          <w:rFonts w:hint="eastAsia" w:ascii="仿宋" w:hAnsi="仿宋" w:eastAsia="仿宋" w:cs="仿宋"/>
          <w:b w:val="0"/>
          <w:i w:val="0"/>
          <w:caps w:val="0"/>
          <w:color w:val="000000"/>
          <w:spacing w:val="0"/>
          <w:w w:val="100"/>
          <w:sz w:val="28"/>
          <w:szCs w:val="28"/>
          <w:highlight w:val="none"/>
        </w:rPr>
        <w:t>具有良好的商业信誉和健全的财务会计制度；</w:t>
      </w:r>
      <w:r>
        <w:rPr>
          <w:rFonts w:hint="eastAsia" w:ascii="仿宋" w:hAnsi="仿宋" w:eastAsia="仿宋" w:cs="仿宋"/>
          <w:b w:val="0"/>
          <w:i w:val="0"/>
          <w:caps w:val="0"/>
          <w:color w:val="000000"/>
          <w:spacing w:val="0"/>
          <w:w w:val="100"/>
          <w:sz w:val="28"/>
          <w:szCs w:val="28"/>
        </w:rPr>
        <w:t>具有履行合同所必需的设备和专业技术能力。</w:t>
      </w:r>
    </w:p>
    <w:p>
      <w:pPr>
        <w:snapToGrid w:val="0"/>
        <w:spacing w:before="0" w:beforeAutospacing="0" w:after="0" w:afterAutospacing="0" w:line="480" w:lineRule="exact"/>
        <w:ind w:firstLine="546" w:firstLineChars="195"/>
        <w:jc w:val="both"/>
        <w:textAlignment w:val="baseline"/>
        <w:rPr>
          <w:rFonts w:ascii="仿宋" w:hAnsi="仿宋" w:eastAsia="仿宋" w:cs="仿宋"/>
          <w:b/>
          <w:bCs/>
          <w:i w:val="0"/>
          <w:caps w:val="0"/>
          <w:spacing w:val="0"/>
          <w:w w:val="100"/>
          <w:sz w:val="28"/>
          <w:szCs w:val="28"/>
          <w:highlight w:val="yellow"/>
        </w:rPr>
      </w:pPr>
      <w:r>
        <w:rPr>
          <w:rFonts w:hint="eastAsia" w:ascii="仿宋" w:hAnsi="仿宋" w:eastAsia="仿宋" w:cs="仿宋"/>
          <w:b w:val="0"/>
          <w:i w:val="0"/>
          <w:caps w:val="0"/>
          <w:spacing w:val="0"/>
          <w:w w:val="100"/>
          <w:sz w:val="28"/>
          <w:szCs w:val="28"/>
        </w:rPr>
        <w:t>2.投标人必须是独立的企业法人</w:t>
      </w:r>
      <w:r>
        <w:rPr>
          <w:rFonts w:hint="eastAsia" w:ascii="仿宋" w:hAnsi="仿宋" w:eastAsia="仿宋" w:cs="仿宋"/>
          <w:b w:val="0"/>
          <w:i w:val="0"/>
          <w:caps w:val="0"/>
          <w:spacing w:val="0"/>
          <w:w w:val="100"/>
          <w:sz w:val="28"/>
          <w:szCs w:val="28"/>
          <w:lang w:val="en-US" w:eastAsia="zh-CN"/>
        </w:rPr>
        <w:t>或个体工商户</w:t>
      </w:r>
      <w:r>
        <w:rPr>
          <w:rFonts w:hint="eastAsia" w:ascii="仿宋" w:hAnsi="仿宋" w:eastAsia="仿宋" w:cs="仿宋"/>
          <w:b w:val="0"/>
          <w:i w:val="0"/>
          <w:caps w:val="0"/>
          <w:spacing w:val="0"/>
          <w:w w:val="100"/>
          <w:sz w:val="28"/>
          <w:szCs w:val="28"/>
        </w:rPr>
        <w:t>，持有效营业执照</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提供复印件并加盖公章</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，在</w:t>
      </w:r>
      <w:r>
        <w:rPr>
          <w:rFonts w:hint="eastAsia" w:ascii="仿宋" w:hAnsi="仿宋" w:eastAsia="仿宋" w:cs="仿宋"/>
          <w:b w:val="0"/>
          <w:bCs/>
          <w:i w:val="0"/>
          <w:caps w:val="0"/>
          <w:spacing w:val="0"/>
          <w:w w:val="100"/>
          <w:sz w:val="28"/>
          <w:szCs w:val="28"/>
        </w:rPr>
        <w:t>广州市南沙区</w:t>
      </w:r>
      <w:r>
        <w:rPr>
          <w:rFonts w:hint="eastAsia" w:ascii="仿宋" w:hAnsi="仿宋" w:eastAsia="仿宋" w:cs="仿宋"/>
          <w:b w:val="0"/>
          <w:i w:val="0"/>
          <w:caps w:val="0"/>
          <w:spacing w:val="0"/>
          <w:w w:val="100"/>
          <w:sz w:val="28"/>
          <w:szCs w:val="28"/>
        </w:rPr>
        <w:t>设有正规的车辆维修点，</w:t>
      </w:r>
      <w:r>
        <w:rPr>
          <w:rFonts w:hint="eastAsia" w:ascii="仿宋" w:hAnsi="仿宋" w:eastAsia="仿宋" w:cs="仿宋"/>
          <w:b/>
          <w:bCs/>
          <w:i w:val="0"/>
          <w:caps w:val="0"/>
          <w:spacing w:val="0"/>
          <w:w w:val="100"/>
          <w:sz w:val="28"/>
          <w:szCs w:val="28"/>
        </w:rPr>
        <w:t>获得交通行政主管部门核发的有效的二类及以上汽车维修资质</w:t>
      </w:r>
      <w:r>
        <w:rPr>
          <w:rFonts w:hint="eastAsia" w:ascii="仿宋" w:hAnsi="仿宋" w:eastAsia="仿宋" w:cs="仿宋"/>
          <w:b/>
          <w:bCs/>
          <w:i w:val="0"/>
          <w:caps w:val="0"/>
          <w:spacing w:val="0"/>
          <w:w w:val="100"/>
          <w:sz w:val="28"/>
          <w:szCs w:val="28"/>
          <w:lang w:eastAsia="zh-CN"/>
        </w:rPr>
        <w:t>（</w:t>
      </w:r>
      <w:r>
        <w:rPr>
          <w:rFonts w:hint="eastAsia" w:ascii="仿宋" w:hAnsi="仿宋" w:eastAsia="仿宋" w:cs="仿宋"/>
          <w:b/>
          <w:bCs/>
          <w:i w:val="0"/>
          <w:caps w:val="0"/>
          <w:spacing w:val="0"/>
          <w:w w:val="100"/>
          <w:sz w:val="28"/>
          <w:szCs w:val="28"/>
          <w:lang w:val="en-US" w:eastAsia="zh-CN"/>
        </w:rPr>
        <w:t>提供复印件并加盖公章</w:t>
      </w:r>
      <w:r>
        <w:rPr>
          <w:rFonts w:hint="eastAsia" w:ascii="仿宋" w:hAnsi="仿宋" w:eastAsia="仿宋" w:cs="仿宋"/>
          <w:b/>
          <w:bCs/>
          <w:i w:val="0"/>
          <w:caps w:val="0"/>
          <w:spacing w:val="0"/>
          <w:w w:val="100"/>
          <w:sz w:val="28"/>
          <w:szCs w:val="28"/>
          <w:lang w:eastAsia="zh-CN"/>
        </w:rPr>
        <w:t>）</w:t>
      </w:r>
      <w:r>
        <w:rPr>
          <w:rFonts w:hint="eastAsia" w:ascii="仿宋" w:hAnsi="仿宋" w:eastAsia="仿宋" w:cs="仿宋"/>
          <w:b/>
          <w:bCs/>
          <w:i w:val="0"/>
          <w:caps w:val="0"/>
          <w:spacing w:val="0"/>
          <w:w w:val="100"/>
          <w:sz w:val="28"/>
          <w:szCs w:val="28"/>
        </w:rPr>
        <w:t>。投标人每次与招标人进行对账及结算时，必须提供足额增值税专用发票（可抵扣）。</w:t>
      </w:r>
    </w:p>
    <w:p>
      <w:pPr>
        <w:pStyle w:val="37"/>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4.</w:t>
      </w:r>
      <w:r>
        <w:rPr>
          <w:rFonts w:hint="eastAsia" w:ascii="仿宋" w:hAnsi="仿宋" w:eastAsia="仿宋" w:cs="仿宋"/>
          <w:b w:val="0"/>
          <w:i w:val="0"/>
          <w:caps w:val="0"/>
          <w:spacing w:val="0"/>
          <w:w w:val="100"/>
          <w:kern w:val="0"/>
          <w:sz w:val="28"/>
          <w:szCs w:val="28"/>
          <w:highlight w:val="none"/>
        </w:rPr>
        <w:t>维修人员均要求具有</w:t>
      </w:r>
      <w:r>
        <w:rPr>
          <w:rFonts w:hint="eastAsia" w:ascii="仿宋" w:hAnsi="仿宋" w:eastAsia="仿宋" w:cs="仿宋"/>
          <w:b w:val="0"/>
          <w:i w:val="0"/>
          <w:caps w:val="0"/>
          <w:color w:val="000000"/>
          <w:spacing w:val="0"/>
          <w:w w:val="100"/>
          <w:sz w:val="28"/>
          <w:szCs w:val="28"/>
          <w:highlight w:val="none"/>
        </w:rPr>
        <w:t>《职业资格证书》</w:t>
      </w:r>
      <w:r>
        <w:rPr>
          <w:rFonts w:hint="eastAsia" w:ascii="仿宋" w:hAnsi="仿宋" w:eastAsia="仿宋" w:cs="仿宋"/>
          <w:b w:val="0"/>
          <w:i w:val="0"/>
          <w:caps w:val="0"/>
          <w:color w:val="000000"/>
          <w:spacing w:val="0"/>
          <w:w w:val="100"/>
          <w:sz w:val="28"/>
          <w:szCs w:val="28"/>
        </w:rPr>
        <w:t>。</w:t>
      </w:r>
    </w:p>
    <w:p>
      <w:pPr>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5.参加采购活动前3年内，在经营活动中没有重大违法记录</w:t>
      </w:r>
      <w:r>
        <w:rPr>
          <w:rFonts w:hint="eastAsia" w:ascii="仿宋" w:hAnsi="仿宋" w:eastAsia="仿宋" w:cs="仿宋"/>
          <w:b w:val="0"/>
          <w:i w:val="0"/>
          <w:caps w:val="0"/>
          <w:spacing w:val="0"/>
          <w:w w:val="100"/>
          <w:kern w:val="0"/>
          <w:sz w:val="28"/>
          <w:szCs w:val="28"/>
        </w:rPr>
        <w:t>。</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color w:val="000000"/>
          <w:spacing w:val="0"/>
          <w:w w:val="100"/>
          <w:sz w:val="28"/>
          <w:szCs w:val="28"/>
          <w:lang w:val="en-US" w:eastAsia="zh-CN"/>
        </w:rPr>
        <w:t>6</w:t>
      </w:r>
      <w:r>
        <w:rPr>
          <w:rFonts w:hint="eastAsia" w:ascii="仿宋" w:hAnsi="仿宋" w:eastAsia="仿宋" w:cs="仿宋"/>
          <w:b w:val="0"/>
          <w:i w:val="0"/>
          <w:caps w:val="0"/>
          <w:color w:val="000000"/>
          <w:spacing w:val="0"/>
          <w:w w:val="100"/>
          <w:sz w:val="28"/>
          <w:szCs w:val="28"/>
        </w:rPr>
        <w:t>.</w:t>
      </w:r>
      <w:r>
        <w:rPr>
          <w:rFonts w:hint="eastAsia" w:ascii="仿宋" w:hAnsi="仿宋" w:eastAsia="仿宋" w:cs="仿宋"/>
          <w:b w:val="0"/>
          <w:i w:val="0"/>
          <w:caps w:val="0"/>
          <w:spacing w:val="0"/>
          <w:w w:val="100"/>
          <w:kern w:val="0"/>
          <w:sz w:val="28"/>
          <w:szCs w:val="28"/>
        </w:rPr>
        <w:t>本项目不接受由多个供应商组成的联合体参与报价。</w:t>
      </w:r>
    </w:p>
    <w:p>
      <w:pPr>
        <w:pStyle w:val="37"/>
        <w:snapToGrid w:val="0"/>
        <w:spacing w:before="0" w:beforeAutospacing="0" w:after="0" w:afterAutospacing="0" w:line="480" w:lineRule="exact"/>
        <w:ind w:firstLine="560" w:firstLineChars="200"/>
        <w:jc w:val="both"/>
        <w:textAlignment w:val="baseline"/>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7.供应商未被列入“信用中国”网站(www.creditchina.gov.cn)“记录失信被执行人或重大税收违法案件当事人名单”记录名单；投标截止时间当天在“信用中国”网站(www.creditchina.gov.cn）以招标人查询结果为准，如相关失信记录已失效，投标人需提供相关证明资料）。</w:t>
      </w:r>
    </w:p>
    <w:p>
      <w:pPr>
        <w:pStyle w:val="37"/>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lang w:val="en-US" w:eastAsia="zh-CN"/>
        </w:rPr>
        <w:t>8</w:t>
      </w:r>
      <w:r>
        <w:rPr>
          <w:rFonts w:hint="eastAsia" w:ascii="仿宋" w:hAnsi="仿宋" w:eastAsia="仿宋" w:cs="仿宋"/>
          <w:b w:val="0"/>
          <w:i w:val="0"/>
          <w:caps w:val="0"/>
          <w:color w:val="000000"/>
          <w:spacing w:val="0"/>
          <w:w w:val="100"/>
          <w:sz w:val="28"/>
          <w:szCs w:val="28"/>
        </w:rPr>
        <w:t>.其他说明： （1）与招标人存在利害关系可能影响招标公正性的法人、其他组织或者个人，不得参加投标；（2）单位负责人为同一人或者存在控股、管理关系的不同单位，不得参加同一标段投标或者未划分标段的同一招标项目投标。违反上述两款规定的，相关投标均无效。</w:t>
      </w:r>
    </w:p>
    <w:p>
      <w:pPr>
        <w:pStyle w:val="37"/>
        <w:snapToGrid w:val="0"/>
        <w:spacing w:before="0" w:beforeAutospacing="0" w:after="0" w:afterAutospacing="0" w:line="480" w:lineRule="exact"/>
        <w:ind w:firstLine="560" w:firstLineChars="200"/>
        <w:jc w:val="both"/>
        <w:textAlignment w:val="baseline"/>
        <w:rPr>
          <w:rFonts w:hint="eastAsia" w:ascii="楷体" w:hAnsi="楷体" w:eastAsia="楷体" w:cs="楷体"/>
          <w:b w:val="0"/>
          <w:i w:val="0"/>
          <w:caps w:val="0"/>
          <w:color w:val="000000"/>
          <w:spacing w:val="0"/>
          <w:w w:val="100"/>
          <w:sz w:val="28"/>
          <w:szCs w:val="28"/>
        </w:rPr>
      </w:pPr>
      <w:r>
        <w:rPr>
          <w:rFonts w:hint="eastAsia" w:ascii="楷体" w:hAnsi="楷体" w:eastAsia="楷体" w:cs="楷体"/>
          <w:b w:val="0"/>
          <w:i w:val="0"/>
          <w:caps w:val="0"/>
          <w:color w:val="000000"/>
          <w:spacing w:val="0"/>
          <w:w w:val="100"/>
          <w:sz w:val="28"/>
          <w:szCs w:val="28"/>
          <w:lang w:eastAsia="zh-CN"/>
        </w:rPr>
        <w:t>（</w:t>
      </w:r>
      <w:r>
        <w:rPr>
          <w:rFonts w:hint="eastAsia" w:ascii="楷体" w:hAnsi="楷体" w:eastAsia="楷体" w:cs="楷体"/>
          <w:b w:val="0"/>
          <w:i w:val="0"/>
          <w:caps w:val="0"/>
          <w:color w:val="000000"/>
          <w:spacing w:val="0"/>
          <w:w w:val="100"/>
          <w:sz w:val="28"/>
          <w:szCs w:val="28"/>
          <w:lang w:val="en-US" w:eastAsia="zh-CN"/>
        </w:rPr>
        <w:t>二</w:t>
      </w:r>
      <w:r>
        <w:rPr>
          <w:rFonts w:hint="eastAsia" w:ascii="楷体" w:hAnsi="楷体" w:eastAsia="楷体" w:cs="楷体"/>
          <w:b w:val="0"/>
          <w:i w:val="0"/>
          <w:caps w:val="0"/>
          <w:color w:val="000000"/>
          <w:spacing w:val="0"/>
          <w:w w:val="100"/>
          <w:sz w:val="28"/>
          <w:szCs w:val="28"/>
          <w:lang w:eastAsia="zh-CN"/>
        </w:rPr>
        <w:t>）</w:t>
      </w:r>
      <w:r>
        <w:rPr>
          <w:rFonts w:hint="eastAsia" w:ascii="楷体" w:hAnsi="楷体" w:eastAsia="楷体" w:cs="楷体"/>
          <w:b w:val="0"/>
          <w:i w:val="0"/>
          <w:caps w:val="0"/>
          <w:color w:val="000000"/>
          <w:spacing w:val="0"/>
          <w:w w:val="100"/>
          <w:sz w:val="28"/>
          <w:szCs w:val="28"/>
        </w:rPr>
        <w:t>投标保证金：</w:t>
      </w:r>
    </w:p>
    <w:p>
      <w:pPr>
        <w:pStyle w:val="37"/>
        <w:snapToGrid w:val="0"/>
        <w:spacing w:before="0" w:beforeAutospacing="0" w:after="0" w:afterAutospacing="0" w:line="480" w:lineRule="exact"/>
        <w:ind w:firstLine="560" w:firstLineChars="200"/>
        <w:jc w:val="both"/>
        <w:textAlignment w:val="baseline"/>
        <w:rPr>
          <w:rFonts w:hint="eastAsia"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本项目设投标保证</w:t>
      </w:r>
      <w:r>
        <w:rPr>
          <w:rFonts w:hint="eastAsia" w:ascii="仿宋" w:hAnsi="仿宋" w:eastAsia="仿宋" w:cs="仿宋"/>
          <w:b w:val="0"/>
          <w:i w:val="0"/>
          <w:caps w:val="0"/>
          <w:color w:val="000000"/>
          <w:spacing w:val="0"/>
          <w:w w:val="100"/>
          <w:sz w:val="28"/>
          <w:szCs w:val="28"/>
          <w:highlight w:val="none"/>
        </w:rPr>
        <w:t>金￥</w:t>
      </w:r>
      <w:r>
        <w:rPr>
          <w:rFonts w:hint="eastAsia" w:ascii="仿宋" w:hAnsi="仿宋" w:eastAsia="仿宋" w:cs="仿宋"/>
          <w:b w:val="0"/>
          <w:i w:val="0"/>
          <w:caps w:val="0"/>
          <w:color w:val="000000"/>
          <w:spacing w:val="0"/>
          <w:w w:val="100"/>
          <w:sz w:val="28"/>
          <w:szCs w:val="28"/>
          <w:highlight w:val="none"/>
          <w:lang w:val="en-US" w:eastAsia="zh-CN"/>
        </w:rPr>
        <w:t>2000</w:t>
      </w:r>
      <w:r>
        <w:rPr>
          <w:rFonts w:hint="eastAsia" w:ascii="仿宋" w:hAnsi="仿宋" w:eastAsia="仿宋" w:cs="仿宋"/>
          <w:b w:val="0"/>
          <w:i w:val="0"/>
          <w:caps w:val="0"/>
          <w:color w:val="000000"/>
          <w:spacing w:val="0"/>
          <w:w w:val="100"/>
          <w:sz w:val="28"/>
          <w:szCs w:val="28"/>
          <w:highlight w:val="none"/>
        </w:rPr>
        <w:t>元，递交</w:t>
      </w:r>
      <w:r>
        <w:rPr>
          <w:rFonts w:hint="eastAsia" w:ascii="仿宋" w:hAnsi="仿宋" w:eastAsia="仿宋" w:cs="仿宋"/>
          <w:b w:val="0"/>
          <w:i w:val="0"/>
          <w:caps w:val="0"/>
          <w:color w:val="000000"/>
          <w:spacing w:val="0"/>
          <w:w w:val="100"/>
          <w:sz w:val="28"/>
          <w:szCs w:val="28"/>
        </w:rPr>
        <w:t>投标文件前以对公电汇方式缴交投标保证金至招标人指定账户（公司名称：广州南沙港口开发有限公司  银行账号：3602056909000267409   开户行：工商银行广东自由贸易试验区南沙分行）。投标保证金于书面合同签订后5日内向中标人和未中标人不计息退还，若中标人因其自身原因弃标、逾期签订合同，招标人有权取消其中标资格，没收其投标保证金。</w:t>
      </w:r>
    </w:p>
    <w:p>
      <w:pPr>
        <w:snapToGrid w:val="0"/>
        <w:spacing w:before="0" w:beforeAutospacing="0" w:after="0" w:afterAutospacing="0" w:line="480" w:lineRule="exact"/>
        <w:jc w:val="both"/>
        <w:textAlignment w:val="baseline"/>
        <w:rPr>
          <w:rFonts w:ascii="仿宋" w:hAnsi="仿宋" w:eastAsia="仿宋" w:cs="仿宋"/>
          <w:b w:val="0"/>
          <w:i w:val="0"/>
          <w:caps w:val="0"/>
          <w:spacing w:val="0"/>
          <w:w w:val="100"/>
          <w:sz w:val="28"/>
          <w:szCs w:val="28"/>
        </w:rPr>
      </w:pPr>
      <w:r>
        <w:rPr>
          <w:rFonts w:hint="eastAsia" w:ascii="楷体" w:hAnsi="楷体" w:eastAsia="楷体" w:cs="仿宋"/>
          <w:b w:val="0"/>
          <w:i w:val="0"/>
          <w:caps w:val="0"/>
          <w:spacing w:val="0"/>
          <w:w w:val="100"/>
          <w:sz w:val="28"/>
          <w:szCs w:val="28"/>
        </w:rPr>
        <w:t xml:space="preserve">    （</w:t>
      </w:r>
      <w:r>
        <w:rPr>
          <w:rFonts w:hint="eastAsia" w:ascii="楷体" w:hAnsi="楷体" w:eastAsia="楷体" w:cs="仿宋"/>
          <w:b w:val="0"/>
          <w:i w:val="0"/>
          <w:caps w:val="0"/>
          <w:spacing w:val="0"/>
          <w:w w:val="100"/>
          <w:sz w:val="28"/>
          <w:szCs w:val="28"/>
          <w:lang w:val="en-US" w:eastAsia="zh-CN"/>
        </w:rPr>
        <w:t>三</w:t>
      </w:r>
      <w:r>
        <w:rPr>
          <w:rFonts w:hint="eastAsia" w:ascii="楷体" w:hAnsi="楷体" w:eastAsia="楷体" w:cs="仿宋"/>
          <w:b w:val="0"/>
          <w:i w:val="0"/>
          <w:caps w:val="0"/>
          <w:spacing w:val="0"/>
          <w:w w:val="100"/>
          <w:sz w:val="28"/>
          <w:szCs w:val="28"/>
        </w:rPr>
        <w:t>）质量要求：</w:t>
      </w:r>
      <w:r>
        <w:rPr>
          <w:rFonts w:hint="eastAsia" w:ascii="仿宋" w:hAnsi="仿宋" w:eastAsia="仿宋" w:cs="仿宋"/>
          <w:b w:val="0"/>
          <w:i w:val="0"/>
          <w:caps w:val="0"/>
          <w:color w:val="000000"/>
          <w:spacing w:val="0"/>
          <w:w w:val="100"/>
          <w:kern w:val="0"/>
          <w:sz w:val="28"/>
          <w:szCs w:val="28"/>
        </w:rPr>
        <w:t>达到有关国家（行业）验收标准,由港口公司有关技术人员对维修车辆进行验收。</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kern w:val="0"/>
          <w:sz w:val="28"/>
          <w:szCs w:val="28"/>
        </w:rPr>
      </w:pPr>
      <w:r>
        <w:rPr>
          <w:rFonts w:hint="eastAsia" w:ascii="楷体" w:hAnsi="楷体" w:eastAsia="楷体" w:cs="仿宋"/>
          <w:b w:val="0"/>
          <w:i w:val="0"/>
          <w:caps w:val="0"/>
          <w:spacing w:val="0"/>
          <w:w w:val="100"/>
          <w:kern w:val="0"/>
          <w:sz w:val="28"/>
          <w:szCs w:val="28"/>
        </w:rPr>
        <w:t>（</w:t>
      </w:r>
      <w:r>
        <w:rPr>
          <w:rFonts w:hint="eastAsia" w:ascii="楷体" w:hAnsi="楷体" w:eastAsia="楷体" w:cs="仿宋"/>
          <w:b w:val="0"/>
          <w:i w:val="0"/>
          <w:caps w:val="0"/>
          <w:spacing w:val="0"/>
          <w:w w:val="100"/>
          <w:kern w:val="0"/>
          <w:sz w:val="28"/>
          <w:szCs w:val="28"/>
          <w:lang w:val="en-US" w:eastAsia="zh-CN"/>
        </w:rPr>
        <w:t>四</w:t>
      </w:r>
      <w:r>
        <w:rPr>
          <w:rFonts w:hint="eastAsia" w:ascii="楷体" w:hAnsi="楷体" w:eastAsia="楷体" w:cs="仿宋"/>
          <w:b w:val="0"/>
          <w:i w:val="0"/>
          <w:caps w:val="0"/>
          <w:spacing w:val="0"/>
          <w:w w:val="100"/>
          <w:kern w:val="0"/>
          <w:sz w:val="28"/>
          <w:szCs w:val="28"/>
        </w:rPr>
        <w:t>）维修时间：</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1.小修1个工作日交车；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2.二级维护2个工作日交车；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3.大修7个工作日交车。</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三、报价说明</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xml:space="preserve">    （一）维修收费计价公式</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cs="仿宋"/>
          <w:b w:val="0"/>
          <w:i w:val="0"/>
          <w:caps w:val="0"/>
          <w:color w:val="000000"/>
          <w:spacing w:val="0"/>
          <w:w w:val="100"/>
          <w:sz w:val="28"/>
          <w:szCs w:val="28"/>
        </w:rPr>
        <w:t xml:space="preserve">    维修费总费用＝维修项目工时费＋维修材料费</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（二）报价要求</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1.维修项目工时定额下浮率</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（1）维修项目工时费＝维修项目工时费收费标准×（1－维修项目工时定额下浮率）。</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highlight w:val="none"/>
        </w:rPr>
      </w:pPr>
      <w:r>
        <w:rPr>
          <w:rFonts w:hint="eastAsia" w:ascii="仿宋" w:hAnsi="仿宋" w:eastAsia="仿宋"/>
          <w:b w:val="0"/>
          <w:i w:val="0"/>
          <w:caps w:val="0"/>
          <w:spacing w:val="0"/>
          <w:w w:val="100"/>
          <w:sz w:val="28"/>
          <w:szCs w:val="28"/>
        </w:rPr>
        <w:t xml:space="preserve">    （2）投标人以《广州市公务车维修项目工时费明细表》</w:t>
      </w:r>
      <w:r>
        <w:rPr>
          <w:rFonts w:hint="eastAsia" w:ascii="仿宋" w:hAnsi="仿宋" w:eastAsia="仿宋"/>
          <w:b w:val="0"/>
          <w:i w:val="0"/>
          <w:caps w:val="0"/>
          <w:spacing w:val="0"/>
          <w:w w:val="100"/>
          <w:sz w:val="28"/>
          <w:szCs w:val="28"/>
          <w:highlight w:val="none"/>
        </w:rPr>
        <w:t>（见附件</w:t>
      </w:r>
      <w:r>
        <w:rPr>
          <w:rFonts w:hint="eastAsia" w:ascii="仿宋" w:hAnsi="仿宋" w:eastAsia="仿宋"/>
          <w:b w:val="0"/>
          <w:i w:val="0"/>
          <w:caps w:val="0"/>
          <w:spacing w:val="0"/>
          <w:w w:val="100"/>
          <w:sz w:val="28"/>
          <w:szCs w:val="28"/>
          <w:highlight w:val="none"/>
          <w:lang w:val="en-US" w:eastAsia="zh-CN"/>
        </w:rPr>
        <w:t>4</w:t>
      </w:r>
      <w:r>
        <w:rPr>
          <w:rFonts w:hint="eastAsia" w:ascii="仿宋" w:hAnsi="仿宋" w:eastAsia="仿宋"/>
          <w:b w:val="0"/>
          <w:i w:val="0"/>
          <w:caps w:val="0"/>
          <w:spacing w:val="0"/>
          <w:w w:val="100"/>
          <w:sz w:val="28"/>
          <w:szCs w:val="28"/>
          <w:highlight w:val="none"/>
        </w:rPr>
        <w:t>）为基准，报出维修项目工时定额下浮率。</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highlight w:val="none"/>
        </w:rPr>
        <w:t>（4）招标人将不定期对定点维修</w:t>
      </w:r>
      <w:r>
        <w:rPr>
          <w:rFonts w:hint="eastAsia" w:ascii="仿宋" w:hAnsi="仿宋" w:eastAsia="仿宋"/>
          <w:b w:val="0"/>
          <w:i w:val="0"/>
          <w:caps w:val="0"/>
          <w:spacing w:val="0"/>
          <w:w w:val="100"/>
          <w:sz w:val="28"/>
          <w:szCs w:val="28"/>
          <w:highlight w:val="none"/>
          <w:lang w:val="en-US" w:eastAsia="zh-CN"/>
        </w:rPr>
        <w:t>单位</w:t>
      </w:r>
      <w:r>
        <w:rPr>
          <w:rFonts w:hint="eastAsia" w:ascii="仿宋" w:hAnsi="仿宋" w:eastAsia="仿宋"/>
          <w:b w:val="0"/>
          <w:i w:val="0"/>
          <w:caps w:val="0"/>
          <w:spacing w:val="0"/>
          <w:w w:val="100"/>
          <w:sz w:val="28"/>
          <w:szCs w:val="28"/>
          <w:highlight w:val="none"/>
        </w:rPr>
        <w:t>进行抽查，一旦发现定点维修</w:t>
      </w:r>
      <w:r>
        <w:rPr>
          <w:rFonts w:hint="eastAsia" w:ascii="仿宋" w:hAnsi="仿宋" w:eastAsia="仿宋"/>
          <w:b w:val="0"/>
          <w:i w:val="0"/>
          <w:caps w:val="0"/>
          <w:spacing w:val="0"/>
          <w:w w:val="100"/>
          <w:sz w:val="28"/>
          <w:szCs w:val="28"/>
          <w:highlight w:val="none"/>
          <w:lang w:val="en-US" w:eastAsia="zh-CN"/>
        </w:rPr>
        <w:t>单位</w:t>
      </w:r>
      <w:r>
        <w:rPr>
          <w:rFonts w:hint="eastAsia" w:ascii="仿宋" w:hAnsi="仿宋" w:eastAsia="仿宋"/>
          <w:b w:val="0"/>
          <w:i w:val="0"/>
          <w:caps w:val="0"/>
          <w:spacing w:val="0"/>
          <w:w w:val="100"/>
          <w:sz w:val="28"/>
          <w:szCs w:val="28"/>
          <w:highlight w:val="none"/>
        </w:rPr>
        <w:t>未按照《广州市公务车维修项目工时费明细表》（见附件</w:t>
      </w:r>
      <w:r>
        <w:rPr>
          <w:rFonts w:hint="eastAsia" w:ascii="仿宋" w:hAnsi="仿宋" w:eastAsia="仿宋"/>
          <w:b w:val="0"/>
          <w:i w:val="0"/>
          <w:caps w:val="0"/>
          <w:spacing w:val="0"/>
          <w:w w:val="100"/>
          <w:sz w:val="28"/>
          <w:szCs w:val="28"/>
          <w:highlight w:val="none"/>
          <w:lang w:val="en-US" w:eastAsia="zh-CN"/>
        </w:rPr>
        <w:t>4</w:t>
      </w:r>
      <w:r>
        <w:rPr>
          <w:rFonts w:hint="eastAsia" w:ascii="仿宋" w:hAnsi="仿宋" w:eastAsia="仿宋"/>
          <w:b w:val="0"/>
          <w:i w:val="0"/>
          <w:caps w:val="0"/>
          <w:spacing w:val="0"/>
          <w:w w:val="100"/>
          <w:sz w:val="28"/>
          <w:szCs w:val="28"/>
          <w:highlight w:val="none"/>
        </w:rPr>
        <w:t>）</w:t>
      </w:r>
      <w:r>
        <w:rPr>
          <w:rFonts w:hint="eastAsia" w:ascii="仿宋" w:hAnsi="仿宋" w:eastAsia="仿宋"/>
          <w:b w:val="0"/>
          <w:i w:val="0"/>
          <w:caps w:val="0"/>
          <w:spacing w:val="0"/>
          <w:w w:val="100"/>
          <w:sz w:val="28"/>
          <w:szCs w:val="28"/>
        </w:rPr>
        <w:t>的收费标准执行的，将按违约处理。</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（5）招标人不接受具有附加条件的报价或多个方案的报价。</w:t>
      </w:r>
    </w:p>
    <w:p>
      <w:pPr>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szCs w:val="28"/>
        </w:rPr>
        <w:t>（6）维修项目工时定额下浮率必须为固定的报价（如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%），不得存在区间值（如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lang w:val="en-US" w:eastAsia="zh-CN"/>
        </w:rPr>
        <w:t>35</w:t>
      </w:r>
      <w:r>
        <w:rPr>
          <w:rFonts w:hint="eastAsia" w:ascii="仿宋" w:hAnsi="仿宋" w:eastAsia="仿宋"/>
          <w:b w:val="0"/>
          <w:i w:val="0"/>
          <w:caps w:val="0"/>
          <w:spacing w:val="0"/>
          <w:w w:val="100"/>
          <w:sz w:val="28"/>
          <w:szCs w:val="28"/>
        </w:rPr>
        <w:t>%），否则将被视为非实质性响应招标文件，按无效投标处理。投标下浮率的报价均应包含国家规定的税费。</w:t>
      </w:r>
    </w:p>
    <w:p>
      <w:pPr>
        <w:pStyle w:val="15"/>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（7）投标</w:t>
      </w:r>
      <w:r>
        <w:rPr>
          <w:rFonts w:hint="eastAsia" w:ascii="仿宋" w:hAnsi="仿宋" w:eastAsia="仿宋"/>
          <w:b w:val="0"/>
          <w:i w:val="0"/>
          <w:caps w:val="0"/>
          <w:spacing w:val="0"/>
          <w:w w:val="100"/>
          <w:sz w:val="28"/>
          <w:szCs w:val="28"/>
          <w:lang w:val="en-US" w:eastAsia="zh-CN"/>
        </w:rPr>
        <w:t>报价：</w:t>
      </w:r>
      <w:r>
        <w:rPr>
          <w:rFonts w:ascii="仿宋" w:hAnsi="仿宋" w:eastAsia="仿宋"/>
          <w:b w:val="0"/>
          <w:i w:val="0"/>
          <w:caps w:val="0"/>
          <w:spacing w:val="0"/>
          <w:w w:val="100"/>
          <w:sz w:val="28"/>
          <w:szCs w:val="28"/>
        </w:rPr>
        <w:t>工时定额下浮率不能低于</w:t>
      </w:r>
      <w:r>
        <w:rPr>
          <w:rFonts w:hint="eastAsia" w:ascii="仿宋" w:hAnsi="仿宋" w:eastAsia="仿宋"/>
          <w:b w:val="0"/>
          <w:i w:val="0"/>
          <w:caps w:val="0"/>
          <w:spacing w:val="0"/>
          <w:w w:val="100"/>
          <w:sz w:val="28"/>
          <w:szCs w:val="28"/>
          <w:lang w:val="en-US" w:eastAsia="zh-CN"/>
        </w:rPr>
        <w:t>3</w:t>
      </w:r>
      <w:r>
        <w:rPr>
          <w:rFonts w:ascii="仿宋" w:hAnsi="仿宋" w:eastAsia="仿宋"/>
          <w:b w:val="0"/>
          <w:i w:val="0"/>
          <w:caps w:val="0"/>
          <w:spacing w:val="0"/>
          <w:w w:val="100"/>
          <w:sz w:val="28"/>
          <w:szCs w:val="28"/>
        </w:rPr>
        <w:t>0%。</w:t>
      </w:r>
    </w:p>
    <w:p>
      <w:pPr>
        <w:pStyle w:val="15"/>
        <w:snapToGrid w:val="0"/>
        <w:spacing w:before="0" w:beforeAutospacing="0" w:after="0" w:afterAutospacing="0" w:line="480" w:lineRule="exact"/>
        <w:jc w:val="both"/>
        <w:textAlignment w:val="baseline"/>
        <w:rPr>
          <w:rFonts w:ascii="仿宋_GB2312" w:hAnsi="楷体" w:eastAsia="仿宋_GB2312"/>
          <w:b w:val="0"/>
          <w:i w:val="0"/>
          <w:caps w:val="0"/>
          <w:spacing w:val="0"/>
          <w:w w:val="100"/>
          <w:sz w:val="28"/>
          <w:szCs w:val="28"/>
        </w:rPr>
      </w:pPr>
      <w:r>
        <w:rPr>
          <w:rFonts w:hint="eastAsia" w:ascii="仿宋_GB2312" w:hAnsi="楷体" w:eastAsia="仿宋_GB2312"/>
          <w:b w:val="0"/>
          <w:i w:val="0"/>
          <w:caps w:val="0"/>
          <w:spacing w:val="0"/>
          <w:w w:val="100"/>
          <w:sz w:val="28"/>
          <w:szCs w:val="28"/>
        </w:rPr>
        <w:t>　　 2.维修材料费</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维修材料费即材料价格，不高于南沙区维修当期的市场价。如发现报价超过市场价10%，并累计达到三次的，招标人有权终止其维修定点服务单位资格。</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b w:val="0"/>
          <w:i w:val="0"/>
          <w:caps w:val="0"/>
          <w:spacing w:val="0"/>
          <w:w w:val="100"/>
          <w:sz w:val="28"/>
          <w:szCs w:val="28"/>
        </w:rPr>
        <w:t xml:space="preserve">    车辆维修项目不允许分包维修。</w:t>
      </w:r>
    </w:p>
    <w:p>
      <w:pPr>
        <w:pStyle w:val="15"/>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（三）结算规定</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1.本次招标的报价表只是体现招标方常规维修项目单价（不可预见项目需招标方审核确认），最后按实际</w:t>
      </w:r>
      <w:r>
        <w:rPr>
          <w:rFonts w:hint="eastAsia" w:ascii="仿宋" w:hAnsi="仿宋" w:eastAsia="仿宋"/>
          <w:b w:val="0"/>
          <w:i w:val="0"/>
          <w:caps w:val="0"/>
          <w:spacing w:val="0"/>
          <w:w w:val="100"/>
          <w:sz w:val="28"/>
          <w:szCs w:val="28"/>
          <w:lang w:val="en-US" w:eastAsia="zh-CN"/>
        </w:rPr>
        <w:t>维修量</w:t>
      </w:r>
      <w:r>
        <w:rPr>
          <w:rFonts w:hint="eastAsia" w:ascii="仿宋" w:hAnsi="仿宋" w:eastAsia="仿宋"/>
          <w:b w:val="0"/>
          <w:i w:val="0"/>
          <w:caps w:val="0"/>
          <w:spacing w:val="0"/>
          <w:w w:val="100"/>
          <w:sz w:val="28"/>
          <w:szCs w:val="28"/>
        </w:rPr>
        <w:t>结算。</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highlight w:val="none"/>
        </w:rPr>
        <w:t>2.</w:t>
      </w:r>
      <w:r>
        <w:rPr>
          <w:rFonts w:hint="eastAsia" w:ascii="仿宋" w:hAnsi="仿宋" w:eastAsia="仿宋"/>
          <w:b w:val="0"/>
          <w:i w:val="0"/>
          <w:caps w:val="0"/>
          <w:spacing w:val="0"/>
          <w:w w:val="100"/>
          <w:sz w:val="28"/>
          <w:szCs w:val="28"/>
          <w:highlight w:val="none"/>
          <w:lang w:val="en-US" w:eastAsia="zh-CN"/>
        </w:rPr>
        <w:t>中标</w:t>
      </w:r>
      <w:r>
        <w:rPr>
          <w:rFonts w:hint="eastAsia" w:ascii="仿宋" w:hAnsi="仿宋" w:eastAsia="仿宋"/>
          <w:b w:val="0"/>
          <w:i w:val="0"/>
          <w:caps w:val="0"/>
          <w:spacing w:val="0"/>
          <w:w w:val="100"/>
          <w:sz w:val="28"/>
          <w:szCs w:val="28"/>
          <w:highlight w:val="none"/>
        </w:rPr>
        <w:t>人按</w:t>
      </w:r>
      <w:r>
        <w:rPr>
          <w:rFonts w:hint="eastAsia" w:ascii="仿宋" w:hAnsi="仿宋" w:eastAsia="仿宋"/>
          <w:b w:val="0"/>
          <w:i w:val="0"/>
          <w:caps w:val="0"/>
          <w:spacing w:val="0"/>
          <w:w w:val="100"/>
          <w:sz w:val="28"/>
          <w:szCs w:val="28"/>
          <w:lang w:val="en-US" w:eastAsia="zh-CN"/>
        </w:rPr>
        <w:t>时</w:t>
      </w:r>
      <w:r>
        <w:rPr>
          <w:rFonts w:hint="eastAsia" w:ascii="仿宋" w:hAnsi="仿宋" w:eastAsia="仿宋"/>
          <w:b w:val="0"/>
          <w:i w:val="0"/>
          <w:caps w:val="0"/>
          <w:spacing w:val="0"/>
          <w:w w:val="100"/>
          <w:sz w:val="28"/>
          <w:szCs w:val="28"/>
        </w:rPr>
        <w:t>向招标人提供《结算单》及详细的</w:t>
      </w:r>
      <w:r>
        <w:rPr>
          <w:rFonts w:hint="eastAsia" w:ascii="仿宋" w:hAnsi="仿宋" w:eastAsia="仿宋"/>
          <w:b w:val="0"/>
          <w:i w:val="0"/>
          <w:caps w:val="0"/>
          <w:spacing w:val="0"/>
          <w:w w:val="100"/>
          <w:sz w:val="28"/>
          <w:szCs w:val="28"/>
          <w:lang w:val="en-US" w:eastAsia="zh-CN"/>
        </w:rPr>
        <w:t>机打</w:t>
      </w:r>
      <w:r>
        <w:rPr>
          <w:rFonts w:hint="eastAsia" w:ascii="仿宋" w:hAnsi="仿宋" w:eastAsia="仿宋"/>
          <w:b w:val="0"/>
          <w:i w:val="0"/>
          <w:caps w:val="0"/>
          <w:spacing w:val="0"/>
          <w:w w:val="100"/>
          <w:sz w:val="28"/>
          <w:szCs w:val="28"/>
        </w:rPr>
        <w:t>清单，招标人在核算后以银行转账的方式向投标人支付维修费用。</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3.维修费用由</w:t>
      </w:r>
      <w:r>
        <w:rPr>
          <w:rFonts w:hint="eastAsia" w:ascii="仿宋" w:hAnsi="仿宋" w:eastAsia="仿宋"/>
          <w:b w:val="0"/>
          <w:i w:val="0"/>
          <w:caps w:val="0"/>
          <w:spacing w:val="0"/>
          <w:w w:val="100"/>
          <w:sz w:val="28"/>
          <w:szCs w:val="28"/>
          <w:lang w:val="en-US" w:eastAsia="zh-CN"/>
        </w:rPr>
        <w:t>中</w:t>
      </w:r>
      <w:r>
        <w:rPr>
          <w:rFonts w:hint="eastAsia" w:ascii="仿宋" w:hAnsi="仿宋" w:eastAsia="仿宋"/>
          <w:b w:val="0"/>
          <w:i w:val="0"/>
          <w:caps w:val="0"/>
          <w:spacing w:val="0"/>
          <w:w w:val="100"/>
          <w:sz w:val="28"/>
          <w:szCs w:val="28"/>
        </w:rPr>
        <w:t>标人与招标人每壹个月结算一次，</w:t>
      </w:r>
      <w:r>
        <w:rPr>
          <w:rFonts w:hint="eastAsia" w:ascii="仿宋" w:hAnsi="仿宋" w:eastAsia="仿宋"/>
          <w:b w:val="0"/>
          <w:i w:val="0"/>
          <w:caps w:val="0"/>
          <w:spacing w:val="0"/>
          <w:w w:val="100"/>
          <w:sz w:val="28"/>
          <w:szCs w:val="28"/>
          <w:highlight w:val="none"/>
        </w:rPr>
        <w:t>每月</w:t>
      </w:r>
      <w:r>
        <w:rPr>
          <w:rFonts w:hint="eastAsia" w:ascii="仿宋" w:hAnsi="仿宋" w:eastAsia="仿宋"/>
          <w:b w:val="0"/>
          <w:i w:val="0"/>
          <w:caps w:val="0"/>
          <w:spacing w:val="0"/>
          <w:w w:val="100"/>
          <w:sz w:val="28"/>
          <w:szCs w:val="28"/>
          <w:highlight w:val="none"/>
          <w:lang w:val="en-US" w:eastAsia="zh-CN"/>
        </w:rPr>
        <w:t>具体</w:t>
      </w:r>
      <w:r>
        <w:rPr>
          <w:rFonts w:hint="eastAsia" w:ascii="仿宋" w:hAnsi="仿宋" w:eastAsia="仿宋"/>
          <w:b w:val="0"/>
          <w:i w:val="0"/>
          <w:caps w:val="0"/>
          <w:spacing w:val="0"/>
          <w:w w:val="100"/>
          <w:sz w:val="28"/>
          <w:szCs w:val="28"/>
          <w:highlight w:val="none"/>
        </w:rPr>
        <w:t>对账</w:t>
      </w:r>
      <w:r>
        <w:rPr>
          <w:rFonts w:hint="eastAsia" w:ascii="仿宋" w:hAnsi="仿宋" w:eastAsia="仿宋"/>
          <w:b w:val="0"/>
          <w:i w:val="0"/>
          <w:caps w:val="0"/>
          <w:spacing w:val="0"/>
          <w:w w:val="100"/>
          <w:sz w:val="28"/>
          <w:szCs w:val="28"/>
          <w:highlight w:val="none"/>
          <w:lang w:val="en-US" w:eastAsia="zh-CN"/>
        </w:rPr>
        <w:t>日期按合同约定为准，对账后开具</w:t>
      </w:r>
      <w:r>
        <w:rPr>
          <w:rFonts w:hint="eastAsia" w:ascii="仿宋" w:hAnsi="仿宋" w:eastAsia="仿宋"/>
          <w:b w:val="0"/>
          <w:i w:val="0"/>
          <w:caps w:val="0"/>
          <w:spacing w:val="0"/>
          <w:w w:val="100"/>
          <w:sz w:val="28"/>
          <w:szCs w:val="28"/>
          <w:highlight w:val="none"/>
          <w:lang w:eastAsia="zh-CN"/>
        </w:rPr>
        <w:t>上一个月维修费用</w:t>
      </w:r>
      <w:r>
        <w:rPr>
          <w:rFonts w:hint="eastAsia" w:ascii="仿宋" w:hAnsi="仿宋" w:eastAsia="仿宋"/>
          <w:b w:val="0"/>
          <w:i w:val="0"/>
          <w:caps w:val="0"/>
          <w:spacing w:val="0"/>
          <w:w w:val="100"/>
          <w:sz w:val="28"/>
          <w:szCs w:val="28"/>
          <w:highlight w:val="none"/>
          <w:lang w:val="en-US" w:eastAsia="zh-CN"/>
        </w:rPr>
        <w:t>发票</w:t>
      </w:r>
      <w:r>
        <w:rPr>
          <w:rFonts w:hint="eastAsia" w:ascii="仿宋" w:hAnsi="仿宋" w:eastAsia="仿宋"/>
          <w:b w:val="0"/>
          <w:i w:val="0"/>
          <w:caps w:val="0"/>
          <w:spacing w:val="0"/>
          <w:w w:val="100"/>
          <w:sz w:val="28"/>
          <w:szCs w:val="28"/>
          <w:highlight w:val="none"/>
        </w:rPr>
        <w:t>，</w:t>
      </w:r>
      <w:r>
        <w:rPr>
          <w:rFonts w:hint="eastAsia" w:ascii="仿宋" w:hAnsi="仿宋" w:eastAsia="仿宋"/>
          <w:b w:val="0"/>
          <w:i w:val="0"/>
          <w:caps w:val="0"/>
          <w:spacing w:val="0"/>
          <w:w w:val="100"/>
          <w:sz w:val="28"/>
          <w:szCs w:val="28"/>
          <w:highlight w:val="none"/>
          <w:lang w:eastAsia="zh-CN"/>
        </w:rPr>
        <w:t>招标人</w:t>
      </w:r>
      <w:r>
        <w:rPr>
          <w:rFonts w:hint="eastAsia" w:ascii="仿宋" w:hAnsi="仿宋" w:eastAsia="仿宋"/>
          <w:b w:val="0"/>
          <w:i w:val="0"/>
          <w:caps w:val="0"/>
          <w:spacing w:val="0"/>
          <w:w w:val="100"/>
          <w:sz w:val="28"/>
          <w:szCs w:val="28"/>
          <w:highlight w:val="none"/>
        </w:rPr>
        <w:t>收到足额发票后，10个工作日内汇款，</w:t>
      </w:r>
      <w:r>
        <w:rPr>
          <w:rFonts w:hint="eastAsia" w:ascii="仿宋_GB2312" w:eastAsia="仿宋_GB2312"/>
          <w:b w:val="0"/>
          <w:i w:val="0"/>
          <w:caps w:val="0"/>
          <w:spacing w:val="0"/>
          <w:w w:val="100"/>
          <w:sz w:val="28"/>
          <w:szCs w:val="28"/>
          <w:highlight w:val="none"/>
        </w:rPr>
        <w:t>其</w:t>
      </w:r>
      <w:r>
        <w:rPr>
          <w:rFonts w:hint="eastAsia" w:ascii="仿宋_GB2312" w:eastAsia="仿宋_GB2312"/>
          <w:b w:val="0"/>
          <w:i w:val="0"/>
          <w:caps w:val="0"/>
          <w:spacing w:val="0"/>
          <w:w w:val="100"/>
          <w:sz w:val="28"/>
          <w:szCs w:val="28"/>
        </w:rPr>
        <w:t>中</w:t>
      </w:r>
      <w:r>
        <w:rPr>
          <w:rFonts w:hint="eastAsia" w:ascii="仿宋_GB2312" w:eastAsia="仿宋_GB2312"/>
          <w:b w:val="0"/>
          <w:i w:val="0"/>
          <w:caps w:val="0"/>
          <w:spacing w:val="0"/>
          <w:w w:val="100"/>
          <w:sz w:val="28"/>
          <w:szCs w:val="28"/>
          <w:lang w:eastAsia="zh-CN"/>
        </w:rPr>
        <w:t>每次</w:t>
      </w:r>
      <w:r>
        <w:rPr>
          <w:rFonts w:hint="eastAsia" w:ascii="仿宋_GB2312" w:eastAsia="仿宋_GB2312"/>
          <w:b w:val="0"/>
          <w:i w:val="0"/>
          <w:caps w:val="0"/>
          <w:spacing w:val="0"/>
          <w:w w:val="100"/>
          <w:sz w:val="28"/>
          <w:szCs w:val="28"/>
        </w:rPr>
        <w:t>留存10%作为质量保证金</w:t>
      </w:r>
      <w:r>
        <w:rPr>
          <w:rFonts w:hint="eastAsia" w:ascii="仿宋" w:hAnsi="仿宋" w:eastAsia="仿宋"/>
          <w:b w:val="0"/>
          <w:i w:val="0"/>
          <w:caps w:val="0"/>
          <w:spacing w:val="0"/>
          <w:w w:val="100"/>
          <w:sz w:val="28"/>
          <w:szCs w:val="28"/>
        </w:rPr>
        <w:t>。若招标人对上一月的维修质量无任何</w:t>
      </w:r>
      <w:r>
        <w:rPr>
          <w:rFonts w:hint="eastAsia" w:ascii="仿宋" w:hAnsi="仿宋" w:eastAsia="仿宋"/>
          <w:b w:val="0"/>
          <w:i w:val="0"/>
          <w:caps w:val="0"/>
          <w:spacing w:val="0"/>
          <w:w w:val="100"/>
          <w:sz w:val="28"/>
          <w:szCs w:val="28"/>
          <w:lang w:val="en-US" w:eastAsia="zh-CN"/>
        </w:rPr>
        <w:t>异议</w:t>
      </w:r>
      <w:r>
        <w:rPr>
          <w:rFonts w:hint="eastAsia" w:ascii="仿宋" w:hAnsi="仿宋" w:eastAsia="仿宋"/>
          <w:b w:val="0"/>
          <w:i w:val="0"/>
          <w:caps w:val="0"/>
          <w:spacing w:val="0"/>
          <w:w w:val="100"/>
          <w:sz w:val="28"/>
          <w:szCs w:val="28"/>
        </w:rPr>
        <w:t>，则招标人在办理本月维修费用的同时一并办理并退还上一月的质量保证金。</w:t>
      </w:r>
    </w:p>
    <w:p>
      <w:pPr>
        <w:snapToGrid w:val="0"/>
        <w:spacing w:before="0" w:beforeAutospacing="0" w:after="0" w:afterAutospacing="0" w:line="480" w:lineRule="exact"/>
        <w:ind w:left="56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四</w:t>
      </w:r>
      <w:r>
        <w:rPr>
          <w:rFonts w:hint="eastAsia" w:ascii="仿宋" w:hAnsi="仿宋" w:eastAsia="仿宋" w:cs="仿宋_GB2312"/>
          <w:b w:val="0"/>
          <w:i w:val="0"/>
          <w:caps w:val="0"/>
          <w:spacing w:val="0"/>
          <w:w w:val="100"/>
          <w:sz w:val="28"/>
          <w:szCs w:val="28"/>
        </w:rPr>
        <w:t>、★</w:t>
      </w:r>
      <w:r>
        <w:rPr>
          <w:rFonts w:hint="eastAsia" w:ascii="黑体" w:hAnsi="黑体" w:eastAsia="黑体" w:cs="仿宋_GB2312"/>
          <w:b w:val="0"/>
          <w:i w:val="0"/>
          <w:caps w:val="0"/>
          <w:spacing w:val="0"/>
          <w:w w:val="100"/>
          <w:sz w:val="28"/>
          <w:szCs w:val="28"/>
        </w:rPr>
        <w:t>项目承诺要求</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cs="仿宋_GB2312"/>
          <w:b w:val="0"/>
          <w:i w:val="0"/>
          <w:caps w:val="0"/>
          <w:color w:val="000000"/>
          <w:spacing w:val="0"/>
          <w:w w:val="100"/>
          <w:sz w:val="28"/>
          <w:szCs w:val="28"/>
        </w:rPr>
        <w:t xml:space="preserve">    送修车辆维修合格出厂后，</w:t>
      </w:r>
      <w:r>
        <w:rPr>
          <w:rFonts w:hint="eastAsia" w:ascii="仿宋" w:hAnsi="仿宋" w:eastAsia="仿宋" w:cs="仿宋_GB2312"/>
          <w:color w:val="000000"/>
          <w:sz w:val="28"/>
          <w:szCs w:val="28"/>
        </w:rPr>
        <w:t>质量保证期标准</w:t>
      </w:r>
      <w:r>
        <w:rPr>
          <w:rFonts w:hint="eastAsia" w:ascii="仿宋" w:hAnsi="仿宋" w:eastAsia="仿宋" w:cs="仿宋_GB2312"/>
          <w:b w:val="0"/>
          <w:i w:val="0"/>
          <w:caps w:val="0"/>
          <w:color w:val="000000"/>
          <w:spacing w:val="0"/>
          <w:w w:val="100"/>
          <w:sz w:val="28"/>
          <w:szCs w:val="28"/>
        </w:rPr>
        <w:t>按</w:t>
      </w:r>
      <w:r>
        <w:rPr>
          <w:rFonts w:hint="eastAsia" w:ascii="仿宋" w:hAnsi="仿宋" w:eastAsia="仿宋" w:cs="仿宋_GB2312"/>
          <w:b w:val="0"/>
          <w:i w:val="0"/>
          <w:caps w:val="0"/>
          <w:color w:val="000000"/>
          <w:spacing w:val="0"/>
          <w:w w:val="100"/>
          <w:sz w:val="28"/>
          <w:szCs w:val="28"/>
          <w:lang w:val="en-US" w:eastAsia="zh-CN"/>
        </w:rPr>
        <w:t>最新的</w:t>
      </w:r>
      <w:r>
        <w:rPr>
          <w:rFonts w:hint="eastAsia" w:ascii="仿宋" w:hAnsi="仿宋" w:eastAsia="仿宋" w:cs="仿宋_GB2312"/>
          <w:b w:val="0"/>
          <w:i w:val="0"/>
          <w:caps w:val="0"/>
          <w:color w:val="000000"/>
          <w:spacing w:val="0"/>
          <w:w w:val="100"/>
          <w:sz w:val="28"/>
          <w:szCs w:val="28"/>
        </w:rPr>
        <w:t>《</w:t>
      </w:r>
      <w:r>
        <w:rPr>
          <w:rFonts w:hint="eastAsia" w:ascii="仿宋" w:hAnsi="仿宋" w:eastAsia="仿宋" w:cs="仿宋_GB2312"/>
          <w:color w:val="000000"/>
          <w:sz w:val="28"/>
          <w:szCs w:val="28"/>
        </w:rPr>
        <w:t>机动车维修管理规定</w:t>
      </w:r>
      <w:r>
        <w:rPr>
          <w:rFonts w:hint="eastAsia" w:ascii="仿宋" w:hAnsi="仿宋" w:eastAsia="仿宋" w:cs="仿宋_GB2312"/>
          <w:b w:val="0"/>
          <w:i w:val="0"/>
          <w:caps w:val="0"/>
          <w:color w:val="000000"/>
          <w:spacing w:val="0"/>
          <w:w w:val="100"/>
          <w:sz w:val="28"/>
          <w:szCs w:val="28"/>
        </w:rPr>
        <w:t>》执行，</w:t>
      </w:r>
      <w:r>
        <w:rPr>
          <w:rFonts w:hint="eastAsia" w:ascii="仿宋" w:hAnsi="仿宋" w:eastAsia="仿宋" w:cs="仿宋_GB2312"/>
          <w:b w:val="0"/>
          <w:i w:val="0"/>
          <w:caps w:val="0"/>
          <w:color w:val="000000"/>
          <w:spacing w:val="0"/>
          <w:w w:val="100"/>
          <w:sz w:val="28"/>
          <w:szCs w:val="28"/>
          <w:lang w:val="en-US" w:eastAsia="zh-CN"/>
        </w:rPr>
        <w:t>其中</w:t>
      </w:r>
      <w:r>
        <w:rPr>
          <w:rFonts w:hint="eastAsia" w:ascii="仿宋" w:hAnsi="仿宋" w:eastAsia="仿宋" w:cs="仿宋_GB2312"/>
          <w:b w:val="0"/>
          <w:i w:val="0"/>
          <w:caps w:val="0"/>
          <w:color w:val="000000"/>
          <w:spacing w:val="0"/>
          <w:w w:val="100"/>
          <w:sz w:val="28"/>
          <w:szCs w:val="28"/>
        </w:rPr>
        <w:t>：整车大修和总成大修20000KM或100天，一级维护2000KM或10天，二级维护5000KM或30天，小修2000KM或10天，全车喷漆保质期一年，局部喷漆保质期180天，水箱维修保质期40天，车辆质量保质期以公里数或时间先到为准，如维修项目在保修期内出现问题或故障是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标人技术、装配、配件等原因之一造成的，则由</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标人承担责任，免费保修（含工时费、换同一配件免费），</w:t>
      </w:r>
      <w:r>
        <w:rPr>
          <w:rFonts w:hint="eastAsia" w:ascii="仿宋" w:hAnsi="仿宋" w:eastAsia="仿宋" w:cs="仿宋_GB2312"/>
          <w:b w:val="0"/>
          <w:i w:val="0"/>
          <w:caps w:val="0"/>
          <w:color w:val="000000"/>
          <w:spacing w:val="0"/>
          <w:w w:val="100"/>
          <w:sz w:val="28"/>
          <w:szCs w:val="28"/>
          <w:lang w:val="en-US" w:eastAsia="zh-CN"/>
        </w:rPr>
        <w:t>中</w:t>
      </w:r>
      <w:r>
        <w:rPr>
          <w:rFonts w:hint="eastAsia" w:ascii="仿宋" w:hAnsi="仿宋" w:eastAsia="仿宋" w:cs="仿宋_GB2312"/>
          <w:b w:val="0"/>
          <w:i w:val="0"/>
          <w:caps w:val="0"/>
          <w:color w:val="000000"/>
          <w:spacing w:val="0"/>
          <w:w w:val="100"/>
          <w:sz w:val="28"/>
          <w:szCs w:val="28"/>
        </w:rPr>
        <w:t>标人维修的车辆交予招标人使用后，招标人因人为因素造成车辆损坏的，由招标人负责。如有交通事故应以交通部门指定机构的质量评估报告为准。</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五、开标与评标</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（一）投标评审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投标文件资格符合性审查</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对投标文件进行资格符合性审查，若符合要求，则进入下一阶段评审；若不符合要求，则不得进入下一阶段评审。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（二）综合评审</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审委员会根据投标人的投标文件及评分细则等方面进行评分。最终评标得分排名第一名的投标人为第一中标候选人，依次类推。最终评标得分最高分出现两个或两个以上相同分数时，则以报价部分得分高者中标；若报价部分得分仍相同，则以</w:t>
      </w:r>
      <w:r>
        <w:rPr>
          <w:rFonts w:hint="eastAsia" w:ascii="仿宋" w:hAnsi="仿宋" w:eastAsia="仿宋" w:cs="仿宋"/>
          <w:b w:val="0"/>
          <w:i w:val="0"/>
          <w:caps w:val="0"/>
          <w:spacing w:val="0"/>
          <w:w w:val="100"/>
          <w:sz w:val="28"/>
          <w:szCs w:val="28"/>
          <w:lang w:val="en-US" w:eastAsia="zh-CN"/>
        </w:rPr>
        <w:t>技术</w:t>
      </w:r>
      <w:r>
        <w:rPr>
          <w:rFonts w:hint="eastAsia" w:ascii="仿宋" w:hAnsi="仿宋" w:eastAsia="仿宋" w:cs="仿宋"/>
          <w:b w:val="0"/>
          <w:i w:val="0"/>
          <w:caps w:val="0"/>
          <w:spacing w:val="0"/>
          <w:w w:val="100"/>
          <w:sz w:val="28"/>
          <w:szCs w:val="28"/>
        </w:rPr>
        <w:t>部分得分高者中标</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若</w:t>
      </w:r>
      <w:r>
        <w:rPr>
          <w:rFonts w:hint="eastAsia" w:ascii="仿宋" w:hAnsi="仿宋" w:eastAsia="仿宋" w:cs="仿宋"/>
          <w:b w:val="0"/>
          <w:i w:val="0"/>
          <w:caps w:val="0"/>
          <w:spacing w:val="0"/>
          <w:w w:val="100"/>
          <w:sz w:val="28"/>
          <w:szCs w:val="28"/>
          <w:lang w:val="en-US" w:eastAsia="zh-CN"/>
        </w:rPr>
        <w:t>报价得分和技术</w:t>
      </w:r>
      <w:r>
        <w:rPr>
          <w:rFonts w:hint="eastAsia" w:ascii="仿宋" w:hAnsi="仿宋" w:eastAsia="仿宋" w:cs="仿宋"/>
          <w:b w:val="0"/>
          <w:i w:val="0"/>
          <w:caps w:val="0"/>
          <w:spacing w:val="0"/>
          <w:w w:val="100"/>
          <w:sz w:val="28"/>
          <w:szCs w:val="28"/>
        </w:rPr>
        <w:t>部分得分仍相同</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则由全体评委成员无记名投票，得票高者排序在前。</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评分细则详见附件。</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（三）中标公示及中标通知书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投标结果公示期结束后，如无异议，评分排名第一的中标候选人确定为中标人。招标人将及时向中标人发出中标通知书。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（四）合同谈判与签订</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中标人应该在中标通知书中载明的时间内与招标人商谈有关事宜并签订合同协议书。</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hint="eastAsia" w:ascii="楷体" w:hAnsi="楷体" w:eastAsia="楷体"/>
          <w:b w:val="0"/>
          <w:i w:val="0"/>
          <w:caps w:val="0"/>
          <w:spacing w:val="0"/>
          <w:w w:val="100"/>
          <w:sz w:val="28"/>
          <w:szCs w:val="28"/>
        </w:rPr>
      </w:pP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五</w:t>
      </w:r>
      <w:r>
        <w:rPr>
          <w:rFonts w:hint="eastAsia" w:ascii="仿宋" w:hAnsi="仿宋" w:eastAsia="仿宋" w:cs="仿宋"/>
          <w:b w:val="0"/>
          <w:i w:val="0"/>
          <w:caps w:val="0"/>
          <w:spacing w:val="0"/>
          <w:w w:val="100"/>
          <w:sz w:val="28"/>
          <w:szCs w:val="28"/>
        </w:rPr>
        <w:t>）招标人对本次招标活动及相关的文件资料拥有最终的解释权。</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i w:val="0"/>
          <w:caps w:val="0"/>
          <w:spacing w:val="0"/>
          <w:w w:val="100"/>
          <w:sz w:val="28"/>
          <w:szCs w:val="28"/>
        </w:rPr>
        <w:t>六、项目废标处理</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w:t>
      </w:r>
      <w:r>
        <w:rPr>
          <w:rFonts w:hint="eastAsia" w:ascii="仿宋" w:hAnsi="仿宋" w:eastAsia="仿宋" w:cs="仿宋"/>
          <w:b w:val="0"/>
          <w:i w:val="0"/>
          <w:caps w:val="0"/>
          <w:spacing w:val="0"/>
          <w:w w:val="100"/>
          <w:kern w:val="2"/>
          <w:sz w:val="28"/>
          <w:szCs w:val="28"/>
        </w:rPr>
        <w:t>据《政府采购法》第三十六条规定，下列情况出现将作废标处理：</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
          <w:b w:val="0"/>
          <w:i w:val="0"/>
          <w:caps w:val="0"/>
          <w:spacing w:val="0"/>
          <w:w w:val="100"/>
          <w:sz w:val="28"/>
          <w:szCs w:val="28"/>
        </w:rPr>
        <w:t>通过符合性审查的投标人或者对招标文件作实质响应的有效投标单位不足三家的；</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
          <w:b w:val="0"/>
          <w:i w:val="0"/>
          <w:caps w:val="0"/>
          <w:spacing w:val="0"/>
          <w:w w:val="100"/>
          <w:sz w:val="28"/>
          <w:szCs w:val="28"/>
        </w:rPr>
        <w:t xml:space="preserve">出现影响采购公正的违法、违规行为的； </w:t>
      </w:r>
    </w:p>
    <w:p>
      <w:pPr>
        <w:pStyle w:val="4"/>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（三）</w:t>
      </w:r>
      <w:r>
        <w:rPr>
          <w:rFonts w:hint="eastAsia" w:ascii="仿宋" w:hAnsi="仿宋" w:eastAsia="仿宋" w:cs="仿宋"/>
          <w:b w:val="0"/>
          <w:i w:val="0"/>
          <w:caps w:val="0"/>
          <w:spacing w:val="0"/>
          <w:w w:val="100"/>
          <w:sz w:val="28"/>
          <w:szCs w:val="28"/>
        </w:rPr>
        <w:t xml:space="preserve">因重大变故，采购任务取消的。 </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yellow"/>
        </w:rPr>
      </w:pPr>
      <w:r>
        <w:rPr>
          <w:rFonts w:hint="eastAsia" w:ascii="黑体" w:hAnsi="黑体" w:eastAsia="黑体" w:cs="仿宋_GB2312"/>
          <w:b w:val="0"/>
          <w:i w:val="0"/>
          <w:caps w:val="0"/>
          <w:spacing w:val="0"/>
          <w:w w:val="100"/>
          <w:sz w:val="28"/>
          <w:szCs w:val="28"/>
          <w:lang w:val="en-US" w:eastAsia="zh-CN"/>
        </w:rPr>
        <w:t>七</w:t>
      </w:r>
      <w:r>
        <w:rPr>
          <w:rFonts w:hint="eastAsia" w:ascii="黑体" w:hAnsi="黑体" w:eastAsia="黑体" w:cs="仿宋_GB2312"/>
          <w:b w:val="0"/>
          <w:i w:val="0"/>
          <w:caps w:val="0"/>
          <w:spacing w:val="0"/>
          <w:w w:val="100"/>
          <w:sz w:val="28"/>
          <w:szCs w:val="28"/>
        </w:rPr>
        <w:t>、投标需知</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一</w:t>
      </w:r>
      <w:r>
        <w:rPr>
          <w:rFonts w:hint="eastAsia" w:ascii="仿宋" w:hAnsi="仿宋" w:eastAsia="仿宋" w:cs="仿宋_GB2312"/>
          <w:b w:val="0"/>
          <w:i w:val="0"/>
          <w:caps w:val="0"/>
          <w:spacing w:val="0"/>
          <w:w w:val="100"/>
          <w:sz w:val="28"/>
          <w:szCs w:val="28"/>
          <w:highlight w:val="none"/>
        </w:rPr>
        <w:t>）投标人一旦成交，双方将严格按照成交价格签订、执行服务合同。各投标人应本着长期合作、专业服务的精神，以优惠的价格投标，但亦应严格保证服务质量。</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二</w:t>
      </w:r>
      <w:r>
        <w:rPr>
          <w:rFonts w:hint="eastAsia" w:ascii="仿宋" w:hAnsi="仿宋" w:eastAsia="仿宋" w:cs="仿宋_GB2312"/>
          <w:b w:val="0"/>
          <w:i w:val="0"/>
          <w:caps w:val="0"/>
          <w:spacing w:val="0"/>
          <w:w w:val="100"/>
          <w:sz w:val="28"/>
          <w:szCs w:val="28"/>
          <w:highlight w:val="none"/>
        </w:rPr>
        <w:t>）投标人未按本招标文件规定所投的投标文件无效。无论成交与否，各投标文件及相关资料恕不退回，由招标人存档备察，招标人将对投标人资料予以保密。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三</w:t>
      </w:r>
      <w:r>
        <w:rPr>
          <w:rFonts w:hint="eastAsia" w:ascii="仿宋" w:hAnsi="仿宋" w:eastAsia="仿宋" w:cs="仿宋_GB2312"/>
          <w:b w:val="0"/>
          <w:i w:val="0"/>
          <w:caps w:val="0"/>
          <w:spacing w:val="0"/>
          <w:w w:val="100"/>
          <w:sz w:val="28"/>
          <w:szCs w:val="28"/>
          <w:highlight w:val="none"/>
        </w:rPr>
        <w:t>）不论结果如何，投标人均需自行承担所有与编写和递交投标文件及所有参与过程中的全部费用。</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四</w:t>
      </w:r>
      <w:r>
        <w:rPr>
          <w:rFonts w:hint="eastAsia" w:ascii="仿宋" w:hAnsi="仿宋" w:eastAsia="仿宋" w:cs="仿宋_GB2312"/>
          <w:b w:val="0"/>
          <w:i w:val="0"/>
          <w:caps w:val="0"/>
          <w:spacing w:val="0"/>
          <w:w w:val="100"/>
          <w:sz w:val="28"/>
          <w:szCs w:val="28"/>
          <w:highlight w:val="none"/>
        </w:rPr>
        <w:t>）投标人自行对现场及其周围环境进行考察，查明或核实有关编制投标文件和签订合同所必需的资料。现场考察期间的交通和食宿由投标人自行安排，费用自理。</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五</w:t>
      </w:r>
      <w:r>
        <w:rPr>
          <w:rFonts w:hint="eastAsia" w:ascii="仿宋" w:hAnsi="仿宋" w:eastAsia="仿宋" w:cs="仿宋_GB2312"/>
          <w:b w:val="0"/>
          <w:i w:val="0"/>
          <w:caps w:val="0"/>
          <w:spacing w:val="0"/>
          <w:w w:val="100"/>
          <w:sz w:val="28"/>
          <w:szCs w:val="28"/>
          <w:highlight w:val="none"/>
        </w:rPr>
        <w:t>）招标人可以视采购具体情况，延长投标截止时间和开标时间，但至少应当在招标文件要求提交投标文件的截止时间2日前。</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六</w:t>
      </w:r>
      <w:r>
        <w:rPr>
          <w:rFonts w:hint="eastAsia" w:ascii="仿宋" w:hAnsi="仿宋" w:eastAsia="仿宋" w:cs="仿宋_GB2312"/>
          <w:b w:val="0"/>
          <w:i w:val="0"/>
          <w:caps w:val="0"/>
          <w:spacing w:val="0"/>
          <w:w w:val="100"/>
          <w:sz w:val="28"/>
          <w:szCs w:val="28"/>
          <w:highlight w:val="none"/>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snapToGrid w:val="0"/>
        <w:spacing w:before="0" w:beforeAutospacing="0" w:after="0" w:afterAutospacing="0" w:line="480" w:lineRule="exact"/>
        <w:ind w:firstLine="560" w:firstLineChars="200"/>
        <w:jc w:val="both"/>
        <w:textAlignment w:val="baseline"/>
        <w:rPr>
          <w:rFonts w:hint="eastAsia" w:ascii="仿宋" w:hAnsi="仿宋" w:eastAsia="仿宋" w:cs="仿宋_GB2312"/>
          <w:b w:val="0"/>
          <w:i w:val="0"/>
          <w:caps w:val="0"/>
          <w:spacing w:val="0"/>
          <w:w w:val="100"/>
          <w:sz w:val="28"/>
          <w:szCs w:val="28"/>
          <w:highlight w:val="none"/>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七</w:t>
      </w:r>
      <w:r>
        <w:rPr>
          <w:rFonts w:hint="eastAsia" w:ascii="仿宋" w:hAnsi="仿宋" w:eastAsia="仿宋" w:cs="仿宋_GB2312"/>
          <w:b w:val="0"/>
          <w:i w:val="0"/>
          <w:caps w:val="0"/>
          <w:spacing w:val="0"/>
          <w:w w:val="100"/>
          <w:sz w:val="28"/>
          <w:szCs w:val="28"/>
          <w:highlight w:val="none"/>
        </w:rPr>
        <w:t>）招标人不接受邮寄标书。每个投标人都必须有一位代表参加开标会议。需携带身份证原件作现场身份核对。</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highlight w:val="yellow"/>
        </w:rPr>
      </w:pPr>
      <w:r>
        <w:rPr>
          <w:rFonts w:hint="eastAsia" w:ascii="仿宋" w:hAnsi="仿宋" w:eastAsia="仿宋" w:cs="仿宋_GB2312"/>
          <w:b w:val="0"/>
          <w:i w:val="0"/>
          <w:caps w:val="0"/>
          <w:spacing w:val="0"/>
          <w:w w:val="100"/>
          <w:sz w:val="28"/>
          <w:szCs w:val="28"/>
          <w:highlight w:val="none"/>
        </w:rPr>
        <w:t>（</w:t>
      </w:r>
      <w:r>
        <w:rPr>
          <w:rFonts w:hint="eastAsia" w:ascii="仿宋" w:hAnsi="仿宋" w:eastAsia="仿宋" w:cs="仿宋_GB2312"/>
          <w:b w:val="0"/>
          <w:i w:val="0"/>
          <w:caps w:val="0"/>
          <w:spacing w:val="0"/>
          <w:w w:val="100"/>
          <w:sz w:val="28"/>
          <w:szCs w:val="28"/>
          <w:highlight w:val="none"/>
          <w:lang w:val="en-US" w:eastAsia="zh-CN"/>
        </w:rPr>
        <w:t>八</w:t>
      </w:r>
      <w:r>
        <w:rPr>
          <w:rFonts w:hint="eastAsia" w:ascii="仿宋" w:hAnsi="仿宋" w:eastAsia="仿宋" w:cs="仿宋_GB2312"/>
          <w:b w:val="0"/>
          <w:i w:val="0"/>
          <w:caps w:val="0"/>
          <w:spacing w:val="0"/>
          <w:w w:val="100"/>
          <w:sz w:val="28"/>
          <w:szCs w:val="28"/>
          <w:highlight w:val="none"/>
        </w:rPr>
        <w:t>）投标文件有效期：投标截止日期后的90天。</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九、投标文件</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1、投标文件须分三个文件册单独封装：</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（1）报价一览表一份（单独密封，可参照附件1.5格式制作）；</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（2）正本一份（单独密封）；</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（3）副本四份（单独密封</w:t>
      </w:r>
      <w:r>
        <w:rPr>
          <w:rFonts w:hint="eastAsia" w:ascii="仿宋" w:hAnsi="仿宋" w:eastAsia="仿宋"/>
          <w:b w:val="0"/>
          <w:i w:val="0"/>
          <w:caps w:val="0"/>
          <w:spacing w:val="0"/>
          <w:w w:val="100"/>
          <w:sz w:val="28"/>
          <w:szCs w:val="28"/>
          <w:lang w:eastAsia="zh-CN"/>
        </w:rPr>
        <w:t>，</w:t>
      </w:r>
      <w:r>
        <w:rPr>
          <w:rFonts w:hint="eastAsia" w:ascii="仿宋" w:hAnsi="仿宋" w:eastAsia="仿宋"/>
          <w:b w:val="0"/>
          <w:i w:val="0"/>
          <w:caps w:val="0"/>
          <w:spacing w:val="0"/>
          <w:w w:val="100"/>
          <w:sz w:val="28"/>
          <w:szCs w:val="28"/>
          <w:lang w:val="en-US" w:eastAsia="zh-CN"/>
        </w:rPr>
        <w:t>可为正本的复印件</w:t>
      </w:r>
      <w:r>
        <w:rPr>
          <w:rFonts w:hint="eastAsia" w:ascii="仿宋" w:hAnsi="仿宋" w:eastAsia="仿宋"/>
          <w:b w:val="0"/>
          <w:i w:val="0"/>
          <w:caps w:val="0"/>
          <w:spacing w:val="0"/>
          <w:w w:val="100"/>
          <w:sz w:val="28"/>
          <w:szCs w:val="28"/>
        </w:rPr>
        <w:t>）；</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2、三个单独封装的文件册外包装须装订投标文件封面（可参照附件1.1制作），须加盖公章，封面须清楚写明项目名称、投标人名称、地址、联系电话、法定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授权代表人签名；</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3、所有资料须密封，在密封封口处加盖投标人公章；</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4、开标前须单独递交法定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证明书原件、支付投标保证金的凭证，若非法定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签署投标资料或由其委托的代理人参加开标会的，须提供法定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授权委托书原件（可参照附件1.4格式制作、委托代理人身份证复印件）；</w:t>
      </w:r>
    </w:p>
    <w:p>
      <w:pPr>
        <w:pStyle w:val="4"/>
        <w:tabs>
          <w:tab w:val="left" w:pos="900"/>
        </w:tabs>
        <w:snapToGrid w:val="0"/>
        <w:spacing w:before="0" w:beforeAutospacing="0" w:after="0" w:afterAutospacing="0" w:line="480" w:lineRule="exact"/>
        <w:ind w:firstLine="560" w:firstLineChars="200"/>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5、封装文件册内资料均</w:t>
      </w:r>
      <w:r>
        <w:rPr>
          <w:rFonts w:hint="eastAsia" w:ascii="仿宋" w:hAnsi="仿宋" w:eastAsia="仿宋"/>
          <w:b w:val="0"/>
          <w:i w:val="0"/>
          <w:caps w:val="0"/>
          <w:spacing w:val="0"/>
          <w:w w:val="100"/>
          <w:sz w:val="28"/>
          <w:szCs w:val="28"/>
          <w:lang w:val="en-US" w:eastAsia="zh-CN"/>
        </w:rPr>
        <w:t>须按招标文件要求</w:t>
      </w:r>
      <w:r>
        <w:rPr>
          <w:rFonts w:hint="eastAsia" w:ascii="仿宋" w:hAnsi="仿宋" w:eastAsia="仿宋"/>
          <w:b w:val="0"/>
          <w:i w:val="0"/>
          <w:caps w:val="0"/>
          <w:spacing w:val="0"/>
          <w:w w:val="100"/>
          <w:sz w:val="28"/>
          <w:szCs w:val="28"/>
        </w:rPr>
        <w:t>加盖</w:t>
      </w:r>
      <w:r>
        <w:rPr>
          <w:rFonts w:hint="eastAsia" w:ascii="仿宋" w:hAnsi="仿宋" w:eastAsia="仿宋"/>
          <w:b w:val="0"/>
          <w:i w:val="0"/>
          <w:caps w:val="0"/>
          <w:spacing w:val="0"/>
          <w:w w:val="100"/>
          <w:sz w:val="28"/>
          <w:szCs w:val="28"/>
          <w:lang w:val="en-US" w:eastAsia="zh-CN"/>
        </w:rPr>
        <w:t>投标人</w:t>
      </w:r>
      <w:r>
        <w:rPr>
          <w:rFonts w:hint="eastAsia" w:ascii="仿宋" w:hAnsi="仿宋" w:eastAsia="仿宋"/>
          <w:b w:val="0"/>
          <w:i w:val="0"/>
          <w:caps w:val="0"/>
          <w:spacing w:val="0"/>
          <w:w w:val="100"/>
          <w:sz w:val="28"/>
          <w:szCs w:val="28"/>
        </w:rPr>
        <w:t>公章</w:t>
      </w:r>
      <w:r>
        <w:rPr>
          <w:rFonts w:hint="eastAsia" w:ascii="仿宋" w:hAnsi="仿宋" w:eastAsia="仿宋"/>
          <w:b w:val="0"/>
          <w:i w:val="0"/>
          <w:caps w:val="0"/>
          <w:spacing w:val="0"/>
          <w:w w:val="100"/>
          <w:sz w:val="28"/>
          <w:szCs w:val="28"/>
          <w:lang w:val="en-US" w:eastAsia="zh-CN"/>
        </w:rPr>
        <w:t>和签名</w:t>
      </w:r>
      <w:r>
        <w:rPr>
          <w:rFonts w:hint="eastAsia" w:ascii="仿宋" w:hAnsi="仿宋" w:eastAsia="仿宋"/>
          <w:b w:val="0"/>
          <w:i w:val="0"/>
          <w:caps w:val="0"/>
          <w:spacing w:val="0"/>
          <w:w w:val="100"/>
          <w:sz w:val="28"/>
          <w:szCs w:val="28"/>
        </w:rPr>
        <w:t>；</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b w:val="0"/>
          <w:i w:val="0"/>
          <w:caps w:val="0"/>
          <w:spacing w:val="0"/>
          <w:w w:val="100"/>
          <w:sz w:val="28"/>
          <w:szCs w:val="28"/>
        </w:rPr>
        <w:t>6、文件正本应使用不褪色的墨水书写或打印，字迹清晰可辨，任何一页都不应涂改，不应有行间插字或删除。如果出现上述情况，不论何种原因造成，均应由法定</w:t>
      </w:r>
      <w:r>
        <w:rPr>
          <w:rFonts w:hint="eastAsia" w:ascii="仿宋" w:hAnsi="仿宋" w:eastAsia="仿宋"/>
          <w:b w:val="0"/>
          <w:i w:val="0"/>
          <w:caps w:val="0"/>
          <w:spacing w:val="0"/>
          <w:w w:val="100"/>
          <w:sz w:val="28"/>
          <w:szCs w:val="28"/>
          <w:lang w:eastAsia="zh-CN"/>
        </w:rPr>
        <w:t>代表人/经营者</w:t>
      </w:r>
      <w:r>
        <w:rPr>
          <w:rFonts w:hint="eastAsia" w:ascii="仿宋" w:hAnsi="仿宋" w:eastAsia="仿宋"/>
          <w:b w:val="0"/>
          <w:i w:val="0"/>
          <w:caps w:val="0"/>
          <w:spacing w:val="0"/>
          <w:w w:val="100"/>
          <w:sz w:val="28"/>
          <w:szCs w:val="28"/>
        </w:rPr>
        <w:t>或其授权人在改动处签名或盖法人章。（如发生上述情况，该行为应发生在提交投标文件的截止时间前）</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lang w:val="en-US" w:eastAsia="zh-CN"/>
        </w:rPr>
        <w:t>7</w:t>
      </w:r>
      <w:r>
        <w:rPr>
          <w:rFonts w:hint="eastAsia" w:ascii="仿宋" w:hAnsi="仿宋" w:eastAsia="仿宋" w:cs="仿宋_GB2312"/>
          <w:b w:val="0"/>
          <w:bCs w:val="0"/>
          <w:i w:val="0"/>
          <w:caps w:val="0"/>
          <w:spacing w:val="0"/>
          <w:w w:val="100"/>
          <w:sz w:val="28"/>
          <w:szCs w:val="28"/>
        </w:rPr>
        <w:t>.</w:t>
      </w:r>
      <w:r>
        <w:rPr>
          <w:rFonts w:hint="eastAsia" w:ascii="仿宋" w:hAnsi="仿宋" w:eastAsia="仿宋" w:cs="仿宋_GB2312"/>
          <w:b w:val="0"/>
          <w:bCs w:val="0"/>
          <w:i w:val="0"/>
          <w:caps w:val="0"/>
          <w:spacing w:val="0"/>
          <w:w w:val="100"/>
          <w:sz w:val="28"/>
          <w:szCs w:val="28"/>
          <w:highlight w:val="none"/>
        </w:rPr>
        <w:t>投标文件中，凡标有“★”的地方均为须实质响应条款，投标人若有一项带“★”的条款未响应或不满足，将按无效报价处理。</w:t>
      </w:r>
    </w:p>
    <w:p>
      <w:pPr>
        <w:pStyle w:val="4"/>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lang w:val="en-US" w:eastAsia="zh-CN"/>
        </w:rPr>
        <w:t>8</w:t>
      </w:r>
      <w:r>
        <w:rPr>
          <w:rFonts w:hint="eastAsia" w:ascii="仿宋" w:hAnsi="仿宋" w:eastAsia="仿宋" w:cs="仿宋_GB2312"/>
          <w:b w:val="0"/>
          <w:bCs w:val="0"/>
          <w:i w:val="0"/>
          <w:caps w:val="0"/>
          <w:spacing w:val="0"/>
          <w:w w:val="100"/>
          <w:sz w:val="28"/>
          <w:szCs w:val="28"/>
        </w:rPr>
        <w:t>.投标人须对报价文件的对应要求给予唯一的实质性响应，否则将视为未响应。</w:t>
      </w:r>
    </w:p>
    <w:p>
      <w:pPr>
        <w:pStyle w:val="15"/>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pStyle w:val="15"/>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480" w:lineRule="exact"/>
        <w:ind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广州南沙港口开发有限公司</w:t>
      </w:r>
    </w:p>
    <w:p>
      <w:pPr>
        <w:widowControl/>
        <w:snapToGrid w:val="0"/>
        <w:spacing w:before="0" w:beforeAutospacing="0" w:after="0" w:afterAutospacing="0" w:line="480" w:lineRule="exact"/>
        <w:ind w:right="420"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202</w:t>
      </w:r>
      <w:r>
        <w:rPr>
          <w:rFonts w:hint="eastAsia" w:ascii="仿宋" w:hAnsi="仿宋" w:eastAsia="仿宋" w:cs="仿宋_GB2312"/>
          <w:b w:val="0"/>
          <w:i w:val="0"/>
          <w:caps w:val="0"/>
          <w:spacing w:val="0"/>
          <w:w w:val="100"/>
          <w:kern w:val="0"/>
          <w:sz w:val="28"/>
          <w:szCs w:val="28"/>
          <w:lang w:val="en-US" w:eastAsia="zh-CN"/>
        </w:rPr>
        <w:t>3</w:t>
      </w:r>
      <w:r>
        <w:rPr>
          <w:rFonts w:hint="eastAsia" w:ascii="仿宋" w:hAnsi="仿宋" w:eastAsia="仿宋" w:cs="仿宋_GB2312"/>
          <w:b w:val="0"/>
          <w:i w:val="0"/>
          <w:caps w:val="0"/>
          <w:spacing w:val="0"/>
          <w:w w:val="100"/>
          <w:kern w:val="0"/>
          <w:sz w:val="28"/>
          <w:szCs w:val="28"/>
        </w:rPr>
        <w:t>年</w:t>
      </w:r>
      <w:r>
        <w:rPr>
          <w:rFonts w:hint="eastAsia" w:ascii="仿宋" w:hAnsi="仿宋" w:eastAsia="仿宋" w:cs="仿宋_GB2312"/>
          <w:b w:val="0"/>
          <w:i w:val="0"/>
          <w:caps w:val="0"/>
          <w:spacing w:val="0"/>
          <w:w w:val="100"/>
          <w:kern w:val="0"/>
          <w:sz w:val="28"/>
          <w:szCs w:val="28"/>
          <w:lang w:val="en-US" w:eastAsia="zh-CN"/>
        </w:rPr>
        <w:t>4</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lang w:val="en-US" w:eastAsia="zh-CN"/>
        </w:rPr>
        <w:t>13</w:t>
      </w:r>
      <w:bookmarkStart w:id="3" w:name="_GoBack"/>
      <w:bookmarkEnd w:id="3"/>
      <w:r>
        <w:rPr>
          <w:rFonts w:hint="eastAsia" w:ascii="仿宋" w:hAnsi="仿宋" w:eastAsia="仿宋" w:cs="仿宋_GB2312"/>
          <w:b w:val="0"/>
          <w:i w:val="0"/>
          <w:caps w:val="0"/>
          <w:spacing w:val="0"/>
          <w:w w:val="100"/>
          <w:kern w:val="0"/>
          <w:sz w:val="28"/>
          <w:szCs w:val="28"/>
        </w:rPr>
        <w:t>日</w:t>
      </w:r>
    </w:p>
    <w:p>
      <w:pPr>
        <w:pStyle w:val="15"/>
        <w:snapToGrid w:val="0"/>
        <w:spacing w:before="0" w:beforeAutospacing="0" w:after="0" w:afterAutospacing="0" w:line="480" w:lineRule="exact"/>
        <w:jc w:val="both"/>
        <w:textAlignment w:val="baseline"/>
        <w:rPr>
          <w:rFonts w:ascii="仿宋" w:hAnsi="仿宋" w:eastAsia="仿宋"/>
          <w:b w:val="0"/>
          <w:i w:val="0"/>
          <w:caps w:val="0"/>
          <w:spacing w:val="0"/>
          <w:w w:val="100"/>
          <w:sz w:val="32"/>
          <w:szCs w:val="32"/>
        </w:rPr>
      </w:pPr>
    </w:p>
    <w:p>
      <w:pPr>
        <w:pStyle w:val="38"/>
        <w:shd w:val="clear" w:color="auto" w:fill="FFFFFF"/>
        <w:snapToGrid w:val="0"/>
        <w:spacing w:before="0" w:beforeAutospacing="0" w:after="0" w:afterAutospacing="0" w:line="480" w:lineRule="exact"/>
        <w:ind w:firstLine="482"/>
        <w:jc w:val="both"/>
        <w:textAlignment w:val="baseline"/>
        <w:rPr>
          <w:rFonts w:ascii="宋体" w:hAnsi="宋体" w:cs="宋体"/>
          <w:b w:val="0"/>
          <w:i w:val="0"/>
          <w:caps w:val="0"/>
          <w:spacing w:val="0"/>
          <w:w w:val="100"/>
          <w:sz w:val="24"/>
        </w:rPr>
      </w:pP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附件1：投标文件格式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1.1封面（格式）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1.2投标承诺函（格式）</w:t>
      </w:r>
      <w:r>
        <w:rPr>
          <w:rFonts w:hint="eastAsia" w:ascii="仿宋" w:hAnsi="仿宋" w:eastAsia="仿宋" w:cs="仿宋_GB2312"/>
          <w:b w:val="0"/>
          <w:bCs w:val="0"/>
          <w:i w:val="0"/>
          <w:caps w:val="0"/>
          <w:spacing w:val="0"/>
          <w:w w:val="100"/>
          <w:sz w:val="28"/>
          <w:szCs w:val="28"/>
          <w:highlight w:val="none"/>
        </w:rPr>
        <w:t>★</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1.3法定</w:t>
      </w:r>
      <w:r>
        <w:rPr>
          <w:rFonts w:hint="eastAsia" w:ascii="仿宋_GB2312" w:hAnsi="仿宋" w:eastAsia="仿宋_GB2312" w:cs="Times New Roman"/>
          <w:b/>
          <w:i w:val="0"/>
          <w:caps w:val="0"/>
          <w:spacing w:val="0"/>
          <w:w w:val="100"/>
          <w:sz w:val="28"/>
          <w:szCs w:val="28"/>
          <w:lang w:eastAsia="zh-CN"/>
        </w:rPr>
        <w:t>代表人/经营者</w:t>
      </w:r>
      <w:r>
        <w:rPr>
          <w:rFonts w:hint="eastAsia" w:ascii="仿宋_GB2312" w:hAnsi="仿宋" w:eastAsia="仿宋_GB2312" w:cs="Times New Roman"/>
          <w:b/>
          <w:i w:val="0"/>
          <w:caps w:val="0"/>
          <w:spacing w:val="0"/>
          <w:w w:val="100"/>
          <w:sz w:val="28"/>
          <w:szCs w:val="28"/>
        </w:rPr>
        <w:t>证明书（格式）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1.4法定</w:t>
      </w:r>
      <w:r>
        <w:rPr>
          <w:rFonts w:hint="eastAsia" w:ascii="仿宋_GB2312" w:hAnsi="仿宋" w:eastAsia="仿宋_GB2312" w:cs="Times New Roman"/>
          <w:b/>
          <w:i w:val="0"/>
          <w:caps w:val="0"/>
          <w:spacing w:val="0"/>
          <w:w w:val="100"/>
          <w:sz w:val="28"/>
          <w:szCs w:val="28"/>
          <w:lang w:eastAsia="zh-CN"/>
        </w:rPr>
        <w:t>代表人/经营者</w:t>
      </w:r>
      <w:r>
        <w:rPr>
          <w:rFonts w:hint="eastAsia" w:ascii="仿宋_GB2312" w:hAnsi="仿宋" w:eastAsia="仿宋_GB2312" w:cs="Times New Roman"/>
          <w:b/>
          <w:i w:val="0"/>
          <w:caps w:val="0"/>
          <w:spacing w:val="0"/>
          <w:w w:val="100"/>
          <w:sz w:val="28"/>
          <w:szCs w:val="28"/>
        </w:rPr>
        <w:t>授权委托书（格式）</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1.5报价一览表（格式）</w:t>
      </w:r>
    </w:p>
    <w:p>
      <w:pPr>
        <w:snapToGrid w:val="0"/>
        <w:spacing w:before="0" w:beforeAutospacing="0" w:after="0" w:afterAutospacing="0" w:line="300" w:lineRule="auto"/>
        <w:jc w:val="both"/>
        <w:textAlignment w:val="baseline"/>
        <w:rPr>
          <w:rFonts w:hint="default" w:ascii="仿宋_GB2312" w:hAnsi="仿宋" w:eastAsia="仿宋_GB2312" w:cs="Times New Roman"/>
          <w:b/>
          <w:i w:val="0"/>
          <w:caps w:val="0"/>
          <w:spacing w:val="0"/>
          <w:w w:val="100"/>
          <w:sz w:val="28"/>
          <w:szCs w:val="28"/>
          <w:lang w:val="en-US" w:eastAsia="zh-CN"/>
        </w:rPr>
      </w:pPr>
      <w:r>
        <w:rPr>
          <w:rFonts w:hint="eastAsia" w:ascii="仿宋_GB2312" w:hAnsi="仿宋" w:eastAsia="仿宋_GB2312" w:cs="Times New Roman"/>
          <w:b/>
          <w:i w:val="0"/>
          <w:caps w:val="0"/>
          <w:spacing w:val="0"/>
          <w:w w:val="100"/>
          <w:sz w:val="28"/>
          <w:szCs w:val="28"/>
          <w:lang w:val="en-US" w:eastAsia="zh-CN"/>
        </w:rPr>
        <w:t>1.6维修质量保证书</w:t>
      </w:r>
      <w:r>
        <w:rPr>
          <w:rFonts w:hint="eastAsia" w:ascii="仿宋" w:hAnsi="仿宋" w:eastAsia="仿宋" w:cs="仿宋_GB2312"/>
          <w:b w:val="0"/>
          <w:bCs w:val="0"/>
          <w:i w:val="0"/>
          <w:caps w:val="0"/>
          <w:spacing w:val="0"/>
          <w:w w:val="100"/>
          <w:sz w:val="28"/>
          <w:szCs w:val="28"/>
          <w:highlight w:val="none"/>
        </w:rPr>
        <w:t>★</w:t>
      </w:r>
    </w:p>
    <w:p>
      <w:pPr>
        <w:snapToGrid w:val="0"/>
        <w:spacing w:before="0" w:beforeAutospacing="0" w:after="0" w:afterAutospacing="0" w:line="300" w:lineRule="auto"/>
        <w:jc w:val="both"/>
        <w:textAlignment w:val="baseline"/>
        <w:rPr>
          <w:rFonts w:hint="default" w:ascii="仿宋_GB2312" w:hAnsi="仿宋" w:eastAsia="仿宋_GB2312" w:cs="Times New Roman"/>
          <w:b/>
          <w:i w:val="0"/>
          <w:caps w:val="0"/>
          <w:spacing w:val="0"/>
          <w:w w:val="100"/>
          <w:sz w:val="28"/>
          <w:szCs w:val="28"/>
          <w:lang w:val="en-US" w:eastAsia="zh-CN"/>
        </w:rPr>
      </w:pPr>
      <w:r>
        <w:rPr>
          <w:rFonts w:hint="eastAsia" w:ascii="仿宋_GB2312" w:hAnsi="仿宋" w:eastAsia="仿宋_GB2312" w:cs="Times New Roman"/>
          <w:b/>
          <w:i w:val="0"/>
          <w:caps w:val="0"/>
          <w:spacing w:val="0"/>
          <w:w w:val="100"/>
          <w:sz w:val="28"/>
          <w:szCs w:val="28"/>
          <w:lang w:val="en-US" w:eastAsia="zh-CN"/>
        </w:rPr>
        <w:t>1.7投标人情况一览表</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1.</w:t>
      </w:r>
      <w:r>
        <w:rPr>
          <w:rFonts w:hint="eastAsia" w:ascii="仿宋_GB2312" w:hAnsi="仿宋" w:eastAsia="仿宋_GB2312" w:cs="Times New Roman"/>
          <w:b/>
          <w:i w:val="0"/>
          <w:caps w:val="0"/>
          <w:spacing w:val="0"/>
          <w:w w:val="100"/>
          <w:sz w:val="28"/>
          <w:szCs w:val="28"/>
          <w:lang w:val="en-US" w:eastAsia="zh-CN"/>
        </w:rPr>
        <w:t>8</w:t>
      </w:r>
      <w:r>
        <w:rPr>
          <w:rFonts w:hint="eastAsia" w:ascii="仿宋_GB2312" w:hAnsi="仿宋" w:eastAsia="仿宋_GB2312" w:cs="Times New Roman"/>
          <w:b/>
          <w:i w:val="0"/>
          <w:caps w:val="0"/>
          <w:spacing w:val="0"/>
          <w:w w:val="100"/>
          <w:sz w:val="28"/>
          <w:szCs w:val="28"/>
        </w:rPr>
        <w:t xml:space="preserve"> 投标保证金的电子回单凭证</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附件2：评审资料</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2.1资格符合性审查表</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2.2评标定标规则</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3：</w:t>
      </w:r>
      <w:r>
        <w:rPr>
          <w:rFonts w:hint="eastAsia" w:ascii="仿宋_GB2312" w:hAnsi="仿宋" w:eastAsia="仿宋_GB2312" w:cs="Times New Roman"/>
          <w:b/>
          <w:i w:val="0"/>
          <w:caps w:val="0"/>
          <w:spacing w:val="0"/>
          <w:w w:val="100"/>
          <w:sz w:val="28"/>
          <w:szCs w:val="28"/>
        </w:rPr>
        <w:t>合同模板</w:t>
      </w:r>
    </w:p>
    <w:p>
      <w:pPr>
        <w:snapToGrid w:val="0"/>
        <w:spacing w:before="0" w:beforeAutospacing="0" w:after="0" w:afterAutospacing="0" w:line="300" w:lineRule="auto"/>
        <w:jc w:val="both"/>
        <w:textAlignment w:val="baseline"/>
        <w:rPr>
          <w:rFonts w:hint="eastAsia" w:ascii="仿宋_GB2312" w:hAnsi="仿宋" w:eastAsia="仿宋_GB2312" w:cs="Times New Roman"/>
          <w:b/>
          <w:i w:val="0"/>
          <w:caps w:val="0"/>
          <w:spacing w:val="0"/>
          <w:w w:val="100"/>
          <w:sz w:val="28"/>
          <w:szCs w:val="28"/>
        </w:rPr>
      </w:pPr>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4</w:t>
      </w:r>
      <w:r>
        <w:rPr>
          <w:rFonts w:hint="eastAsia" w:ascii="仿宋_GB2312" w:hAnsi="仿宋" w:eastAsia="仿宋_GB2312" w:cs="Times New Roman"/>
          <w:b/>
          <w:i w:val="0"/>
          <w:caps w:val="0"/>
          <w:spacing w:val="0"/>
          <w:w w:val="100"/>
          <w:sz w:val="28"/>
          <w:szCs w:val="28"/>
        </w:rPr>
        <w:t>：</w:t>
      </w:r>
      <w:r>
        <w:rPr>
          <w:rFonts w:hint="eastAsia" w:ascii="仿宋_GB2312" w:hAnsi="仿宋" w:eastAsia="仿宋_GB2312" w:cs="Times New Roman"/>
          <w:b/>
          <w:i w:val="0"/>
          <w:caps w:val="0"/>
          <w:spacing w:val="0"/>
          <w:w w:val="100"/>
          <w:sz w:val="28"/>
          <w:szCs w:val="28"/>
          <w:lang w:val="en-US" w:eastAsia="zh-CN"/>
        </w:rPr>
        <w:t>广州市公务车维修项目工时费明细表</w:t>
      </w:r>
      <w:r>
        <w:rPr>
          <w:rFonts w:hint="eastAsia" w:ascii="仿宋_GB2312" w:hAnsi="仿宋" w:eastAsia="仿宋_GB2312" w:cs="Times New Roman"/>
          <w:b/>
          <w:i w:val="0"/>
          <w:caps w:val="0"/>
          <w:spacing w:val="0"/>
          <w:w w:val="100"/>
          <w:sz w:val="28"/>
          <w:szCs w:val="28"/>
        </w:rPr>
        <w:t>（另册）</w:t>
      </w: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宋体" w:hAnsi="宋体"/>
          <w:b/>
          <w:bCs/>
          <w:sz w:val="24"/>
          <w:szCs w:val="22"/>
        </w:rPr>
      </w:pPr>
    </w:p>
    <w:p>
      <w:pPr>
        <w:spacing w:line="360" w:lineRule="auto"/>
        <w:rPr>
          <w:rFonts w:hint="eastAsia" w:ascii="仿宋" w:hAnsi="仿宋" w:eastAsia="仿宋" w:cs="仿宋"/>
          <w:b/>
          <w:bCs/>
          <w:sz w:val="28"/>
          <w:szCs w:val="24"/>
        </w:rPr>
      </w:pPr>
    </w:p>
    <w:p>
      <w:pPr>
        <w:spacing w:line="360" w:lineRule="auto"/>
        <w:rPr>
          <w:rFonts w:hint="eastAsia" w:ascii="仿宋" w:hAnsi="仿宋" w:eastAsia="仿宋" w:cs="仿宋"/>
          <w:b/>
          <w:bCs/>
          <w:sz w:val="28"/>
          <w:szCs w:val="24"/>
        </w:rPr>
      </w:pPr>
    </w:p>
    <w:p>
      <w:pPr>
        <w:spacing w:line="360" w:lineRule="auto"/>
        <w:rPr>
          <w:rFonts w:hint="eastAsia" w:ascii="仿宋" w:hAnsi="仿宋" w:eastAsia="仿宋" w:cs="仿宋"/>
          <w:b/>
          <w:bCs/>
          <w:sz w:val="28"/>
          <w:szCs w:val="24"/>
        </w:rPr>
      </w:pPr>
    </w:p>
    <w:p>
      <w:pPr>
        <w:spacing w:line="360" w:lineRule="auto"/>
        <w:rPr>
          <w:rFonts w:ascii="宋体" w:hAnsi="宋体"/>
          <w:b/>
          <w:bCs/>
          <w:color w:val="000000"/>
          <w:sz w:val="24"/>
          <w:szCs w:val="24"/>
        </w:rPr>
      </w:pPr>
      <w:r>
        <w:rPr>
          <w:rFonts w:hint="eastAsia" w:ascii="仿宋" w:hAnsi="仿宋" w:eastAsia="仿宋" w:cs="仿宋"/>
          <w:b/>
          <w:bCs/>
          <w:sz w:val="28"/>
          <w:szCs w:val="24"/>
        </w:rPr>
        <w:t>附件：</w:t>
      </w:r>
      <w:r>
        <w:rPr>
          <w:rFonts w:hint="eastAsia" w:ascii="仿宋" w:hAnsi="仿宋" w:eastAsia="仿宋" w:cs="仿宋"/>
          <w:b/>
          <w:bCs/>
          <w:color w:val="000000"/>
          <w:sz w:val="28"/>
          <w:szCs w:val="28"/>
        </w:rPr>
        <w:t>1.1封面（格式）</w:t>
      </w:r>
    </w:p>
    <w:p>
      <w:pPr>
        <w:rPr>
          <w:color w:val="000000"/>
        </w:rPr>
      </w:pPr>
    </w:p>
    <w:p>
      <w:pPr>
        <w:pStyle w:val="15"/>
        <w:spacing w:after="0"/>
        <w:jc w:val="center"/>
        <w:rPr>
          <w:rFonts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广州南沙港口开发有限公司</w:t>
      </w:r>
    </w:p>
    <w:p>
      <w:pPr>
        <w:jc w:val="center"/>
        <w:rPr>
          <w:rFonts w:hAnsi="宋体"/>
          <w:b/>
          <w:color w:val="000000"/>
          <w:spacing w:val="6"/>
          <w:sz w:val="36"/>
          <w:szCs w:val="36"/>
        </w:rPr>
      </w:pPr>
      <w:r>
        <w:rPr>
          <w:rFonts w:hint="eastAsia" w:hAnsi="宋体"/>
          <w:b/>
          <w:color w:val="000000"/>
          <w:spacing w:val="6"/>
          <w:sz w:val="36"/>
          <w:szCs w:val="36"/>
        </w:rPr>
        <w:t>2023年度公务车定点维修</w:t>
      </w:r>
      <w:r>
        <w:rPr>
          <w:rFonts w:hint="eastAsia" w:hAnsi="宋体"/>
          <w:b/>
          <w:color w:val="000000"/>
          <w:spacing w:val="6"/>
          <w:sz w:val="36"/>
          <w:szCs w:val="36"/>
          <w:lang w:eastAsia="zh-CN"/>
        </w:rPr>
        <w:t>保养服务</w:t>
      </w:r>
      <w:r>
        <w:rPr>
          <w:rFonts w:hint="eastAsia" w:hAnsi="宋体"/>
          <w:b/>
          <w:color w:val="000000"/>
          <w:spacing w:val="6"/>
          <w:sz w:val="36"/>
          <w:szCs w:val="36"/>
        </w:rPr>
        <w:t>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32"/>
          <w:u w:val="single"/>
        </w:rPr>
      </w:pPr>
      <w:r>
        <w:rPr>
          <w:rFonts w:hint="eastAsia" w:ascii="宋体" w:hAnsi="宋体"/>
          <w:color w:val="000000"/>
          <w:sz w:val="32"/>
        </w:rPr>
        <w:t>□正本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r>
        <w:rPr>
          <w:rFonts w:hint="eastAsia" w:ascii="宋体" w:hAnsi="宋体"/>
          <w:color w:val="000000"/>
          <w:sz w:val="32"/>
        </w:rPr>
        <w:t>□副本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none"/>
          <w:lang w:val="en-US" w:eastAsia="zh-CN"/>
        </w:rPr>
        <w:t>名称</w:t>
      </w:r>
      <w:r>
        <w:rPr>
          <w:rFonts w:hint="eastAsia"/>
          <w:color w:val="000000"/>
          <w:sz w:val="28"/>
          <w:u w:val="none"/>
        </w:rPr>
        <w:t>（</w:t>
      </w:r>
      <w:r>
        <w:rPr>
          <w:rFonts w:hint="eastAsia"/>
          <w:color w:val="000000"/>
          <w:sz w:val="28"/>
          <w:u w:val="none"/>
          <w:lang w:val="en-US" w:eastAsia="zh-CN"/>
        </w:rPr>
        <w:t>加盖</w:t>
      </w:r>
      <w:r>
        <w:rPr>
          <w:rFonts w:hint="eastAsia"/>
          <w:color w:val="000000"/>
          <w:sz w:val="28"/>
          <w:u w:val="none"/>
        </w:rPr>
        <w:t>公章）</w:t>
      </w:r>
      <w:r>
        <w:rPr>
          <w:rFonts w:hint="eastAsia"/>
          <w:color w:val="000000"/>
          <w:sz w:val="28"/>
        </w:rPr>
        <w:t>：</w:t>
      </w:r>
    </w:p>
    <w:p>
      <w:pPr>
        <w:ind w:left="1317" w:leftChars="627"/>
        <w:rPr>
          <w:color w:val="000000"/>
          <w:sz w:val="28"/>
        </w:rPr>
      </w:pPr>
      <w:r>
        <w:rPr>
          <w:rFonts w:hint="eastAsia"/>
          <w:color w:val="000000"/>
          <w:sz w:val="28"/>
        </w:rPr>
        <w:t>法定代表人</w:t>
      </w:r>
      <w:r>
        <w:rPr>
          <w:rFonts w:hint="eastAsia"/>
          <w:color w:val="000000"/>
          <w:sz w:val="28"/>
          <w:lang w:val="en-US" w:eastAsia="zh-CN"/>
        </w:rPr>
        <w:t>/经营者/</w:t>
      </w:r>
      <w:r>
        <w:rPr>
          <w:rFonts w:hint="eastAsia"/>
          <w:color w:val="000000"/>
          <w:sz w:val="28"/>
        </w:rPr>
        <w:t>授权代表人签名：</w:t>
      </w:r>
    </w:p>
    <w:p>
      <w:pPr>
        <w:ind w:left="1317" w:leftChars="627"/>
        <w:rPr>
          <w:rFonts w:hint="default" w:eastAsia="宋体"/>
          <w:color w:val="000000"/>
          <w:sz w:val="28"/>
          <w:lang w:val="en-US" w:eastAsia="zh-CN"/>
        </w:rPr>
      </w:pPr>
      <w:r>
        <w:rPr>
          <w:rFonts w:hint="eastAsia"/>
          <w:color w:val="000000"/>
          <w:sz w:val="28"/>
          <w:lang w:val="en-US" w:eastAsia="zh-CN"/>
        </w:rPr>
        <w:t>联系电话：</w:t>
      </w:r>
    </w:p>
    <w:p>
      <w:pPr>
        <w:spacing w:line="240" w:lineRule="auto"/>
        <w:ind w:left="1317" w:leftChars="627"/>
        <w:jc w:val="left"/>
        <w:rPr>
          <w:rFonts w:ascii="宋体" w:hAnsi="宋体"/>
          <w:b/>
          <w:color w:val="000000"/>
          <w:kern w:val="0"/>
          <w:sz w:val="32"/>
        </w:rPr>
      </w:pPr>
      <w:r>
        <w:rPr>
          <w:rFonts w:hint="eastAsia"/>
          <w:color w:val="000000"/>
          <w:sz w:val="28"/>
        </w:rPr>
        <w:t>投标人地址：</w:t>
      </w:r>
      <w:r>
        <w:rPr>
          <w:rFonts w:hint="eastAsia" w:ascii="宋体" w:hAnsi="宋体"/>
          <w:b/>
          <w:color w:val="000000"/>
          <w:kern w:val="0"/>
          <w:sz w:val="32"/>
        </w:rPr>
        <w:t xml:space="preserve">  </w:t>
      </w:r>
    </w:p>
    <w:p>
      <w:pPr>
        <w:spacing w:line="600" w:lineRule="exact"/>
        <w:jc w:val="center"/>
        <w:rPr>
          <w:rFonts w:hint="eastAsia" w:ascii="宋体" w:hAnsi="宋体"/>
          <w:b/>
          <w:color w:val="000000"/>
          <w:kern w:val="0"/>
          <w:sz w:val="40"/>
          <w:szCs w:val="22"/>
        </w:rPr>
      </w:pP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 xml:space="preserve">年 </w:t>
      </w:r>
      <w:r>
        <w:rPr>
          <w:rFonts w:ascii="宋体" w:hAnsi="宋体"/>
          <w:b/>
          <w:color w:val="000000"/>
          <w:kern w:val="0"/>
          <w:sz w:val="40"/>
          <w:szCs w:val="22"/>
        </w:rPr>
        <w:t xml:space="preserve"> </w:t>
      </w:r>
      <w:r>
        <w:rPr>
          <w:rFonts w:hint="eastAsia" w:ascii="宋体" w:hAnsi="宋体"/>
          <w:b/>
          <w:color w:val="000000"/>
          <w:kern w:val="0"/>
          <w:sz w:val="40"/>
          <w:szCs w:val="22"/>
        </w:rPr>
        <w:t xml:space="preserve">月 </w:t>
      </w:r>
      <w:r>
        <w:rPr>
          <w:rFonts w:ascii="宋体" w:hAnsi="宋体"/>
          <w:b/>
          <w:color w:val="000000"/>
          <w:kern w:val="0"/>
          <w:sz w:val="40"/>
          <w:szCs w:val="22"/>
        </w:rPr>
        <w:t xml:space="preserve"> </w:t>
      </w:r>
      <w:r>
        <w:rPr>
          <w:rFonts w:hint="eastAsia" w:ascii="宋体" w:hAnsi="宋体"/>
          <w:b/>
          <w:color w:val="000000"/>
          <w:kern w:val="0"/>
          <w:sz w:val="40"/>
          <w:szCs w:val="22"/>
        </w:rPr>
        <w:t>日</w:t>
      </w:r>
    </w:p>
    <w:p>
      <w:pPr>
        <w:adjustRightInd w:val="0"/>
        <w:snapToGrid w:val="0"/>
        <w:spacing w:line="360" w:lineRule="auto"/>
        <w:ind w:firstLine="0" w:firstLineChars="0"/>
        <w:jc w:val="both"/>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 xml:space="preserve">（    年   月   日   </w:t>
      </w:r>
      <w:r>
        <w:rPr>
          <w:rFonts w:ascii="宋体" w:hAnsi="宋体" w:cs="宋体"/>
          <w:b/>
          <w:sz w:val="30"/>
          <w:szCs w:val="30"/>
        </w:rPr>
        <w:t xml:space="preserve"> </w:t>
      </w:r>
      <w:r>
        <w:rPr>
          <w:rFonts w:hint="eastAsia" w:ascii="宋体" w:hAnsi="宋体" w:cs="宋体"/>
          <w:b/>
          <w:sz w:val="30"/>
          <w:szCs w:val="30"/>
        </w:rPr>
        <w:t>时   分）之前不得启封</w:t>
      </w:r>
    </w:p>
    <w:p>
      <w:pPr>
        <w:snapToGrid w:val="0"/>
        <w:spacing w:before="0" w:beforeAutospacing="0" w:after="0" w:afterAutospacing="0" w:line="300" w:lineRule="auto"/>
        <w:jc w:val="both"/>
        <w:textAlignment w:val="baseline"/>
        <w:rPr>
          <w:rFonts w:hint="eastAsia" w:ascii="仿宋" w:hAnsi="仿宋" w:eastAsia="仿宋" w:cs="仿宋"/>
          <w:b w:val="0"/>
          <w:i w:val="0"/>
          <w:caps w:val="0"/>
          <w:spacing w:val="0"/>
          <w:w w:val="100"/>
          <w:sz w:val="28"/>
          <w:szCs w:val="28"/>
        </w:rPr>
      </w:pPr>
      <w:r>
        <w:rPr>
          <w:b/>
          <w:color w:val="000000"/>
          <w:sz w:val="44"/>
          <w:szCs w:val="44"/>
        </w:rPr>
        <w:br w:type="page"/>
      </w:r>
      <w:r>
        <w:rPr>
          <w:rFonts w:hint="eastAsia" w:ascii="仿宋" w:hAnsi="仿宋" w:eastAsia="仿宋" w:cs="仿宋"/>
          <w:b/>
          <w:bCs/>
          <w:color w:val="000000"/>
          <w:sz w:val="28"/>
          <w:szCs w:val="28"/>
        </w:rPr>
        <w:t>1.2投标承诺函（格式）</w:t>
      </w:r>
      <w:r>
        <w:rPr>
          <w:rFonts w:hint="eastAsia" w:ascii="仿宋" w:hAnsi="仿宋" w:eastAsia="仿宋" w:cs="仿宋"/>
          <w:b w:val="0"/>
          <w:bCs w:val="0"/>
          <w:i w:val="0"/>
          <w:caps w:val="0"/>
          <w:spacing w:val="0"/>
          <w:w w:val="100"/>
          <w:sz w:val="28"/>
          <w:szCs w:val="28"/>
          <w:highlight w:val="none"/>
        </w:rPr>
        <w:t>★</w:t>
      </w:r>
    </w:p>
    <w:p>
      <w:pPr>
        <w:snapToGrid w:val="0"/>
        <w:spacing w:before="0" w:beforeAutospacing="0" w:after="0" w:afterAutospacing="0" w:line="560" w:lineRule="exact"/>
        <w:jc w:val="center"/>
        <w:textAlignment w:val="baseline"/>
        <w:rPr>
          <w:rFonts w:cs="仿宋_GB2312"/>
          <w:b/>
          <w:i w:val="0"/>
          <w:caps w:val="0"/>
          <w:spacing w:val="0"/>
          <w:w w:val="100"/>
          <w:sz w:val="32"/>
          <w:szCs w:val="32"/>
        </w:rPr>
      </w:pPr>
      <w:r>
        <w:rPr>
          <w:rFonts w:hint="eastAsia" w:cs="仿宋_GB2312"/>
          <w:b/>
          <w:i w:val="0"/>
          <w:caps w:val="0"/>
          <w:spacing w:val="0"/>
          <w:w w:val="100"/>
          <w:sz w:val="32"/>
          <w:szCs w:val="32"/>
        </w:rPr>
        <w:t>投标承诺函</w:t>
      </w:r>
    </w:p>
    <w:p>
      <w:pPr>
        <w:snapToGrid w:val="0"/>
        <w:spacing w:before="0" w:beforeAutospacing="0" w:after="0" w:afterAutospacing="0" w:line="560" w:lineRule="exact"/>
        <w:jc w:val="both"/>
        <w:textAlignment w:val="baseline"/>
        <w:rPr>
          <w:rFonts w:cs="仿宋_GB2312"/>
          <w:b/>
          <w:i w:val="0"/>
          <w:caps w:val="0"/>
          <w:spacing w:val="0"/>
          <w:w w:val="100"/>
          <w:sz w:val="20"/>
          <w:szCs w:val="21"/>
        </w:rPr>
      </w:pPr>
    </w:p>
    <w:p>
      <w:pPr>
        <w:snapToGrid w:val="0"/>
        <w:spacing w:before="0" w:beforeAutospacing="0" w:after="0" w:afterAutospacing="0" w:line="56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致：</w:t>
      </w:r>
      <w:r>
        <w:rPr>
          <w:rFonts w:hint="eastAsia" w:ascii="仿宋_GB2312" w:eastAsia="仿宋_GB2312" w:cs="仿宋_GB2312"/>
          <w:b w:val="0"/>
          <w:bCs/>
          <w:i w:val="0"/>
          <w:caps w:val="0"/>
          <w:spacing w:val="0"/>
          <w:w w:val="100"/>
          <w:sz w:val="21"/>
          <w:szCs w:val="21"/>
          <w:u w:val="single" w:color="000000"/>
        </w:rPr>
        <w:t>广州南沙港口开发有限公司</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1.</w:t>
      </w:r>
      <w:r>
        <w:rPr>
          <w:rFonts w:hint="eastAsia" w:ascii="仿宋_GB2312" w:eastAsia="仿宋_GB2312" w:cs="仿宋_GB2312"/>
          <w:b w:val="0"/>
          <w:i w:val="0"/>
          <w:caps w:val="0"/>
          <w:spacing w:val="0"/>
          <w:w w:val="100"/>
          <w:sz w:val="21"/>
          <w:szCs w:val="21"/>
        </w:rPr>
        <w:t>我方对</w:t>
      </w:r>
      <w:r>
        <w:rPr>
          <w:rFonts w:hint="eastAsia" w:ascii="仿宋_GB2312" w:eastAsia="仿宋_GB2312" w:cs="仿宋_GB2312"/>
          <w:b w:val="0"/>
          <w:bCs/>
          <w:i w:val="0"/>
          <w:caps w:val="0"/>
          <w:spacing w:val="0"/>
          <w:w w:val="100"/>
          <w:sz w:val="21"/>
          <w:szCs w:val="21"/>
          <w:u w:val="single" w:color="000000"/>
        </w:rPr>
        <w:t>广州南沙港口开发有限公司2023年度公务车定点维修</w:t>
      </w:r>
      <w:r>
        <w:rPr>
          <w:rFonts w:hint="eastAsia" w:ascii="仿宋_GB2312" w:eastAsia="仿宋_GB2312" w:cs="仿宋_GB2312"/>
          <w:b w:val="0"/>
          <w:bCs/>
          <w:i w:val="0"/>
          <w:caps w:val="0"/>
          <w:spacing w:val="0"/>
          <w:w w:val="100"/>
          <w:sz w:val="21"/>
          <w:szCs w:val="21"/>
          <w:u w:val="single" w:color="000000"/>
          <w:lang w:eastAsia="zh-CN"/>
        </w:rPr>
        <w:t>保养服务</w:t>
      </w:r>
      <w:r>
        <w:rPr>
          <w:rFonts w:hint="eastAsia" w:ascii="仿宋_GB2312" w:eastAsia="仿宋_GB2312" w:cs="仿宋_GB2312"/>
          <w:b w:val="0"/>
          <w:bCs/>
          <w:i w:val="0"/>
          <w:caps w:val="0"/>
          <w:spacing w:val="0"/>
          <w:w w:val="100"/>
          <w:sz w:val="21"/>
          <w:szCs w:val="21"/>
          <w:u w:val="single" w:color="000000"/>
        </w:rPr>
        <w:t>项目</w:t>
      </w:r>
      <w:r>
        <w:rPr>
          <w:rFonts w:hint="eastAsia" w:ascii="仿宋_GB2312" w:eastAsia="仿宋_GB2312" w:cs="仿宋_GB2312"/>
          <w:b w:val="0"/>
          <w:i w:val="0"/>
          <w:caps w:val="0"/>
          <w:spacing w:val="0"/>
          <w:w w:val="100"/>
          <w:sz w:val="21"/>
          <w:szCs w:val="21"/>
        </w:rPr>
        <w:t>的招标文件所有的内容完全明了。对招标文件中的条款和项目完全响应，不作任何其他的偏离。</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2.</w:t>
      </w:r>
      <w:r>
        <w:rPr>
          <w:rFonts w:hint="eastAsia" w:ascii="仿宋_GB2312" w:eastAsia="仿宋_GB2312" w:cs="仿宋_GB2312"/>
          <w:b w:val="0"/>
          <w:i w:val="0"/>
          <w:caps w:val="0"/>
          <w:spacing w:val="0"/>
          <w:w w:val="100"/>
          <w:sz w:val="21"/>
          <w:szCs w:val="21"/>
        </w:rPr>
        <w:t>我方承诺所递交的投标文件的有效期为投标截止日期后的90天。</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3.</w:t>
      </w:r>
      <w:r>
        <w:rPr>
          <w:rFonts w:hint="eastAsia" w:ascii="仿宋_GB2312" w:eastAsia="仿宋_GB2312" w:cs="仿宋_GB2312"/>
          <w:b w:val="0"/>
          <w:i w:val="0"/>
          <w:caps w:val="0"/>
          <w:spacing w:val="0"/>
          <w:w w:val="100"/>
          <w:sz w:val="21"/>
          <w:szCs w:val="21"/>
        </w:rPr>
        <w:t>如果贵方接受我方投标，我方保证按邀请招标文件的要求完成服务工作。</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4.</w:t>
      </w:r>
      <w:r>
        <w:rPr>
          <w:rFonts w:hint="eastAsia" w:ascii="仿宋_GB2312" w:eastAsia="仿宋_GB2312" w:cs="仿宋_GB2312"/>
          <w:b w:val="0"/>
          <w:i w:val="0"/>
          <w:caps w:val="0"/>
          <w:spacing w:val="0"/>
          <w:w w:val="100"/>
          <w:sz w:val="21"/>
          <w:szCs w:val="21"/>
        </w:rPr>
        <w:t>如果我方在中标通知书写明的期限内未能或拒绝与贵方签订合同协议书，贵方有权另选中标人。</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5.</w:t>
      </w:r>
      <w:r>
        <w:rPr>
          <w:rFonts w:hint="eastAsia" w:ascii="仿宋_GB2312" w:eastAsia="仿宋_GB2312" w:cs="仿宋_GB2312"/>
          <w:b w:val="0"/>
          <w:i w:val="0"/>
          <w:caps w:val="0"/>
          <w:spacing w:val="0"/>
          <w:w w:val="100"/>
          <w:sz w:val="21"/>
          <w:szCs w:val="21"/>
        </w:rPr>
        <w:t>一旦我方中标，我方将按照相关的法律法规和签订的合同来履行自己的责任和义务。除非另外达成协议并生效，贵方的邀请招标文件和中标通知书将构成约束我们双方的合同。</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6.</w:t>
      </w:r>
      <w:r>
        <w:rPr>
          <w:rFonts w:hint="eastAsia" w:ascii="仿宋_GB2312" w:eastAsia="仿宋_GB2312" w:cs="仿宋_GB2312"/>
          <w:b w:val="0"/>
          <w:i w:val="0"/>
          <w:caps w:val="0"/>
          <w:spacing w:val="0"/>
          <w:w w:val="100"/>
          <w:sz w:val="21"/>
          <w:szCs w:val="21"/>
        </w:rPr>
        <w:t>我方理解，贵方不负担我们的任何投标费用。</w:t>
      </w:r>
    </w:p>
    <w:p>
      <w:pPr>
        <w:snapToGrid w:val="0"/>
        <w:spacing w:before="0" w:beforeAutospacing="0" w:after="0" w:afterAutospacing="0" w:line="560" w:lineRule="exact"/>
        <w:ind w:firstLine="420" w:firstLineChars="200"/>
        <w:jc w:val="both"/>
        <w:textAlignment w:val="baseline"/>
        <w:rPr>
          <w:rFonts w:hint="eastAsia" w:ascii="仿宋_GB2312" w:eastAsia="仿宋_GB2312" w:cs="仿宋_GB2312"/>
          <w:b w:val="0"/>
          <w:i w:val="0"/>
          <w:caps w:val="0"/>
          <w:spacing w:val="0"/>
          <w:w w:val="100"/>
          <w:sz w:val="21"/>
          <w:szCs w:val="21"/>
        </w:rPr>
      </w:pPr>
      <w:r>
        <w:rPr>
          <w:rFonts w:hint="eastAsia" w:ascii="仿宋_GB2312" w:eastAsia="仿宋_GB2312" w:cs="仿宋_GB2312"/>
          <w:b w:val="0"/>
          <w:i w:val="0"/>
          <w:caps w:val="0"/>
          <w:spacing w:val="0"/>
          <w:w w:val="100"/>
          <w:sz w:val="21"/>
          <w:szCs w:val="21"/>
          <w:lang w:val="en-US" w:eastAsia="zh-CN"/>
        </w:rPr>
        <w:t>7.</w:t>
      </w:r>
      <w:r>
        <w:rPr>
          <w:rFonts w:hint="eastAsia" w:ascii="仿宋_GB2312" w:eastAsia="仿宋_GB2312" w:cs="仿宋_GB2312"/>
          <w:b w:val="0"/>
          <w:i w:val="0"/>
          <w:caps w:val="0"/>
          <w:spacing w:val="0"/>
          <w:w w:val="100"/>
          <w:sz w:val="21"/>
          <w:szCs w:val="21"/>
        </w:rPr>
        <w:t>我方在此承诺，近</w:t>
      </w:r>
      <w:r>
        <w:rPr>
          <w:rFonts w:hint="eastAsia" w:ascii="仿宋_GB2312" w:eastAsia="仿宋_GB2312" w:cs="仿宋_GB2312"/>
          <w:b w:val="0"/>
          <w:i w:val="0"/>
          <w:caps w:val="0"/>
          <w:spacing w:val="0"/>
          <w:w w:val="100"/>
          <w:sz w:val="21"/>
          <w:szCs w:val="21"/>
          <w:u w:val="single" w:color="000000"/>
          <w:lang w:val="en-US" w:eastAsia="zh-CN"/>
        </w:rPr>
        <w:t>3</w:t>
      </w:r>
      <w:r>
        <w:rPr>
          <w:rFonts w:hint="eastAsia" w:ascii="仿宋_GB2312" w:eastAsia="仿宋_GB2312" w:cs="仿宋_GB2312"/>
          <w:b w:val="0"/>
          <w:i w:val="0"/>
          <w:caps w:val="0"/>
          <w:spacing w:val="0"/>
          <w:w w:val="100"/>
          <w:sz w:val="21"/>
          <w:szCs w:val="21"/>
        </w:rPr>
        <w:t>年来</w:t>
      </w:r>
      <w:r>
        <w:rPr>
          <w:rFonts w:hint="eastAsia" w:ascii="仿宋_GB2312" w:hAnsi="宋体" w:eastAsia="仿宋_GB2312" w:cs="宋体"/>
          <w:b w:val="0"/>
          <w:i w:val="0"/>
          <w:caps w:val="0"/>
          <w:spacing w:val="0"/>
          <w:w w:val="100"/>
          <w:kern w:val="0"/>
          <w:sz w:val="20"/>
          <w:szCs w:val="20"/>
        </w:rPr>
        <w:t>未受到相关行政部门的行政处罚</w:t>
      </w:r>
    </w:p>
    <w:p>
      <w:pPr>
        <w:snapToGrid w:val="0"/>
        <w:spacing w:before="0" w:beforeAutospacing="0" w:after="0" w:afterAutospacing="0" w:line="56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lang w:val="en-US" w:eastAsia="zh-CN"/>
        </w:rPr>
        <w:t>8.</w:t>
      </w:r>
      <w:r>
        <w:rPr>
          <w:rFonts w:hint="eastAsia" w:ascii="仿宋_GB2312" w:eastAsia="仿宋_GB2312" w:cs="仿宋_GB2312"/>
          <w:b w:val="0"/>
          <w:i w:val="0"/>
          <w:caps w:val="0"/>
          <w:spacing w:val="0"/>
          <w:w w:val="100"/>
          <w:sz w:val="21"/>
          <w:szCs w:val="21"/>
        </w:rPr>
        <w:t>我方承诺投标文件中所提供的全部资料真实、合法、有效，如有造假，将承担由此产生的一切责任。</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特此承诺！</w:t>
      </w:r>
    </w:p>
    <w:p>
      <w:pPr>
        <w:snapToGrid w:val="0"/>
        <w:spacing w:before="0" w:beforeAutospacing="0" w:after="0" w:afterAutospacing="0" w:line="560" w:lineRule="exact"/>
        <w:ind w:firstLine="2800" w:firstLineChars="14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投标人（</w:t>
      </w:r>
      <w:r>
        <w:rPr>
          <w:rFonts w:hint="eastAsia" w:ascii="仿宋_GB2312" w:eastAsia="仿宋_GB2312" w:cs="仿宋_GB2312"/>
          <w:b w:val="0"/>
          <w:i w:val="0"/>
          <w:caps w:val="0"/>
          <w:spacing w:val="0"/>
          <w:w w:val="100"/>
          <w:sz w:val="21"/>
          <w:szCs w:val="21"/>
          <w:lang w:val="en-US" w:eastAsia="zh-CN"/>
        </w:rPr>
        <w:t>盖</w:t>
      </w:r>
      <w:r>
        <w:rPr>
          <w:rFonts w:hint="eastAsia" w:ascii="仿宋_GB2312" w:eastAsia="仿宋_GB2312" w:cs="仿宋_GB2312"/>
          <w:b w:val="0"/>
          <w:i w:val="0"/>
          <w:caps w:val="0"/>
          <w:spacing w:val="0"/>
          <w:w w:val="100"/>
          <w:sz w:val="21"/>
          <w:szCs w:val="21"/>
        </w:rPr>
        <w:t>公章）：</w:t>
      </w: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法人</w:t>
      </w:r>
      <w:r>
        <w:rPr>
          <w:rFonts w:hint="eastAsia" w:ascii="仿宋_GB2312" w:eastAsia="仿宋_GB2312" w:cs="仿宋_GB2312"/>
          <w:b w:val="0"/>
          <w:i w:val="0"/>
          <w:caps w:val="0"/>
          <w:spacing w:val="0"/>
          <w:w w:val="100"/>
          <w:sz w:val="21"/>
          <w:szCs w:val="21"/>
          <w:lang w:val="en-US" w:eastAsia="zh-CN"/>
        </w:rPr>
        <w:t>/经营者/</w:t>
      </w:r>
      <w:r>
        <w:rPr>
          <w:rFonts w:hint="eastAsia" w:ascii="仿宋_GB2312" w:eastAsia="仿宋_GB2312" w:cs="仿宋_GB2312"/>
          <w:b w:val="0"/>
          <w:i w:val="0"/>
          <w:caps w:val="0"/>
          <w:spacing w:val="0"/>
          <w:w w:val="100"/>
          <w:sz w:val="21"/>
          <w:szCs w:val="21"/>
        </w:rPr>
        <w:t>被授权人（签字）：</w:t>
      </w:r>
    </w:p>
    <w:p>
      <w:pPr>
        <w:snapToGrid w:val="0"/>
        <w:spacing w:before="0" w:beforeAutospacing="0" w:after="0" w:afterAutospacing="0" w:line="560" w:lineRule="exact"/>
        <w:ind w:firstLine="5250" w:firstLineChars="2500"/>
        <w:jc w:val="both"/>
        <w:textAlignment w:val="baseline"/>
        <w:rPr>
          <w:rFonts w:ascii="仿宋_GB2312" w:eastAsia="仿宋_GB2312" w:cs="仿宋_GB2312"/>
          <w:b w:val="0"/>
          <w:i w:val="0"/>
          <w:caps w:val="0"/>
          <w:spacing w:val="0"/>
          <w:w w:val="100"/>
          <w:sz w:val="20"/>
          <w:szCs w:val="21"/>
        </w:rPr>
      </w:pPr>
      <w:r>
        <w:rPr>
          <w:rFonts w:hint="eastAsia" w:ascii="仿宋_GB2312" w:hAnsi="宋体" w:eastAsia="仿宋_GB2312" w:cs="仿宋_GB2312"/>
          <w:b w:val="0"/>
          <w:i w:val="0"/>
          <w:caps w:val="0"/>
          <w:spacing w:val="0"/>
          <w:w w:val="100"/>
          <w:sz w:val="21"/>
          <w:szCs w:val="21"/>
        </w:rPr>
        <w:t>日期：         年   月   日</w:t>
      </w:r>
    </w:p>
    <w:p>
      <w:pPr>
        <w:snapToGrid w:val="0"/>
        <w:spacing w:before="156" w:beforeAutospacing="0" w:after="156" w:afterAutospacing="0" w:line="560" w:lineRule="exact"/>
        <w:jc w:val="center"/>
        <w:textAlignment w:val="baseline"/>
        <w:rPr>
          <w:b/>
          <w:i w:val="0"/>
          <w:caps w:val="0"/>
          <w:spacing w:val="0"/>
          <w:w w:val="100"/>
          <w:sz w:val="32"/>
          <w:szCs w:val="32"/>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.3</w:t>
      </w:r>
      <w:r>
        <w:rPr>
          <w:rFonts w:hint="eastAsia" w:ascii="宋体" w:hAnsi="宋体"/>
          <w:b/>
          <w:bCs/>
          <w:sz w:val="24"/>
          <w:szCs w:val="24"/>
        </w:rPr>
        <w:t>法定代表人</w:t>
      </w:r>
      <w:r>
        <w:rPr>
          <w:rFonts w:hint="eastAsia" w:ascii="宋体" w:hAnsi="宋体"/>
          <w:b/>
          <w:bCs/>
          <w:sz w:val="24"/>
          <w:szCs w:val="24"/>
          <w:lang w:val="en-US" w:eastAsia="zh-CN"/>
        </w:rPr>
        <w:t>/经营者</w:t>
      </w:r>
      <w:r>
        <w:rPr>
          <w:rFonts w:hint="eastAsia" w:ascii="宋体" w:hAnsi="宋体"/>
          <w:b/>
          <w:bCs/>
          <w:sz w:val="24"/>
          <w:szCs w:val="24"/>
        </w:rPr>
        <w:t>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w:t>
      </w:r>
      <w:r>
        <w:rPr>
          <w:rFonts w:hint="eastAsia" w:ascii="宋体" w:hAnsi="宋体" w:cs="宋体"/>
          <w:b/>
          <w:sz w:val="32"/>
          <w:szCs w:val="32"/>
          <w:lang w:eastAsia="zh-CN"/>
        </w:rPr>
        <w:t>代表人/经营者</w:t>
      </w:r>
      <w:r>
        <w:rPr>
          <w:rFonts w:hint="eastAsia" w:ascii="宋体" w:hAnsi="宋体" w:cs="宋体"/>
          <w:b/>
          <w:sz w:val="32"/>
          <w:szCs w:val="32"/>
        </w:rPr>
        <w:t>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（职务），为法定</w:t>
      </w:r>
      <w:r>
        <w:rPr>
          <w:rFonts w:hint="eastAsia" w:ascii="宋体" w:hAnsi="宋体" w:cs="宋体"/>
          <w:szCs w:val="21"/>
          <w:lang w:eastAsia="zh-CN"/>
        </w:rPr>
        <w:t>代表人/经营者</w:t>
      </w:r>
      <w:r>
        <w:rPr>
          <w:rFonts w:hint="eastAsia" w:ascii="宋体" w:hAnsi="宋体" w:cs="宋体"/>
          <w:szCs w:val="21"/>
        </w:rPr>
        <w:t>，特此证明。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0" distR="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2065"/>
                <wp:wrapNone/>
                <wp:docPr id="3" name="1026"/>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1" name="1027"/>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upright="1"/>
                      </wps:wsp>
                      <wps:wsp>
                        <wps:cNvPr id="2" name="1028"/>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upright="1"/>
                      </wps:wsp>
                    </wpg:wgp>
                  </a:graphicData>
                </a:graphic>
              </wp:anchor>
            </w:drawing>
          </mc:Choice>
          <mc:Fallback>
            <w:pict>
              <v:group id="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CrLMDZAAAACQEAAA8AAAAAAAAAAQAgAAAA&#10;IgAAAGRycy9kb3ducmV2LnhtbFBLAQIUABQAAAAIAIdO4kAeqTn1fAIAAJsHAAAOAAAAAAAAAAEA&#10;IAAAACgBAABkcnMvZTJvRG9jLnhtbFBLBQYAAAAABgAGAFkBAAAWBgAAAAA=&#10;">
                <o:lock v:ext="edit" aspectratio="f"/>
                <v:rect id="1027"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1028"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jc w:val="center"/>
                          <w:rPr>
                            <w:rFonts w:hint="eastAsia" w:ascii="Times New Roman" w:hAnsi="Times New Roman" w:eastAsia="宋体"/>
                            <w:lang w:eastAsia="zh-CN"/>
                          </w:rPr>
                        </w:pPr>
                        <w:r>
                          <w:rPr>
                            <w:rFonts w:hint="eastAsia" w:ascii="Times New Roman" w:hAnsi="Times New Roman"/>
                          </w:rPr>
                          <w:t>法定</w:t>
                        </w:r>
                        <w:r>
                          <w:rPr>
                            <w:rFonts w:hint="eastAsia" w:ascii="Times New Roman" w:hAnsi="Times New Roman"/>
                            <w:lang w:eastAsia="zh-CN"/>
                          </w:rPr>
                          <w:t>代表人</w:t>
                        </w:r>
                        <w:r>
                          <w:rPr>
                            <w:rFonts w:hint="eastAsia" w:ascii="Times New Roman" w:hAnsi="Times New Roman"/>
                          </w:rPr>
                          <w:t>/经营者</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投标人</w:t>
      </w:r>
      <w:r>
        <w:rPr>
          <w:rFonts w:hint="eastAsia" w:ascii="宋体" w:hAnsi="宋体" w:cs="宋体"/>
          <w:szCs w:val="21"/>
        </w:rPr>
        <w:t>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hint="eastAsia"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.4</w:t>
      </w:r>
      <w:r>
        <w:rPr>
          <w:rFonts w:hint="eastAsia" w:ascii="宋体" w:hAnsi="宋体"/>
          <w:b/>
          <w:bCs/>
          <w:sz w:val="24"/>
          <w:szCs w:val="24"/>
        </w:rPr>
        <w:t>法定</w:t>
      </w:r>
      <w:r>
        <w:rPr>
          <w:rFonts w:hint="eastAsia" w:ascii="宋体" w:hAnsi="宋体"/>
          <w:b/>
          <w:bCs/>
          <w:sz w:val="24"/>
          <w:szCs w:val="24"/>
          <w:lang w:eastAsia="zh-CN"/>
        </w:rPr>
        <w:t>代表人/经营者</w:t>
      </w:r>
      <w:r>
        <w:rPr>
          <w:rFonts w:hint="eastAsia" w:ascii="宋体" w:hAnsi="宋体"/>
          <w:b/>
          <w:bCs/>
          <w:sz w:val="24"/>
          <w:szCs w:val="24"/>
        </w:rPr>
        <w:t>授权委托书</w:t>
      </w:r>
    </w:p>
    <w:p/>
    <w:p>
      <w:pPr>
        <w:spacing w:line="360" w:lineRule="auto"/>
        <w:jc w:val="center"/>
        <w:outlineLvl w:val="0"/>
        <w:rPr>
          <w:rFonts w:ascii="宋体" w:hAnsi="宋体" w:cs="宋体"/>
          <w:b/>
          <w:sz w:val="32"/>
          <w:szCs w:val="32"/>
        </w:rPr>
      </w:pPr>
      <w:bookmarkStart w:id="0" w:name="_Hlk93585102"/>
      <w:r>
        <w:rPr>
          <w:rFonts w:hint="eastAsia" w:ascii="宋体" w:hAnsi="宋体" w:cs="宋体"/>
          <w:b/>
          <w:sz w:val="32"/>
          <w:szCs w:val="32"/>
        </w:rPr>
        <w:t>法定</w:t>
      </w:r>
      <w:r>
        <w:rPr>
          <w:rFonts w:hint="eastAsia" w:ascii="宋体" w:hAnsi="宋体" w:cs="宋体"/>
          <w:b/>
          <w:sz w:val="32"/>
          <w:szCs w:val="32"/>
          <w:lang w:eastAsia="zh-CN"/>
        </w:rPr>
        <w:t>代表人/经营者</w:t>
      </w:r>
      <w:r>
        <w:rPr>
          <w:rFonts w:hint="eastAsia" w:ascii="宋体" w:hAnsi="宋体" w:cs="宋体"/>
          <w:b/>
          <w:sz w:val="32"/>
          <w:szCs w:val="32"/>
        </w:rPr>
        <w:t>授权委托书</w:t>
      </w:r>
    </w:p>
    <w:bookmarkEnd w:id="0"/>
    <w:p>
      <w:pPr>
        <w:snapToGrid w:val="0"/>
        <w:spacing w:line="360" w:lineRule="auto"/>
        <w:ind w:firstLine="420" w:firstLineChars="200"/>
        <w:rPr>
          <w:rFonts w:ascii="宋体" w:hAnsi="宋体" w:cs="宋体"/>
          <w:szCs w:val="21"/>
        </w:rPr>
      </w:pPr>
      <w:r>
        <w:rPr>
          <w:rFonts w:hint="eastAsia" w:ascii="宋体" w:hAnsi="宋体" w:cs="宋体"/>
          <w:szCs w:val="21"/>
        </w:rPr>
        <w:t>本人（姓名）</w:t>
      </w:r>
      <w:r>
        <w:rPr>
          <w:rFonts w:hint="eastAsia" w:ascii="宋体" w:hAnsi="宋体" w:cs="宋体"/>
          <w:szCs w:val="21"/>
          <w:u w:val="single"/>
          <w:lang w:val="en-US" w:eastAsia="zh-CN"/>
        </w:rPr>
        <w:t xml:space="preserve">  </w:t>
      </w:r>
      <w:r>
        <w:rPr>
          <w:rFonts w:hint="eastAsia" w:ascii="宋体" w:hAnsi="宋体" w:cs="宋体"/>
          <w:szCs w:val="21"/>
        </w:rPr>
        <w:t>是（投标人名称）</w:t>
      </w:r>
      <w:r>
        <w:rPr>
          <w:rFonts w:hint="eastAsia" w:ascii="宋体" w:hAnsi="宋体" w:cs="宋体"/>
          <w:szCs w:val="21"/>
          <w:lang w:val="en-US" w:eastAsia="zh-CN"/>
        </w:rPr>
        <w:t xml:space="preserve">  </w:t>
      </w:r>
      <w:r>
        <w:rPr>
          <w:rFonts w:hint="eastAsia" w:ascii="宋体" w:hAnsi="宋体" w:cs="宋体"/>
          <w:szCs w:val="21"/>
        </w:rPr>
        <w:t>的法定</w:t>
      </w:r>
      <w:r>
        <w:rPr>
          <w:rFonts w:hint="eastAsia" w:ascii="宋体" w:hAnsi="宋体" w:cs="宋体"/>
          <w:szCs w:val="21"/>
          <w:lang w:eastAsia="zh-CN"/>
        </w:rPr>
        <w:t>代表人/经营者</w:t>
      </w:r>
      <w:r>
        <w:rPr>
          <w:rFonts w:hint="eastAsia" w:ascii="宋体" w:hAnsi="宋体" w:cs="宋体"/>
          <w:szCs w:val="21"/>
        </w:rPr>
        <w:t>，现委托 (姓名)</w:t>
      </w:r>
      <w:r>
        <w:rPr>
          <w:rFonts w:hint="eastAsia" w:ascii="宋体" w:hAnsi="宋体" w:cs="宋体"/>
          <w:szCs w:val="21"/>
          <w:lang w:val="en-US" w:eastAsia="zh-CN"/>
        </w:rPr>
        <w:t xml:space="preserve">  </w:t>
      </w:r>
      <w:r>
        <w:rPr>
          <w:rFonts w:hint="eastAsia" w:ascii="宋体" w:hAnsi="宋体" w:cs="宋体"/>
          <w:szCs w:val="21"/>
        </w:rPr>
        <w:t>为我方代理人。代理人根据授权，以我方名义签署、澄清、说明、补正、递交、撤回、修改（项目名称）</w:t>
      </w:r>
      <w:r>
        <w:rPr>
          <w:rFonts w:hint="eastAsia" w:ascii="宋体" w:hAnsi="宋体" w:cs="宋体"/>
          <w:szCs w:val="21"/>
          <w:lang w:val="en-US" w:eastAsia="zh-CN"/>
        </w:rPr>
        <w:t xml:space="preserve">  </w:t>
      </w:r>
      <w:r>
        <w:rPr>
          <w:rFonts w:hint="eastAsia" w:ascii="宋体" w:hAnsi="宋体" w:cs="宋体"/>
          <w:szCs w:val="21"/>
        </w:rPr>
        <w:t>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w:t>
      </w:r>
      <w:r>
        <w:rPr>
          <w:rFonts w:hint="eastAsia" w:ascii="宋体" w:hAnsi="宋体" w:cs="宋体"/>
          <w:kern w:val="44"/>
          <w:szCs w:val="21"/>
          <w:lang w:val="en-US" w:eastAsia="zh-CN"/>
        </w:rPr>
        <w:t>公</w:t>
      </w:r>
      <w:r>
        <w:rPr>
          <w:rFonts w:hint="eastAsia" w:ascii="宋体" w:hAnsi="宋体" w:cs="宋体"/>
          <w:kern w:val="44"/>
          <w:szCs w:val="21"/>
        </w:rPr>
        <w:t>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w:t>
      </w:r>
      <w:r>
        <w:rPr>
          <w:rFonts w:hint="eastAsia" w:ascii="宋体" w:hAnsi="宋体" w:cs="宋体"/>
          <w:kern w:val="44"/>
          <w:szCs w:val="21"/>
          <w:lang w:eastAsia="zh-CN"/>
        </w:rPr>
        <w:t>代表人/经营者</w:t>
      </w:r>
      <w:r>
        <w:rPr>
          <w:rFonts w:hint="eastAsia" w:ascii="宋体" w:hAnsi="宋体" w:cs="宋体"/>
          <w:kern w:val="44"/>
          <w:szCs w:val="21"/>
        </w:rPr>
        <w:t>：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0" distR="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8255" b="8890"/>
                <wp:wrapNone/>
                <wp:docPr id="6" name="102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1030"/>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upright="1"/>
                      </wps:wsp>
                      <wps:wsp>
                        <wps:cNvPr id="5" name="1031"/>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upright="1"/>
                      </wps:wsp>
                    </wpg:wgp>
                  </a:graphicData>
                </a:graphic>
              </wp:anchor>
            </w:drawing>
          </mc:Choice>
          <mc:Fallback>
            <w:pict>
              <v:group id="1029"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uXxwPYAAAACQEAAA8AAAAAAAAA&#10;AQAgAAAAIgAAAGRycy9kb3ducmV2LnhtbFBLAQIUABQAAAAIAIdO4kAnHffrgwIAAJsHAAAOAAAA&#10;AAAAAAEAIAAAACcBAABkcnMvZTJvRG9jLnhtbFBLBQYAAAAABgAGAFkBAAAcBgAAAAA=&#10;">
                <o:lock v:ext="edit" aspectratio="f"/>
                <v:rect id="1030"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1031"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center"/>
        <w:textAlignment w:val="baseline"/>
        <w:rPr>
          <w:rFonts w:hint="eastAsia"/>
          <w:b/>
          <w:i w:val="0"/>
          <w:caps w:val="0"/>
          <w:spacing w:val="0"/>
          <w:w w:val="100"/>
          <w:sz w:val="32"/>
          <w:szCs w:val="32"/>
          <w:lang w:val="en-US" w:eastAsia="zh-CN"/>
        </w:rPr>
      </w:pPr>
    </w:p>
    <w:p>
      <w:pPr>
        <w:snapToGrid w:val="0"/>
        <w:spacing w:before="156" w:beforeAutospacing="0" w:after="156" w:afterAutospacing="0" w:line="560" w:lineRule="exact"/>
        <w:jc w:val="both"/>
        <w:textAlignment w:val="baseline"/>
        <w:rPr>
          <w:rFonts w:hint="eastAsia"/>
          <w:b/>
          <w:i w:val="0"/>
          <w:caps w:val="0"/>
          <w:spacing w:val="0"/>
          <w:w w:val="100"/>
          <w:sz w:val="32"/>
          <w:szCs w:val="32"/>
          <w:lang w:val="en-US" w:eastAsia="zh-C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报价一览表（格式）</w:t>
      </w:r>
    </w:p>
    <w:p>
      <w:pPr>
        <w:snapToGrid w:val="0"/>
        <w:spacing w:before="156" w:beforeAutospacing="0" w:after="156" w:afterAutospacing="0" w:line="560" w:lineRule="exact"/>
        <w:jc w:val="center"/>
        <w:textAlignment w:val="baseline"/>
        <w:rPr>
          <w:rFonts w:hint="default" w:eastAsia="宋体"/>
          <w:b/>
          <w:i w:val="0"/>
          <w:caps w:val="0"/>
          <w:spacing w:val="0"/>
          <w:w w:val="100"/>
          <w:sz w:val="32"/>
          <w:lang w:val="en-US" w:eastAsia="zh-CN"/>
        </w:rPr>
      </w:pPr>
      <w:r>
        <w:rPr>
          <w:rFonts w:hint="eastAsia"/>
          <w:b/>
          <w:i w:val="0"/>
          <w:caps w:val="0"/>
          <w:spacing w:val="0"/>
          <w:w w:val="100"/>
          <w:sz w:val="32"/>
          <w:szCs w:val="32"/>
          <w:lang w:val="en-US" w:eastAsia="zh-CN"/>
        </w:rPr>
        <w:t>报价一览表</w:t>
      </w:r>
    </w:p>
    <w:p>
      <w:pPr>
        <w:snapToGrid w:val="0"/>
        <w:spacing w:before="0" w:beforeAutospacing="0" w:after="0" w:afterAutospacing="0" w:line="560" w:lineRule="exact"/>
        <w:jc w:val="left"/>
        <w:textAlignment w:val="baseline"/>
        <w:rPr>
          <w:b/>
          <w:i w:val="0"/>
          <w:caps w:val="0"/>
          <w:spacing w:val="0"/>
          <w:w w:val="100"/>
          <w:sz w:val="30"/>
          <w:szCs w:val="30"/>
        </w:rPr>
      </w:pPr>
      <w:r>
        <w:rPr>
          <w:rFonts w:hint="eastAsia"/>
          <w:b/>
          <w:i w:val="0"/>
          <w:caps w:val="0"/>
          <w:spacing w:val="0"/>
          <w:w w:val="100"/>
          <w:sz w:val="30"/>
          <w:szCs w:val="30"/>
        </w:rPr>
        <w:t>致：广州南沙港口开发有限公司</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根据贵方</w:t>
      </w:r>
      <w:r>
        <w:rPr>
          <w:rFonts w:hint="eastAsia"/>
          <w:b w:val="0"/>
          <w:i w:val="0"/>
          <w:caps w:val="0"/>
          <w:spacing w:val="0"/>
          <w:w w:val="100"/>
          <w:sz w:val="28"/>
          <w:szCs w:val="28"/>
          <w:u w:val="single" w:color="000000"/>
        </w:rPr>
        <w:t>广州南沙港口开发有限公司2023年度公务车定点维修</w:t>
      </w:r>
      <w:r>
        <w:rPr>
          <w:rFonts w:hint="eastAsia"/>
          <w:b w:val="0"/>
          <w:i w:val="0"/>
          <w:caps w:val="0"/>
          <w:spacing w:val="0"/>
          <w:w w:val="100"/>
          <w:sz w:val="28"/>
          <w:szCs w:val="28"/>
          <w:u w:val="single" w:color="000000"/>
          <w:lang w:eastAsia="zh-CN"/>
        </w:rPr>
        <w:t>保养服务</w:t>
      </w:r>
      <w:r>
        <w:rPr>
          <w:rFonts w:hint="eastAsia"/>
          <w:b w:val="0"/>
          <w:i w:val="0"/>
          <w:caps w:val="0"/>
          <w:spacing w:val="0"/>
          <w:w w:val="100"/>
          <w:sz w:val="28"/>
          <w:szCs w:val="28"/>
          <w:u w:val="single" w:color="000000"/>
        </w:rPr>
        <w:t>项目</w:t>
      </w:r>
      <w:r>
        <w:rPr>
          <w:rFonts w:hint="eastAsia"/>
          <w:b w:val="0"/>
          <w:i w:val="0"/>
          <w:caps w:val="0"/>
          <w:spacing w:val="0"/>
          <w:w w:val="100"/>
          <w:sz w:val="28"/>
          <w:szCs w:val="28"/>
        </w:rPr>
        <w:t>的招标文件要求，提交</w:t>
      </w:r>
      <w:r>
        <w:rPr>
          <w:rFonts w:hint="eastAsia"/>
          <w:b w:val="0"/>
          <w:i w:val="0"/>
          <w:caps w:val="0"/>
          <w:spacing w:val="0"/>
          <w:w w:val="100"/>
          <w:sz w:val="28"/>
          <w:szCs w:val="28"/>
          <w:lang w:val="en-US" w:eastAsia="zh-CN"/>
        </w:rPr>
        <w:t>本项目相关</w:t>
      </w:r>
      <w:r>
        <w:rPr>
          <w:rFonts w:hint="eastAsia"/>
          <w:b w:val="0"/>
          <w:i w:val="0"/>
          <w:caps w:val="0"/>
          <w:spacing w:val="0"/>
          <w:w w:val="100"/>
          <w:sz w:val="28"/>
          <w:szCs w:val="28"/>
        </w:rPr>
        <w:t>事宜的报价。</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1.</w:t>
      </w:r>
      <w:r>
        <w:rPr>
          <w:rFonts w:hint="eastAsia"/>
          <w:b w:val="0"/>
          <w:i w:val="0"/>
          <w:caps w:val="0"/>
          <w:spacing w:val="0"/>
          <w:w w:val="100"/>
          <w:sz w:val="28"/>
          <w:szCs w:val="28"/>
          <w:lang w:val="en-US" w:eastAsia="zh-CN"/>
        </w:rPr>
        <w:t>投标</w:t>
      </w:r>
      <w:r>
        <w:rPr>
          <w:rFonts w:hint="eastAsia"/>
          <w:b w:val="0"/>
          <w:i w:val="0"/>
          <w:caps w:val="0"/>
          <w:spacing w:val="0"/>
          <w:w w:val="100"/>
          <w:sz w:val="28"/>
          <w:szCs w:val="28"/>
        </w:rPr>
        <w:t>报价</w:t>
      </w:r>
      <w:r>
        <w:rPr>
          <w:rFonts w:hint="eastAsia"/>
          <w:b w:val="0"/>
          <w:i w:val="0"/>
          <w:caps w:val="0"/>
          <w:spacing w:val="0"/>
          <w:w w:val="100"/>
          <w:sz w:val="28"/>
          <w:szCs w:val="28"/>
          <w:lang w:val="en-US" w:eastAsia="zh-CN"/>
        </w:rPr>
        <w:t>如下</w:t>
      </w:r>
      <w:r>
        <w:rPr>
          <w:rFonts w:hint="eastAsia"/>
          <w:b w:val="0"/>
          <w:i w:val="0"/>
          <w:caps w:val="0"/>
          <w:spacing w:val="0"/>
          <w:w w:val="100"/>
          <w:sz w:val="28"/>
          <w:szCs w:val="28"/>
        </w:rPr>
        <w:t>：</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bookmarkStart w:id="1" w:name="_Hlk89866260"/>
      <w:r>
        <w:rPr>
          <w:rFonts w:hint="eastAsia"/>
          <w:b w:val="0"/>
          <w:i w:val="0"/>
          <w:caps w:val="0"/>
          <w:spacing w:val="0"/>
          <w:w w:val="100"/>
          <w:sz w:val="28"/>
          <w:szCs w:val="28"/>
        </w:rPr>
        <w:t>工时定额下浮率</w:t>
      </w:r>
      <w:bookmarkEnd w:id="1"/>
      <w:r>
        <w:rPr>
          <w:rFonts w:hint="eastAsia"/>
          <w:b w:val="0"/>
          <w:i w:val="0"/>
          <w:caps w:val="0"/>
          <w:spacing w:val="0"/>
          <w:w w:val="100"/>
          <w:sz w:val="28"/>
          <w:szCs w:val="28"/>
        </w:rPr>
        <w:t>为：</w:t>
      </w:r>
      <w:r>
        <w:rPr>
          <w:rFonts w:hint="eastAsia"/>
          <w:b w:val="0"/>
          <w:i w:val="0"/>
          <w:caps w:val="0"/>
          <w:spacing w:val="0"/>
          <w:w w:val="100"/>
          <w:sz w:val="28"/>
          <w:szCs w:val="28"/>
          <w:u w:val="single" w:color="000000"/>
        </w:rPr>
        <w:t>百分之   （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u w:val="single"/>
        </w:rPr>
      </w:pPr>
      <w:r>
        <w:rPr>
          <w:rFonts w:hint="eastAsia"/>
          <w:b w:val="0"/>
          <w:i w:val="0"/>
          <w:caps w:val="0"/>
          <w:spacing w:val="0"/>
          <w:w w:val="100"/>
          <w:sz w:val="28"/>
          <w:szCs w:val="28"/>
        </w:rPr>
        <w:t>增值税税率为：</w:t>
      </w:r>
      <w:r>
        <w:rPr>
          <w:rFonts w:hint="eastAsia"/>
          <w:b w:val="0"/>
          <w:i w:val="0"/>
          <w:caps w:val="0"/>
          <w:spacing w:val="0"/>
          <w:w w:val="100"/>
          <w:sz w:val="28"/>
          <w:szCs w:val="28"/>
          <w:u w:val="single" w:color="000000"/>
        </w:rPr>
        <w:t xml:space="preserve">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2.我方愿意向招标人提供任何与本次招标有关的其他资料。</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3.我方愿意履行在本次报价中的全部承诺和责任。</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4.我方完全理解招标人无向未中标的投标人解释未中标理由的义务。</w:t>
      </w:r>
    </w:p>
    <w:p>
      <w:pPr>
        <w:snapToGrid w:val="0"/>
        <w:spacing w:before="0" w:beforeAutospacing="0" w:after="0" w:afterAutospacing="0" w:line="540" w:lineRule="exact"/>
        <w:ind w:firstLine="560" w:firstLineChars="200"/>
        <w:jc w:val="left"/>
        <w:textAlignment w:val="baseline"/>
        <w:rPr>
          <w:rFonts w:hint="eastAsia"/>
          <w:b w:val="0"/>
          <w:i w:val="0"/>
          <w:caps w:val="0"/>
          <w:spacing w:val="0"/>
          <w:w w:val="100"/>
          <w:sz w:val="28"/>
          <w:szCs w:val="28"/>
          <w:lang w:eastAsia="zh-CN"/>
        </w:rPr>
      </w:pPr>
      <w:r>
        <w:rPr>
          <w:rFonts w:ascii="Calibri" w:hAnsi="Calibri" w:eastAsia="宋体" w:cs="黑体"/>
          <w:b w:val="0"/>
          <w:i w:val="0"/>
          <w:caps w:val="0"/>
          <w:spacing w:val="0"/>
          <w:w w:val="100"/>
          <w:sz w:val="28"/>
          <w:szCs w:val="28"/>
        </w:rPr>
        <w:t>5</w:t>
      </w:r>
      <w:r>
        <w:rPr>
          <w:rFonts w:hint="eastAsia"/>
          <w:b w:val="0"/>
          <w:i w:val="0"/>
          <w:caps w:val="0"/>
          <w:spacing w:val="0"/>
          <w:w w:val="100"/>
          <w:sz w:val="28"/>
          <w:szCs w:val="28"/>
        </w:rPr>
        <w:t>.此表是响应文件的必要文件，是响应文件的重要组成部分，须单独封装在一个信封中，作为唱标之用</w:t>
      </w:r>
      <w:r>
        <w:rPr>
          <w:rFonts w:hint="eastAsia"/>
          <w:b w:val="0"/>
          <w:i w:val="0"/>
          <w:caps w:val="0"/>
          <w:spacing w:val="0"/>
          <w:w w:val="100"/>
          <w:sz w:val="28"/>
          <w:szCs w:val="28"/>
          <w:lang w:eastAsia="zh-CN"/>
        </w:rPr>
        <w:t>。</w:t>
      </w: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492"/>
        <w:jc w:val="left"/>
        <w:rPr>
          <w:rFonts w:hint="eastAsia" w:ascii="宋体" w:hAnsi="宋体" w:cs="宋体"/>
          <w:sz w:val="24"/>
          <w:szCs w:val="28"/>
        </w:rPr>
      </w:pPr>
    </w:p>
    <w:p>
      <w:pPr>
        <w:ind w:left="-708" w:leftChars="-337" w:firstLine="6321" w:firstLineChars="2634"/>
        <w:jc w:val="left"/>
        <w:rPr>
          <w:rFonts w:ascii="宋体" w:hAnsi="宋体" w:cs="宋体"/>
          <w:sz w:val="24"/>
          <w:szCs w:val="28"/>
        </w:rPr>
      </w:pPr>
      <w:r>
        <w:rPr>
          <w:rFonts w:hint="eastAsia" w:ascii="宋体" w:hAnsi="宋体" w:cs="宋体"/>
          <w:sz w:val="24"/>
          <w:szCs w:val="28"/>
        </w:rPr>
        <w:t>投标人名称： （盖公章）</w:t>
      </w:r>
    </w:p>
    <w:p>
      <w:pPr>
        <w:ind w:left="-708" w:leftChars="-337" w:firstLine="6561" w:firstLineChars="2734"/>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w:t>
      </w:r>
      <w:r>
        <w:rPr>
          <w:rFonts w:hint="eastAsia" w:ascii="宋体" w:hAnsi="宋体" w:cs="宋体"/>
          <w:sz w:val="24"/>
          <w:szCs w:val="28"/>
          <w:lang w:val="en-US" w:eastAsia="zh-CN"/>
        </w:rPr>
        <w:t>3</w:t>
      </w:r>
      <w:r>
        <w:rPr>
          <w:rFonts w:hint="eastAsia" w:ascii="宋体" w:hAnsi="宋体" w:cs="宋体"/>
          <w:sz w:val="24"/>
          <w:szCs w:val="28"/>
        </w:rPr>
        <w:t>年 月 日</w:t>
      </w: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pStyle w:val="2"/>
        <w:rPr>
          <w:rFonts w:hint="eastAsia" w:cs="仿宋_GB2312"/>
          <w:b/>
          <w:bCs/>
          <w:i w:val="0"/>
          <w:caps w:val="0"/>
          <w:spacing w:val="0"/>
          <w:w w:val="100"/>
          <w:kern w:val="0"/>
          <w:sz w:val="28"/>
          <w:szCs w:val="28"/>
        </w:rPr>
      </w:pPr>
    </w:p>
    <w:p>
      <w:pPr>
        <w:rPr>
          <w:rFonts w:hint="eastAsia" w:cs="仿宋_GB2312"/>
          <w:b/>
          <w:bCs/>
          <w:i w:val="0"/>
          <w:caps w:val="0"/>
          <w:spacing w:val="0"/>
          <w:w w:val="100"/>
          <w:kern w:val="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center"/>
        <w:textAlignment w:val="baseline"/>
        <w:rPr>
          <w:rFonts w:hint="eastAsia" w:ascii="黑体" w:hAnsi="黑体" w:eastAsia="黑体" w:cs="仿宋_GB2312"/>
          <w:b w:val="0"/>
          <w:i w:val="0"/>
          <w:caps w:val="0"/>
          <w:spacing w:val="0"/>
          <w:w w:val="100"/>
          <w:sz w:val="28"/>
          <w:szCs w:val="28"/>
        </w:rPr>
      </w:pPr>
    </w:p>
    <w:p>
      <w:pPr>
        <w:widowControl/>
        <w:snapToGrid w:val="0"/>
        <w:spacing w:before="0" w:beforeAutospacing="0" w:after="0" w:afterAutospacing="0" w:line="240" w:lineRule="auto"/>
        <w:jc w:val="left"/>
        <w:textAlignment w:val="baseline"/>
        <w:rPr>
          <w:rFonts w:hint="eastAsia" w:ascii="黑体" w:hAnsi="黑体" w:eastAsia="黑体" w:cs="仿宋_GB2312"/>
          <w:b w:val="0"/>
          <w:i w:val="0"/>
          <w:caps w:val="0"/>
          <w:spacing w:val="0"/>
          <w:w w:val="100"/>
          <w:sz w:val="28"/>
          <w:szCs w:val="28"/>
          <w:lang w:val="en-US" w:eastAsia="zh-CN"/>
        </w:rPr>
      </w:pPr>
    </w:p>
    <w:p>
      <w:pPr>
        <w:widowControl/>
        <w:snapToGrid w:val="0"/>
        <w:spacing w:before="0" w:beforeAutospacing="0" w:after="0" w:afterAutospacing="0" w:line="240" w:lineRule="auto"/>
        <w:jc w:val="left"/>
        <w:textAlignment w:val="baseline"/>
        <w:rPr>
          <w:rFonts w:hint="default" w:ascii="黑体" w:hAnsi="黑体" w:eastAsia="黑体" w:cs="仿宋_GB2312"/>
          <w:b w:val="0"/>
          <w:i w:val="0"/>
          <w:caps w:val="0"/>
          <w:spacing w:val="0"/>
          <w:w w:val="100"/>
          <w:sz w:val="28"/>
          <w:szCs w:val="28"/>
          <w:lang w:val="en-US" w:eastAsia="zh-CN"/>
        </w:rPr>
      </w:pPr>
      <w:r>
        <w:rPr>
          <w:rFonts w:hint="eastAsia" w:ascii="黑体" w:hAnsi="黑体" w:eastAsia="黑体" w:cs="仿宋_GB2312"/>
          <w:b w:val="0"/>
          <w:i w:val="0"/>
          <w:caps w:val="0"/>
          <w:spacing w:val="0"/>
          <w:w w:val="100"/>
          <w:sz w:val="28"/>
          <w:szCs w:val="28"/>
          <w:lang w:val="en-US" w:eastAsia="zh-CN"/>
        </w:rPr>
        <w:t>附件1.6：</w:t>
      </w:r>
      <w:r>
        <w:rPr>
          <w:rFonts w:hint="eastAsia" w:ascii="黑体" w:hAnsi="黑体" w:eastAsia="黑体" w:cs="仿宋_GB2312"/>
          <w:b w:val="0"/>
          <w:i w:val="0"/>
          <w:caps w:val="0"/>
          <w:spacing w:val="0"/>
          <w:w w:val="100"/>
          <w:sz w:val="28"/>
          <w:szCs w:val="28"/>
        </w:rPr>
        <w:t>维修质量保证书</w:t>
      </w:r>
      <w:r>
        <w:rPr>
          <w:rFonts w:hint="eastAsia" w:ascii="仿宋" w:hAnsi="仿宋" w:eastAsia="仿宋" w:cs="仿宋_GB2312"/>
          <w:b w:val="0"/>
          <w:bCs w:val="0"/>
          <w:i w:val="0"/>
          <w:caps w:val="0"/>
          <w:spacing w:val="0"/>
          <w:w w:val="100"/>
          <w:sz w:val="28"/>
          <w:szCs w:val="28"/>
          <w:highlight w:val="none"/>
        </w:rPr>
        <w:t>★</w:t>
      </w:r>
    </w:p>
    <w:p>
      <w:pPr>
        <w:widowControl/>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维修质量保证书</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广州南沙港口开发有限公司：</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 xml:space="preserve">    本保证书作为我方参加</w:t>
      </w:r>
      <w:r>
        <w:rPr>
          <w:rFonts w:hint="eastAsia" w:ascii="仿宋_GB2312" w:eastAsia="仿宋_GB2312" w:cs="仿宋_GB2312"/>
          <w:sz w:val="24"/>
          <w:szCs w:val="24"/>
        </w:rPr>
        <w:t>广州南沙港口开发有限公司2023年度公务车定点维修</w:t>
      </w:r>
      <w:r>
        <w:rPr>
          <w:rFonts w:hint="eastAsia" w:ascii="仿宋_GB2312" w:eastAsia="仿宋_GB2312" w:cs="仿宋_GB2312"/>
          <w:sz w:val="24"/>
          <w:szCs w:val="24"/>
          <w:lang w:eastAsia="zh-CN"/>
        </w:rPr>
        <w:t>保养服务</w:t>
      </w:r>
      <w:r>
        <w:rPr>
          <w:rFonts w:hint="eastAsia" w:ascii="仿宋_GB2312" w:eastAsia="仿宋_GB2312" w:cs="仿宋_GB2312"/>
          <w:sz w:val="24"/>
          <w:szCs w:val="24"/>
        </w:rPr>
        <w:t>项目</w:t>
      </w:r>
      <w:r>
        <w:rPr>
          <w:rFonts w:hint="eastAsia" w:ascii="仿宋_GB2312" w:eastAsia="仿宋_GB2312" w:cs="仿宋_GB2312"/>
          <w:b w:val="0"/>
          <w:i w:val="0"/>
          <w:caps w:val="0"/>
          <w:spacing w:val="0"/>
          <w:w w:val="100"/>
          <w:sz w:val="24"/>
          <w:szCs w:val="24"/>
        </w:rPr>
        <w:t>投标文件的不可分割的一部分。如我</w:t>
      </w:r>
      <w:r>
        <w:rPr>
          <w:rFonts w:hint="eastAsia" w:ascii="仿宋_GB2312" w:eastAsia="仿宋_GB2312" w:cs="仿宋_GB2312"/>
          <w:b w:val="0"/>
          <w:i w:val="0"/>
          <w:caps w:val="0"/>
          <w:spacing w:val="0"/>
          <w:w w:val="100"/>
          <w:sz w:val="24"/>
          <w:szCs w:val="24"/>
          <w:lang w:val="en-US" w:eastAsia="zh-CN"/>
        </w:rPr>
        <w:t>方</w:t>
      </w:r>
      <w:r>
        <w:rPr>
          <w:rFonts w:hint="eastAsia" w:ascii="仿宋_GB2312" w:eastAsia="仿宋_GB2312" w:cs="仿宋_GB2312"/>
          <w:b w:val="0"/>
          <w:i w:val="0"/>
          <w:caps w:val="0"/>
          <w:spacing w:val="0"/>
          <w:w w:val="100"/>
          <w:sz w:val="24"/>
          <w:szCs w:val="24"/>
        </w:rPr>
        <w:t>中标成为本项目的定点维修保养机构，在本次定点维修期限内，我方承诺维修质量保证如下:</w:t>
      </w:r>
    </w:p>
    <w:p>
      <w:pPr>
        <w:pStyle w:val="127"/>
        <w:numPr>
          <w:ilvl w:val="0"/>
          <w:numId w:val="1"/>
        </w:numPr>
        <w:snapToGrid w:val="0"/>
        <w:spacing w:before="0" w:beforeAutospacing="0" w:after="0" w:afterAutospacing="0" w:line="520" w:lineRule="exact"/>
        <w:ind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整车大修和总成大修20000KM或100天。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一级维护2000KM或10天。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二级维护5000KM或30天。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小修2000KM或10天。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全车喷漆保质期一年，局部喷漆保质期180天，水箱维修保质期40天。</w:t>
      </w:r>
      <w:r>
        <w:rPr>
          <w:rFonts w:hint="eastAsia" w:ascii="仿宋_GB2312" w:eastAsia="仿宋_GB2312" w:cs="仿宋_GB2312"/>
          <w:b w:val="0"/>
          <w:i w:val="0"/>
          <w:caps w:val="0"/>
          <w:spacing w:val="0"/>
          <w:w w:val="100"/>
          <w:sz w:val="24"/>
          <w:szCs w:val="24"/>
        </w:rPr>
        <w:t xml:space="preserve">   </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其他维修质量承诺内容:</w:t>
      </w:r>
    </w:p>
    <w:p>
      <w:pPr>
        <w:pStyle w:val="127"/>
        <w:widowControl w:val="0"/>
        <w:numPr>
          <w:ilvl w:val="0"/>
          <w:numId w:val="0"/>
        </w:numPr>
        <w:snapToGrid w:val="0"/>
        <w:spacing w:before="0" w:beforeAutospacing="0" w:after="0" w:afterAutospacing="0" w:line="520" w:lineRule="exact"/>
        <w:jc w:val="both"/>
        <w:textAlignment w:val="baseline"/>
        <w:rPr>
          <w:rFonts w:hint="eastAsia" w:ascii="仿宋_GB2312" w:eastAsia="仿宋_GB2312" w:cs="仿宋_GB2312"/>
          <w:b w:val="0"/>
          <w:i w:val="0"/>
          <w:caps w:val="0"/>
          <w:spacing w:val="0"/>
          <w:w w:val="100"/>
          <w:sz w:val="24"/>
          <w:szCs w:val="24"/>
        </w:rPr>
      </w:pPr>
    </w:p>
    <w:p>
      <w:pPr>
        <w:pStyle w:val="127"/>
        <w:widowControl w:val="0"/>
        <w:numPr>
          <w:ilvl w:val="0"/>
          <w:numId w:val="0"/>
        </w:numPr>
        <w:snapToGrid w:val="0"/>
        <w:spacing w:before="0" w:beforeAutospacing="0" w:after="0" w:afterAutospacing="0" w:line="520" w:lineRule="exact"/>
        <w:jc w:val="both"/>
        <w:textAlignment w:val="baseline"/>
        <w:rPr>
          <w:rFonts w:hint="eastAsia" w:ascii="仿宋_GB2312" w:eastAsia="仿宋_GB2312" w:cs="仿宋_GB2312"/>
          <w:b w:val="0"/>
          <w:i w:val="0"/>
          <w:caps w:val="0"/>
          <w:spacing w:val="0"/>
          <w:w w:val="100"/>
          <w:sz w:val="24"/>
          <w:szCs w:val="24"/>
        </w:rPr>
      </w:pPr>
    </w:p>
    <w:p>
      <w:pPr>
        <w:ind w:left="-708" w:leftChars="-337" w:firstLine="6321" w:firstLineChars="2634"/>
        <w:jc w:val="left"/>
        <w:rPr>
          <w:rFonts w:ascii="宋体" w:hAnsi="宋体" w:cs="宋体"/>
          <w:sz w:val="24"/>
          <w:szCs w:val="28"/>
        </w:rPr>
      </w:pPr>
      <w:r>
        <w:rPr>
          <w:rFonts w:hint="eastAsia" w:ascii="宋体" w:hAnsi="宋体" w:cs="宋体"/>
          <w:sz w:val="24"/>
          <w:szCs w:val="28"/>
        </w:rPr>
        <w:t>投标人名称： （盖公章）</w:t>
      </w:r>
    </w:p>
    <w:p>
      <w:pPr>
        <w:ind w:left="-708" w:leftChars="-337" w:firstLine="6561" w:firstLineChars="2734"/>
        <w:jc w:val="left"/>
        <w:rPr>
          <w:rFonts w:ascii="宋体" w:hAnsi="宋体" w:cs="宋体"/>
          <w:sz w:val="24"/>
          <w:szCs w:val="28"/>
        </w:rPr>
      </w:pPr>
      <w:r>
        <w:rPr>
          <w:rFonts w:hint="eastAsia" w:ascii="宋体" w:hAnsi="宋体" w:cs="宋体"/>
          <w:sz w:val="24"/>
          <w:szCs w:val="28"/>
        </w:rPr>
        <w:t>日期：2</w:t>
      </w:r>
      <w:r>
        <w:rPr>
          <w:rFonts w:ascii="宋体" w:hAnsi="宋体" w:cs="宋体"/>
          <w:sz w:val="24"/>
          <w:szCs w:val="28"/>
        </w:rPr>
        <w:t>02</w:t>
      </w:r>
      <w:r>
        <w:rPr>
          <w:rFonts w:hint="eastAsia" w:ascii="宋体" w:hAnsi="宋体" w:cs="宋体"/>
          <w:sz w:val="24"/>
          <w:szCs w:val="28"/>
          <w:lang w:val="en-US" w:eastAsia="zh-CN"/>
        </w:rPr>
        <w:t>3</w:t>
      </w:r>
      <w:r>
        <w:rPr>
          <w:rFonts w:hint="eastAsia" w:ascii="宋体" w:hAnsi="宋体" w:cs="宋体"/>
          <w:sz w:val="24"/>
          <w:szCs w:val="28"/>
        </w:rPr>
        <w:t>年 月 日</w:t>
      </w:r>
    </w:p>
    <w:p>
      <w:pPr>
        <w:pStyle w:val="2"/>
        <w:rPr>
          <w:rFonts w:hint="eastAsia"/>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center"/>
        <w:textAlignment w:val="baseline"/>
        <w:rPr>
          <w:rFonts w:hint="eastAsia" w:cs="仿宋_GB2312"/>
          <w:b/>
          <w:bCs/>
          <w:i w:val="0"/>
          <w:caps w:val="0"/>
          <w:spacing w:val="0"/>
          <w:w w:val="100"/>
          <w:kern w:val="0"/>
          <w:sz w:val="28"/>
          <w:szCs w:val="28"/>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lang w:val="en-US" w:eastAsia="zh-CN"/>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lang w:val="en-US" w:eastAsia="zh-CN"/>
        </w:rPr>
      </w:pPr>
    </w:p>
    <w:p>
      <w:pPr>
        <w:widowControl/>
        <w:snapToGrid w:val="0"/>
        <w:spacing w:before="0" w:beforeAutospacing="0" w:after="0" w:afterAutospacing="0" w:line="560" w:lineRule="exact"/>
        <w:jc w:val="left"/>
        <w:textAlignment w:val="baseline"/>
        <w:rPr>
          <w:rFonts w:hint="eastAsia" w:cs="仿宋_GB2312"/>
          <w:b/>
          <w:bCs/>
          <w:i w:val="0"/>
          <w:caps w:val="0"/>
          <w:spacing w:val="0"/>
          <w:w w:val="100"/>
          <w:kern w:val="0"/>
          <w:sz w:val="28"/>
          <w:szCs w:val="28"/>
        </w:rPr>
      </w:pPr>
      <w:r>
        <w:rPr>
          <w:rFonts w:hint="eastAsia" w:cs="仿宋_GB2312"/>
          <w:b/>
          <w:bCs/>
          <w:i w:val="0"/>
          <w:caps w:val="0"/>
          <w:spacing w:val="0"/>
          <w:w w:val="100"/>
          <w:kern w:val="0"/>
          <w:sz w:val="28"/>
          <w:szCs w:val="28"/>
          <w:lang w:val="en-US" w:eastAsia="zh-CN"/>
        </w:rPr>
        <w:t>附件1.7：</w:t>
      </w:r>
      <w:r>
        <w:rPr>
          <w:rFonts w:hint="eastAsia" w:cs="仿宋_GB2312"/>
          <w:b/>
          <w:bCs/>
          <w:i w:val="0"/>
          <w:caps w:val="0"/>
          <w:spacing w:val="0"/>
          <w:w w:val="100"/>
          <w:kern w:val="0"/>
          <w:sz w:val="28"/>
          <w:szCs w:val="28"/>
        </w:rPr>
        <w:t>投标</w:t>
      </w:r>
      <w:r>
        <w:rPr>
          <w:rFonts w:hint="eastAsia" w:cs="仿宋_GB2312"/>
          <w:b/>
          <w:bCs/>
          <w:i w:val="0"/>
          <w:caps w:val="0"/>
          <w:spacing w:val="0"/>
          <w:w w:val="100"/>
          <w:kern w:val="0"/>
          <w:sz w:val="28"/>
          <w:szCs w:val="28"/>
          <w:lang w:val="en-US" w:eastAsia="zh-CN"/>
        </w:rPr>
        <w:t>人</w:t>
      </w:r>
      <w:r>
        <w:rPr>
          <w:rFonts w:hint="eastAsia" w:cs="仿宋_GB2312"/>
          <w:b/>
          <w:bCs/>
          <w:i w:val="0"/>
          <w:caps w:val="0"/>
          <w:spacing w:val="0"/>
          <w:w w:val="100"/>
          <w:kern w:val="0"/>
          <w:sz w:val="28"/>
          <w:szCs w:val="28"/>
        </w:rPr>
        <w:t>情况一览表</w:t>
      </w:r>
    </w:p>
    <w:p>
      <w:pPr>
        <w:widowControl/>
        <w:snapToGrid w:val="0"/>
        <w:spacing w:before="0" w:beforeAutospacing="0" w:after="0" w:afterAutospacing="0" w:line="560" w:lineRule="exact"/>
        <w:jc w:val="center"/>
        <w:textAlignment w:val="baseline"/>
        <w:rPr>
          <w:rFonts w:cs="仿宋_GB2312"/>
          <w:b w:val="0"/>
          <w:i w:val="0"/>
          <w:caps w:val="0"/>
          <w:spacing w:val="0"/>
          <w:w w:val="100"/>
          <w:kern w:val="0"/>
          <w:sz w:val="28"/>
          <w:szCs w:val="28"/>
        </w:rPr>
      </w:pPr>
      <w:r>
        <w:rPr>
          <w:rFonts w:hint="eastAsia" w:cs="仿宋_GB2312"/>
          <w:b/>
          <w:bCs/>
          <w:i w:val="0"/>
          <w:caps w:val="0"/>
          <w:spacing w:val="0"/>
          <w:w w:val="100"/>
          <w:kern w:val="0"/>
          <w:sz w:val="28"/>
          <w:szCs w:val="28"/>
        </w:rPr>
        <w:t>投标</w:t>
      </w:r>
      <w:r>
        <w:rPr>
          <w:rFonts w:hint="eastAsia" w:cs="仿宋_GB2312"/>
          <w:b/>
          <w:bCs/>
          <w:i w:val="0"/>
          <w:caps w:val="0"/>
          <w:spacing w:val="0"/>
          <w:w w:val="100"/>
          <w:kern w:val="0"/>
          <w:sz w:val="28"/>
          <w:szCs w:val="28"/>
          <w:lang w:val="en-US" w:eastAsia="zh-CN"/>
        </w:rPr>
        <w:t>人</w:t>
      </w:r>
      <w:r>
        <w:rPr>
          <w:rFonts w:hint="eastAsia" w:cs="仿宋_GB2312"/>
          <w:b/>
          <w:bCs/>
          <w:i w:val="0"/>
          <w:caps w:val="0"/>
          <w:spacing w:val="0"/>
          <w:w w:val="100"/>
          <w:kern w:val="0"/>
          <w:sz w:val="28"/>
          <w:szCs w:val="28"/>
        </w:rPr>
        <w:t>情况一览表</w:t>
      </w:r>
    </w:p>
    <w:tbl>
      <w:tblPr>
        <w:tblStyle w:val="42"/>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2304"/>
        <w:gridCol w:w="2016"/>
        <w:gridCol w:w="2160"/>
        <w:gridCol w:w="1800"/>
      </w:tblGrid>
      <w:tr>
        <w:tblPrEx>
          <w:tblCellMar>
            <w:top w:w="0" w:type="dxa"/>
            <w:left w:w="15" w:type="dxa"/>
            <w:bottom w:w="0" w:type="dxa"/>
            <w:right w:w="15" w:type="dxa"/>
          </w:tblCellMar>
        </w:tblPrEx>
        <w:trPr>
          <w:trHeight w:val="81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722"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单位地址</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93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default" w:eastAsia="宋体" w:cs="仿宋_GB2312"/>
                <w:b w:val="0"/>
                <w:i w:val="0"/>
                <w:caps w:val="0"/>
                <w:spacing w:val="0"/>
                <w:w w:val="100"/>
                <w:sz w:val="28"/>
                <w:szCs w:val="28"/>
                <w:lang w:val="en-US" w:eastAsia="zh-CN"/>
              </w:rPr>
            </w:pPr>
            <w:r>
              <w:rPr>
                <w:rFonts w:hint="eastAsia" w:cs="仿宋_GB2312"/>
                <w:b w:val="0"/>
                <w:i w:val="0"/>
                <w:caps w:val="0"/>
                <w:spacing w:val="0"/>
                <w:w w:val="100"/>
                <w:sz w:val="28"/>
                <w:szCs w:val="28"/>
              </w:rPr>
              <w:t>法人代表</w:t>
            </w:r>
            <w:r>
              <w:rPr>
                <w:rFonts w:hint="eastAsia" w:cs="仿宋_GB2312"/>
                <w:b w:val="0"/>
                <w:i w:val="0"/>
                <w:caps w:val="0"/>
                <w:spacing w:val="0"/>
                <w:w w:val="100"/>
                <w:sz w:val="28"/>
                <w:szCs w:val="28"/>
                <w:lang w:val="en-US" w:eastAsia="zh-CN"/>
              </w:rPr>
              <w:t>/经营人</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99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hint="eastAsia" w:eastAsia="宋体" w:cs="仿宋_GB2312"/>
                <w:b w:val="0"/>
                <w:i w:val="0"/>
                <w:caps w:val="0"/>
                <w:spacing w:val="0"/>
                <w:w w:val="100"/>
                <w:sz w:val="28"/>
                <w:szCs w:val="28"/>
                <w:lang w:eastAsia="zh-CN"/>
              </w:rPr>
            </w:pPr>
            <w:r>
              <w:rPr>
                <w:rFonts w:hint="eastAsia" w:cs="仿宋_GB2312"/>
                <w:b w:val="0"/>
                <w:i w:val="0"/>
                <w:caps w:val="0"/>
                <w:spacing w:val="0"/>
                <w:w w:val="100"/>
                <w:sz w:val="28"/>
                <w:szCs w:val="28"/>
              </w:rPr>
              <w:t>注册资金</w:t>
            </w:r>
            <w:r>
              <w:rPr>
                <w:rFonts w:hint="eastAsia" w:cs="仿宋_GB2312"/>
                <w:b w:val="0"/>
                <w:i w:val="0"/>
                <w:caps w:val="0"/>
                <w:spacing w:val="0"/>
                <w:w w:val="100"/>
                <w:sz w:val="28"/>
                <w:szCs w:val="28"/>
                <w:lang w:eastAsia="zh-CN"/>
              </w:rPr>
              <w:t>（</w:t>
            </w:r>
            <w:r>
              <w:rPr>
                <w:rFonts w:hint="eastAsia" w:cs="仿宋_GB2312"/>
                <w:b w:val="0"/>
                <w:i w:val="0"/>
                <w:caps w:val="0"/>
                <w:spacing w:val="0"/>
                <w:w w:val="100"/>
                <w:sz w:val="28"/>
                <w:szCs w:val="28"/>
                <w:lang w:val="en-US" w:eastAsia="zh-CN"/>
              </w:rPr>
              <w:t>没有可不填</w:t>
            </w:r>
            <w:r>
              <w:rPr>
                <w:rFonts w:hint="eastAsia" w:cs="仿宋_GB2312"/>
                <w:b w:val="0"/>
                <w:i w:val="0"/>
                <w:caps w:val="0"/>
                <w:spacing w:val="0"/>
                <w:w w:val="100"/>
                <w:sz w:val="28"/>
                <w:szCs w:val="28"/>
                <w:lang w:eastAsia="zh-CN"/>
              </w:rPr>
              <w:t>）</w:t>
            </w:r>
          </w:p>
        </w:tc>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lang w:val="en-US" w:eastAsia="zh-CN"/>
              </w:rPr>
              <w:t>公司</w:t>
            </w:r>
            <w:r>
              <w:rPr>
                <w:rFonts w:hint="eastAsia" w:cs="仿宋_GB2312"/>
                <w:b w:val="0"/>
                <w:i w:val="0"/>
                <w:caps w:val="0"/>
                <w:spacing w:val="0"/>
                <w:w w:val="100"/>
                <w:sz w:val="28"/>
                <w:szCs w:val="28"/>
              </w:rPr>
              <w:t>简介</w:t>
            </w:r>
          </w:p>
        </w:tc>
        <w:tc>
          <w:tcPr>
            <w:tcW w:w="5976"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69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560" w:hRule="atLeast"/>
        </w:trPr>
        <w:tc>
          <w:tcPr>
            <w:tcW w:w="230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5976"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CellMar>
            <w:top w:w="0" w:type="dxa"/>
            <w:left w:w="15" w:type="dxa"/>
            <w:bottom w:w="0" w:type="dxa"/>
            <w:right w:w="15" w:type="dxa"/>
          </w:tblCellMar>
        </w:tblPrEx>
        <w:trPr>
          <w:trHeight w:val="107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维修资质</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CellMar>
            <w:top w:w="0" w:type="dxa"/>
            <w:left w:w="15" w:type="dxa"/>
            <w:bottom w:w="0" w:type="dxa"/>
            <w:right w:w="15" w:type="dxa"/>
          </w:tblCellMar>
        </w:tblPrEx>
        <w:trPr>
          <w:trHeight w:val="1080" w:hRule="atLeast"/>
        </w:trPr>
        <w:tc>
          <w:tcPr>
            <w:tcW w:w="2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主营业务</w:t>
            </w:r>
          </w:p>
        </w:tc>
        <w:tc>
          <w:tcPr>
            <w:tcW w:w="597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bl>
    <w:p>
      <w:pPr>
        <w:pStyle w:val="2"/>
        <w:rPr>
          <w:rFonts w:hint="eastAsia"/>
          <w:lang w:eastAsia="zh-CN"/>
        </w:rPr>
      </w:pPr>
    </w:p>
    <w:p>
      <w:pPr>
        <w:pStyle w:val="15"/>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rPr>
      </w:pPr>
    </w:p>
    <w:p>
      <w:pPr>
        <w:pStyle w:val="68"/>
        <w:snapToGrid w:val="0"/>
        <w:spacing w:before="0" w:beforeAutospacing="0" w:after="0" w:afterAutospacing="0" w:line="360" w:lineRule="auto"/>
        <w:ind w:firstLine="482" w:firstLineChars="200"/>
        <w:jc w:val="center"/>
        <w:textAlignment w:val="baseline"/>
        <w:rPr>
          <w:rFonts w:ascii="宋体" w:hAnsi="宋体"/>
          <w:b/>
          <w:i w:val="0"/>
          <w:caps w:val="0"/>
          <w:spacing w:val="0"/>
          <w:w w:val="100"/>
          <w:sz w:val="36"/>
          <w:szCs w:val="36"/>
        </w:rPr>
      </w:pPr>
      <w:r>
        <w:rPr>
          <w:rFonts w:cs="Times New Roman"/>
          <w:b/>
          <w:i w:val="0"/>
          <w:caps w:val="0"/>
          <w:spacing w:val="0"/>
          <w:w w:val="100"/>
          <w:sz w:val="24"/>
        </w:rPr>
        <w:br w:type="page"/>
      </w: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tbl>
      <w:tblPr>
        <w:tblStyle w:val="42"/>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463"/>
        <w:gridCol w:w="998"/>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宋体" w:hAnsi="宋体" w:cs="宋体"/>
                <w:b/>
                <w:bCs/>
                <w:kern w:val="0"/>
                <w:sz w:val="24"/>
                <w:szCs w:val="24"/>
                <w:lang w:val="en-US" w:eastAsia="zh-CN"/>
              </w:rPr>
              <w:t>附件：1.8</w:t>
            </w:r>
            <w:r>
              <w:rPr>
                <w:rFonts w:hint="eastAsia" w:ascii="宋体" w:hAnsi="宋体" w:cs="宋体"/>
                <w:b/>
                <w:bCs/>
                <w:kern w:val="0"/>
                <w:sz w:val="24"/>
                <w:szCs w:val="24"/>
              </w:rPr>
              <w:t xml:space="preserve"> 投标保证金的电子回单凭证</w:t>
            </w:r>
          </w:p>
          <w:p>
            <w:pPr>
              <w:widowControl/>
              <w:rPr>
                <w:rFonts w:ascii="宋体" w:hAnsi="宋体" w:cs="宋体"/>
                <w:b/>
                <w:bCs/>
                <w:kern w:val="0"/>
                <w:sz w:val="24"/>
                <w:szCs w:val="24"/>
              </w:rPr>
            </w:pPr>
          </w:p>
          <w:p>
            <w:pPr>
              <w:widowControl/>
              <w:ind w:firstLine="3614" w:firstLineChars="1500"/>
              <w:rPr>
                <w:rFonts w:ascii="宋体" w:hAnsi="宋体" w:cs="宋体"/>
                <w:b/>
                <w:bCs/>
                <w:kern w:val="0"/>
                <w:sz w:val="24"/>
                <w:szCs w:val="24"/>
              </w:rPr>
            </w:pPr>
            <w:r>
              <w:rPr>
                <w:rFonts w:hint="eastAsia" w:ascii="宋体" w:hAnsi="宋体" w:cs="宋体"/>
                <w:b/>
                <w:bCs/>
                <w:kern w:val="0"/>
                <w:sz w:val="24"/>
                <w:szCs w:val="24"/>
              </w:rPr>
              <w:t>投标保证金的电子回单凭证</w:t>
            </w:r>
          </w:p>
          <w:p>
            <w:pPr>
              <w:widowControl/>
              <w:rPr>
                <w:rFonts w:ascii="宋体" w:hAnsi="宋体" w:cs="宋体"/>
                <w:b/>
                <w:bCs/>
                <w:kern w:val="0"/>
                <w:sz w:val="24"/>
                <w:szCs w:val="24"/>
              </w:rPr>
            </w:pPr>
          </w:p>
          <w:tbl>
            <w:tblPr>
              <w:tblStyle w:val="4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9958" w:type="dxa"/>
                </w:tcPr>
                <w:p>
                  <w:pPr>
                    <w:pStyle w:val="2"/>
                  </w:pPr>
                </w:p>
              </w:tc>
            </w:tr>
          </w:tbl>
          <w:p>
            <w:pPr>
              <w:pStyle w:val="2"/>
            </w:pPr>
          </w:p>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hint="eastAsia" w:ascii="宋体" w:hAnsi="宋体" w:cs="宋体"/>
                <w:b/>
                <w:bCs/>
                <w:kern w:val="0"/>
                <w:sz w:val="24"/>
                <w:szCs w:val="24"/>
              </w:rPr>
            </w:pPr>
          </w:p>
          <w:p>
            <w:pPr>
              <w:widowControl/>
              <w:rPr>
                <w:rFonts w:hint="eastAsia" w:ascii="宋体" w:hAnsi="宋体" w:cs="宋体"/>
                <w:b/>
                <w:bCs/>
                <w:kern w:val="0"/>
                <w:sz w:val="24"/>
                <w:szCs w:val="24"/>
              </w:rPr>
            </w:pPr>
          </w:p>
          <w:p>
            <w:pPr>
              <w:widowControl/>
              <w:rPr>
                <w:rFonts w:ascii="宋体" w:hAnsi="宋体" w:cs="宋体"/>
                <w:b/>
                <w:bCs/>
                <w:kern w:val="0"/>
                <w:sz w:val="24"/>
                <w:szCs w:val="24"/>
              </w:rPr>
            </w:pPr>
            <w:r>
              <w:rPr>
                <w:rFonts w:hint="eastAsia" w:ascii="宋体" w:hAnsi="宋体" w:cs="宋体"/>
                <w:b/>
                <w:bCs/>
                <w:kern w:val="0"/>
                <w:sz w:val="24"/>
                <w:szCs w:val="24"/>
              </w:rPr>
              <w:t>2</w:t>
            </w:r>
            <w:r>
              <w:rPr>
                <w:rFonts w:ascii="宋体" w:hAnsi="宋体" w:cs="宋体"/>
                <w:b/>
                <w:bCs/>
                <w:kern w:val="0"/>
                <w:sz w:val="24"/>
                <w:szCs w:val="24"/>
              </w:rPr>
              <w:t>.1</w:t>
            </w:r>
            <w:r>
              <w:rPr>
                <w:rFonts w:hint="eastAsia" w:ascii="宋体" w:hAnsi="宋体" w:cs="宋体"/>
                <w:b/>
                <w:bCs/>
                <w:kern w:val="0"/>
                <w:sz w:val="24"/>
                <w:szCs w:val="24"/>
              </w:rPr>
              <w:t>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项目名称：广州南沙港口开发有限公司2023年度公务车定点维修</w:t>
            </w:r>
            <w:r>
              <w:rPr>
                <w:rFonts w:hint="eastAsia" w:ascii="宋体" w:hAnsi="宋体" w:cs="宋体"/>
                <w:b/>
                <w:bCs/>
                <w:kern w:val="0"/>
                <w:sz w:val="24"/>
                <w:szCs w:val="24"/>
                <w:lang w:eastAsia="zh-CN"/>
              </w:rPr>
              <w:t>保养服务</w:t>
            </w:r>
            <w:r>
              <w:rPr>
                <w:rFonts w:hint="eastAsia" w:ascii="宋体" w:hAnsi="宋体" w:cs="宋体"/>
                <w:b/>
                <w:bCs/>
                <w:kern w:val="0"/>
                <w:sz w:val="24"/>
                <w:szCs w:val="24"/>
              </w:rPr>
              <w:t>项目</w:t>
            </w:r>
          </w:p>
          <w:p>
            <w:pPr>
              <w:widowControl/>
              <w:ind w:firstLine="7710" w:firstLineChars="3200"/>
              <w:jc w:val="left"/>
              <w:rPr>
                <w:rFonts w:ascii="宋体" w:hAnsi="宋体" w:cs="宋体"/>
                <w:b/>
                <w:bCs/>
                <w:kern w:val="0"/>
                <w:sz w:val="28"/>
                <w:szCs w:val="28"/>
              </w:rPr>
            </w:pPr>
            <w:r>
              <w:rPr>
                <w:rFonts w:hint="eastAsia" w:ascii="宋体" w:hAnsi="宋体" w:cs="宋体"/>
                <w:b/>
                <w:bCs/>
                <w:kern w:val="0"/>
                <w:sz w:val="24"/>
                <w:szCs w:val="24"/>
              </w:rPr>
              <w:t>202</w:t>
            </w:r>
            <w:r>
              <w:rPr>
                <w:rFonts w:hint="eastAsia" w:ascii="宋体" w:hAnsi="宋体" w:cs="宋体"/>
                <w:b/>
                <w:bCs/>
                <w:kern w:val="0"/>
                <w:sz w:val="24"/>
                <w:szCs w:val="24"/>
                <w:lang w:val="en-US" w:eastAsia="zh-CN"/>
              </w:rPr>
              <w:t>3</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463"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8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63"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34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具备</w:t>
            </w:r>
            <w:r>
              <w:rPr>
                <w:rFonts w:hint="eastAsia" w:ascii="宋体" w:hAnsi="宋体" w:cs="宋体"/>
                <w:kern w:val="0"/>
                <w:szCs w:val="21"/>
                <w:lang w:val="en-US" w:eastAsia="zh-CN"/>
              </w:rPr>
              <w:t>有效的</w:t>
            </w:r>
            <w:r>
              <w:rPr>
                <w:rFonts w:hint="eastAsia" w:ascii="宋体" w:hAnsi="宋体" w:cs="宋体"/>
                <w:kern w:val="0"/>
                <w:szCs w:val="21"/>
              </w:rPr>
              <w:t>二类或以上汽车维修资质（</w:t>
            </w:r>
            <w:r>
              <w:rPr>
                <w:rFonts w:hint="eastAsia" w:ascii="宋体" w:hAnsi="宋体" w:cs="宋体"/>
                <w:kern w:val="0"/>
                <w:szCs w:val="21"/>
                <w:lang w:val="en-US" w:eastAsia="zh-CN"/>
              </w:rPr>
              <w:t>证书复印件</w:t>
            </w:r>
            <w:r>
              <w:rPr>
                <w:rFonts w:hint="eastAsia" w:ascii="宋体" w:hAnsi="宋体" w:cs="宋体"/>
                <w:kern w:val="0"/>
                <w:szCs w:val="21"/>
              </w:rPr>
              <w:t>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w:t>
            </w:r>
            <w:r>
              <w:rPr>
                <w:rFonts w:hint="eastAsia" w:ascii="宋体" w:hAnsi="宋体" w:cs="宋体"/>
                <w:kern w:val="0"/>
                <w:szCs w:val="21"/>
                <w:lang w:eastAsia="zh-CN"/>
              </w:rPr>
              <w:t>代表人/经营者</w:t>
            </w:r>
            <w:r>
              <w:rPr>
                <w:rFonts w:hint="eastAsia" w:ascii="宋体" w:hAnsi="宋体" w:cs="宋体"/>
                <w:kern w:val="0"/>
                <w:szCs w:val="21"/>
              </w:rPr>
              <w:t>证明书原件（附件1</w:t>
            </w:r>
            <w:r>
              <w:rPr>
                <w:rFonts w:ascii="宋体" w:hAnsi="宋体" w:cs="宋体"/>
                <w:kern w:val="0"/>
                <w:szCs w:val="21"/>
              </w:rPr>
              <w:t>.3</w:t>
            </w:r>
            <w:r>
              <w:rPr>
                <w:rFonts w:hint="eastAsia" w:ascii="宋体" w:hAnsi="宋体" w:cs="宋体"/>
                <w:kern w:val="0"/>
                <w:szCs w:val="21"/>
              </w:rPr>
              <w:t>，盖公章），若非法定</w:t>
            </w:r>
            <w:r>
              <w:rPr>
                <w:rFonts w:hint="eastAsia" w:ascii="宋体" w:hAnsi="宋体" w:cs="宋体"/>
                <w:kern w:val="0"/>
                <w:szCs w:val="21"/>
                <w:lang w:eastAsia="zh-CN"/>
              </w:rPr>
              <w:t>代表人/经营者</w:t>
            </w:r>
            <w:r>
              <w:rPr>
                <w:rFonts w:hint="eastAsia" w:ascii="宋体" w:hAnsi="宋体" w:cs="宋体"/>
                <w:kern w:val="0"/>
                <w:szCs w:val="21"/>
              </w:rPr>
              <w:t>签署投标资料或由其委托的代理人参加开标会，须提供法定</w:t>
            </w:r>
            <w:r>
              <w:rPr>
                <w:rFonts w:hint="eastAsia" w:ascii="宋体" w:hAnsi="宋体" w:cs="宋体"/>
                <w:kern w:val="0"/>
                <w:szCs w:val="21"/>
                <w:lang w:eastAsia="zh-CN"/>
              </w:rPr>
              <w:t>代表人/经营者</w:t>
            </w:r>
            <w:r>
              <w:rPr>
                <w:rFonts w:hint="eastAsia" w:ascii="宋体" w:hAnsi="宋体" w:cs="宋体"/>
                <w:kern w:val="0"/>
                <w:szCs w:val="21"/>
              </w:rPr>
              <w:t>授权委托书原件（可参照附件1</w:t>
            </w:r>
            <w:r>
              <w:rPr>
                <w:rFonts w:ascii="宋体" w:hAnsi="宋体" w:cs="宋体"/>
                <w:kern w:val="0"/>
                <w:szCs w:val="21"/>
              </w:rPr>
              <w:t>.4</w:t>
            </w:r>
            <w:r>
              <w:rPr>
                <w:rFonts w:hint="eastAsia" w:ascii="宋体" w:hAnsi="宋体" w:cs="宋体"/>
                <w:kern w:val="0"/>
                <w:szCs w:val="21"/>
              </w:rPr>
              <w:t>格式制作）</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投标报价</w:t>
            </w:r>
            <w:r>
              <w:rPr>
                <w:rFonts w:hint="eastAsia" w:ascii="宋体" w:hAnsi="宋体" w:cs="宋体"/>
                <w:kern w:val="0"/>
                <w:szCs w:val="21"/>
              </w:rPr>
              <w:t>是唯一确定且</w:t>
            </w:r>
            <w:r>
              <w:rPr>
                <w:rFonts w:hint="eastAsia" w:ascii="宋体" w:hAnsi="宋体" w:cs="宋体"/>
                <w:kern w:val="0"/>
                <w:szCs w:val="21"/>
                <w:lang w:val="en-US" w:eastAsia="zh-CN"/>
              </w:rPr>
              <w:t>符合</w:t>
            </w:r>
            <w:r>
              <w:rPr>
                <w:rFonts w:hint="eastAsia" w:ascii="宋体" w:hAnsi="宋体" w:cs="宋体"/>
                <w:kern w:val="0"/>
                <w:szCs w:val="21"/>
              </w:rPr>
              <w:t>限价</w:t>
            </w:r>
            <w:r>
              <w:rPr>
                <w:rFonts w:hint="eastAsia" w:ascii="宋体" w:hAnsi="宋体" w:cs="宋体"/>
                <w:kern w:val="0"/>
                <w:szCs w:val="21"/>
                <w:lang w:val="en-US" w:eastAsia="zh-CN"/>
              </w:rPr>
              <w:t>要求</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w:t>
            </w:r>
            <w:r>
              <w:rPr>
                <w:rFonts w:hint="eastAsia" w:ascii="宋体" w:hAnsi="宋体" w:cs="宋体"/>
                <w:kern w:val="0"/>
                <w:szCs w:val="21"/>
                <w:lang w:val="en-US" w:eastAsia="zh-CN"/>
              </w:rPr>
              <w:t>已按要求</w:t>
            </w:r>
            <w:r>
              <w:rPr>
                <w:rFonts w:hint="eastAsia" w:ascii="宋体" w:hAnsi="宋体" w:cs="宋体"/>
                <w:kern w:val="0"/>
                <w:szCs w:val="21"/>
              </w:rPr>
              <w:t>缴交</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投标</w:t>
            </w:r>
            <w:r>
              <w:rPr>
                <w:rFonts w:hint="eastAsia" w:ascii="宋体" w:hAnsi="宋体" w:cs="宋体"/>
                <w:kern w:val="0"/>
                <w:szCs w:val="21"/>
              </w:rPr>
              <w:t>文件密封性完好</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供应商未被列入“信用中国”网站(www.creditchina.gov.cn)“记录失信被执行人或重大税收违法案件当事人名单”记录名单</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998"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备注：每一项目符合打“Ο”，不符合打“×”；出现一个“×”的结论为不通过。</w:t>
            </w:r>
          </w:p>
        </w:tc>
      </w:tr>
    </w:tbl>
    <w:p>
      <w:pPr>
        <w:snapToGrid w:val="0"/>
        <w:spacing w:before="0" w:beforeAutospacing="0" w:after="0" w:afterAutospacing="0" w:line="360" w:lineRule="auto"/>
        <w:ind w:firstLine="422" w:firstLineChars="200"/>
        <w:jc w:val="left"/>
        <w:textAlignment w:val="baseline"/>
        <w:rPr>
          <w:rFonts w:hint="eastAsia" w:ascii="Times New Roman" w:hAnsi="Times New Roman"/>
          <w:b/>
          <w:i w:val="0"/>
          <w:caps w:val="0"/>
          <w:spacing w:val="0"/>
          <w:w w:val="100"/>
          <w:sz w:val="32"/>
          <w:szCs w:val="32"/>
          <w:lang w:val="en-US"/>
        </w:rPr>
      </w:pPr>
      <w:r>
        <w:rPr>
          <w:rFonts w:hint="eastAsia" w:ascii="宋体" w:hAnsi="宋体"/>
          <w:b/>
          <w:szCs w:val="21"/>
        </w:rPr>
        <w:t>评审专家签名：</w:t>
      </w: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pacing w:line="440" w:lineRule="exact"/>
        <w:jc w:val="left"/>
        <w:rPr>
          <w:rFonts w:ascii="宋体" w:hAnsi="宋体"/>
          <w:b/>
          <w:sz w:val="24"/>
          <w:szCs w:val="24"/>
        </w:rPr>
      </w:pPr>
      <w:r>
        <w:rPr>
          <w:rFonts w:hint="eastAsia" w:ascii="宋体" w:hAnsi="宋体"/>
          <w:b/>
          <w:sz w:val="24"/>
          <w:szCs w:val="24"/>
        </w:rPr>
        <w:t>2</w:t>
      </w:r>
      <w:r>
        <w:rPr>
          <w:rFonts w:ascii="宋体" w:hAnsi="宋体"/>
          <w:b/>
          <w:sz w:val="24"/>
          <w:szCs w:val="24"/>
        </w:rPr>
        <w:t>.2</w:t>
      </w:r>
      <w:r>
        <w:rPr>
          <w:rFonts w:hint="eastAsia" w:ascii="宋体" w:hAnsi="宋体"/>
          <w:b/>
          <w:sz w:val="24"/>
          <w:szCs w:val="24"/>
        </w:rPr>
        <w:t>评标定标规则</w:t>
      </w:r>
    </w:p>
    <w:p>
      <w:pPr>
        <w:spacing w:line="440" w:lineRule="exact"/>
        <w:jc w:val="center"/>
        <w:rPr>
          <w:rFonts w:ascii="宋体" w:hAnsi="宋体"/>
          <w:b/>
          <w:sz w:val="36"/>
          <w:szCs w:val="36"/>
        </w:rPr>
      </w:pPr>
      <w:bookmarkStart w:id="2" w:name="_Hlk93505750"/>
      <w:r>
        <w:rPr>
          <w:rFonts w:hint="eastAsia" w:ascii="宋体" w:hAnsi="宋体"/>
          <w:b/>
          <w:sz w:val="36"/>
          <w:szCs w:val="36"/>
        </w:rPr>
        <w:t>评标定标规则</w:t>
      </w:r>
    </w:p>
    <w:bookmarkEnd w:id="2"/>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w:t>
      </w:r>
      <w:r>
        <w:rPr>
          <w:rFonts w:hint="eastAsia" w:ascii="宋体" w:hAnsi="宋体"/>
          <w:sz w:val="24"/>
          <w:szCs w:val="24"/>
          <w:lang w:eastAsia="zh-CN"/>
        </w:rPr>
        <w:t>最终评标得分最高分出现两个或两个以上相同分数时，则以报价部分得分高者中标；若报价部分得分仍相同，则以技术部分得分高者中标，若报价得分和技术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w:t>
      </w:r>
      <w:r>
        <w:rPr>
          <w:rFonts w:hint="eastAsia" w:ascii="宋体" w:hAnsi="宋体"/>
          <w:bCs/>
          <w:sz w:val="24"/>
          <w:szCs w:val="24"/>
          <w:lang w:val="en-US" w:eastAsia="zh-CN"/>
        </w:rPr>
        <w:t>=商务部分</w:t>
      </w:r>
      <w:r>
        <w:rPr>
          <w:rFonts w:hint="eastAsia" w:ascii="宋体" w:hAnsi="宋体"/>
          <w:bCs/>
          <w:sz w:val="24"/>
          <w:szCs w:val="24"/>
        </w:rPr>
        <w:t>得分+</w:t>
      </w:r>
      <w:r>
        <w:rPr>
          <w:rFonts w:hint="eastAsia" w:ascii="宋体" w:hAnsi="宋体"/>
          <w:bCs/>
          <w:sz w:val="24"/>
          <w:szCs w:val="24"/>
          <w:lang w:val="en-US" w:eastAsia="zh-CN"/>
        </w:rPr>
        <w:t>技术部分</w:t>
      </w:r>
      <w:r>
        <w:rPr>
          <w:rFonts w:hint="eastAsia" w:ascii="宋体" w:hAnsi="宋体"/>
          <w:bCs/>
          <w:sz w:val="24"/>
          <w:szCs w:val="24"/>
        </w:rPr>
        <w:t>得分+价格</w:t>
      </w:r>
      <w:r>
        <w:rPr>
          <w:rFonts w:hint="eastAsia" w:ascii="宋体" w:hAnsi="宋体"/>
          <w:bCs/>
          <w:sz w:val="24"/>
          <w:szCs w:val="24"/>
          <w:lang w:val="en-US" w:eastAsia="zh-CN"/>
        </w:rPr>
        <w:t>部分</w:t>
      </w:r>
      <w:r>
        <w:rPr>
          <w:rFonts w:hint="eastAsia" w:ascii="宋体" w:hAnsi="宋体"/>
          <w:bCs/>
          <w:sz w:val="24"/>
          <w:szCs w:val="24"/>
        </w:rPr>
        <w:t>得分。</w:t>
      </w:r>
    </w:p>
    <w:p>
      <w:pPr>
        <w:snapToGrid w:val="0"/>
        <w:spacing w:before="0" w:beforeAutospacing="0" w:after="0" w:afterAutospacing="0" w:line="360" w:lineRule="auto"/>
        <w:ind w:firstLine="480" w:firstLineChars="200"/>
        <w:jc w:val="left"/>
        <w:textAlignment w:val="baseline"/>
        <w:rPr>
          <w:rFonts w:ascii="方正小标宋简体" w:eastAsia="方正小标宋简体" w:cs="宋体"/>
          <w:b w:val="0"/>
          <w:i w:val="0"/>
          <w:caps w:val="0"/>
          <w:spacing w:val="0"/>
          <w:w w:val="100"/>
          <w:sz w:val="20"/>
        </w:rPr>
      </w:pPr>
      <w:r>
        <w:rPr>
          <w:rFonts w:hint="eastAsia" w:ascii="宋体" w:hAnsi="宋体"/>
          <w:sz w:val="24"/>
          <w:szCs w:val="24"/>
        </w:rPr>
        <w:t>评分细则如下：</w:t>
      </w:r>
    </w:p>
    <w:tbl>
      <w:tblPr>
        <w:tblStyle w:val="42"/>
        <w:tblW w:w="108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6"/>
        <w:gridCol w:w="685"/>
        <w:gridCol w:w="665"/>
        <w:gridCol w:w="1226"/>
        <w:gridCol w:w="2942"/>
        <w:gridCol w:w="963"/>
        <w:gridCol w:w="963"/>
        <w:gridCol w:w="963"/>
        <w:gridCol w:w="964"/>
        <w:gridCol w:w="6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3"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ascii="宋体" w:cs="宋体"/>
                <w:b w:val="0"/>
                <w:i w:val="0"/>
                <w:caps w:val="0"/>
                <w:spacing w:val="0"/>
                <w:w w:val="100"/>
                <w:kern w:val="0"/>
                <w:sz w:val="21"/>
                <w:szCs w:val="21"/>
              </w:rPr>
              <w:t> </w:t>
            </w:r>
            <w:r>
              <w:rPr>
                <w:rFonts w:hint="eastAsia" w:ascii="方正小标宋简体" w:hAnsi="宋体" w:eastAsia="方正小标宋简体" w:cs="宋体"/>
                <w:b w:val="0"/>
                <w:i w:val="0"/>
                <w:caps w:val="0"/>
                <w:spacing w:val="0"/>
                <w:w w:val="100"/>
                <w:kern w:val="0"/>
                <w:sz w:val="20"/>
                <w:szCs w:val="20"/>
              </w:rPr>
              <w:t>项目</w:t>
            </w:r>
          </w:p>
        </w:tc>
        <w:tc>
          <w:tcPr>
            <w:tcW w:w="13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基础分</w:t>
            </w:r>
          </w:p>
        </w:tc>
        <w:tc>
          <w:tcPr>
            <w:tcW w:w="122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分项内容</w:t>
            </w:r>
          </w:p>
        </w:tc>
        <w:tc>
          <w:tcPr>
            <w:tcW w:w="294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要　　　　求</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rPr>
                <w:rFonts w:hint="default"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投标人</w:t>
            </w: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left"/>
              <w:textAlignment w:val="baseline"/>
              <w:rPr>
                <w:rFonts w:hint="eastAsia" w:ascii="宋体" w:hAnsi="宋体" w:eastAsia="宋体" w:cs="宋体"/>
                <w:b w:val="0"/>
                <w:i w:val="0"/>
                <w:caps w:val="0"/>
                <w:spacing w:val="0"/>
                <w:w w:val="100"/>
                <w:kern w:val="0"/>
                <w:sz w:val="24"/>
                <w:szCs w:val="24"/>
              </w:rPr>
            </w:pPr>
            <w:r>
              <w:rPr>
                <w:rFonts w:hint="eastAsia" w:ascii="宋体" w:hAnsi="宋体" w:cs="宋体"/>
                <w:b w:val="0"/>
                <w:i w:val="0"/>
                <w:caps w:val="0"/>
                <w:spacing w:val="0"/>
                <w:w w:val="100"/>
                <w:kern w:val="0"/>
                <w:sz w:val="24"/>
                <w:szCs w:val="24"/>
                <w:lang w:val="en-US" w:eastAsia="zh-CN"/>
              </w:rPr>
              <w:t>投标人</w:t>
            </w:r>
          </w:p>
        </w:tc>
        <w:tc>
          <w:tcPr>
            <w:tcW w:w="6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6"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总计</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单项</w:t>
            </w:r>
          </w:p>
        </w:tc>
        <w:tc>
          <w:tcPr>
            <w:tcW w:w="122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294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lang w:val="en-US" w:eastAsia="zh-CN"/>
              </w:rPr>
            </w:pPr>
            <w:r>
              <w:rPr>
                <w:rFonts w:hint="eastAsia" w:ascii="宋体" w:hAnsi="宋体" w:cs="宋体"/>
                <w:b w:val="0"/>
                <w:i w:val="0"/>
                <w:caps w:val="0"/>
                <w:spacing w:val="0"/>
                <w:w w:val="100"/>
                <w:kern w:val="0"/>
                <w:sz w:val="24"/>
                <w:szCs w:val="24"/>
                <w:lang w:val="en-US" w:eastAsia="zh-CN"/>
              </w:rPr>
              <w:t xml:space="preserve"> </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hint="eastAsia" w:ascii="宋体" w:hAnsi="宋体" w:eastAsia="宋体" w:cs="宋体"/>
                <w:b w:val="0"/>
                <w:i w:val="0"/>
                <w:caps w:val="0"/>
                <w:spacing w:val="0"/>
                <w:w w:val="100"/>
                <w:kern w:val="0"/>
                <w:sz w:val="24"/>
                <w:szCs w:val="24"/>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00" w:lineRule="exact"/>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0"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hAnsi="宋体" w:eastAsia="方正小标宋简体" w:cs="宋体"/>
                <w:b w:val="0"/>
                <w:i w:val="0"/>
                <w:caps w:val="0"/>
                <w:spacing w:val="0"/>
                <w:w w:val="100"/>
                <w:kern w:val="0"/>
                <w:sz w:val="20"/>
                <w:szCs w:val="20"/>
                <w:lang w:val="en-US" w:eastAsia="zh-CN"/>
              </w:rPr>
              <w:t>商务部分</w:t>
            </w:r>
          </w:p>
        </w:tc>
        <w:tc>
          <w:tcPr>
            <w:tcW w:w="68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仿宋_GB2312" w:hAnsi="宋体" w:eastAsia="仿宋_GB2312" w:cs="宋体"/>
                <w:b w:val="0"/>
                <w:i w:val="0"/>
                <w:caps w:val="0"/>
                <w:spacing w:val="0"/>
                <w:w w:val="100"/>
                <w:kern w:val="0"/>
                <w:sz w:val="20"/>
                <w:szCs w:val="20"/>
                <w:u w:val="none"/>
                <w:lang w:val="en-US" w:eastAsia="zh-CN"/>
              </w:rPr>
            </w:pPr>
            <w:r>
              <w:rPr>
                <w:rFonts w:hint="eastAsia" w:ascii="仿宋_GB2312" w:hAnsi="宋体" w:eastAsia="仿宋_GB2312" w:cs="宋体"/>
                <w:b w:val="0"/>
                <w:i w:val="0"/>
                <w:caps w:val="0"/>
                <w:spacing w:val="0"/>
                <w:w w:val="100"/>
                <w:kern w:val="0"/>
                <w:sz w:val="20"/>
                <w:szCs w:val="20"/>
                <w:u w:val="none"/>
                <w:lang w:val="en-US" w:eastAsia="zh-CN"/>
              </w:rPr>
              <w:t>14</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u w:val="none"/>
              </w:rPr>
            </w:pPr>
            <w:r>
              <w:rPr>
                <w:rFonts w:hint="eastAsia" w:ascii="仿宋_GB2312" w:hAnsi="宋体" w:eastAsia="仿宋_GB2312" w:cs="宋体"/>
                <w:b w:val="0"/>
                <w:i w:val="0"/>
                <w:caps w:val="0"/>
                <w:spacing w:val="0"/>
                <w:w w:val="100"/>
                <w:kern w:val="0"/>
                <w:sz w:val="20"/>
                <w:szCs w:val="20"/>
                <w:u w:val="none"/>
              </w:rPr>
              <w:t>类似服务经验</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eastAsia="仿宋_GB2312" w:cs="宋体"/>
                <w:b w:val="0"/>
                <w:i w:val="0"/>
                <w:caps w:val="0"/>
                <w:spacing w:val="0"/>
                <w:w w:val="100"/>
                <w:kern w:val="0"/>
                <w:sz w:val="20"/>
                <w:szCs w:val="20"/>
                <w:u w:val="none"/>
                <w:lang w:eastAsia="zh-CN"/>
              </w:rPr>
            </w:pPr>
            <w:r>
              <w:rPr>
                <w:rFonts w:hint="eastAsia" w:ascii="仿宋_GB2312" w:hAnsi="宋体" w:eastAsia="仿宋_GB2312" w:cs="宋体"/>
                <w:b w:val="0"/>
                <w:i w:val="0"/>
                <w:caps w:val="0"/>
                <w:spacing w:val="0"/>
                <w:w w:val="100"/>
                <w:kern w:val="0"/>
                <w:sz w:val="20"/>
                <w:szCs w:val="20"/>
                <w:u w:val="none"/>
                <w:lang w:val="en-US" w:eastAsia="zh-CN"/>
              </w:rPr>
              <w:t>投标人</w:t>
            </w:r>
            <w:r>
              <w:rPr>
                <w:rFonts w:hint="eastAsia" w:ascii="仿宋_GB2312" w:hAnsi="宋体" w:eastAsia="仿宋_GB2312" w:cs="宋体"/>
                <w:b w:val="0"/>
                <w:i w:val="0"/>
                <w:caps w:val="0"/>
                <w:spacing w:val="0"/>
                <w:w w:val="100"/>
                <w:kern w:val="0"/>
                <w:sz w:val="20"/>
                <w:szCs w:val="20"/>
                <w:u w:val="none"/>
              </w:rPr>
              <w:t>提供</w:t>
            </w:r>
            <w:r>
              <w:rPr>
                <w:rFonts w:hint="eastAsia" w:ascii="仿宋_GB2312" w:hAnsi="宋体" w:eastAsia="仿宋_GB2312" w:cs="宋体"/>
                <w:b w:val="0"/>
                <w:i w:val="0"/>
                <w:caps w:val="0"/>
                <w:spacing w:val="0"/>
                <w:w w:val="100"/>
                <w:kern w:val="0"/>
                <w:sz w:val="20"/>
                <w:szCs w:val="20"/>
                <w:u w:val="none"/>
                <w:lang w:val="en-US" w:eastAsia="zh-CN"/>
              </w:rPr>
              <w:t>2018年至项目投标截止日期前与</w:t>
            </w:r>
            <w:r>
              <w:rPr>
                <w:rFonts w:hint="eastAsia" w:ascii="仿宋_GB2312" w:hAnsi="宋体" w:eastAsia="仿宋_GB2312" w:cs="宋体"/>
                <w:b w:val="0"/>
                <w:i w:val="0"/>
                <w:caps w:val="0"/>
                <w:spacing w:val="0"/>
                <w:w w:val="100"/>
                <w:kern w:val="0"/>
                <w:sz w:val="20"/>
                <w:szCs w:val="20"/>
                <w:u w:val="none"/>
              </w:rPr>
              <w:t>广州市南沙区行政事业单位或国有企业</w:t>
            </w:r>
            <w:r>
              <w:rPr>
                <w:rFonts w:hint="eastAsia" w:ascii="仿宋_GB2312" w:hAnsi="宋体" w:eastAsia="仿宋_GB2312" w:cs="宋体"/>
                <w:b w:val="0"/>
                <w:i w:val="0"/>
                <w:caps w:val="0"/>
                <w:spacing w:val="0"/>
                <w:w w:val="100"/>
                <w:kern w:val="0"/>
                <w:sz w:val="20"/>
                <w:szCs w:val="20"/>
                <w:u w:val="none"/>
                <w:lang w:val="en-US" w:eastAsia="zh-CN"/>
              </w:rPr>
              <w:t>签订</w:t>
            </w:r>
            <w:r>
              <w:rPr>
                <w:rFonts w:hint="eastAsia" w:ascii="仿宋_GB2312" w:hAnsi="宋体" w:eastAsia="仿宋_GB2312" w:cs="宋体"/>
                <w:b w:val="0"/>
                <w:i w:val="0"/>
                <w:caps w:val="0"/>
                <w:spacing w:val="0"/>
                <w:w w:val="100"/>
                <w:kern w:val="0"/>
                <w:sz w:val="20"/>
                <w:szCs w:val="20"/>
                <w:u w:val="none"/>
              </w:rPr>
              <w:t>相关</w:t>
            </w:r>
            <w:r>
              <w:rPr>
                <w:rFonts w:hint="eastAsia" w:ascii="仿宋_GB2312" w:hAnsi="宋体" w:eastAsia="仿宋_GB2312" w:cs="宋体"/>
                <w:b w:val="0"/>
                <w:i w:val="0"/>
                <w:caps w:val="0"/>
                <w:spacing w:val="0"/>
                <w:w w:val="100"/>
                <w:kern w:val="0"/>
                <w:sz w:val="20"/>
                <w:szCs w:val="20"/>
                <w:u w:val="none"/>
                <w:lang w:val="en-US" w:eastAsia="zh-CN"/>
              </w:rPr>
              <w:t>汽车维修</w:t>
            </w:r>
            <w:r>
              <w:rPr>
                <w:rFonts w:hint="eastAsia" w:ascii="仿宋_GB2312" w:hAnsi="宋体" w:eastAsia="仿宋_GB2312" w:cs="宋体"/>
                <w:b w:val="0"/>
                <w:i w:val="0"/>
                <w:caps w:val="0"/>
                <w:spacing w:val="0"/>
                <w:w w:val="100"/>
                <w:kern w:val="0"/>
                <w:sz w:val="20"/>
                <w:szCs w:val="20"/>
                <w:u w:val="none"/>
              </w:rPr>
              <w:t>服务</w:t>
            </w:r>
            <w:r>
              <w:rPr>
                <w:rFonts w:hint="eastAsia" w:ascii="仿宋_GB2312" w:hAnsi="宋体" w:eastAsia="仿宋_GB2312" w:cs="宋体"/>
                <w:b w:val="0"/>
                <w:i w:val="0"/>
                <w:caps w:val="0"/>
                <w:spacing w:val="0"/>
                <w:w w:val="100"/>
                <w:kern w:val="0"/>
                <w:sz w:val="20"/>
                <w:szCs w:val="20"/>
                <w:u w:val="none"/>
                <w:lang w:val="en-US" w:eastAsia="zh-CN"/>
              </w:rPr>
              <w:t>的长期合同（半年或以上）</w:t>
            </w:r>
            <w:r>
              <w:rPr>
                <w:rFonts w:hint="eastAsia" w:ascii="仿宋_GB2312" w:hAnsi="宋体" w:eastAsia="仿宋_GB2312" w:cs="宋体"/>
                <w:b w:val="0"/>
                <w:i w:val="0"/>
                <w:caps w:val="0"/>
                <w:spacing w:val="0"/>
                <w:w w:val="100"/>
                <w:kern w:val="0"/>
                <w:sz w:val="20"/>
                <w:szCs w:val="20"/>
                <w:u w:val="none"/>
              </w:rPr>
              <w:t>，</w:t>
            </w:r>
            <w:r>
              <w:rPr>
                <w:rFonts w:hint="eastAsia" w:ascii="仿宋_GB2312" w:hAnsi="宋体" w:eastAsia="仿宋_GB2312" w:cs="宋体"/>
                <w:b w:val="0"/>
                <w:i w:val="0"/>
                <w:caps w:val="0"/>
                <w:spacing w:val="0"/>
                <w:w w:val="100"/>
                <w:kern w:val="0"/>
                <w:sz w:val="20"/>
                <w:szCs w:val="20"/>
                <w:u w:val="none"/>
                <w:lang w:val="en-US" w:eastAsia="zh-CN"/>
              </w:rPr>
              <w:t>每份得2分</w:t>
            </w:r>
            <w:r>
              <w:rPr>
                <w:rFonts w:hint="eastAsia" w:ascii="仿宋_GB2312" w:hAnsi="宋体" w:eastAsia="仿宋_GB2312" w:cs="宋体"/>
                <w:b w:val="0"/>
                <w:i w:val="0"/>
                <w:caps w:val="0"/>
                <w:spacing w:val="0"/>
                <w:w w:val="100"/>
                <w:kern w:val="0"/>
                <w:sz w:val="20"/>
                <w:szCs w:val="20"/>
                <w:u w:val="none"/>
              </w:rPr>
              <w:t>，</w:t>
            </w:r>
            <w:r>
              <w:rPr>
                <w:rFonts w:hint="eastAsia" w:ascii="仿宋_GB2312" w:hAnsi="宋体" w:eastAsia="仿宋_GB2312" w:cs="宋体"/>
                <w:b w:val="0"/>
                <w:i w:val="0"/>
                <w:caps w:val="0"/>
                <w:spacing w:val="0"/>
                <w:w w:val="100"/>
                <w:kern w:val="0"/>
                <w:sz w:val="20"/>
                <w:szCs w:val="20"/>
                <w:u w:val="none"/>
                <w:lang w:val="en-US" w:eastAsia="zh-CN"/>
              </w:rPr>
              <w:t>累计</w:t>
            </w:r>
            <w:r>
              <w:rPr>
                <w:rFonts w:hint="eastAsia" w:ascii="仿宋_GB2312" w:hAnsi="宋体" w:eastAsia="仿宋_GB2312" w:cs="宋体"/>
                <w:b w:val="0"/>
                <w:i w:val="0"/>
                <w:caps w:val="0"/>
                <w:spacing w:val="0"/>
                <w:w w:val="100"/>
                <w:kern w:val="0"/>
                <w:sz w:val="20"/>
                <w:szCs w:val="20"/>
                <w:u w:val="none"/>
              </w:rPr>
              <w:t>最多得</w:t>
            </w:r>
            <w:r>
              <w:rPr>
                <w:rFonts w:hint="eastAsia" w:ascii="仿宋_GB2312" w:hAnsi="宋体" w:eastAsia="仿宋_GB2312" w:cs="宋体"/>
                <w:b w:val="0"/>
                <w:i w:val="0"/>
                <w:caps w:val="0"/>
                <w:spacing w:val="0"/>
                <w:w w:val="100"/>
                <w:kern w:val="0"/>
                <w:sz w:val="20"/>
                <w:szCs w:val="20"/>
                <w:u w:val="none"/>
                <w:lang w:val="en-US" w:eastAsia="zh-CN"/>
              </w:rPr>
              <w:t>14</w:t>
            </w:r>
            <w:r>
              <w:rPr>
                <w:rFonts w:hint="eastAsia" w:ascii="仿宋_GB2312" w:hAnsi="宋体" w:eastAsia="仿宋_GB2312" w:cs="宋体"/>
                <w:b w:val="0"/>
                <w:i w:val="0"/>
                <w:caps w:val="0"/>
                <w:spacing w:val="0"/>
                <w:w w:val="100"/>
                <w:kern w:val="0"/>
                <w:sz w:val="20"/>
                <w:szCs w:val="20"/>
                <w:u w:val="none"/>
              </w:rPr>
              <w:t>分。</w:t>
            </w:r>
            <w:r>
              <w:rPr>
                <w:rFonts w:hint="eastAsia" w:ascii="仿宋_GB2312" w:hAnsi="宋体" w:eastAsia="仿宋_GB2312" w:cs="宋体"/>
                <w:b w:val="0"/>
                <w:i w:val="0"/>
                <w:caps w:val="0"/>
                <w:spacing w:val="0"/>
                <w:w w:val="100"/>
                <w:kern w:val="0"/>
                <w:sz w:val="20"/>
                <w:szCs w:val="20"/>
                <w:u w:val="none"/>
                <w:lang w:eastAsia="zh-CN"/>
              </w:rPr>
              <w:t>（</w:t>
            </w:r>
            <w:r>
              <w:rPr>
                <w:rFonts w:hint="eastAsia" w:ascii="仿宋_GB2312" w:hAnsi="宋体" w:eastAsia="仿宋_GB2312" w:cs="宋体"/>
                <w:b w:val="0"/>
                <w:i w:val="0"/>
                <w:caps w:val="0"/>
                <w:spacing w:val="0"/>
                <w:w w:val="100"/>
                <w:kern w:val="0"/>
                <w:sz w:val="20"/>
                <w:szCs w:val="20"/>
                <w:u w:val="none"/>
                <w:lang w:val="en-US" w:eastAsia="zh-CN"/>
              </w:rPr>
              <w:t>提供符合要求的合同复印件加盖公章，不提供不得分</w:t>
            </w:r>
            <w:r>
              <w:rPr>
                <w:rFonts w:hint="eastAsia" w:ascii="仿宋_GB2312" w:hAnsi="宋体" w:eastAsia="仿宋_GB2312" w:cs="宋体"/>
                <w:b w:val="0"/>
                <w:i w:val="0"/>
                <w:caps w:val="0"/>
                <w:spacing w:val="0"/>
                <w:w w:val="100"/>
                <w:kern w:val="0"/>
                <w:sz w:val="20"/>
                <w:szCs w:val="20"/>
                <w:u w:val="none"/>
                <w:lang w:eastAsia="zh-CN"/>
              </w:rPr>
              <w:t>）</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u w:val="none"/>
              </w:rPr>
            </w:pPr>
            <w:r>
              <w:rPr>
                <w:rFonts w:hint="eastAsia" w:ascii="仿宋_GB2312" w:eastAsia="仿宋_GB2312" w:cs="宋体"/>
                <w:b w:val="0"/>
                <w:i w:val="0"/>
                <w:caps w:val="0"/>
                <w:spacing w:val="0"/>
                <w:w w:val="100"/>
                <w:kern w:val="0"/>
                <w:sz w:val="20"/>
                <w:szCs w:val="20"/>
                <w:u w:val="none"/>
              </w:rPr>
              <w:t>  </w:t>
            </w:r>
          </w:p>
          <w:p>
            <w:pPr>
              <w:widowControl/>
              <w:snapToGrid w:val="0"/>
              <w:spacing w:before="0" w:beforeAutospacing="0" w:after="0" w:afterAutospacing="0" w:line="220" w:lineRule="exact"/>
              <w:ind w:firstLine="315"/>
              <w:jc w:val="left"/>
              <w:textAlignment w:val="baseline"/>
              <w:rPr>
                <w:rFonts w:hint="eastAsia" w:ascii="仿宋_GB2312" w:eastAsia="仿宋_GB2312" w:cs="宋体"/>
                <w:b w:val="0"/>
                <w:i w:val="0"/>
                <w:caps w:val="0"/>
                <w:spacing w:val="0"/>
                <w:w w:val="100"/>
                <w:kern w:val="0"/>
                <w:sz w:val="20"/>
                <w:szCs w:val="20"/>
                <w:u w:val="none"/>
              </w:rPr>
            </w:pPr>
            <w:r>
              <w:rPr>
                <w:rFonts w:hint="eastAsia" w:ascii="仿宋_GB2312" w:eastAsia="仿宋_GB2312" w:cs="宋体"/>
                <w:b w:val="0"/>
                <w:i w:val="0"/>
                <w:caps w:val="0"/>
                <w:spacing w:val="0"/>
                <w:w w:val="100"/>
                <w:kern w:val="0"/>
                <w:sz w:val="20"/>
                <w:szCs w:val="20"/>
                <w:u w:val="none"/>
              </w:rPr>
              <w:t> </w:t>
            </w:r>
          </w:p>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u w:val="none"/>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u w:val="none"/>
              </w:rPr>
            </w:pPr>
            <w:r>
              <w:rPr>
                <w:rFonts w:hint="eastAsia" w:ascii="仿宋_GB2312" w:eastAsia="仿宋_GB2312" w:cs="宋体"/>
                <w:b w:val="0"/>
                <w:i w:val="0"/>
                <w:caps w:val="0"/>
                <w:color w:val="000000"/>
                <w:spacing w:val="0"/>
                <w:w w:val="100"/>
                <w:kern w:val="0"/>
                <w:sz w:val="20"/>
                <w:szCs w:val="20"/>
                <w:u w:val="none"/>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u w:val="none"/>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FF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安全管理</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color w:val="000000"/>
                <w:spacing w:val="0"/>
                <w:w w:val="100"/>
                <w:kern w:val="0"/>
                <w:sz w:val="20"/>
                <w:szCs w:val="20"/>
                <w:lang w:eastAsia="zh-CN"/>
              </w:rPr>
            </w:pPr>
            <w:r>
              <w:rPr>
                <w:rFonts w:hint="eastAsia" w:ascii="仿宋_GB2312" w:hAnsi="宋体" w:eastAsia="仿宋_GB2312" w:cs="宋体"/>
                <w:b w:val="0"/>
                <w:i w:val="0"/>
                <w:caps w:val="0"/>
                <w:color w:val="000000"/>
                <w:spacing w:val="0"/>
                <w:w w:val="100"/>
                <w:kern w:val="0"/>
                <w:sz w:val="20"/>
                <w:szCs w:val="20"/>
              </w:rPr>
              <w:t>获得交通运输企业安全生产达标证书三级的得10分，没有的得0分</w:t>
            </w:r>
            <w:r>
              <w:rPr>
                <w:rFonts w:hint="eastAsia" w:ascii="仿宋_GB2312" w:hAnsi="宋体" w:eastAsia="仿宋_GB2312" w:cs="宋体"/>
                <w:b w:val="0"/>
                <w:i w:val="0"/>
                <w:caps w:val="0"/>
                <w:color w:val="000000"/>
                <w:spacing w:val="0"/>
                <w:w w:val="100"/>
                <w:kern w:val="0"/>
                <w:sz w:val="20"/>
                <w:szCs w:val="20"/>
                <w:lang w:eastAsia="zh-CN"/>
              </w:rPr>
              <w:t>。</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highlight w:val="yellow"/>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highlight w:val="yellow"/>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eastAsia" w:ascii="仿宋_GB2312" w:hAnsi="宋体" w:eastAsia="仿宋_GB2312" w:cs="宋体"/>
                <w:b w:val="0"/>
                <w:i w:val="0"/>
                <w:caps w:val="0"/>
                <w:color w:val="000000"/>
                <w:spacing w:val="0"/>
                <w:w w:val="100"/>
                <w:kern w:val="0"/>
                <w:sz w:val="20"/>
                <w:szCs w:val="20"/>
                <w:lang w:eastAsia="zh-CN"/>
              </w:rPr>
            </w:pPr>
            <w:r>
              <w:rPr>
                <w:rFonts w:hint="eastAsia" w:ascii="仿宋_GB2312" w:hAnsi="宋体" w:eastAsia="仿宋_GB2312" w:cs="宋体"/>
                <w:b w:val="0"/>
                <w:i w:val="0"/>
                <w:caps w:val="0"/>
                <w:color w:val="000000"/>
                <w:spacing w:val="0"/>
                <w:w w:val="100"/>
                <w:kern w:val="0"/>
                <w:sz w:val="20"/>
                <w:szCs w:val="20"/>
                <w:lang w:val="en-US" w:eastAsia="zh-CN"/>
              </w:rPr>
              <w:t>6</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环保管理</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有通过区环保主管部门批文的得</w:t>
            </w:r>
            <w:r>
              <w:rPr>
                <w:rFonts w:hint="eastAsia" w:ascii="仿宋_GB2312" w:hAnsi="宋体" w:eastAsia="仿宋_GB2312" w:cs="宋体"/>
                <w:b w:val="0"/>
                <w:i w:val="0"/>
                <w:caps w:val="0"/>
                <w:color w:val="000000"/>
                <w:spacing w:val="0"/>
                <w:w w:val="100"/>
                <w:kern w:val="0"/>
                <w:sz w:val="20"/>
                <w:szCs w:val="20"/>
                <w:lang w:val="en-US" w:eastAsia="zh-CN"/>
              </w:rPr>
              <w:t>6</w:t>
            </w:r>
            <w:r>
              <w:rPr>
                <w:rFonts w:hint="eastAsia" w:ascii="仿宋_GB2312" w:hAnsi="宋体" w:eastAsia="仿宋_GB2312" w:cs="宋体"/>
                <w:b w:val="0"/>
                <w:i w:val="0"/>
                <w:caps w:val="0"/>
                <w:color w:val="000000"/>
                <w:spacing w:val="0"/>
                <w:w w:val="100"/>
                <w:kern w:val="0"/>
                <w:sz w:val="20"/>
                <w:szCs w:val="20"/>
              </w:rPr>
              <w:t>分，没有的得0分。</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highlight w:val="yellow"/>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2" w:hRule="atLeast"/>
          <w:jc w:val="center"/>
        </w:trPr>
        <w:tc>
          <w:tcPr>
            <w:tcW w:w="8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eastAsia="方正小标宋简体" w:cs="宋体"/>
                <w:b w:val="0"/>
                <w:i w:val="0"/>
                <w:caps w:val="0"/>
                <w:spacing w:val="0"/>
                <w:w w:val="100"/>
                <w:kern w:val="0"/>
                <w:sz w:val="20"/>
                <w:szCs w:val="20"/>
                <w:lang w:val="en-US" w:eastAsia="zh-CN"/>
              </w:rPr>
              <w:t>技术部分</w:t>
            </w:r>
          </w:p>
        </w:tc>
        <w:tc>
          <w:tcPr>
            <w:tcW w:w="68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40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1</w:t>
            </w:r>
            <w:r>
              <w:rPr>
                <w:rFonts w:ascii="仿宋_GB2312" w:eastAsia="仿宋_GB2312" w:cs="宋体"/>
                <w:b w:val="0"/>
                <w:i w:val="0"/>
                <w:caps w:val="0"/>
                <w:color w:val="000000"/>
                <w:spacing w:val="0"/>
                <w:w w:val="100"/>
                <w:kern w:val="0"/>
                <w:sz w:val="20"/>
                <w:szCs w:val="20"/>
              </w:rPr>
              <w:t>5</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服务方案详细合理、可操作强，能够切合招标人实际需求。按优劣评比，优得</w:t>
            </w:r>
            <w:r>
              <w:rPr>
                <w:rFonts w:ascii="仿宋_GB2312" w:hAnsi="宋体" w:eastAsia="仿宋_GB2312" w:cs="宋体"/>
                <w:b w:val="0"/>
                <w:i w:val="0"/>
                <w:caps w:val="0"/>
                <w:spacing w:val="0"/>
                <w:w w:val="100"/>
                <w:kern w:val="0"/>
                <w:sz w:val="20"/>
                <w:szCs w:val="20"/>
              </w:rPr>
              <w:t>10</w:t>
            </w:r>
            <w:r>
              <w:rPr>
                <w:rFonts w:hint="eastAsia" w:ascii="仿宋_GB2312" w:hAnsi="宋体" w:eastAsia="仿宋_GB2312" w:cs="宋体"/>
                <w:b w:val="0"/>
                <w:i w:val="0"/>
                <w:caps w:val="0"/>
                <w:spacing w:val="0"/>
                <w:w w:val="100"/>
                <w:kern w:val="0"/>
                <w:sz w:val="20"/>
                <w:szCs w:val="20"/>
              </w:rPr>
              <w:t>-1</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分，良得</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w:t>
            </w:r>
            <w:r>
              <w:rPr>
                <w:rFonts w:ascii="仿宋_GB2312" w:hAnsi="宋体" w:eastAsia="仿宋_GB2312" w:cs="宋体"/>
                <w:b w:val="0"/>
                <w:i w:val="0"/>
                <w:caps w:val="0"/>
                <w:spacing w:val="0"/>
                <w:w w:val="100"/>
                <w:kern w:val="0"/>
                <w:sz w:val="20"/>
                <w:szCs w:val="20"/>
              </w:rPr>
              <w:t>9</w:t>
            </w:r>
            <w:r>
              <w:rPr>
                <w:rFonts w:hint="eastAsia" w:ascii="仿宋_GB2312" w:hAnsi="宋体" w:eastAsia="仿宋_GB2312" w:cs="宋体"/>
                <w:b w:val="0"/>
                <w:i w:val="0"/>
                <w:caps w:val="0"/>
                <w:spacing w:val="0"/>
                <w:w w:val="100"/>
                <w:kern w:val="0"/>
                <w:sz w:val="20"/>
                <w:szCs w:val="20"/>
              </w:rPr>
              <w:t>分，基本满足得1-</w:t>
            </w:r>
            <w:r>
              <w:rPr>
                <w:rFonts w:ascii="仿宋_GB2312" w:hAnsi="宋体" w:eastAsia="仿宋_GB2312" w:cs="宋体"/>
                <w:b w:val="0"/>
                <w:i w:val="0"/>
                <w:caps w:val="0"/>
                <w:spacing w:val="0"/>
                <w:w w:val="100"/>
                <w:kern w:val="0"/>
                <w:sz w:val="20"/>
                <w:szCs w:val="20"/>
              </w:rPr>
              <w:t>4</w:t>
            </w:r>
            <w:r>
              <w:rPr>
                <w:rFonts w:hint="eastAsia" w:ascii="仿宋_GB2312" w:hAnsi="宋体" w:eastAsia="仿宋_GB2312" w:cs="宋体"/>
                <w:b w:val="0"/>
                <w:i w:val="0"/>
                <w:caps w:val="0"/>
                <w:spacing w:val="0"/>
                <w:w w:val="100"/>
                <w:kern w:val="0"/>
                <w:sz w:val="20"/>
                <w:szCs w:val="20"/>
              </w:rPr>
              <w:t>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5</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服务团队</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本项目服务团队成员简介情况，按优劣评比，优得4-5分，良得2-3分，基本满足得1分，差不得分。（得分须为整数）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服务承诺</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提供服务承诺及额外服务，服务流程规范程度。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8"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技术水平</w:t>
            </w:r>
          </w:p>
        </w:tc>
        <w:tc>
          <w:tcPr>
            <w:tcW w:w="29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服务设施先进、齐全性，资源配置充裕度。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0" w:hRule="atLeast"/>
          <w:jc w:val="center"/>
        </w:trPr>
        <w:tc>
          <w:tcPr>
            <w:tcW w:w="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方正小标宋简体" w:eastAsia="方正小标宋简体" w:cs="宋体"/>
                <w:b w:val="0"/>
                <w:i w:val="0"/>
                <w:caps w:val="0"/>
                <w:spacing w:val="0"/>
                <w:w w:val="100"/>
                <w:kern w:val="0"/>
                <w:sz w:val="20"/>
                <w:szCs w:val="20"/>
                <w:lang w:val="en-US" w:eastAsia="zh-CN"/>
              </w:rPr>
            </w:pPr>
            <w:r>
              <w:rPr>
                <w:rFonts w:hint="eastAsia" w:ascii="方正小标宋简体" w:hAnsi="宋体" w:eastAsia="方正小标宋简体" w:cs="宋体"/>
                <w:b w:val="0"/>
                <w:i w:val="0"/>
                <w:caps w:val="0"/>
                <w:spacing w:val="0"/>
                <w:w w:val="100"/>
                <w:kern w:val="0"/>
                <w:sz w:val="20"/>
                <w:szCs w:val="20"/>
                <w:lang w:val="en-US" w:eastAsia="zh-CN"/>
              </w:rPr>
              <w:t>价格部分</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ascii="仿宋_GB2312" w:hAnsi="宋体" w:eastAsia="仿宋_GB2312" w:cs="宋体"/>
                <w:b w:val="0"/>
                <w:i w:val="0"/>
                <w:caps w:val="0"/>
                <w:spacing w:val="0"/>
                <w:w w:val="100"/>
                <w:kern w:val="0"/>
                <w:sz w:val="20"/>
                <w:szCs w:val="20"/>
              </w:rPr>
              <w:t>30</w:t>
            </w:r>
          </w:p>
        </w:tc>
        <w:tc>
          <w:tcPr>
            <w:tcW w:w="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41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价格分统一采用低价优先法计算，即满足招标文件要求（通过符合性审查）投标报价最低的为评标基准价，其价格分为满分。其他投标人的价格分统一按照下列公式计算：</w:t>
            </w:r>
          </w:p>
          <w:p>
            <w:pPr>
              <w:widowControl/>
              <w:snapToGrid w:val="0"/>
              <w:spacing w:before="0" w:beforeAutospacing="0" w:after="0" w:afterAutospacing="0" w:line="220" w:lineRule="exact"/>
              <w:jc w:val="both"/>
              <w:textAlignment w:val="baseline"/>
              <w:rPr>
                <w:rFonts w:hint="eastAsia"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价格得分=(评标基准价/投标报价)×</w:t>
            </w:r>
            <w:r>
              <w:rPr>
                <w:rFonts w:hint="eastAsia" w:ascii="仿宋_GB2312" w:hAnsi="宋体" w:eastAsia="仿宋_GB2312" w:cs="宋体"/>
                <w:b w:val="0"/>
                <w:i w:val="0"/>
                <w:caps w:val="0"/>
                <w:spacing w:val="0"/>
                <w:w w:val="100"/>
                <w:kern w:val="0"/>
                <w:sz w:val="20"/>
                <w:szCs w:val="20"/>
                <w:lang w:val="en-US" w:eastAsia="zh-CN"/>
              </w:rPr>
              <w:t>30</w:t>
            </w:r>
            <w:r>
              <w:rPr>
                <w:rFonts w:hint="eastAsia" w:ascii="仿宋_GB2312" w:hAnsi="宋体" w:eastAsia="仿宋_GB2312" w:cs="宋体"/>
                <w:b w:val="0"/>
                <w:i w:val="0"/>
                <w:caps w:val="0"/>
                <w:spacing w:val="0"/>
                <w:w w:val="100"/>
                <w:kern w:val="0"/>
                <w:sz w:val="20"/>
                <w:szCs w:val="20"/>
              </w:rPr>
              <w:t xml:space="preserve"> </w:t>
            </w:r>
          </w:p>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投标报价以“1-投标下浮率”进行价格评分的计算</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jc w:val="center"/>
        </w:trPr>
        <w:tc>
          <w:tcPr>
            <w:tcW w:w="8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得分</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合计</w:t>
            </w:r>
          </w:p>
        </w:tc>
        <w:tc>
          <w:tcPr>
            <w:tcW w:w="13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100</w:t>
            </w:r>
          </w:p>
        </w:tc>
        <w:tc>
          <w:tcPr>
            <w:tcW w:w="41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c>
          <w:tcPr>
            <w:tcW w:w="6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jc w:val="center"/>
        </w:trPr>
        <w:tc>
          <w:tcPr>
            <w:tcW w:w="222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hint="default" w:ascii="仿宋_GB2312" w:hAnsi="宋体" w:eastAsia="仿宋_GB2312" w:cs="宋体"/>
                <w:b w:val="0"/>
                <w:i w:val="0"/>
                <w:caps w:val="0"/>
                <w:spacing w:val="0"/>
                <w:w w:val="100"/>
                <w:kern w:val="0"/>
                <w:sz w:val="20"/>
                <w:szCs w:val="20"/>
                <w:lang w:val="en-US" w:eastAsia="zh-CN"/>
              </w:rPr>
            </w:pPr>
            <w:r>
              <w:rPr>
                <w:rFonts w:hint="eastAsia" w:ascii="仿宋_GB2312" w:hAnsi="宋体" w:eastAsia="仿宋_GB2312" w:cs="宋体"/>
                <w:b w:val="0"/>
                <w:i w:val="0"/>
                <w:caps w:val="0"/>
                <w:spacing w:val="0"/>
                <w:w w:val="100"/>
                <w:kern w:val="0"/>
                <w:sz w:val="20"/>
                <w:szCs w:val="20"/>
                <w:lang w:val="en-US" w:eastAsia="zh-CN"/>
              </w:rPr>
              <w:t>专家评委签名</w:t>
            </w:r>
          </w:p>
        </w:tc>
        <w:tc>
          <w:tcPr>
            <w:tcW w:w="8673"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hint="eastAsia" w:ascii="宋体" w:cs="宋体"/>
                <w:b w:val="0"/>
                <w:i w:val="0"/>
                <w:caps w:val="0"/>
                <w:spacing w:val="0"/>
                <w:w w:val="100"/>
                <w:kern w:val="0"/>
                <w:sz w:val="20"/>
                <w:szCs w:val="20"/>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lang w:val="en-US" w:eastAsia="zh-CN"/>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年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月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日</w:t>
            </w:r>
          </w:p>
        </w:tc>
      </w:tr>
    </w:tbl>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ind w:firstLine="643" w:firstLineChars="200"/>
        <w:jc w:val="center"/>
        <w:textAlignment w:val="baseline"/>
        <w:rPr>
          <w:rFonts w:hint="eastAsia" w:ascii="Times New Roman" w:hAnsi="Times New Roman"/>
          <w:b/>
          <w:i w:val="0"/>
          <w:caps w:val="0"/>
          <w:spacing w:val="0"/>
          <w:w w:val="100"/>
          <w:sz w:val="32"/>
          <w:szCs w:val="32"/>
          <w:lang w:val="en-US"/>
        </w:rPr>
      </w:pPr>
    </w:p>
    <w:p>
      <w:pPr>
        <w:snapToGrid w:val="0"/>
        <w:spacing w:before="0" w:beforeAutospacing="0" w:after="0" w:afterAutospacing="0" w:line="360" w:lineRule="auto"/>
        <w:jc w:val="both"/>
        <w:textAlignment w:val="baseline"/>
        <w:rPr>
          <w:rFonts w:hint="eastAsia" w:ascii="Times New Roman" w:hAnsi="Times New Roman"/>
          <w:b/>
          <w:i w:val="0"/>
          <w:caps w:val="0"/>
          <w:spacing w:val="0"/>
          <w:w w:val="100"/>
          <w:sz w:val="32"/>
          <w:szCs w:val="32"/>
          <w:lang w:val="en-US"/>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widowControl/>
        <w:snapToGrid w:val="0"/>
        <w:spacing w:before="300" w:beforeAutospacing="0" w:after="0" w:afterAutospacing="0" w:line="560" w:lineRule="exact"/>
        <w:jc w:val="both"/>
        <w:textAlignment w:val="baseline"/>
        <w:rPr>
          <w:rFonts w:cs="仿宋_GB2312"/>
          <w:b w:val="0"/>
          <w:i w:val="0"/>
          <w:caps w:val="0"/>
          <w:spacing w:val="0"/>
          <w:w w:val="100"/>
          <w:kern w:val="0"/>
          <w:sz w:val="28"/>
          <w:szCs w:val="28"/>
        </w:rPr>
        <w:sectPr>
          <w:headerReference r:id="rId8" w:type="first"/>
          <w:headerReference r:id="rId7" w:type="default"/>
          <w:footerReference r:id="rId9" w:type="default"/>
          <w:footerReference r:id="rId10" w:type="even"/>
          <w:pgSz w:w="11906" w:h="16838"/>
          <w:pgMar w:top="851" w:right="1418" w:bottom="851" w:left="1418" w:header="851" w:footer="992" w:gutter="0"/>
          <w:pgNumType w:fmt="decimal" w:start="1"/>
          <w:cols w:space="720" w:num="1"/>
          <w:docGrid w:linePitch="312" w:charSpace="0"/>
        </w:sectPr>
      </w:pPr>
    </w:p>
    <w:p>
      <w:pPr>
        <w:pStyle w:val="15"/>
        <w:snapToGrid w:val="0"/>
        <w:spacing w:before="0" w:beforeAutospacing="0" w:after="120" w:afterAutospacing="0" w:line="240" w:lineRule="auto"/>
        <w:jc w:val="both"/>
        <w:textAlignment w:val="baseline"/>
        <w:rPr>
          <w:rFonts w:ascii="仿宋" w:hAnsi="仿宋" w:eastAsia="仿宋" w:cs="宋体"/>
          <w:b w:val="0"/>
          <w:i w:val="0"/>
          <w:caps w:val="0"/>
          <w:spacing w:val="0"/>
          <w:w w:val="100"/>
          <w:kern w:val="0"/>
          <w:sz w:val="24"/>
          <w:szCs w:val="24"/>
        </w:rPr>
      </w:pPr>
      <w:r>
        <w:rPr>
          <w:rFonts w:hint="eastAsia" w:ascii="仿宋" w:hAnsi="仿宋" w:eastAsia="仿宋" w:cs="宋体"/>
          <w:b w:val="0"/>
          <w:i w:val="0"/>
          <w:caps w:val="0"/>
          <w:spacing w:val="0"/>
          <w:w w:val="100"/>
          <w:kern w:val="0"/>
          <w:sz w:val="24"/>
          <w:szCs w:val="24"/>
        </w:rPr>
        <w:t>附件2：</w:t>
      </w:r>
    </w:p>
    <w:p>
      <w:pPr>
        <w:snapToGrid w:val="0"/>
        <w:spacing w:before="0" w:beforeAutospacing="0" w:after="0" w:afterAutospacing="0" w:line="500" w:lineRule="exact"/>
        <w:ind w:firstLine="2718" w:firstLineChars="846"/>
        <w:jc w:val="both"/>
        <w:textAlignment w:val="baseline"/>
        <w:rPr>
          <w:rFonts w:hint="eastAsia" w:ascii="黑体" w:hAnsi="黑体" w:eastAsia="黑体"/>
          <w:b/>
          <w:i w:val="0"/>
          <w:caps w:val="0"/>
          <w:spacing w:val="0"/>
          <w:w w:val="100"/>
          <w:sz w:val="32"/>
          <w:szCs w:val="32"/>
        </w:rPr>
      </w:pPr>
      <w:r>
        <w:rPr>
          <w:rFonts w:hint="eastAsia" w:ascii="黑体" w:hAnsi="黑体" w:eastAsia="黑体"/>
          <w:b/>
          <w:i w:val="0"/>
          <w:caps w:val="0"/>
          <w:spacing w:val="0"/>
          <w:w w:val="100"/>
          <w:sz w:val="32"/>
          <w:szCs w:val="32"/>
        </w:rPr>
        <w:t>广州南沙港口开发有限公司</w:t>
      </w:r>
    </w:p>
    <w:p>
      <w:pPr>
        <w:snapToGrid w:val="0"/>
        <w:spacing w:before="0" w:beforeAutospacing="0" w:after="0" w:afterAutospacing="0" w:line="500" w:lineRule="exact"/>
        <w:jc w:val="center"/>
        <w:textAlignment w:val="baseline"/>
        <w:rPr>
          <w:rFonts w:hint="eastAsia" w:ascii="黑体" w:hAnsi="黑体" w:eastAsia="黑体"/>
          <w:b/>
          <w:i w:val="0"/>
          <w:caps w:val="0"/>
          <w:spacing w:val="0"/>
          <w:w w:val="100"/>
          <w:sz w:val="32"/>
          <w:szCs w:val="32"/>
          <w:lang w:eastAsia="zh-CN"/>
        </w:rPr>
      </w:pPr>
      <w:r>
        <w:rPr>
          <w:rFonts w:hint="eastAsia" w:ascii="黑体" w:hAnsi="黑体" w:eastAsia="黑体"/>
          <w:b/>
          <w:i w:val="0"/>
          <w:caps w:val="0"/>
          <w:spacing w:val="0"/>
          <w:w w:val="100"/>
          <w:sz w:val="32"/>
          <w:szCs w:val="32"/>
        </w:rPr>
        <w:t>2023年度公务车定点维修</w:t>
      </w:r>
      <w:r>
        <w:rPr>
          <w:rFonts w:hint="eastAsia" w:ascii="黑体" w:hAnsi="黑体" w:eastAsia="黑体"/>
          <w:b/>
          <w:i w:val="0"/>
          <w:caps w:val="0"/>
          <w:spacing w:val="0"/>
          <w:w w:val="100"/>
          <w:sz w:val="32"/>
          <w:szCs w:val="32"/>
          <w:lang w:eastAsia="zh-CN"/>
        </w:rPr>
        <w:t>保养服务</w:t>
      </w:r>
      <w:r>
        <w:rPr>
          <w:rFonts w:hint="eastAsia" w:ascii="黑体" w:hAnsi="黑体" w:eastAsia="黑体"/>
          <w:b/>
          <w:i w:val="0"/>
          <w:caps w:val="0"/>
          <w:spacing w:val="0"/>
          <w:w w:val="100"/>
          <w:sz w:val="32"/>
          <w:szCs w:val="32"/>
        </w:rPr>
        <w:t>项目</w:t>
      </w:r>
      <w:r>
        <w:rPr>
          <w:rFonts w:hint="eastAsia" w:ascii="黑体" w:hAnsi="黑体" w:eastAsia="黑体"/>
          <w:b/>
          <w:i w:val="0"/>
          <w:caps w:val="0"/>
          <w:spacing w:val="0"/>
          <w:w w:val="100"/>
          <w:sz w:val="32"/>
          <w:szCs w:val="32"/>
          <w:lang w:val="en-US" w:eastAsia="zh-CN"/>
        </w:rPr>
        <w:t>协议</w:t>
      </w:r>
    </w:p>
    <w:p>
      <w:pPr>
        <w:snapToGrid w:val="0"/>
        <w:spacing w:before="0" w:beforeAutospacing="0" w:after="0" w:afterAutospacing="0" w:line="500" w:lineRule="exact"/>
        <w:jc w:val="both"/>
        <w:textAlignment w:val="baseline"/>
        <w:rPr>
          <w:b w:val="0"/>
          <w:i w:val="0"/>
          <w:caps w:val="0"/>
          <w:spacing w:val="0"/>
          <w:w w:val="100"/>
          <w:sz w:val="20"/>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甲方：广州南沙港口开发有限公司</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广州市南沙区南沙街进港大道587号港口大厦六楼608室</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w:t>
      </w:r>
      <w:r>
        <w:rPr>
          <w:rFonts w:hint="eastAsia" w:ascii="仿宋_GB2312" w:hAnsi="仿宋_GB2312" w:eastAsia="仿宋_GB2312" w:cs="仿宋_GB2312"/>
          <w:b w:val="0"/>
          <w:bCs/>
          <w:i w:val="0"/>
          <w:caps w:val="0"/>
          <w:spacing w:val="0"/>
          <w:w w:val="100"/>
          <w:sz w:val="28"/>
          <w:szCs w:val="28"/>
        </w:rPr>
        <w:t>020-84687666</w:t>
      </w:r>
      <w:r>
        <w:rPr>
          <w:rFonts w:hint="eastAsia" w:ascii="仿宋_GB2312" w:hAnsi="仿宋_GB2312" w:eastAsia="仿宋_GB2312" w:cs="仿宋_GB2312"/>
          <w:b/>
          <w:bCs/>
          <w:i w:val="0"/>
          <w:caps w:val="0"/>
          <w:spacing w:val="0"/>
          <w:w w:val="100"/>
          <w:sz w:val="28"/>
          <w:szCs w:val="28"/>
        </w:rPr>
        <w:t xml:space="preserve">                  传 真：</w:t>
      </w:r>
      <w:r>
        <w:rPr>
          <w:rFonts w:hint="eastAsia" w:ascii="仿宋_GB2312" w:hAnsi="仿宋_GB2312" w:eastAsia="仿宋_GB2312" w:cs="仿宋_GB2312"/>
          <w:b w:val="0"/>
          <w:bCs/>
          <w:i w:val="0"/>
          <w:caps w:val="0"/>
          <w:spacing w:val="0"/>
          <w:w w:val="100"/>
          <w:sz w:val="28"/>
          <w:szCs w:val="28"/>
        </w:rPr>
        <w:t>020-84687433</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r>
        <w:rPr>
          <w:rFonts w:hint="eastAsia" w:ascii="仿宋_GB2312" w:hAnsi="仿宋_GB2312" w:eastAsia="仿宋_GB2312" w:cs="仿宋_GB2312"/>
          <w:b w:val="0"/>
          <w:bCs/>
          <w:i w:val="0"/>
          <w:caps w:val="0"/>
          <w:spacing w:val="0"/>
          <w:w w:val="100"/>
          <w:sz w:val="28"/>
          <w:szCs w:val="28"/>
        </w:rPr>
        <w:t>511457</w:t>
      </w: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乙方：中标方</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 xml:space="preserve">广州市南沙区 </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                    传 真：</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15"/>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甲、乙双方经友好协商，就甲方将车辆委托乙方定点维修保养服务事宜，签订如下协议：</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一、服务内容和要求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（一）乙方须根据甲方签发并具印的汽车送修单安排修理，如有新增项目须向甲方及时通报，经甲方审核后方可安排修理。</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（二）乙方必须严格按汽车行业规定界定汽车大修、二级维护、小修、快修以及事故修理的界限和相应费用，具体操作中由甲方在修理前和修理完毕后进行确认。</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（三）乙方负责为甲方定点维修车辆建立健全维修档案，并做到内容准确及时。</w:t>
      </w:r>
    </w:p>
    <w:p>
      <w:pPr>
        <w:snapToGrid w:val="0"/>
        <w:spacing w:before="0" w:beforeAutospacing="0" w:after="0" w:afterAutospacing="0" w:line="500" w:lineRule="exact"/>
        <w:ind w:firstLine="560" w:firstLineChars="200"/>
        <w:jc w:val="both"/>
        <w:textAlignment w:val="baseline"/>
        <w:rPr>
          <w:rFonts w:hint="default" w:ascii="仿宋_GB2312" w:eastAsia="仿宋_GB2312"/>
          <w:b w:val="0"/>
          <w:i w:val="0"/>
          <w:caps w:val="0"/>
          <w:spacing w:val="0"/>
          <w:w w:val="100"/>
          <w:sz w:val="28"/>
          <w:szCs w:val="28"/>
          <w:lang w:val="en-US"/>
        </w:rPr>
      </w:pPr>
      <w:r>
        <w:rPr>
          <w:rFonts w:hint="eastAsia" w:ascii="仿宋_GB2312" w:eastAsia="仿宋_GB2312"/>
          <w:b w:val="0"/>
          <w:i w:val="0"/>
          <w:caps w:val="0"/>
          <w:spacing w:val="0"/>
          <w:w w:val="100"/>
          <w:sz w:val="28"/>
          <w:szCs w:val="28"/>
        </w:rPr>
        <w:t>（四）乙方对甲方送修车辆应优先安排，保证甲方按时接车</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 xml:space="preserve">送修地点：      </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如合同履行期间送修地点变更调整，乙方应提前三个工作日书面通知甲方。</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（五）乙方负责为甲方维修车辆提供24小时服务，并免费提供拖车、洗车、补胎、紧急救援、搭火、充电、不发生材料费的小修、调整、检测服务等，为甲方送修监修人员提供监修期间上下班交通服务。</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六</w:t>
      </w:r>
      <w:r>
        <w:rPr>
          <w:rFonts w:hint="eastAsia" w:ascii="仿宋_GB2312" w:eastAsia="仿宋_GB2312"/>
          <w:b w:val="0"/>
          <w:i w:val="0"/>
          <w:caps w:val="0"/>
          <w:spacing w:val="0"/>
          <w:w w:val="100"/>
          <w:sz w:val="28"/>
          <w:szCs w:val="28"/>
        </w:rPr>
        <w:t>）乙方</w:t>
      </w:r>
      <w:r>
        <w:rPr>
          <w:rFonts w:hint="eastAsia" w:ascii="仿宋_GB2312" w:eastAsia="仿宋_GB2312"/>
          <w:b w:val="0"/>
          <w:i w:val="0"/>
          <w:caps w:val="0"/>
          <w:spacing w:val="0"/>
          <w:w w:val="100"/>
          <w:sz w:val="28"/>
          <w:szCs w:val="28"/>
          <w:lang w:val="en-US" w:eastAsia="zh-CN"/>
        </w:rPr>
        <w:t>确保合同履行期间均</w:t>
      </w:r>
      <w:r>
        <w:rPr>
          <w:rFonts w:hint="eastAsia" w:ascii="仿宋_GB2312" w:eastAsia="仿宋_GB2312"/>
          <w:b w:val="0"/>
          <w:i w:val="0"/>
          <w:caps w:val="0"/>
          <w:spacing w:val="0"/>
          <w:w w:val="100"/>
          <w:sz w:val="28"/>
          <w:szCs w:val="28"/>
        </w:rPr>
        <w:t>具有履行本合同权利义务的相应资质和能力，所提供的维修保养人员同样具有履行本合同权利义务的相应资质和能力。</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七</w:t>
      </w:r>
      <w:r>
        <w:rPr>
          <w:rFonts w:hint="eastAsia" w:ascii="仿宋_GB2312" w:eastAsia="仿宋_GB2312"/>
          <w:b w:val="0"/>
          <w:i w:val="0"/>
          <w:caps w:val="0"/>
          <w:spacing w:val="0"/>
          <w:w w:val="100"/>
          <w:sz w:val="28"/>
          <w:szCs w:val="28"/>
        </w:rPr>
        <w:t>）未经甲方书面同意，乙方不得将本合同项下的全部或部分权利义务转包给第三方。否则，乙方自行承担因此造成所有责任和损失。</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八</w:t>
      </w:r>
      <w:r>
        <w:rPr>
          <w:rFonts w:hint="eastAsia" w:ascii="仿宋_GB2312" w:eastAsia="仿宋_GB2312"/>
          <w:b w:val="0"/>
          <w:i w:val="0"/>
          <w:caps w:val="0"/>
          <w:spacing w:val="0"/>
          <w:w w:val="100"/>
          <w:sz w:val="28"/>
          <w:szCs w:val="28"/>
        </w:rPr>
        <w:t>）乙方提供维修保养服务过程中应当使用质量合格且符合国家标准的零配件、设备设施，按甲方要求向甲方出示相关用品的合格证明。</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九</w:t>
      </w:r>
      <w:r>
        <w:rPr>
          <w:rFonts w:hint="eastAsia" w:ascii="仿宋_GB2312" w:eastAsia="仿宋_GB2312"/>
          <w:b w:val="0"/>
          <w:i w:val="0"/>
          <w:caps w:val="0"/>
          <w:spacing w:val="0"/>
          <w:w w:val="100"/>
          <w:sz w:val="28"/>
          <w:szCs w:val="28"/>
        </w:rPr>
        <w:t>）乙方对提供服务过程中的一切安全负责，由于乙方或乙方人员原因给甲方或第三人造成人身损害或财产损失的，由乙方承担损失赔偿等法律责任。甲方因此产生的损失（包括但不限于甲方遭受的直接损失、间接损失、第三方向甲方追索的费用及涉诉产生的律师费、诉讼费、调查费、鉴定费、保全费、保函费、交通费、差旅费等），有权向乙方追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val="en-US" w:eastAsia="zh-CN"/>
        </w:rPr>
        <w:t>十</w:t>
      </w:r>
      <w:r>
        <w:rPr>
          <w:rFonts w:hint="eastAsia" w:ascii="仿宋_GB2312" w:eastAsia="仿宋_GB2312"/>
          <w:b w:val="0"/>
          <w:i w:val="0"/>
          <w:caps w:val="0"/>
          <w:spacing w:val="0"/>
          <w:w w:val="100"/>
          <w:sz w:val="28"/>
          <w:szCs w:val="28"/>
        </w:rPr>
        <w:t>）乙方对</w:t>
      </w:r>
      <w:r>
        <w:rPr>
          <w:rFonts w:hint="eastAsia" w:ascii="仿宋_GB2312" w:eastAsia="仿宋_GB2312"/>
          <w:b w:val="0"/>
          <w:i w:val="0"/>
          <w:caps w:val="0"/>
          <w:spacing w:val="0"/>
          <w:w w:val="100"/>
          <w:sz w:val="28"/>
          <w:szCs w:val="28"/>
          <w:lang w:val="en-US" w:eastAsia="zh-CN"/>
        </w:rPr>
        <w:t>维修质量</w:t>
      </w:r>
      <w:r>
        <w:rPr>
          <w:rFonts w:hint="eastAsia" w:ascii="仿宋_GB2312" w:eastAsia="仿宋_GB2312"/>
          <w:b w:val="0"/>
          <w:i w:val="0"/>
          <w:caps w:val="0"/>
          <w:spacing w:val="0"/>
          <w:w w:val="100"/>
          <w:sz w:val="28"/>
          <w:szCs w:val="28"/>
        </w:rPr>
        <w:t>负责，由于乙方</w:t>
      </w:r>
      <w:r>
        <w:rPr>
          <w:rFonts w:hint="eastAsia" w:ascii="仿宋_GB2312" w:eastAsia="仿宋_GB2312"/>
          <w:b w:val="0"/>
          <w:i w:val="0"/>
          <w:caps w:val="0"/>
          <w:spacing w:val="0"/>
          <w:w w:val="100"/>
          <w:sz w:val="28"/>
          <w:szCs w:val="28"/>
          <w:lang w:val="en-US" w:eastAsia="zh-CN"/>
        </w:rPr>
        <w:t>维修质量不合格给</w:t>
      </w:r>
      <w:r>
        <w:rPr>
          <w:rFonts w:hint="eastAsia" w:ascii="仿宋_GB2312" w:eastAsia="仿宋_GB2312"/>
          <w:b w:val="0"/>
          <w:i w:val="0"/>
          <w:caps w:val="0"/>
          <w:spacing w:val="0"/>
          <w:w w:val="100"/>
          <w:sz w:val="28"/>
          <w:szCs w:val="28"/>
        </w:rPr>
        <w:t>甲方或第三人造成人身损害或财产损失的，由乙方承担损失赔偿等法律责任。甲方因此产生的损失（包括但不限于甲方遭受的直接损失</w:t>
      </w:r>
      <w:r>
        <w:rPr>
          <w:rFonts w:hint="eastAsia" w:ascii="仿宋_GB2312" w:eastAsia="仿宋_GB2312"/>
          <w:b w:val="0"/>
          <w:i w:val="0"/>
          <w:caps w:val="0"/>
          <w:spacing w:val="0"/>
          <w:w w:val="100"/>
          <w:sz w:val="28"/>
          <w:szCs w:val="28"/>
          <w:lang w:val="en-US" w:eastAsia="zh-CN"/>
        </w:rPr>
        <w:t>和</w:t>
      </w:r>
      <w:r>
        <w:rPr>
          <w:rFonts w:hint="eastAsia" w:ascii="仿宋_GB2312" w:eastAsia="仿宋_GB2312"/>
          <w:b w:val="0"/>
          <w:i w:val="0"/>
          <w:caps w:val="0"/>
          <w:spacing w:val="0"/>
          <w:w w:val="100"/>
          <w:sz w:val="28"/>
          <w:szCs w:val="28"/>
        </w:rPr>
        <w:t>间接损失、第三方向甲方追索的费用及涉诉产生的律师费、诉讼费、调查费、鉴定费、保全费、保函费、交通费、差旅费等），有权向乙方追偿。</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二、质量要求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（一）维修用配件必须是合格部件，乙方须提供配件厂商、厂址和合格证书。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（二）乙方的车辆维修质量必须符合汽修行业管理部门的质量规定。</w:t>
      </w:r>
    </w:p>
    <w:p>
      <w:pPr>
        <w:pStyle w:val="127"/>
        <w:numPr>
          <w:ilvl w:val="0"/>
          <w:numId w:val="2"/>
        </w:numPr>
        <w:snapToGrid w:val="0"/>
        <w:spacing w:before="0" w:beforeAutospacing="0" w:after="0" w:afterAutospacing="0" w:line="500" w:lineRule="exact"/>
        <w:ind w:firstLineChars="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整车和配件质量保证：</w:t>
      </w:r>
    </w:p>
    <w:p>
      <w:pPr>
        <w:pStyle w:val="127"/>
        <w:snapToGrid w:val="0"/>
        <w:spacing w:before="0" w:beforeAutospacing="0" w:after="0" w:afterAutospacing="0" w:line="520" w:lineRule="exact"/>
        <w:ind w:left="840" w:firstLine="0"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_GB2312" w:eastAsia="仿宋_GB2312"/>
          <w:b w:val="0"/>
          <w:i w:val="0"/>
          <w:caps w:val="0"/>
          <w:spacing w:val="0"/>
          <w:w w:val="100"/>
          <w:sz w:val="28"/>
          <w:szCs w:val="28"/>
        </w:rPr>
        <w:t>1.</w:t>
      </w:r>
      <w:r>
        <w:rPr>
          <w:rFonts w:hint="eastAsia" w:ascii="仿宋" w:hAnsi="仿宋" w:eastAsia="仿宋" w:cs="仿宋_GB2312"/>
          <w:b w:val="0"/>
          <w:i w:val="0"/>
          <w:caps w:val="0"/>
          <w:color w:val="000000"/>
          <w:spacing w:val="0"/>
          <w:w w:val="100"/>
          <w:sz w:val="28"/>
          <w:szCs w:val="28"/>
        </w:rPr>
        <w:t>整车大修和总成大修20000KM或100天。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2.一级维护2000KM或10天。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3.二级维护5000KM或30天。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4.小修2000KM或10天。</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 xml:space="preserve">5.全车喷漆保质期一年，局部喷漆保质期180天，水箱维修保质期40天。   </w:t>
      </w:r>
    </w:p>
    <w:p>
      <w:pPr>
        <w:pStyle w:val="127"/>
        <w:snapToGrid w:val="0"/>
        <w:spacing w:before="0" w:beforeAutospacing="0" w:after="0" w:afterAutospacing="0" w:line="520" w:lineRule="exact"/>
        <w:ind w:left="840" w:firstLine="0" w:firstLineChars="0"/>
        <w:jc w:val="both"/>
        <w:textAlignment w:val="baseline"/>
        <w:rPr>
          <w:rFonts w:hint="eastAsia"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6.其他维修质量承诺内容:</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三、价格</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甲乙双方采用机动车结算清单样式进行费用结算，即维修费=维修材料费+工时费（工时费单价*工时定额下浮率），按《广州市公务车维修项目工时费明细表》规定： </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工时定额下浮率为：百分之（%）；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增值税税率为：%；</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其他费用不计。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四、维修时间</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（一）小修1个工作日交车；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（二）二级维护2个工作日交车；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（三）大修7个工作日交车。</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五、结算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（一）维修费用由投标人与招标人每壹个月结算一次，每月</w:t>
      </w:r>
      <w:r>
        <w:rPr>
          <w:rFonts w:hint="eastAsia" w:ascii="仿宋_GB2312" w:eastAsia="仿宋_GB2312"/>
          <w:b w:val="0"/>
          <w:i w:val="0"/>
          <w:caps w:val="0"/>
          <w:spacing w:val="0"/>
          <w:w w:val="100"/>
          <w:sz w:val="28"/>
          <w:szCs w:val="28"/>
          <w:u w:val="single"/>
          <w:lang w:val="en-US" w:eastAsia="zh-CN"/>
        </w:rPr>
        <w:t xml:space="preserve">  </w:t>
      </w:r>
      <w:r>
        <w:rPr>
          <w:rFonts w:hint="eastAsia" w:ascii="仿宋_GB2312" w:eastAsia="仿宋_GB2312"/>
          <w:b w:val="0"/>
          <w:i w:val="0"/>
          <w:caps w:val="0"/>
          <w:spacing w:val="0"/>
          <w:w w:val="100"/>
          <w:sz w:val="28"/>
          <w:szCs w:val="28"/>
        </w:rPr>
        <w:t>日前对账开票，收到足额发票后，</w:t>
      </w:r>
      <w:r>
        <w:rPr>
          <w:rFonts w:hint="eastAsia" w:ascii="仿宋_GB2312" w:eastAsia="仿宋_GB2312"/>
          <w:b w:val="0"/>
          <w:i w:val="0"/>
          <w:caps w:val="0"/>
          <w:spacing w:val="0"/>
          <w:w w:val="100"/>
          <w:sz w:val="28"/>
          <w:szCs w:val="28"/>
          <w:u w:val="single"/>
          <w:lang w:val="en-US" w:eastAsia="zh-CN"/>
        </w:rPr>
        <w:t xml:space="preserve">   </w:t>
      </w:r>
      <w:r>
        <w:rPr>
          <w:rFonts w:hint="eastAsia" w:ascii="仿宋_GB2312" w:eastAsia="仿宋_GB2312"/>
          <w:b w:val="0"/>
          <w:i w:val="0"/>
          <w:caps w:val="0"/>
          <w:spacing w:val="0"/>
          <w:w w:val="100"/>
          <w:sz w:val="28"/>
          <w:szCs w:val="28"/>
        </w:rPr>
        <w:t>个工作日内汇款。其中留存10%作为质量保证金。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（二）乙方必须提供甲方出具的送修单及经甲方授权送修人员签字的维修项目、价格、维修时间、行驶里程等明细单作为结算依据，并必须同时提供符合汽修行业国家规定的</w:t>
      </w:r>
      <w:r>
        <w:rPr>
          <w:rFonts w:hint="eastAsia" w:ascii="仿宋_GB2312" w:eastAsia="仿宋_GB2312" w:cs="宋体"/>
          <w:b w:val="0"/>
          <w:i w:val="0"/>
          <w:caps w:val="0"/>
          <w:spacing w:val="0"/>
          <w:w w:val="100"/>
          <w:sz w:val="28"/>
          <w:szCs w:val="28"/>
        </w:rPr>
        <w:t>全国统一正本</w:t>
      </w:r>
      <w:r>
        <w:rPr>
          <w:rFonts w:hint="eastAsia" w:ascii="仿宋_GB2312" w:eastAsia="仿宋_GB2312" w:cs="宋体"/>
          <w:b/>
          <w:i w:val="0"/>
          <w:caps w:val="0"/>
          <w:spacing w:val="0"/>
          <w:w w:val="100"/>
          <w:sz w:val="28"/>
          <w:szCs w:val="28"/>
        </w:rPr>
        <w:t>增值税专用发票</w:t>
      </w:r>
      <w:r>
        <w:rPr>
          <w:rFonts w:hint="eastAsia" w:ascii="仿宋_GB2312" w:eastAsia="仿宋_GB2312" w:cs="宋体"/>
          <w:b w:val="0"/>
          <w:i w:val="0"/>
          <w:caps w:val="0"/>
          <w:spacing w:val="0"/>
          <w:w w:val="100"/>
          <w:sz w:val="28"/>
          <w:szCs w:val="28"/>
        </w:rPr>
        <w:t>（增值税税率</w:t>
      </w:r>
      <w:r>
        <w:rPr>
          <w:rFonts w:hint="eastAsia" w:ascii="仿宋_GB2312" w:eastAsia="仿宋_GB2312" w:cs="宋体"/>
          <w:b w:val="0"/>
          <w:i w:val="0"/>
          <w:caps w:val="0"/>
          <w:spacing w:val="0"/>
          <w:w w:val="100"/>
          <w:sz w:val="28"/>
          <w:szCs w:val="28"/>
          <w:u w:val="single"/>
          <w:lang w:val="en-US" w:eastAsia="zh-CN"/>
        </w:rPr>
        <w:t xml:space="preserve">  </w:t>
      </w:r>
      <w:r>
        <w:rPr>
          <w:rFonts w:hint="eastAsia" w:ascii="仿宋_GB2312" w:eastAsia="仿宋_GB2312" w:cs="宋体"/>
          <w:b w:val="0"/>
          <w:i w:val="0"/>
          <w:caps w:val="0"/>
          <w:spacing w:val="0"/>
          <w:w w:val="100"/>
          <w:sz w:val="28"/>
          <w:szCs w:val="28"/>
        </w:rPr>
        <w:t>%</w:t>
      </w:r>
      <w:r>
        <w:rPr>
          <w:rFonts w:hint="eastAsia" w:ascii="仿宋_GB2312" w:eastAsia="仿宋_GB2312" w:cs="宋体"/>
          <w:b w:val="0"/>
          <w:i w:val="0"/>
          <w:caps w:val="0"/>
          <w:spacing w:val="0"/>
          <w:w w:val="100"/>
          <w:sz w:val="28"/>
          <w:szCs w:val="28"/>
          <w:lang w:eastAsia="zh-CN"/>
        </w:rPr>
        <w:t>，</w:t>
      </w:r>
      <w:r>
        <w:rPr>
          <w:rFonts w:hint="eastAsia" w:ascii="仿宋_GB2312" w:eastAsia="仿宋_GB2312" w:cs="宋体"/>
          <w:b w:val="0"/>
          <w:i w:val="0"/>
          <w:caps w:val="0"/>
          <w:spacing w:val="0"/>
          <w:w w:val="100"/>
          <w:sz w:val="28"/>
          <w:szCs w:val="28"/>
          <w:lang w:val="en-US" w:eastAsia="zh-CN"/>
        </w:rPr>
        <w:t>发票金额含质量保证金</w:t>
      </w:r>
      <w:r>
        <w:rPr>
          <w:rFonts w:hint="eastAsia" w:ascii="仿宋_GB2312" w:eastAsia="仿宋_GB2312" w:cs="宋体"/>
          <w:b w:val="0"/>
          <w:i w:val="0"/>
          <w:caps w:val="0"/>
          <w:spacing w:val="0"/>
          <w:w w:val="100"/>
          <w:sz w:val="28"/>
          <w:szCs w:val="28"/>
        </w:rPr>
        <w:t>）</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（三）质量保证金：若</w:t>
      </w:r>
      <w:r>
        <w:rPr>
          <w:rFonts w:hint="eastAsia" w:ascii="仿宋_GB2312" w:eastAsia="仿宋_GB2312"/>
          <w:b w:val="0"/>
          <w:i w:val="0"/>
          <w:caps w:val="0"/>
          <w:spacing w:val="0"/>
          <w:w w:val="100"/>
          <w:sz w:val="28"/>
          <w:szCs w:val="28"/>
          <w:lang w:val="en-US" w:eastAsia="zh-CN"/>
        </w:rPr>
        <w:t>甲</w:t>
      </w:r>
      <w:r>
        <w:rPr>
          <w:rFonts w:hint="eastAsia" w:ascii="仿宋_GB2312" w:eastAsia="仿宋_GB2312"/>
          <w:b w:val="0"/>
          <w:i w:val="0"/>
          <w:caps w:val="0"/>
          <w:spacing w:val="0"/>
          <w:w w:val="100"/>
          <w:sz w:val="28"/>
          <w:szCs w:val="28"/>
        </w:rPr>
        <w:t>方对上一月的维修质量无任何</w:t>
      </w:r>
      <w:r>
        <w:rPr>
          <w:rFonts w:hint="eastAsia" w:ascii="仿宋_GB2312" w:eastAsia="仿宋_GB2312"/>
          <w:b w:val="0"/>
          <w:i w:val="0"/>
          <w:caps w:val="0"/>
          <w:spacing w:val="0"/>
          <w:w w:val="100"/>
          <w:sz w:val="28"/>
          <w:szCs w:val="28"/>
          <w:lang w:val="en-US" w:eastAsia="zh-CN"/>
        </w:rPr>
        <w:t>异议</w:t>
      </w:r>
      <w:r>
        <w:rPr>
          <w:rFonts w:hint="eastAsia" w:ascii="仿宋_GB2312" w:eastAsia="仿宋_GB2312"/>
          <w:b w:val="0"/>
          <w:i w:val="0"/>
          <w:caps w:val="0"/>
          <w:spacing w:val="0"/>
          <w:w w:val="100"/>
          <w:sz w:val="28"/>
          <w:szCs w:val="28"/>
        </w:rPr>
        <w:t>，则甲方在办理本月维修费用的同时一并办理并退还上一月的质量保证金。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（四）结算方式：甲方通过转账的方式完成上述结算，乙方账户信息如下：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户名：</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开户行：</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账号：</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六、违约责任</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（一）若甲方发现乙方使用伪劣配件，则乙方须无偿更换合格部件，并每次赔偿甲方损失1000元；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（二）质保期间发生重大质量问题乙方必须无偿恢复车辆性能，并每次赔偿甲方损失2000元。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（三）由于乙方原因导致甲方因本合同下维修服务事宜受到损失的，乙方应对甲方的一切损失（包括</w:t>
      </w:r>
      <w:r>
        <w:rPr>
          <w:rFonts w:hint="eastAsia" w:ascii="仿宋_GB2312" w:eastAsia="仿宋_GB2312"/>
          <w:b w:val="0"/>
          <w:i w:val="0"/>
          <w:caps w:val="0"/>
          <w:spacing w:val="0"/>
          <w:w w:val="100"/>
          <w:sz w:val="28"/>
          <w:szCs w:val="28"/>
          <w:lang w:val="en-US" w:eastAsia="zh-CN"/>
        </w:rPr>
        <w:t>直接损失和</w:t>
      </w:r>
      <w:r>
        <w:rPr>
          <w:rFonts w:hint="eastAsia" w:ascii="仿宋_GB2312" w:eastAsia="仿宋_GB2312"/>
          <w:b w:val="0"/>
          <w:i w:val="0"/>
          <w:caps w:val="0"/>
          <w:spacing w:val="0"/>
          <w:w w:val="100"/>
          <w:sz w:val="28"/>
          <w:szCs w:val="28"/>
        </w:rPr>
        <w:t>间接损失）进行赔偿。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（四）除另有约定外，乙方有任意违约行为的，应赔偿甲方相应损失，双方一致明确并约定就每次违约行为该损失赔偿金为1000元。</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rPr>
        <w:t>（五）</w:t>
      </w:r>
      <w:r>
        <w:rPr>
          <w:rFonts w:hint="eastAsia" w:ascii="仿宋_GB2312" w:eastAsia="仿宋_GB2312"/>
          <w:sz w:val="28"/>
          <w:szCs w:val="28"/>
        </w:rPr>
        <w:t>除不可抗力或双方另有约定外，乙方未按时提供</w:t>
      </w:r>
      <w:r>
        <w:rPr>
          <w:rFonts w:hint="eastAsia" w:ascii="仿宋_GB2312" w:eastAsia="仿宋_GB2312"/>
          <w:sz w:val="28"/>
          <w:szCs w:val="28"/>
          <w:lang w:val="en-US" w:eastAsia="zh-CN"/>
        </w:rPr>
        <w:t>维修保养</w:t>
      </w:r>
      <w:r>
        <w:rPr>
          <w:rFonts w:hint="eastAsia" w:ascii="仿宋_GB2312" w:eastAsia="仿宋_GB2312"/>
          <w:sz w:val="28"/>
          <w:szCs w:val="28"/>
        </w:rPr>
        <w:t>服务的，每发生一次应向甲方支付人民币</w:t>
      </w:r>
      <w:r>
        <w:rPr>
          <w:rFonts w:hint="eastAsia" w:ascii="仿宋_GB2312" w:eastAsia="仿宋_GB2312"/>
          <w:sz w:val="28"/>
          <w:szCs w:val="28"/>
          <w:lang w:eastAsia="zh-CN"/>
        </w:rPr>
        <w:t>【</w:t>
      </w:r>
      <w:r>
        <w:rPr>
          <w:rFonts w:hint="eastAsia" w:ascii="仿宋_GB2312" w:eastAsia="仿宋_GB2312"/>
          <w:sz w:val="28"/>
          <w:szCs w:val="28"/>
          <w:lang w:val="en-US" w:eastAsia="zh-CN"/>
        </w:rPr>
        <w:t>300</w:t>
      </w:r>
      <w:r>
        <w:rPr>
          <w:rFonts w:hint="eastAsia" w:ascii="仿宋_GB2312" w:eastAsia="仿宋_GB2312"/>
          <w:sz w:val="28"/>
          <w:szCs w:val="28"/>
          <w:lang w:eastAsia="zh-CN"/>
        </w:rPr>
        <w:t>】</w:t>
      </w:r>
      <w:r>
        <w:rPr>
          <w:rFonts w:hint="eastAsia" w:ascii="仿宋_GB2312" w:eastAsia="仿宋_GB2312"/>
          <w:sz w:val="28"/>
          <w:szCs w:val="28"/>
        </w:rPr>
        <w:t>元的违约金（该违约金甲方有权从应付未付乙方的款项中扣除），出现</w:t>
      </w:r>
      <w:r>
        <w:rPr>
          <w:rFonts w:hint="eastAsia" w:ascii="仿宋_GB2312" w:eastAsia="仿宋_GB2312"/>
          <w:sz w:val="28"/>
          <w:szCs w:val="28"/>
          <w:lang w:eastAsia="zh-CN"/>
        </w:rPr>
        <w:t>【</w:t>
      </w:r>
      <w:r>
        <w:rPr>
          <w:rFonts w:hint="eastAsia" w:ascii="仿宋_GB2312" w:eastAsia="仿宋_GB2312"/>
          <w:sz w:val="28"/>
          <w:szCs w:val="28"/>
          <w:lang w:val="en-US" w:eastAsia="zh-CN"/>
        </w:rPr>
        <w:t>5</w:t>
      </w:r>
      <w:r>
        <w:rPr>
          <w:rFonts w:hint="eastAsia" w:ascii="仿宋_GB2312" w:eastAsia="仿宋_GB2312"/>
          <w:sz w:val="28"/>
          <w:szCs w:val="28"/>
          <w:lang w:eastAsia="zh-CN"/>
        </w:rPr>
        <w:t>】</w:t>
      </w:r>
      <w:r>
        <w:rPr>
          <w:rFonts w:hint="eastAsia" w:ascii="仿宋_GB2312" w:eastAsia="仿宋_GB2312"/>
          <w:sz w:val="28"/>
          <w:szCs w:val="28"/>
        </w:rPr>
        <w:t>次上述情形的，甲方有权终止本合同；乙方拒绝提供维保服务的，甲方有权另行委托第三方进行维修保养，乙方应支付甲方该次维修保养支出费用的30%作为违约金。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六）</w:t>
      </w:r>
      <w:r>
        <w:rPr>
          <w:rFonts w:hint="eastAsia" w:ascii="仿宋_GB2312" w:eastAsia="仿宋_GB2312"/>
          <w:b w:val="0"/>
          <w:i w:val="0"/>
          <w:caps w:val="0"/>
          <w:spacing w:val="0"/>
          <w:w w:val="100"/>
          <w:sz w:val="28"/>
          <w:szCs w:val="28"/>
        </w:rPr>
        <w:t>第</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一）</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二）</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三）</w:t>
      </w:r>
      <w:r>
        <w:rPr>
          <w:rFonts w:hint="eastAsia" w:ascii="仿宋_GB2312" w:eastAsia="仿宋_GB2312"/>
          <w:b w:val="0"/>
          <w:i w:val="0"/>
          <w:caps w:val="0"/>
          <w:spacing w:val="0"/>
          <w:w w:val="100"/>
          <w:sz w:val="28"/>
          <w:szCs w:val="28"/>
        </w:rPr>
        <w:t>、</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四）、（五）</w:t>
      </w:r>
      <w:r>
        <w:rPr>
          <w:rFonts w:hint="eastAsia" w:ascii="仿宋_GB2312" w:eastAsia="仿宋_GB2312"/>
          <w:b w:val="0"/>
          <w:i w:val="0"/>
          <w:caps w:val="0"/>
          <w:spacing w:val="0"/>
          <w:w w:val="100"/>
          <w:sz w:val="28"/>
          <w:szCs w:val="28"/>
        </w:rPr>
        <w:t>款约定损失不足以弥补甲方损失的（包括</w:t>
      </w:r>
      <w:r>
        <w:rPr>
          <w:rFonts w:hint="eastAsia" w:ascii="仿宋_GB2312" w:eastAsia="仿宋_GB2312"/>
          <w:b w:val="0"/>
          <w:i w:val="0"/>
          <w:caps w:val="0"/>
          <w:spacing w:val="0"/>
          <w:w w:val="100"/>
          <w:sz w:val="28"/>
          <w:szCs w:val="28"/>
          <w:lang w:val="en-US" w:eastAsia="zh-CN"/>
        </w:rPr>
        <w:t>直接损失和</w:t>
      </w:r>
      <w:r>
        <w:rPr>
          <w:rFonts w:hint="eastAsia" w:ascii="仿宋_GB2312" w:eastAsia="仿宋_GB2312"/>
          <w:b w:val="0"/>
          <w:i w:val="0"/>
          <w:caps w:val="0"/>
          <w:spacing w:val="0"/>
          <w:w w:val="100"/>
          <w:sz w:val="28"/>
          <w:szCs w:val="28"/>
        </w:rPr>
        <w:t>间接损失</w:t>
      </w:r>
      <w:r>
        <w:rPr>
          <w:rFonts w:hint="eastAsia" w:ascii="仿宋_GB2312" w:eastAsia="仿宋_GB2312"/>
          <w:b w:val="0"/>
          <w:i w:val="0"/>
          <w:caps w:val="0"/>
          <w:spacing w:val="0"/>
          <w:w w:val="100"/>
          <w:sz w:val="28"/>
          <w:szCs w:val="28"/>
          <w:lang w:val="en-US" w:eastAsia="zh-CN"/>
        </w:rPr>
        <w:t>以及涉诉产生的律师费、诉讼费、保全费、保函费、鉴定费、调查费、交通费、差旅费等</w:t>
      </w:r>
      <w:r>
        <w:rPr>
          <w:rFonts w:hint="eastAsia" w:ascii="仿宋_GB2312" w:eastAsia="仿宋_GB2312"/>
          <w:b w:val="0"/>
          <w:i w:val="0"/>
          <w:caps w:val="0"/>
          <w:spacing w:val="0"/>
          <w:w w:val="100"/>
          <w:sz w:val="28"/>
          <w:szCs w:val="28"/>
        </w:rPr>
        <w:t>），乙方应继续予以补足。</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七、甲方对乙方的定点维修资格每季度考核一次，发生下列情况之一将终止本合同履行：</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（一）发生两次使用伪劣配件的；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（二）质保期间发生两次重大质量问题的</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lang w:val="en-US" w:eastAsia="zh-CN"/>
        </w:rPr>
        <w:t>如</w:t>
      </w:r>
      <w:r>
        <w:rPr>
          <w:rFonts w:hint="eastAsia" w:ascii="仿宋_GB2312" w:eastAsia="仿宋_GB2312"/>
          <w:sz w:val="28"/>
          <w:szCs w:val="28"/>
        </w:rPr>
        <w:t>发生严重安全性能故障累计维修2次导致车辆仍不能正常使用。</w:t>
      </w:r>
      <w:r>
        <w:rPr>
          <w:rFonts w:hint="eastAsia" w:ascii="仿宋_GB2312" w:eastAsia="仿宋_GB2312"/>
          <w:b w:val="0"/>
          <w:i w:val="0"/>
          <w:caps w:val="0"/>
          <w:spacing w:val="0"/>
          <w:w w:val="100"/>
          <w:sz w:val="28"/>
          <w:szCs w:val="28"/>
          <w:lang w:eastAsia="zh-CN"/>
        </w:rPr>
        <w:t>）</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（三）人为扩大修理范围、修理项目和修理等级的；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（四）乙方不具有二类汽修资质或本协议有效期内乙方丧失二类汽修资质的；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（五）弄虚作假，为车辆单位车驾（送修、监修）人员获得不正当利益的；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（六）将定点维修业务转包或分包给其他厂家的；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（七）协议有效期间乙方人员发生重大变化或企业发生重大变化而难以履行协议的。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（八）在甲方组织的考核中两次不合格的（指履约情况）。</w:t>
      </w:r>
    </w:p>
    <w:p>
      <w:pPr>
        <w:snapToGrid w:val="0"/>
        <w:spacing w:before="0" w:beforeAutospacing="0" w:after="0" w:afterAutospacing="0" w:line="500" w:lineRule="exact"/>
        <w:ind w:firstLine="560" w:firstLineChars="200"/>
        <w:jc w:val="both"/>
        <w:textAlignment w:val="baseline"/>
        <w:rPr>
          <w:rFonts w:hint="eastAsia"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（九）维修材料费即材料价格如发现报价超过市场价10%，并累计达到三次的。</w:t>
      </w:r>
    </w:p>
    <w:p>
      <w:pPr>
        <w:snapToGrid w:val="0"/>
        <w:spacing w:before="0" w:after="0" w:line="500" w:lineRule="exact"/>
        <w:textAlignment w:val="baseline"/>
        <w:rPr>
          <w:rFonts w:hint="eastAsia" w:ascii="黑体" w:hAnsi="黑体" w:eastAsia="黑体"/>
          <w:sz w:val="28"/>
          <w:szCs w:val="28"/>
          <w:lang w:val="en-US" w:eastAsia="zh-CN"/>
        </w:rPr>
      </w:pPr>
      <w:r>
        <w:rPr>
          <w:rFonts w:hint="default" w:ascii="黑体" w:hAnsi="黑体" w:eastAsia="黑体"/>
          <w:sz w:val="28"/>
          <w:szCs w:val="28"/>
          <w:lang w:val="en-US" w:eastAsia="zh-CN"/>
        </w:rPr>
        <w:t>因上述原因导致本合同终止履行的，甲方有权要求乙方承担由此给甲方造成的全部损失</w:t>
      </w:r>
      <w:r>
        <w:rPr>
          <w:rFonts w:hint="default" w:ascii="黑体" w:hAnsi="黑体" w:eastAsia="黑体"/>
          <w:sz w:val="28"/>
          <w:szCs w:val="28"/>
        </w:rPr>
        <w:t>（包括直接损失和间接损失以及涉诉产生的律师费、诉讼费、保全费、保函费、鉴定费、调查费、交通费、差旅费等）</w:t>
      </w:r>
    </w:p>
    <w:p>
      <w:pPr>
        <w:numPr>
          <w:ilvl w:val="0"/>
          <w:numId w:val="3"/>
        </w:numPr>
        <w:snapToGrid w:val="0"/>
        <w:spacing w:before="0" w:beforeAutospacing="0" w:after="0" w:afterAutospacing="0" w:line="500" w:lineRule="exact"/>
        <w:ind w:left="560" w:firstLine="0" w:firstLineChars="0"/>
        <w:jc w:val="both"/>
        <w:textAlignment w:val="baseline"/>
        <w:rPr>
          <w:rFonts w:hint="eastAsia" w:ascii="黑体" w:hAnsi="黑体" w:eastAsia="黑体"/>
          <w:b w:val="0"/>
          <w:i w:val="0"/>
          <w:caps w:val="0"/>
          <w:spacing w:val="0"/>
          <w:w w:val="100"/>
          <w:sz w:val="28"/>
          <w:szCs w:val="28"/>
          <w:lang w:val="en-US" w:eastAsia="zh-CN"/>
        </w:rPr>
      </w:pPr>
      <w:r>
        <w:rPr>
          <w:rFonts w:hint="eastAsia" w:ascii="黑体" w:hAnsi="黑体" w:eastAsia="黑体"/>
          <w:b w:val="0"/>
          <w:i w:val="0"/>
          <w:caps w:val="0"/>
          <w:spacing w:val="0"/>
          <w:w w:val="100"/>
          <w:sz w:val="28"/>
          <w:szCs w:val="28"/>
          <w:lang w:val="en-US" w:eastAsia="zh-CN"/>
        </w:rPr>
        <w:t>不可抗力</w:t>
      </w:r>
    </w:p>
    <w:p>
      <w:pPr>
        <w:snapToGrid w:val="0"/>
        <w:spacing w:before="0" w:beforeAutospacing="0" w:after="0" w:afterAutospacing="0" w:line="500" w:lineRule="exact"/>
        <w:ind w:firstLine="560" w:firstLineChars="200"/>
        <w:jc w:val="both"/>
        <w:textAlignment w:val="baseline"/>
        <w:rPr>
          <w:rFonts w:hint="eastAsia" w:ascii="仿宋_GB2312" w:eastAsia="仿宋_GB2312"/>
          <w:sz w:val="28"/>
          <w:szCs w:val="28"/>
        </w:rPr>
      </w:pPr>
      <w:r>
        <w:rPr>
          <w:rFonts w:hint="eastAsia" w:ascii="仿宋_GB2312" w:eastAsia="仿宋_GB2312"/>
          <w:sz w:val="28"/>
          <w:szCs w:val="28"/>
        </w:rPr>
        <w:t>（一）由于不可抗力事件导致本合同全部或部分不能履行，遭遇不可抗力事件的一方应立即通知其余各方，并采取相应措施减少不可抗力事件造成的影响，并在发生不可抗力十日内提供相应证明后，可允许延期履行、部分履行或不履行，并可根据情况部分或全部免于承担违约责任。如不可抗力事件持续时间超过30天，双方应共同协商变更或者解除本合同。</w:t>
      </w:r>
    </w:p>
    <w:p>
      <w:pPr>
        <w:snapToGrid w:val="0"/>
        <w:spacing w:before="0" w:beforeAutospacing="0" w:after="0" w:afterAutospacing="0" w:line="500" w:lineRule="exact"/>
        <w:ind w:firstLine="560" w:firstLineChars="200"/>
        <w:jc w:val="both"/>
        <w:textAlignment w:val="baseline"/>
        <w:rPr>
          <w:rFonts w:hint="eastAsia" w:ascii="仿宋_GB2312" w:eastAsia="仿宋_GB2312"/>
          <w:sz w:val="28"/>
          <w:szCs w:val="28"/>
        </w:rPr>
      </w:pPr>
      <w:r>
        <w:rPr>
          <w:rFonts w:hint="eastAsia" w:ascii="仿宋_GB2312" w:eastAsia="仿宋_GB2312"/>
          <w:sz w:val="28"/>
          <w:szCs w:val="28"/>
        </w:rPr>
        <w:t>（二）本合同所称的“不可抗力”是指受影响的一方不能控制的，无法预料或不可避免、无法克服的，使该方对本合同全部或部分的履行在客观上成为不可能或不实际的不可抗力事件。此等事件包括但不限于自然灾害如水灾、火灾、台风、地震，以及社会事件如战争、动乱等。</w:t>
      </w:r>
    </w:p>
    <w:p>
      <w:pPr>
        <w:snapToGrid w:val="0"/>
        <w:spacing w:before="0" w:after="0" w:line="500" w:lineRule="exact"/>
        <w:ind w:firstLine="560" w:firstLineChars="200"/>
        <w:textAlignment w:val="baseline"/>
        <w:rPr>
          <w:rFonts w:hint="eastAsia"/>
          <w:lang w:val="en-US" w:eastAsia="zh-CN"/>
        </w:rPr>
      </w:pPr>
      <w:r>
        <w:rPr>
          <w:rFonts w:hint="eastAsia" w:ascii="仿宋_GB2312" w:eastAsia="仿宋_GB2312"/>
          <w:sz w:val="28"/>
          <w:szCs w:val="28"/>
        </w:rPr>
        <w:t>（三）因合同一方迟延履行本合同义务，在迟延履行期间遭遇不可抗力的，不免除其违约责任。</w:t>
      </w:r>
    </w:p>
    <w:p>
      <w:pPr>
        <w:snapToGrid w:val="0"/>
        <w:spacing w:before="0" w:beforeAutospacing="0" w:after="0" w:afterAutospacing="0" w:line="500" w:lineRule="exact"/>
        <w:ind w:left="559" w:leftChars="266" w:firstLine="0" w:firstLineChars="0"/>
        <w:jc w:val="both"/>
        <w:textAlignment w:val="baseline"/>
        <w:rPr>
          <w:rFonts w:hint="eastAsia" w:ascii="黑体" w:hAnsi="黑体" w:eastAsia="黑体"/>
          <w:b w:val="0"/>
          <w:i w:val="0"/>
          <w:caps w:val="0"/>
          <w:spacing w:val="0"/>
          <w:w w:val="100"/>
          <w:sz w:val="28"/>
          <w:szCs w:val="28"/>
          <w:lang w:val="en-US" w:eastAsia="zh-CN"/>
        </w:rPr>
      </w:pPr>
      <w:r>
        <w:rPr>
          <w:rFonts w:hint="eastAsia" w:ascii="黑体" w:hAnsi="黑体" w:eastAsia="黑体"/>
          <w:b w:val="0"/>
          <w:i w:val="0"/>
          <w:caps w:val="0"/>
          <w:spacing w:val="0"/>
          <w:w w:val="100"/>
          <w:sz w:val="28"/>
          <w:szCs w:val="28"/>
          <w:lang w:val="en-US" w:eastAsia="zh-CN"/>
        </w:rPr>
        <w:t>九、通知与送达</w:t>
      </w:r>
    </w:p>
    <w:p>
      <w:pPr>
        <w:snapToGrid w:val="0"/>
        <w:spacing w:before="0" w:beforeAutospacing="0" w:after="0" w:afterAutospacing="0" w:line="500" w:lineRule="exact"/>
        <w:ind w:left="0" w:firstLine="560" w:firstLineChars="200"/>
        <w:jc w:val="left"/>
        <w:textAlignment w:val="baseline"/>
        <w:rPr>
          <w:rFonts w:hint="eastAsia" w:ascii="黑体" w:hAnsi="黑体" w:eastAsia="黑体"/>
          <w:b w:val="0"/>
          <w:i w:val="0"/>
          <w:caps w:val="0"/>
          <w:spacing w:val="0"/>
          <w:w w:val="100"/>
          <w:sz w:val="28"/>
          <w:szCs w:val="28"/>
          <w:lang w:val="en-US" w:eastAsia="zh-CN"/>
        </w:rPr>
      </w:pPr>
      <w:r>
        <w:rPr>
          <w:rFonts w:hint="eastAsia" w:ascii="仿宋_GB2312" w:hAnsi="Calibri" w:eastAsia="仿宋_GB2312" w:cs="黑体"/>
          <w:sz w:val="28"/>
          <w:szCs w:val="28"/>
        </w:rPr>
        <w:t>各方因履行本合同而相互发出或者提供的所有通知、文件、材料，均以本合同载明的地址送达。一方迁址或者变更电话的，应当提前三天书面通知对方。否则，对方按原联系方式送达视为有效送达。以当面交付文件方式送达的，交付之时视为送达；以邮寄方式送达的，邮件发出或寄出视为送达。双方均确认本合同载明地址为有效送达地址。通知、文件等材料通过本合同载明地址发送的，一方拒签或他人签收不影响送达的生效。</w:t>
      </w:r>
    </w:p>
    <w:p>
      <w:pPr>
        <w:snapToGrid w:val="0"/>
        <w:spacing w:before="0" w:beforeAutospacing="0" w:after="0" w:afterAutospacing="0" w:line="500" w:lineRule="exact"/>
        <w:ind w:left="559" w:leftChars="266" w:firstLine="0" w:firstLineChars="0"/>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lang w:val="en-US" w:eastAsia="zh-CN"/>
        </w:rPr>
        <w:t>十、</w:t>
      </w:r>
      <w:r>
        <w:rPr>
          <w:rFonts w:hint="eastAsia" w:ascii="黑体" w:hAnsi="黑体" w:eastAsia="黑体"/>
          <w:b w:val="0"/>
          <w:i w:val="0"/>
          <w:caps w:val="0"/>
          <w:spacing w:val="0"/>
          <w:w w:val="100"/>
          <w:sz w:val="28"/>
          <w:szCs w:val="28"/>
        </w:rPr>
        <w:t>本协议经双方签字盖章之日起生效，协议有效期自</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年</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月</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日至</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年</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月</w:t>
      </w:r>
      <w:r>
        <w:rPr>
          <w:rFonts w:hint="eastAsia" w:ascii="黑体" w:hAnsi="黑体" w:eastAsia="黑体"/>
          <w:b w:val="0"/>
          <w:i w:val="0"/>
          <w:caps w:val="0"/>
          <w:spacing w:val="0"/>
          <w:w w:val="100"/>
          <w:sz w:val="28"/>
          <w:szCs w:val="28"/>
          <w:lang w:val="en-US" w:eastAsia="zh-CN"/>
        </w:rPr>
        <w:t xml:space="preserve">   </w:t>
      </w:r>
      <w:r>
        <w:rPr>
          <w:rFonts w:hint="eastAsia" w:ascii="黑体" w:hAnsi="黑体" w:eastAsia="黑体"/>
          <w:b w:val="0"/>
          <w:i w:val="0"/>
          <w:caps w:val="0"/>
          <w:spacing w:val="0"/>
          <w:w w:val="100"/>
          <w:sz w:val="28"/>
          <w:szCs w:val="28"/>
        </w:rPr>
        <w:t>日止。</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w:t>
      </w:r>
      <w:r>
        <w:rPr>
          <w:rFonts w:hint="eastAsia" w:ascii="黑体" w:hAnsi="黑体" w:eastAsia="黑体"/>
          <w:b w:val="0"/>
          <w:i w:val="0"/>
          <w:caps w:val="0"/>
          <w:spacing w:val="0"/>
          <w:w w:val="100"/>
          <w:sz w:val="28"/>
          <w:szCs w:val="28"/>
          <w:lang w:val="en-US" w:eastAsia="zh-CN"/>
        </w:rPr>
        <w:t>十一</w:t>
      </w:r>
      <w:r>
        <w:rPr>
          <w:rFonts w:hint="eastAsia" w:ascii="黑体" w:hAnsi="黑体" w:eastAsia="黑体"/>
          <w:b w:val="0"/>
          <w:i w:val="0"/>
          <w:caps w:val="0"/>
          <w:spacing w:val="0"/>
          <w:w w:val="100"/>
          <w:sz w:val="28"/>
          <w:szCs w:val="28"/>
        </w:rPr>
        <w:t>、本协议一式四份，甲乙方各执两份，具有同等的法律效力。</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十</w:t>
      </w:r>
      <w:r>
        <w:rPr>
          <w:rFonts w:hint="eastAsia" w:ascii="黑体" w:hAnsi="黑体" w:eastAsia="黑体"/>
          <w:b w:val="0"/>
          <w:i w:val="0"/>
          <w:caps w:val="0"/>
          <w:spacing w:val="0"/>
          <w:w w:val="100"/>
          <w:sz w:val="28"/>
          <w:szCs w:val="28"/>
          <w:lang w:val="en-US" w:eastAsia="zh-CN"/>
        </w:rPr>
        <w:t>二</w:t>
      </w:r>
      <w:r>
        <w:rPr>
          <w:rFonts w:hint="eastAsia" w:ascii="黑体" w:hAnsi="黑体" w:eastAsia="黑体"/>
          <w:b w:val="0"/>
          <w:i w:val="0"/>
          <w:caps w:val="0"/>
          <w:spacing w:val="0"/>
          <w:w w:val="100"/>
          <w:sz w:val="28"/>
          <w:szCs w:val="28"/>
        </w:rPr>
        <w:t>、本协议未尽事宜双方另行协商明确。如双方在合同履行时发生纠纷，应协商解决；协商不成，双方应到广州市南沙区人民法院提起诉讼。</w:t>
      </w:r>
    </w:p>
    <w:p>
      <w:pPr>
        <w:snapToGrid w:val="0"/>
        <w:spacing w:before="0" w:beforeAutospacing="0" w:after="0" w:afterAutospacing="0" w:line="500" w:lineRule="exact"/>
        <w:jc w:val="both"/>
        <w:textAlignment w:val="baseline"/>
        <w:rPr>
          <w:b w:val="0"/>
          <w:i w:val="0"/>
          <w:caps w:val="0"/>
          <w:spacing w:val="0"/>
          <w:w w:val="100"/>
          <w:sz w:val="28"/>
          <w:szCs w:val="28"/>
        </w:rPr>
      </w:pPr>
    </w:p>
    <w:p>
      <w:pPr>
        <w:snapToGrid w:val="0"/>
        <w:spacing w:before="0" w:beforeAutospacing="0" w:after="0" w:afterAutospacing="0" w:line="500" w:lineRule="exact"/>
        <w:jc w:val="both"/>
        <w:textAlignment w:val="baseline"/>
        <w:rPr>
          <w:b w:val="0"/>
          <w:i w:val="0"/>
          <w:caps w:val="0"/>
          <w:spacing w:val="0"/>
          <w:w w:val="100"/>
          <w:sz w:val="28"/>
          <w:szCs w:val="28"/>
        </w:rPr>
      </w:pPr>
      <w:r>
        <w:rPr>
          <w:rFonts w:hint="eastAsia"/>
          <w:b w:val="0"/>
          <w:i w:val="0"/>
          <w:caps w:val="0"/>
          <w:spacing w:val="0"/>
          <w:w w:val="100"/>
          <w:sz w:val="28"/>
          <w:szCs w:val="28"/>
        </w:rPr>
        <w:t>（以下无正文）</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甲方：广州南沙港口开发有限公司    乙方：</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法定代表人签字：                  法定代表人签字：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（或委托代理人）                 （或委托代理人）</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4"/>
          <w:szCs w:val="24"/>
        </w:rPr>
      </w:pPr>
    </w:p>
    <w:p>
      <w:pPr>
        <w:snapToGrid w:val="0"/>
        <w:spacing w:before="0" w:beforeAutospacing="0" w:after="0" w:afterAutospacing="0" w:line="500" w:lineRule="exact"/>
        <w:ind w:firstLine="5460" w:firstLineChars="195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年    月   日</w:t>
      </w:r>
    </w:p>
    <w:p>
      <w:pPr>
        <w:widowControl/>
        <w:shd w:val="clear" w:color="auto" w:fill="FFFFFF"/>
        <w:snapToGrid w:val="0"/>
        <w:spacing w:before="0" w:beforeAutospacing="0" w:after="0" w:afterAutospacing="0" w:line="340" w:lineRule="atLeast"/>
        <w:jc w:val="both"/>
        <w:textAlignment w:val="baseline"/>
        <w:rPr>
          <w:rFonts w:ascii="Calibri" w:hAnsi="Calibri" w:cs="黑体"/>
          <w:b w:val="0"/>
          <w:i w:val="0"/>
          <w:caps w:val="0"/>
          <w:spacing w:val="0"/>
          <w:w w:val="100"/>
          <w:sz w:val="21"/>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pPr>
        <w:rPr>
          <w:rFonts w:hint="eastAsia" w:ascii="仿宋_GB2312" w:hAnsi="仿宋" w:eastAsia="仿宋_GB2312" w:cs="Times New Roman"/>
          <w:b/>
          <w:i w:val="0"/>
          <w:caps w:val="0"/>
          <w:spacing w:val="0"/>
          <w:w w:val="100"/>
          <w:sz w:val="28"/>
          <w:szCs w:val="28"/>
        </w:rPr>
      </w:pPr>
    </w:p>
    <w:p>
      <w:r>
        <w:rPr>
          <w:rFonts w:hint="eastAsia" w:ascii="仿宋_GB2312" w:hAnsi="仿宋" w:eastAsia="仿宋_GB2312" w:cs="Times New Roman"/>
          <w:b/>
          <w:i w:val="0"/>
          <w:caps w:val="0"/>
          <w:spacing w:val="0"/>
          <w:w w:val="100"/>
          <w:sz w:val="28"/>
          <w:szCs w:val="28"/>
        </w:rPr>
        <w:t>附件</w:t>
      </w:r>
      <w:r>
        <w:rPr>
          <w:rFonts w:hint="eastAsia" w:ascii="仿宋_GB2312" w:hAnsi="仿宋" w:eastAsia="仿宋_GB2312" w:cs="Times New Roman"/>
          <w:b/>
          <w:i w:val="0"/>
          <w:caps w:val="0"/>
          <w:spacing w:val="0"/>
          <w:w w:val="100"/>
          <w:sz w:val="28"/>
          <w:szCs w:val="28"/>
          <w:lang w:val="en-US" w:eastAsia="zh-CN"/>
        </w:rPr>
        <w:t>4</w:t>
      </w:r>
      <w:r>
        <w:rPr>
          <w:rFonts w:hint="eastAsia" w:ascii="仿宋_GB2312" w:hAnsi="仿宋" w:eastAsia="仿宋_GB2312" w:cs="Times New Roman"/>
          <w:b/>
          <w:i w:val="0"/>
          <w:caps w:val="0"/>
          <w:spacing w:val="0"/>
          <w:w w:val="100"/>
          <w:sz w:val="28"/>
          <w:szCs w:val="28"/>
        </w:rPr>
        <w:t>：</w:t>
      </w:r>
      <w:r>
        <w:rPr>
          <w:rFonts w:hint="eastAsia" w:ascii="仿宋_GB2312" w:hAnsi="仿宋" w:eastAsia="仿宋_GB2312" w:cs="Times New Roman"/>
          <w:b/>
          <w:i w:val="0"/>
          <w:caps w:val="0"/>
          <w:spacing w:val="0"/>
          <w:w w:val="100"/>
          <w:sz w:val="28"/>
          <w:szCs w:val="28"/>
          <w:lang w:val="en-US" w:eastAsia="zh-CN"/>
        </w:rPr>
        <w:t>广州市公务车维修项目工时费明细表</w:t>
      </w:r>
      <w:r>
        <w:rPr>
          <w:rFonts w:hint="eastAsia" w:ascii="仿宋_GB2312" w:hAnsi="仿宋" w:eastAsia="仿宋_GB2312" w:cs="Times New Roman"/>
          <w:b/>
          <w:i w:val="0"/>
          <w:caps w:val="0"/>
          <w:spacing w:val="0"/>
          <w:w w:val="100"/>
          <w:sz w:val="28"/>
          <w:szCs w:val="28"/>
        </w:rPr>
        <w:t>（另册）</w:t>
      </w:r>
    </w:p>
    <w:sectPr>
      <w:pgSz w:w="11906" w:h="16838"/>
      <w:pgMar w:top="1134" w:right="1416"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昆仑楷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mp;#2022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仿宋_GB2312" w:hAnsi="华文中宋"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2E28E"/>
    <w:multiLevelType w:val="singleLevel"/>
    <w:tmpl w:val="8B42E28E"/>
    <w:lvl w:ilvl="0" w:tentative="0">
      <w:start w:val="8"/>
      <w:numFmt w:val="chineseCounting"/>
      <w:suff w:val="nothing"/>
      <w:lvlText w:val="%1、"/>
      <w:lvlJc w:val="left"/>
      <w:pPr>
        <w:ind w:left="560" w:leftChars="0" w:firstLine="0" w:firstLineChars="0"/>
      </w:pPr>
      <w:rPr>
        <w:rFonts w:hint="eastAsia"/>
      </w:rPr>
    </w:lvl>
  </w:abstractNum>
  <w:abstractNum w:abstractNumId="1">
    <w:nsid w:val="00000000"/>
    <w:multiLevelType w:val="multilevel"/>
    <w:tmpl w:val="00000000"/>
    <w:lvl w:ilvl="0" w:tentative="0">
      <w:start w:val="3"/>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1"/>
    <w:multiLevelType w:val="multilevel"/>
    <w:tmpl w:val="00000001"/>
    <w:lvl w:ilvl="0" w:tentative="0">
      <w:start w:val="1"/>
      <w:numFmt w:val="decimal"/>
      <w:lvlText w:val="%1、"/>
      <w:lvlJc w:val="left"/>
      <w:pPr>
        <w:ind w:left="840" w:hanging="360"/>
      </w:pPr>
      <w:rPr>
        <w:rFonts w:hint="default" w:ascii="仿宋_GB2312" w:hAnsi="宋体" w:eastAsia="仿宋_GB2312"/>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2MyZmMzNjNlZTA4ZDk5YzYzNDkwNGE2ZDUyNmQifQ=="/>
    <w:docVar w:name="KSO_WPS_MARK_KEY" w:val="716c6918-2ea8-4291-95b2-9dba55634488"/>
  </w:docVars>
  <w:rsids>
    <w:rsidRoot w:val="00000000"/>
    <w:rsid w:val="01244DE9"/>
    <w:rsid w:val="022A7746"/>
    <w:rsid w:val="0BFC4072"/>
    <w:rsid w:val="11733B64"/>
    <w:rsid w:val="5AE827C3"/>
    <w:rsid w:val="5B995890"/>
    <w:rsid w:val="5CCE285F"/>
    <w:rsid w:val="5D0A14DC"/>
    <w:rsid w:val="69252C2D"/>
    <w:rsid w:val="71520D78"/>
    <w:rsid w:val="73975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5"/>
    <w:link w:val="71"/>
    <w:qFormat/>
    <w:uiPriority w:val="0"/>
    <w:pPr>
      <w:tabs>
        <w:tab w:val="left" w:pos="851"/>
      </w:tabs>
      <w:autoSpaceDE w:val="0"/>
      <w:autoSpaceDN w:val="0"/>
      <w:adjustRightInd w:val="0"/>
      <w:snapToGrid w:val="0"/>
      <w:spacing w:line="360" w:lineRule="auto"/>
      <w:outlineLvl w:val="2"/>
    </w:pPr>
    <w:rPr>
      <w:rFonts w:cs="Times New Roman"/>
      <w:b/>
      <w:bCs/>
      <w:kern w:val="0"/>
      <w:sz w:val="32"/>
      <w:szCs w:val="32"/>
    </w:rPr>
  </w:style>
  <w:style w:type="paragraph" w:styleId="6">
    <w:name w:val="heading 4"/>
    <w:basedOn w:val="1"/>
    <w:next w:val="1"/>
    <w:link w:val="76"/>
    <w:qFormat/>
    <w:uiPriority w:val="0"/>
    <w:pPr>
      <w:keepNext/>
      <w:keepLines/>
      <w:spacing w:before="280" w:after="290" w:line="374" w:lineRule="auto"/>
      <w:outlineLvl w:val="3"/>
    </w:pPr>
    <w:rPr>
      <w:rFonts w:ascii="Arial" w:hAnsi="Arial" w:eastAsia="黑体" w:cs="Times New Roman"/>
      <w:b/>
      <w:bCs/>
      <w:sz w:val="28"/>
      <w:szCs w:val="28"/>
    </w:rPr>
  </w:style>
  <w:style w:type="paragraph" w:styleId="7">
    <w:name w:val="heading 6"/>
    <w:basedOn w:val="1"/>
    <w:next w:val="1"/>
    <w:link w:val="77"/>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78"/>
    <w:qFormat/>
    <w:uiPriority w:val="9"/>
    <w:pPr>
      <w:keepNext/>
      <w:keepLines/>
      <w:widowControl/>
      <w:tabs>
        <w:tab w:val="left" w:pos="2520"/>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79"/>
    <w:qFormat/>
    <w:uiPriority w:val="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80"/>
    <w:qFormat/>
    <w:uiPriority w:val="9"/>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4">
    <w:name w:val="Default Paragraph Font"/>
    <w:qFormat/>
    <w:uiPriority w:val="1"/>
  </w:style>
  <w:style w:type="table" w:default="1" w:styleId="42">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toc 7"/>
    <w:basedOn w:val="1"/>
    <w:next w:val="1"/>
    <w:qFormat/>
    <w:uiPriority w:val="39"/>
    <w:pPr>
      <w:ind w:left="1260"/>
      <w:jc w:val="left"/>
    </w:pPr>
    <w:rPr>
      <w:rFonts w:ascii="Times New Roman" w:hAnsi="Times New Roman" w:cs="Times New Roman"/>
      <w:sz w:val="18"/>
      <w:szCs w:val="18"/>
    </w:rPr>
  </w:style>
  <w:style w:type="paragraph" w:styleId="12">
    <w:name w:val="Document Map"/>
    <w:basedOn w:val="1"/>
    <w:link w:val="100"/>
    <w:qFormat/>
    <w:uiPriority w:val="0"/>
    <w:pPr>
      <w:shd w:val="clear" w:color="auto" w:fill="000080"/>
    </w:pPr>
    <w:rPr>
      <w:rFonts w:ascii="Times New Roman" w:hAnsi="Times New Roman" w:cs="Times New Roman"/>
      <w:szCs w:val="24"/>
    </w:rPr>
  </w:style>
  <w:style w:type="paragraph" w:styleId="13">
    <w:name w:val="annotation text"/>
    <w:basedOn w:val="1"/>
    <w:link w:val="63"/>
    <w:qFormat/>
    <w:uiPriority w:val="0"/>
    <w:pPr>
      <w:jc w:val="left"/>
    </w:pPr>
  </w:style>
  <w:style w:type="paragraph" w:styleId="14">
    <w:name w:val="Body Text 3"/>
    <w:basedOn w:val="1"/>
    <w:link w:val="107"/>
    <w:qFormat/>
    <w:uiPriority w:val="0"/>
    <w:rPr>
      <w:rFonts w:ascii="宋体" w:hAnsi="Times New Roman" w:cs="Times New Roman"/>
      <w:sz w:val="24"/>
      <w:szCs w:val="20"/>
    </w:rPr>
  </w:style>
  <w:style w:type="paragraph" w:styleId="15">
    <w:name w:val="Body Text"/>
    <w:basedOn w:val="1"/>
    <w:link w:val="73"/>
    <w:qFormat/>
    <w:uiPriority w:val="0"/>
    <w:pPr>
      <w:spacing w:after="120"/>
    </w:pPr>
  </w:style>
  <w:style w:type="paragraph" w:styleId="16">
    <w:name w:val="Body Text Indent"/>
    <w:basedOn w:val="1"/>
    <w:link w:val="104"/>
    <w:qFormat/>
    <w:uiPriority w:val="0"/>
    <w:pPr>
      <w:spacing w:after="120"/>
      <w:ind w:left="420" w:leftChars="200"/>
    </w:pPr>
    <w:rPr>
      <w:rFonts w:ascii="Times New Roman" w:hAnsi="Times New Roman" w:cs="Times New Roman"/>
      <w:szCs w:val="24"/>
    </w:rPr>
  </w:style>
  <w:style w:type="paragraph" w:styleId="17">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hAnsi="Times New Roman" w:eastAsia="昆仑楷体" w:cs="Times New Roman"/>
      <w:kern w:val="0"/>
      <w:sz w:val="30"/>
      <w:szCs w:val="20"/>
    </w:rPr>
  </w:style>
  <w:style w:type="paragraph" w:styleId="18">
    <w:name w:val="toc 5"/>
    <w:basedOn w:val="1"/>
    <w:next w:val="1"/>
    <w:qFormat/>
    <w:uiPriority w:val="39"/>
    <w:pPr>
      <w:ind w:left="840"/>
      <w:jc w:val="left"/>
    </w:pPr>
    <w:rPr>
      <w:rFonts w:ascii="Times New Roman" w:hAnsi="Times New Roman" w:cs="Times New Roman"/>
      <w:sz w:val="18"/>
      <w:szCs w:val="18"/>
    </w:rPr>
  </w:style>
  <w:style w:type="paragraph" w:styleId="19">
    <w:name w:val="toc 3"/>
    <w:basedOn w:val="1"/>
    <w:next w:val="1"/>
    <w:qFormat/>
    <w:uiPriority w:val="39"/>
    <w:pPr>
      <w:ind w:left="420"/>
      <w:jc w:val="left"/>
    </w:pPr>
    <w:rPr>
      <w:rFonts w:ascii="Times New Roman" w:hAnsi="Times New Roman" w:cs="Times New Roman"/>
      <w:i/>
      <w:iCs/>
      <w:sz w:val="20"/>
      <w:szCs w:val="20"/>
    </w:rPr>
  </w:style>
  <w:style w:type="paragraph" w:styleId="20">
    <w:name w:val="Plain Text"/>
    <w:basedOn w:val="1"/>
    <w:link w:val="99"/>
    <w:qFormat/>
    <w:uiPriority w:val="0"/>
    <w:rPr>
      <w:rFonts w:ascii="Courier New" w:hAnsi="Courier New" w:cs="Times New Roman"/>
      <w:szCs w:val="20"/>
    </w:rPr>
  </w:style>
  <w:style w:type="paragraph" w:styleId="21">
    <w:name w:val="toc 8"/>
    <w:basedOn w:val="1"/>
    <w:next w:val="1"/>
    <w:qFormat/>
    <w:uiPriority w:val="39"/>
    <w:pPr>
      <w:ind w:left="1470"/>
      <w:jc w:val="left"/>
    </w:pPr>
    <w:rPr>
      <w:rFonts w:ascii="Times New Roman" w:hAnsi="Times New Roman" w:cs="Times New Roman"/>
      <w:sz w:val="18"/>
      <w:szCs w:val="18"/>
    </w:rPr>
  </w:style>
  <w:style w:type="paragraph" w:styleId="22">
    <w:name w:val="Date"/>
    <w:basedOn w:val="1"/>
    <w:next w:val="1"/>
    <w:link w:val="106"/>
    <w:qFormat/>
    <w:uiPriority w:val="0"/>
    <w:rPr>
      <w:rFonts w:ascii="Times New Roman" w:hAnsi="Times New Roman" w:cs="Times New Roman"/>
      <w:sz w:val="24"/>
      <w:szCs w:val="20"/>
    </w:rPr>
  </w:style>
  <w:style w:type="paragraph" w:styleId="23">
    <w:name w:val="Body Text Indent 2"/>
    <w:basedOn w:val="1"/>
    <w:link w:val="70"/>
    <w:qFormat/>
    <w:uiPriority w:val="0"/>
    <w:pPr>
      <w:spacing w:after="120" w:line="480" w:lineRule="auto"/>
      <w:ind w:left="420" w:leftChars="200"/>
    </w:pPr>
  </w:style>
  <w:style w:type="paragraph" w:styleId="24">
    <w:name w:val="Balloon Text"/>
    <w:basedOn w:val="1"/>
    <w:link w:val="62"/>
    <w:qFormat/>
    <w:uiPriority w:val="0"/>
    <w:rPr>
      <w:sz w:val="18"/>
      <w:szCs w:val="18"/>
    </w:rPr>
  </w:style>
  <w:style w:type="paragraph" w:styleId="25">
    <w:name w:val="footer"/>
    <w:basedOn w:val="1"/>
    <w:link w:val="60"/>
    <w:qFormat/>
    <w:uiPriority w:val="0"/>
    <w:pPr>
      <w:tabs>
        <w:tab w:val="center" w:pos="4153"/>
        <w:tab w:val="right" w:pos="8306"/>
      </w:tabs>
      <w:snapToGrid w:val="0"/>
      <w:jc w:val="left"/>
    </w:pPr>
    <w:rPr>
      <w:sz w:val="18"/>
      <w:szCs w:val="18"/>
    </w:rPr>
  </w:style>
  <w:style w:type="paragraph" w:styleId="26">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Times New Roman" w:hAnsi="Times New Roman" w:cs="Times New Roman"/>
      <w:b/>
      <w:bCs/>
      <w:caps/>
      <w:sz w:val="20"/>
      <w:szCs w:val="20"/>
    </w:rPr>
  </w:style>
  <w:style w:type="paragraph" w:styleId="28">
    <w:name w:val="toc 4"/>
    <w:basedOn w:val="1"/>
    <w:next w:val="1"/>
    <w:qFormat/>
    <w:uiPriority w:val="39"/>
    <w:pPr>
      <w:ind w:left="630"/>
      <w:jc w:val="left"/>
    </w:pPr>
    <w:rPr>
      <w:rFonts w:ascii="Times New Roman" w:hAnsi="Times New Roman" w:cs="Times New Roman"/>
      <w:sz w:val="18"/>
      <w:szCs w:val="18"/>
    </w:rPr>
  </w:style>
  <w:style w:type="paragraph" w:styleId="29">
    <w:name w:val="index heading"/>
    <w:basedOn w:val="1"/>
    <w:next w:val="30"/>
    <w:qFormat/>
    <w:uiPriority w:val="0"/>
    <w:rPr>
      <w:rFonts w:ascii="Times New Roman" w:hAnsi="Times New Roman" w:cs="Times New Roman"/>
      <w:szCs w:val="20"/>
    </w:rPr>
  </w:style>
  <w:style w:type="paragraph" w:styleId="30">
    <w:name w:val="index 1"/>
    <w:basedOn w:val="1"/>
    <w:next w:val="1"/>
    <w:qFormat/>
    <w:uiPriority w:val="0"/>
    <w:rPr>
      <w:rFonts w:ascii="Times New Roman" w:hAnsi="Times New Roman" w:cs="Times New Roman"/>
      <w:szCs w:val="24"/>
    </w:rPr>
  </w:style>
  <w:style w:type="paragraph" w:styleId="31">
    <w:name w:val="footnote text"/>
    <w:basedOn w:val="1"/>
    <w:link w:val="103"/>
    <w:qFormat/>
    <w:uiPriority w:val="0"/>
    <w:rPr>
      <w:rFonts w:ascii="Times New Roman" w:hAnsi="Times New Roman" w:cs="Times New Roman"/>
      <w:sz w:val="20"/>
      <w:szCs w:val="20"/>
    </w:rPr>
  </w:style>
  <w:style w:type="paragraph" w:styleId="32">
    <w:name w:val="toc 6"/>
    <w:basedOn w:val="1"/>
    <w:next w:val="1"/>
    <w:qFormat/>
    <w:uiPriority w:val="39"/>
    <w:pPr>
      <w:ind w:left="1050"/>
      <w:jc w:val="left"/>
    </w:pPr>
    <w:rPr>
      <w:rFonts w:ascii="Times New Roman" w:hAnsi="Times New Roman" w:cs="Times New Roman"/>
      <w:sz w:val="18"/>
      <w:szCs w:val="18"/>
    </w:rPr>
  </w:style>
  <w:style w:type="paragraph" w:styleId="33">
    <w:name w:val="Body Text Indent 3"/>
    <w:basedOn w:val="1"/>
    <w:link w:val="102"/>
    <w:qFormat/>
    <w:uiPriority w:val="0"/>
    <w:pPr>
      <w:spacing w:after="120"/>
      <w:ind w:left="420" w:leftChars="200"/>
    </w:pPr>
    <w:rPr>
      <w:rFonts w:ascii="Times New Roman" w:hAnsi="Times New Roman" w:cs="Times New Roman"/>
      <w:sz w:val="16"/>
      <w:szCs w:val="16"/>
    </w:rPr>
  </w:style>
  <w:style w:type="paragraph" w:styleId="34">
    <w:name w:val="table of figures"/>
    <w:basedOn w:val="1"/>
    <w:next w:val="1"/>
    <w:qFormat/>
    <w:uiPriority w:val="0"/>
    <w:pPr>
      <w:ind w:left="200" w:leftChars="200" w:hanging="200" w:hangingChars="200"/>
    </w:pPr>
    <w:rPr>
      <w:rFonts w:ascii="Times New Roman" w:hAnsi="Times New Roman" w:cs="Times New Roman"/>
      <w:szCs w:val="24"/>
    </w:rPr>
  </w:style>
  <w:style w:type="paragraph" w:styleId="35">
    <w:name w:val="toc 2"/>
    <w:basedOn w:val="1"/>
    <w:next w:val="1"/>
    <w:qFormat/>
    <w:uiPriority w:val="39"/>
    <w:pPr>
      <w:ind w:left="210"/>
      <w:jc w:val="left"/>
    </w:pPr>
    <w:rPr>
      <w:rFonts w:ascii="Times New Roman" w:hAnsi="Times New Roman" w:cs="Times New Roman"/>
      <w:smallCaps/>
      <w:sz w:val="20"/>
      <w:szCs w:val="20"/>
    </w:rPr>
  </w:style>
  <w:style w:type="paragraph" w:styleId="36">
    <w:name w:val="toc 9"/>
    <w:basedOn w:val="1"/>
    <w:next w:val="1"/>
    <w:qFormat/>
    <w:uiPriority w:val="39"/>
    <w:pPr>
      <w:ind w:left="1680"/>
      <w:jc w:val="left"/>
    </w:pPr>
    <w:rPr>
      <w:rFonts w:ascii="Times New Roman" w:hAnsi="Times New Roman" w:cs="Times New Roman"/>
      <w:sz w:val="18"/>
      <w:szCs w:val="18"/>
    </w:rPr>
  </w:style>
  <w:style w:type="paragraph" w:styleId="37">
    <w:name w:val="Body Text 2"/>
    <w:basedOn w:val="1"/>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101"/>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40">
    <w:name w:val="annotation subject"/>
    <w:basedOn w:val="13"/>
    <w:next w:val="13"/>
    <w:link w:val="64"/>
    <w:qFormat/>
    <w:uiPriority w:val="0"/>
    <w:rPr>
      <w:b/>
      <w:bCs/>
    </w:rPr>
  </w:style>
  <w:style w:type="paragraph" w:styleId="41">
    <w:name w:val="Body Text First Indent"/>
    <w:basedOn w:val="15"/>
    <w:link w:val="74"/>
    <w:qFormat/>
    <w:uiPriority w:val="0"/>
    <w:pPr>
      <w:ind w:firstLine="42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72ACE8"/>
      <w:u w:val="single"/>
    </w:rPr>
  </w:style>
  <w:style w:type="character" w:styleId="48">
    <w:name w:val="Emphasis"/>
    <w:qFormat/>
    <w:uiPriority w:val="0"/>
  </w:style>
  <w:style w:type="character" w:styleId="49">
    <w:name w:val="HTML Definition"/>
    <w:qFormat/>
    <w:uiPriority w:val="0"/>
  </w:style>
  <w:style w:type="character" w:styleId="50">
    <w:name w:val="HTML Variable"/>
    <w:qFormat/>
    <w:uiPriority w:val="0"/>
  </w:style>
  <w:style w:type="character" w:styleId="51">
    <w:name w:val="Hyperlink"/>
    <w:basedOn w:val="44"/>
    <w:qFormat/>
    <w:uiPriority w:val="99"/>
    <w:rPr>
      <w:rFonts w:ascii="ˎ̥" w:hAnsi="ˎ̥" w:cs="宋体"/>
      <w:color w:val="000000"/>
      <w:kern w:val="0"/>
      <w:sz w:val="24"/>
      <w:szCs w:val="18"/>
      <w:u w:val="single"/>
    </w:rPr>
  </w:style>
  <w:style w:type="character" w:styleId="52">
    <w:name w:val="HTML Code"/>
    <w:qFormat/>
    <w:uiPriority w:val="0"/>
    <w:rPr>
      <w:rFonts w:hint="eastAsia" w:ascii="PingFang SC" w:hAnsi="PingFang SC" w:eastAsia="PingFang SC" w:cs="PingFang SC"/>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footnote reference"/>
    <w:qFormat/>
    <w:uiPriority w:val="0"/>
    <w:rPr>
      <w:vertAlign w:val="superscript"/>
    </w:rPr>
  </w:style>
  <w:style w:type="character" w:styleId="56">
    <w:name w:val="HTML Keyboard"/>
    <w:qFormat/>
    <w:uiPriority w:val="0"/>
    <w:rPr>
      <w:rFonts w:hint="default" w:ascii="PingFang SC" w:hAnsi="PingFang SC" w:eastAsia="PingFang SC" w:cs="PingFang SC"/>
      <w:sz w:val="20"/>
    </w:rPr>
  </w:style>
  <w:style w:type="character" w:styleId="57">
    <w:name w:val="HTML Sample"/>
    <w:qFormat/>
    <w:uiPriority w:val="0"/>
    <w:rPr>
      <w:rFonts w:hint="default" w:ascii="PingFang SC" w:hAnsi="PingFang SC" w:eastAsia="PingFang SC" w:cs="PingFang SC"/>
    </w:rPr>
  </w:style>
  <w:style w:type="paragraph" w:customStyle="1" w:styleId="58">
    <w:name w:val="样式5"/>
    <w:basedOn w:val="1"/>
    <w:qFormat/>
    <w:uiPriority w:val="0"/>
    <w:rPr>
      <w:rFonts w:ascii="宋体" w:cs="宋体"/>
      <w:sz w:val="24"/>
      <w:szCs w:val="24"/>
    </w:rPr>
  </w:style>
  <w:style w:type="character" w:customStyle="1" w:styleId="59">
    <w:name w:val="页眉 Char"/>
    <w:link w:val="26"/>
    <w:qFormat/>
    <w:uiPriority w:val="0"/>
    <w:rPr>
      <w:rFonts w:ascii="Calibri" w:hAnsi="Calibri" w:cs="黑体"/>
      <w:kern w:val="2"/>
      <w:sz w:val="18"/>
      <w:szCs w:val="18"/>
    </w:rPr>
  </w:style>
  <w:style w:type="character" w:customStyle="1" w:styleId="60">
    <w:name w:val="页脚 Char"/>
    <w:link w:val="25"/>
    <w:qFormat/>
    <w:uiPriority w:val="0"/>
    <w:rPr>
      <w:rFonts w:ascii="Calibri" w:hAnsi="Calibri" w:cs="黑体"/>
      <w:kern w:val="2"/>
      <w:sz w:val="18"/>
      <w:szCs w:val="18"/>
    </w:rPr>
  </w:style>
  <w:style w:type="paragraph" w:styleId="61">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62">
    <w:name w:val="批注框文本 Char"/>
    <w:link w:val="24"/>
    <w:qFormat/>
    <w:uiPriority w:val="0"/>
    <w:rPr>
      <w:rFonts w:ascii="Calibri" w:hAnsi="Calibri" w:cs="黑体"/>
      <w:kern w:val="2"/>
      <w:sz w:val="18"/>
      <w:szCs w:val="18"/>
    </w:rPr>
  </w:style>
  <w:style w:type="character" w:customStyle="1" w:styleId="63">
    <w:name w:val="批注文字 Char"/>
    <w:link w:val="13"/>
    <w:qFormat/>
    <w:uiPriority w:val="0"/>
    <w:rPr>
      <w:rFonts w:ascii="Calibri" w:hAnsi="Calibri" w:cs="黑体"/>
      <w:kern w:val="2"/>
      <w:sz w:val="21"/>
      <w:szCs w:val="22"/>
    </w:rPr>
  </w:style>
  <w:style w:type="character" w:customStyle="1" w:styleId="64">
    <w:name w:val="批注主题 Char"/>
    <w:link w:val="40"/>
    <w:qFormat/>
    <w:uiPriority w:val="0"/>
    <w:rPr>
      <w:rFonts w:ascii="Calibri" w:hAnsi="Calibri" w:cs="黑体"/>
      <w:b/>
      <w:bCs/>
      <w:kern w:val="2"/>
      <w:sz w:val="21"/>
      <w:szCs w:val="22"/>
    </w:rPr>
  </w:style>
  <w:style w:type="paragraph" w:customStyle="1" w:styleId="65">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 w:type="character" w:customStyle="1" w:styleId="66">
    <w:name w:val="彩色网格 - 强调文字颜色 1 Char"/>
    <w:link w:val="67"/>
    <w:qFormat/>
    <w:uiPriority w:val="0"/>
    <w:rPr>
      <w:i/>
      <w:iCs/>
      <w:color w:val="000000"/>
      <w:kern w:val="2"/>
      <w:sz w:val="21"/>
      <w:szCs w:val="22"/>
    </w:rPr>
  </w:style>
  <w:style w:type="paragraph" w:customStyle="1" w:styleId="67">
    <w:name w:val="彩色网格 - 强调文字颜色 11"/>
    <w:basedOn w:val="1"/>
    <w:next w:val="1"/>
    <w:link w:val="66"/>
    <w:qFormat/>
    <w:uiPriority w:val="0"/>
    <w:rPr>
      <w:rFonts w:ascii="Times New Roman" w:hAnsi="Times New Roman" w:cs="Times New Roman"/>
      <w:i/>
      <w:iCs/>
      <w:color w:val="000000"/>
    </w:rPr>
  </w:style>
  <w:style w:type="paragraph" w:customStyle="1" w:styleId="68">
    <w:name w:val="!正文"/>
    <w:basedOn w:val="5"/>
    <w:qFormat/>
    <w:uiPriority w:val="0"/>
    <w:pPr>
      <w:spacing w:line="360" w:lineRule="auto"/>
      <w:ind w:firstLine="480"/>
    </w:pPr>
    <w:rPr>
      <w:rFonts w:cs="Times New Roman"/>
      <w:b/>
      <w:sz w:val="24"/>
      <w:szCs w:val="24"/>
      <w:lang w:val="zh-CN"/>
    </w:rPr>
  </w:style>
  <w:style w:type="paragraph" w:customStyle="1" w:styleId="69">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character" w:customStyle="1" w:styleId="70">
    <w:name w:val="正文文本缩进 2 Char"/>
    <w:link w:val="23"/>
    <w:qFormat/>
    <w:uiPriority w:val="0"/>
    <w:rPr>
      <w:rFonts w:ascii="Calibri" w:hAnsi="Calibri" w:eastAsia="宋体" w:cs="黑体"/>
      <w:kern w:val="2"/>
      <w:sz w:val="21"/>
      <w:szCs w:val="22"/>
    </w:rPr>
  </w:style>
  <w:style w:type="character" w:customStyle="1" w:styleId="71">
    <w:name w:val="标题 3 Char"/>
    <w:basedOn w:val="44"/>
    <w:link w:val="4"/>
    <w:qFormat/>
    <w:uiPriority w:val="0"/>
    <w:rPr>
      <w:rFonts w:ascii="Calibri" w:hAnsi="Calibri"/>
      <w:b/>
      <w:bCs/>
      <w:sz w:val="32"/>
      <w:szCs w:val="32"/>
    </w:rPr>
  </w:style>
  <w:style w:type="character" w:customStyle="1" w:styleId="72">
    <w:name w:val="标题 1 Char"/>
    <w:basedOn w:val="44"/>
    <w:link w:val="2"/>
    <w:qFormat/>
    <w:uiPriority w:val="0"/>
    <w:rPr>
      <w:rFonts w:ascii="Calibri" w:hAnsi="Calibri" w:cs="黑体"/>
      <w:b/>
      <w:bCs/>
      <w:kern w:val="44"/>
      <w:sz w:val="44"/>
      <w:szCs w:val="44"/>
    </w:rPr>
  </w:style>
  <w:style w:type="character" w:customStyle="1" w:styleId="73">
    <w:name w:val="正文文本 Char"/>
    <w:basedOn w:val="44"/>
    <w:link w:val="15"/>
    <w:qFormat/>
    <w:uiPriority w:val="0"/>
    <w:rPr>
      <w:rFonts w:ascii="Calibri" w:hAnsi="Calibri" w:cs="黑体"/>
      <w:kern w:val="2"/>
      <w:sz w:val="21"/>
      <w:szCs w:val="22"/>
    </w:rPr>
  </w:style>
  <w:style w:type="character" w:customStyle="1" w:styleId="74">
    <w:name w:val="正文首行缩进 Char"/>
    <w:basedOn w:val="73"/>
    <w:link w:val="41"/>
    <w:qFormat/>
    <w:uiPriority w:val="0"/>
    <w:rPr>
      <w:rFonts w:ascii="Calibri" w:hAnsi="Calibri" w:cs="黑体"/>
      <w:kern w:val="2"/>
      <w:sz w:val="21"/>
      <w:szCs w:val="22"/>
    </w:rPr>
  </w:style>
  <w:style w:type="character" w:customStyle="1" w:styleId="75">
    <w:name w:val="标题 2 Char"/>
    <w:basedOn w:val="44"/>
    <w:link w:val="3"/>
    <w:qFormat/>
    <w:uiPriority w:val="0"/>
    <w:rPr>
      <w:rFonts w:ascii="Arial" w:hAnsi="Arial" w:eastAsia="黑体"/>
      <w:b/>
      <w:bCs/>
      <w:kern w:val="2"/>
      <w:sz w:val="32"/>
      <w:szCs w:val="32"/>
    </w:rPr>
  </w:style>
  <w:style w:type="character" w:customStyle="1" w:styleId="76">
    <w:name w:val="标题 4 Char"/>
    <w:basedOn w:val="44"/>
    <w:link w:val="6"/>
    <w:qFormat/>
    <w:uiPriority w:val="0"/>
    <w:rPr>
      <w:rFonts w:ascii="Arial" w:hAnsi="Arial" w:eastAsia="黑体"/>
      <w:b/>
      <w:bCs/>
      <w:kern w:val="2"/>
      <w:sz w:val="28"/>
      <w:szCs w:val="28"/>
    </w:rPr>
  </w:style>
  <w:style w:type="character" w:customStyle="1" w:styleId="77">
    <w:name w:val="标题 6 Char"/>
    <w:basedOn w:val="44"/>
    <w:link w:val="7"/>
    <w:qFormat/>
    <w:uiPriority w:val="0"/>
    <w:rPr>
      <w:rFonts w:ascii="Arial" w:hAnsi="Arial" w:eastAsia="黑体"/>
      <w:b/>
      <w:bCs/>
      <w:sz w:val="24"/>
      <w:szCs w:val="24"/>
    </w:rPr>
  </w:style>
  <w:style w:type="character" w:customStyle="1" w:styleId="78">
    <w:name w:val="标题 7 Char"/>
    <w:basedOn w:val="44"/>
    <w:link w:val="8"/>
    <w:qFormat/>
    <w:uiPriority w:val="9"/>
    <w:rPr>
      <w:b/>
      <w:bCs/>
      <w:sz w:val="24"/>
      <w:szCs w:val="24"/>
    </w:rPr>
  </w:style>
  <w:style w:type="character" w:customStyle="1" w:styleId="79">
    <w:name w:val="标题 8 Char"/>
    <w:basedOn w:val="44"/>
    <w:link w:val="9"/>
    <w:qFormat/>
    <w:uiPriority w:val="9"/>
    <w:rPr>
      <w:rFonts w:ascii="Arial" w:hAnsi="Arial" w:eastAsia="黑体"/>
      <w:sz w:val="24"/>
      <w:szCs w:val="24"/>
    </w:rPr>
  </w:style>
  <w:style w:type="character" w:customStyle="1" w:styleId="80">
    <w:name w:val="标题 9 Char"/>
    <w:basedOn w:val="44"/>
    <w:link w:val="10"/>
    <w:qFormat/>
    <w:uiPriority w:val="9"/>
    <w:rPr>
      <w:rFonts w:ascii="Arial" w:hAnsi="Arial" w:eastAsia="黑体"/>
      <w:sz w:val="21"/>
      <w:szCs w:val="21"/>
    </w:rPr>
  </w:style>
  <w:style w:type="character" w:customStyle="1" w:styleId="81">
    <w:name w:val="num"/>
    <w:qFormat/>
    <w:uiPriority w:val="0"/>
    <w:rPr>
      <w:b/>
      <w:color w:val="FF7800"/>
    </w:rPr>
  </w:style>
  <w:style w:type="character" w:customStyle="1" w:styleId="82">
    <w:name w:val="href"/>
    <w:qFormat/>
    <w:uiPriority w:val="0"/>
    <w:rPr>
      <w:color w:val="0000FF"/>
      <w:u w:val="single"/>
    </w:rPr>
  </w:style>
  <w:style w:type="character" w:customStyle="1" w:styleId="83">
    <w:name w:val="release-day"/>
    <w:qFormat/>
    <w:uiPriority w:val="0"/>
    <w:rPr>
      <w:bdr w:val="single" w:color="BDEBB0" w:sz="6" w:space="0"/>
      <w:shd w:val="clear" w:color="auto" w:fill="F5FFF1"/>
    </w:rPr>
  </w:style>
  <w:style w:type="character" w:customStyle="1" w:styleId="84">
    <w:name w:val="apple-converted-space"/>
    <w:basedOn w:val="44"/>
    <w:qFormat/>
    <w:uiPriority w:val="0"/>
    <w:rPr>
      <w:rFonts w:ascii="ˎ̥" w:hAnsi="ˎ̥" w:cs="宋体"/>
      <w:color w:val="51585D"/>
      <w:kern w:val="0"/>
      <w:sz w:val="24"/>
      <w:szCs w:val="18"/>
    </w:rPr>
  </w:style>
  <w:style w:type="character" w:customStyle="1" w:styleId="85">
    <w:name w:val="edui-clickable2"/>
    <w:qFormat/>
    <w:uiPriority w:val="0"/>
    <w:rPr>
      <w:color w:val="0000FF"/>
      <w:u w:val="single"/>
    </w:rPr>
  </w:style>
  <w:style w:type="character" w:customStyle="1" w:styleId="86">
    <w:name w:val="edui-unclickable"/>
    <w:qFormat/>
    <w:uiPriority w:val="0"/>
    <w:rPr>
      <w:color w:val="808080"/>
    </w:rPr>
  </w:style>
  <w:style w:type="character" w:customStyle="1" w:styleId="87">
    <w:name w:val="font161"/>
    <w:qFormat/>
    <w:uiPriority w:val="0"/>
    <w:rPr>
      <w:b/>
      <w:bCs/>
      <w:sz w:val="32"/>
      <w:szCs w:val="32"/>
    </w:rPr>
  </w:style>
  <w:style w:type="character" w:customStyle="1" w:styleId="88">
    <w:name w:val="s41"/>
    <w:basedOn w:val="44"/>
    <w:qFormat/>
    <w:uiPriority w:val="0"/>
    <w:rPr>
      <w:rFonts w:ascii="ˎ̥" w:hAnsi="ˎ̥" w:cs="宋体"/>
      <w:color w:val="51585D"/>
      <w:kern w:val="0"/>
      <w:sz w:val="24"/>
      <w:szCs w:val="18"/>
    </w:rPr>
  </w:style>
  <w:style w:type="character" w:customStyle="1" w:styleId="89">
    <w:name w:val="answer-title12"/>
    <w:basedOn w:val="44"/>
    <w:qFormat/>
    <w:uiPriority w:val="0"/>
    <w:rPr>
      <w:rFonts w:ascii="ˎ̥" w:hAnsi="ˎ̥" w:cs="宋体"/>
      <w:color w:val="51585D"/>
      <w:kern w:val="0"/>
      <w:sz w:val="24"/>
      <w:szCs w:val="18"/>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wuidatespan"/>
    <w:basedOn w:val="44"/>
    <w:qFormat/>
    <w:uiPriority w:val="0"/>
    <w:rPr>
      <w:rFonts w:ascii="ˎ̥" w:hAnsi="ˎ̥" w:cs="宋体"/>
      <w:color w:val="51585D"/>
      <w:kern w:val="0"/>
      <w:sz w:val="24"/>
      <w:szCs w:val="18"/>
    </w:rPr>
  </w:style>
  <w:style w:type="character" w:customStyle="1" w:styleId="92">
    <w:name w:val="mc_3_0"/>
    <w:basedOn w:val="44"/>
    <w:qFormat/>
    <w:uiPriority w:val="0"/>
    <w:rPr>
      <w:rFonts w:ascii="ˎ̥" w:hAnsi="ˎ̥" w:cs="宋体"/>
      <w:color w:val="51585D"/>
      <w:kern w:val="0"/>
      <w:sz w:val="24"/>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Char Char8"/>
    <w:qFormat/>
    <w:uiPriority w:val="0"/>
    <w:rPr>
      <w:rFonts w:ascii="Arial" w:hAnsi="Arial" w:eastAsia="黑体"/>
      <w:b/>
      <w:bCs/>
      <w:kern w:val="2"/>
      <w:sz w:val="32"/>
      <w:szCs w:val="32"/>
      <w:lang w:val="en-US" w:eastAsia="zh-CN" w:bidi="ar-SA"/>
    </w:rPr>
  </w:style>
  <w:style w:type="character" w:customStyle="1" w:styleId="95">
    <w:name w:val="Char Char2"/>
    <w:qFormat/>
    <w:uiPriority w:val="0"/>
    <w:rPr>
      <w:rFonts w:eastAsia="宋体"/>
      <w:kern w:val="2"/>
      <w:sz w:val="21"/>
      <w:szCs w:val="24"/>
      <w:lang w:val="en-US" w:eastAsia="zh-CN" w:bidi="ar-SA"/>
    </w:rPr>
  </w:style>
  <w:style w:type="character" w:customStyle="1" w:styleId="96">
    <w:name w:val="first-child"/>
    <w:qFormat/>
    <w:uiPriority w:val="0"/>
    <w:rPr>
      <w:vanish/>
    </w:rPr>
  </w:style>
  <w:style w:type="character" w:customStyle="1" w:styleId="97">
    <w:name w:val="legend"/>
    <w:qFormat/>
    <w:uiPriority w:val="0"/>
    <w:rPr>
      <w:rFonts w:ascii="Arial" w:hAnsi="Arial" w:cs="Arial"/>
      <w:b/>
      <w:color w:val="73B304"/>
      <w:sz w:val="21"/>
      <w:szCs w:val="21"/>
      <w:shd w:val="clear" w:color="auto" w:fill="FFFFFF"/>
    </w:rPr>
  </w:style>
  <w:style w:type="character" w:customStyle="1" w:styleId="98">
    <w:name w:val="a0"/>
    <w:basedOn w:val="44"/>
    <w:qFormat/>
    <w:uiPriority w:val="0"/>
    <w:rPr>
      <w:rFonts w:ascii="ˎ̥" w:hAnsi="ˎ̥" w:cs="宋体"/>
      <w:color w:val="51585D"/>
      <w:kern w:val="0"/>
      <w:sz w:val="24"/>
      <w:szCs w:val="18"/>
    </w:rPr>
  </w:style>
  <w:style w:type="character" w:customStyle="1" w:styleId="99">
    <w:name w:val="纯文本 Char"/>
    <w:basedOn w:val="44"/>
    <w:link w:val="20"/>
    <w:qFormat/>
    <w:uiPriority w:val="0"/>
    <w:rPr>
      <w:rFonts w:ascii="Courier New" w:hAnsi="Courier New"/>
      <w:kern w:val="2"/>
      <w:sz w:val="21"/>
    </w:rPr>
  </w:style>
  <w:style w:type="character" w:customStyle="1" w:styleId="100">
    <w:name w:val="文档结构图 Char"/>
    <w:basedOn w:val="44"/>
    <w:link w:val="12"/>
    <w:qFormat/>
    <w:uiPriority w:val="0"/>
    <w:rPr>
      <w:kern w:val="2"/>
      <w:sz w:val="21"/>
      <w:szCs w:val="24"/>
      <w:shd w:val="clear" w:color="auto" w:fill="000080"/>
    </w:rPr>
  </w:style>
  <w:style w:type="character" w:customStyle="1" w:styleId="101">
    <w:name w:val="标题 Char"/>
    <w:basedOn w:val="44"/>
    <w:link w:val="39"/>
    <w:qFormat/>
    <w:uiPriority w:val="0"/>
    <w:rPr>
      <w:rFonts w:ascii="Arial" w:hAnsi="Arial"/>
      <w:b/>
      <w:sz w:val="32"/>
    </w:rPr>
  </w:style>
  <w:style w:type="character" w:customStyle="1" w:styleId="102">
    <w:name w:val="正文文本缩进 3 Char"/>
    <w:basedOn w:val="44"/>
    <w:link w:val="33"/>
    <w:qFormat/>
    <w:uiPriority w:val="0"/>
    <w:rPr>
      <w:kern w:val="2"/>
      <w:sz w:val="16"/>
      <w:szCs w:val="16"/>
    </w:rPr>
  </w:style>
  <w:style w:type="character" w:customStyle="1" w:styleId="103">
    <w:name w:val="脚注文本 Char"/>
    <w:basedOn w:val="44"/>
    <w:link w:val="31"/>
    <w:qFormat/>
    <w:uiPriority w:val="0"/>
    <w:rPr>
      <w:kern w:val="2"/>
    </w:rPr>
  </w:style>
  <w:style w:type="character" w:customStyle="1" w:styleId="104">
    <w:name w:val="正文文本缩进 Char"/>
    <w:basedOn w:val="44"/>
    <w:link w:val="16"/>
    <w:qFormat/>
    <w:uiPriority w:val="0"/>
    <w:rPr>
      <w:kern w:val="2"/>
      <w:sz w:val="21"/>
      <w:szCs w:val="24"/>
    </w:rPr>
  </w:style>
  <w:style w:type="character" w:customStyle="1" w:styleId="105">
    <w:name w:val="批注文字 字符1"/>
    <w:basedOn w:val="44"/>
    <w:qFormat/>
    <w:uiPriority w:val="99"/>
    <w:rPr>
      <w:rFonts w:ascii="Times New Roman" w:hAnsi="Times New Roman" w:eastAsia="宋体" w:cs="Times New Roman"/>
      <w:szCs w:val="24"/>
    </w:rPr>
  </w:style>
  <w:style w:type="character" w:customStyle="1" w:styleId="106">
    <w:name w:val="日期 Char"/>
    <w:basedOn w:val="44"/>
    <w:link w:val="22"/>
    <w:qFormat/>
    <w:uiPriority w:val="0"/>
    <w:rPr>
      <w:kern w:val="2"/>
      <w:sz w:val="24"/>
    </w:rPr>
  </w:style>
  <w:style w:type="character" w:customStyle="1" w:styleId="107">
    <w:name w:val="正文文本 3 Char"/>
    <w:basedOn w:val="44"/>
    <w:link w:val="14"/>
    <w:qFormat/>
    <w:uiPriority w:val="0"/>
    <w:rPr>
      <w:rFonts w:ascii="宋体"/>
      <w:kern w:val="2"/>
      <w:sz w:val="24"/>
    </w:rPr>
  </w:style>
  <w:style w:type="character" w:customStyle="1" w:styleId="108">
    <w:name w:val="正文文本首行缩进 字符1"/>
    <w:basedOn w:val="73"/>
    <w:qFormat/>
    <w:uiPriority w:val="99"/>
    <w:rPr>
      <w:rFonts w:ascii="Times New Roman" w:hAnsi="Times New Roman" w:eastAsia="宋体" w:cs="Times New Roman"/>
      <w:kern w:val="2"/>
      <w:sz w:val="21"/>
      <w:szCs w:val="24"/>
    </w:rPr>
  </w:style>
  <w:style w:type="paragraph" w:customStyle="1" w:styleId="109">
    <w:name w:val="TOC 标题1"/>
    <w:basedOn w:val="2"/>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110">
    <w:name w:val="样式2"/>
    <w:basedOn w:val="4"/>
    <w:qFormat/>
    <w:uiPriority w:val="0"/>
    <w:pPr>
      <w:keepNext/>
      <w:keepLines/>
      <w:tabs>
        <w:tab w:val="clear" w:pos="851"/>
      </w:tabs>
      <w:autoSpaceDE/>
      <w:autoSpaceDN/>
      <w:adjustRightInd/>
      <w:snapToGrid/>
      <w:spacing w:before="260" w:after="260" w:line="415" w:lineRule="auto"/>
    </w:pPr>
    <w:rPr>
      <w:rFonts w:ascii="Times New Roman" w:hAnsi="Times New Roman"/>
      <w:kern w:val="2"/>
    </w:rPr>
  </w:style>
  <w:style w:type="paragraph" w:customStyle="1" w:styleId="111">
    <w:name w:val="表格文字"/>
    <w:basedOn w:val="1"/>
    <w:qFormat/>
    <w:uiPriority w:val="0"/>
    <w:pPr>
      <w:adjustRightInd w:val="0"/>
      <w:spacing w:line="420" w:lineRule="atLeast"/>
      <w:jc w:val="left"/>
      <w:textAlignment w:val="baseline"/>
    </w:pPr>
    <w:rPr>
      <w:rFonts w:ascii="Times New Roman" w:hAnsi="Times New Roman" w:cs="Times New Roman"/>
      <w:kern w:val="0"/>
      <w:szCs w:val="20"/>
    </w:rPr>
  </w:style>
  <w:style w:type="paragraph" w:customStyle="1" w:styleId="1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3">
    <w:name w:val="标题 1_0"/>
    <w:basedOn w:val="1"/>
    <w:next w:val="1"/>
    <w:qFormat/>
    <w:uiPriority w:val="0"/>
    <w:pPr>
      <w:keepNext/>
      <w:keepLines/>
      <w:tabs>
        <w:tab w:val="left" w:pos="1955"/>
      </w:tabs>
      <w:spacing w:before="340" w:after="330" w:line="576" w:lineRule="auto"/>
      <w:ind w:left="1955" w:hanging="170"/>
      <w:outlineLvl w:val="0"/>
    </w:pPr>
    <w:rPr>
      <w:rFonts w:cs="Times New Roman"/>
      <w:b/>
      <w:bCs/>
      <w:kern w:val="44"/>
      <w:sz w:val="44"/>
      <w:szCs w:val="44"/>
    </w:rPr>
  </w:style>
  <w:style w:type="paragraph" w:customStyle="1" w:styleId="1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5">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16">
    <w:name w:val="标题 4_0"/>
    <w:basedOn w:val="1"/>
    <w:next w:val="1"/>
    <w:qFormat/>
    <w:uiPriority w:val="0"/>
    <w:pPr>
      <w:keepNext/>
      <w:keepLines/>
      <w:tabs>
        <w:tab w:val="left" w:pos="1680"/>
      </w:tabs>
      <w:spacing w:before="280" w:after="290" w:line="377" w:lineRule="auto"/>
      <w:ind w:left="1680" w:hanging="420"/>
      <w:jc w:val="left"/>
      <w:outlineLvl w:val="3"/>
    </w:pPr>
    <w:rPr>
      <w:rFonts w:ascii="Cambria" w:hAnsi="Cambria" w:eastAsia="仿宋" w:cs="Times New Roman"/>
      <w:b/>
      <w:bCs/>
      <w:sz w:val="24"/>
      <w:szCs w:val="28"/>
    </w:rPr>
  </w:style>
  <w:style w:type="paragraph" w:customStyle="1" w:styleId="117">
    <w:name w:val="样式3"/>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1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9">
    <w:name w:val="标题 2_0"/>
    <w:basedOn w:val="1"/>
    <w:next w:val="1"/>
    <w:qFormat/>
    <w:uiPriority w:val="0"/>
    <w:pPr>
      <w:keepNext/>
      <w:keepLines/>
      <w:tabs>
        <w:tab w:val="left" w:pos="840"/>
      </w:tabs>
      <w:spacing w:before="260" w:after="260" w:line="416" w:lineRule="auto"/>
      <w:ind w:left="840" w:hanging="420"/>
      <w:outlineLvl w:val="1"/>
    </w:pPr>
    <w:rPr>
      <w:rFonts w:ascii="Cambria" w:hAnsi="Cambria" w:cs="Times New Roman"/>
      <w:b/>
      <w:bCs/>
      <w:kern w:val="0"/>
      <w:sz w:val="32"/>
      <w:szCs w:val="32"/>
    </w:rPr>
  </w:style>
  <w:style w:type="paragraph" w:customStyle="1" w:styleId="120">
    <w:name w:val="表格"/>
    <w:basedOn w:val="1"/>
    <w:qFormat/>
    <w:uiPriority w:val="0"/>
    <w:pPr>
      <w:jc w:val="center"/>
      <w:textAlignment w:val="center"/>
    </w:pPr>
    <w:rPr>
      <w:rFonts w:ascii="华文细黑" w:hAnsi="华文细黑" w:cs="Times New Roman"/>
      <w:kern w:val="0"/>
      <w:szCs w:val="20"/>
    </w:rPr>
  </w:style>
  <w:style w:type="paragraph" w:customStyle="1" w:styleId="121">
    <w:name w:val="列出段落1"/>
    <w:basedOn w:val="1"/>
    <w:qFormat/>
    <w:uiPriority w:val="34"/>
    <w:pPr>
      <w:ind w:firstLine="420" w:firstLineChars="200"/>
    </w:pPr>
    <w:rPr>
      <w:rFonts w:ascii="Times New Roman" w:hAnsi="Times New Roman" w:cs="Times New Roman"/>
      <w:szCs w:val="24"/>
    </w:rPr>
  </w:style>
  <w:style w:type="paragraph" w:customStyle="1" w:styleId="122">
    <w:name w:val="样式4"/>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3">
    <w:name w:val="段落文字"/>
    <w:basedOn w:val="1"/>
    <w:qFormat/>
    <w:uiPriority w:val="0"/>
    <w:pPr>
      <w:spacing w:line="360" w:lineRule="auto"/>
      <w:ind w:firstLine="200" w:firstLineChars="200"/>
    </w:pPr>
    <w:rPr>
      <w:rFonts w:ascii="Times New Roman" w:hAnsi="Times New Roman" w:cs="宋体"/>
      <w:sz w:val="24"/>
      <w:szCs w:val="20"/>
    </w:rPr>
  </w:style>
  <w:style w:type="paragraph" w:customStyle="1" w:styleId="124">
    <w:name w:val="样式1"/>
    <w:basedOn w:val="4"/>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5">
    <w:name w:val="样式 标题 3 + (中文) 黑体 小四 非加粗 段前: 7.8 磅 段后: 0 磅 行距: 固定值 20 磅"/>
    <w:basedOn w:val="4"/>
    <w:qFormat/>
    <w:uiPriority w:val="0"/>
    <w:pPr>
      <w:keepNext/>
      <w:keepLines/>
      <w:tabs>
        <w:tab w:val="clear" w:pos="851"/>
      </w:tabs>
      <w:autoSpaceDE/>
      <w:autoSpaceDN/>
      <w:adjustRightInd/>
      <w:snapToGrid/>
      <w:spacing w:line="400" w:lineRule="exact"/>
    </w:pPr>
    <w:rPr>
      <w:rFonts w:ascii="Times New Roman" w:hAnsi="Times New Roman" w:eastAsia="黑体" w:cs="宋体"/>
      <w:b w:val="0"/>
      <w:bCs w:val="0"/>
      <w:kern w:val="2"/>
      <w:sz w:val="24"/>
      <w:szCs w:val="20"/>
    </w:rPr>
  </w:style>
  <w:style w:type="paragraph" w:customStyle="1" w:styleId="126">
    <w:name w:val="a docdefaults"/>
    <w:basedOn w:val="1"/>
    <w:qFormat/>
    <w:uiPriority w:val="0"/>
    <w:pPr>
      <w:widowControl/>
      <w:spacing w:before="100" w:beforeAutospacing="1" w:after="100" w:afterAutospacing="1"/>
      <w:jc w:val="left"/>
    </w:pPr>
    <w:rPr>
      <w:rFonts w:ascii="宋体" w:hAnsi="宋体" w:cs="宋体"/>
      <w:kern w:val="0"/>
      <w:sz w:val="24"/>
      <w:szCs w:val="24"/>
    </w:rPr>
  </w:style>
  <w:style w:type="paragraph" w:styleId="127">
    <w:name w:val="List Paragraph"/>
    <w:basedOn w:val="1"/>
    <w:qFormat/>
    <w:uiPriority w:val="0"/>
    <w:pPr>
      <w:ind w:firstLine="420" w:firstLineChars="200"/>
    </w:pPr>
    <w:rPr>
      <w:rFonts w:cs="Times New Roman"/>
    </w:rPr>
  </w:style>
  <w:style w:type="paragraph" w:customStyle="1" w:styleId="128">
    <w:name w:val="1"/>
    <w:basedOn w:val="1"/>
    <w:next w:val="1"/>
    <w:qFormat/>
    <w:uiPriority w:val="0"/>
    <w:rPr>
      <w:rFonts w:ascii="Times New Roman" w:hAnsi="Times New Roman" w:cs="Times New Roman"/>
      <w:szCs w:val="24"/>
    </w:rPr>
  </w:style>
  <w:style w:type="paragraph" w:customStyle="1" w:styleId="1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Char"/>
    <w:basedOn w:val="1"/>
    <w:qFormat/>
    <w:uiPriority w:val="0"/>
    <w:pPr>
      <w:tabs>
        <w:tab w:val="left" w:pos="360"/>
      </w:tabs>
    </w:pPr>
    <w:rPr>
      <w:rFonts w:ascii="Times New Roman" w:hAnsi="Times New Roman" w:cs="Times New Roman"/>
      <w:sz w:val="24"/>
      <w:szCs w:val="24"/>
    </w:rPr>
  </w:style>
  <w:style w:type="paragraph" w:customStyle="1" w:styleId="131">
    <w:name w:val="p5"/>
    <w:basedOn w:val="1"/>
    <w:qFormat/>
    <w:uiPriority w:val="0"/>
    <w:pPr>
      <w:widowControl/>
      <w:spacing w:before="100" w:beforeAutospacing="1" w:after="100" w:afterAutospacing="1"/>
      <w:ind w:firstLine="639"/>
      <w:jc w:val="left"/>
    </w:pPr>
    <w:rPr>
      <w:rFonts w:ascii="&amp;#20223" w:hAnsi="&amp;#20223" w:cs="宋体"/>
      <w:kern w:val="0"/>
      <w:sz w:val="32"/>
      <w:szCs w:val="32"/>
    </w:rPr>
  </w:style>
  <w:style w:type="paragraph" w:customStyle="1" w:styleId="132">
    <w:name w:val="标题 3_0"/>
    <w:basedOn w:val="1"/>
    <w:next w:val="1"/>
    <w:qFormat/>
    <w:uiPriority w:val="0"/>
    <w:pPr>
      <w:keepNext/>
      <w:keepLines/>
      <w:tabs>
        <w:tab w:val="left" w:pos="1260"/>
      </w:tabs>
      <w:spacing w:before="260" w:after="260" w:line="416" w:lineRule="auto"/>
      <w:ind w:left="1260" w:hanging="420"/>
      <w:outlineLvl w:val="2"/>
    </w:pPr>
    <w:rPr>
      <w:rFonts w:eastAsia="仿宋" w:cs="Times New Roman"/>
      <w:b/>
      <w:bCs/>
      <w:sz w:val="24"/>
      <w:szCs w:val="32"/>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34">
    <w:name w:val="正文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0f83f-9394-4739-991f-a9a6269174f0}">
  <ds:schemaRefs/>
</ds:datastoreItem>
</file>

<file path=customXml/itemProps3.xml><?xml version="1.0" encoding="utf-8"?>
<ds:datastoreItem xmlns:ds="http://schemas.openxmlformats.org/officeDocument/2006/customXml" ds:itemID="{545df95f-e208-4cf9-bb0f-da527fd1d037}">
  <ds:schemaRefs/>
</ds:datastoreItem>
</file>

<file path=customXml/itemProps4.xml><?xml version="1.0" encoding="utf-8"?>
<ds:datastoreItem xmlns:ds="http://schemas.openxmlformats.org/officeDocument/2006/customXml" ds:itemID="{f15cc0fa-d2a5-4b53-9fd3-2c7d24c6bba8}">
  <ds:schemaRefs/>
</ds:datastoreItem>
</file>

<file path=customXml/itemProps5.xml><?xml version="1.0" encoding="utf-8"?>
<ds:datastoreItem xmlns:ds="http://schemas.openxmlformats.org/officeDocument/2006/customXml" ds:itemID="{5ca5d300-2913-443b-9c52-2d8a6eb907fd}">
  <ds:schemaRefs/>
</ds:datastoreItem>
</file>

<file path=customXml/itemProps6.xml><?xml version="1.0" encoding="utf-8"?>
<ds:datastoreItem xmlns:ds="http://schemas.openxmlformats.org/officeDocument/2006/customXml" ds:itemID="{CA9082FA-DC84-4F0C-B5DD-081DC16FD6E3}">
  <ds:schemaRefs/>
</ds:datastoreItem>
</file>

<file path=customXml/itemProps7.xml><?xml version="1.0" encoding="utf-8"?>
<ds:datastoreItem xmlns:ds="http://schemas.openxmlformats.org/officeDocument/2006/customXml" ds:itemID="{f03d73dd-78b8-4460-b9a5-34ac3469f9f8}">
  <ds:schemaRefs/>
</ds:datastoreItem>
</file>

<file path=customXml/itemProps8.xml><?xml version="1.0" encoding="utf-8"?>
<ds:datastoreItem xmlns:ds="http://schemas.openxmlformats.org/officeDocument/2006/customXml" ds:itemID="{b58b5ef1-a1ce-4978-9af1-571f81f2c4ef}">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27</Pages>
  <Words>10103</Words>
  <Characters>10706</Characters>
  <Paragraphs>816</Paragraphs>
  <TotalTime>29</TotalTime>
  <ScaleCrop>false</ScaleCrop>
  <LinksUpToDate>false</LinksUpToDate>
  <CharactersWithSpaces>11321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2020-12-11T07:23:00Z</dcterms:created>
  <dc:creator>Administrator</dc:creator>
  <cp:lastModifiedBy>Daniel Zhu</cp:lastModifiedBy>
  <cp:lastPrinted>2023-03-15T02:29:00Z</cp:lastPrinted>
  <dcterms:modified xsi:type="dcterms:W3CDTF">2023-04-13T09:20:41Z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3AE2AACB038E42C9942F42B6E886CAB8</vt:lpwstr>
  </property>
</Properties>
</file>