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Times New Roman" w:eastAsia="黑体"/>
          <w:sz w:val="52"/>
          <w:szCs w:val="52"/>
        </w:rPr>
      </w:pPr>
      <w:r>
        <w:rPr>
          <w:rFonts w:hint="eastAsia" w:ascii="黑体" w:hAnsi="Times New Roman" w:eastAsia="黑体"/>
          <w:sz w:val="52"/>
          <w:szCs w:val="52"/>
        </w:rPr>
        <w:t>广州市上、下横档岛开发利用项目</w:t>
      </w:r>
    </w:p>
    <w:p>
      <w:pPr>
        <w:spacing w:line="560" w:lineRule="exact"/>
        <w:jc w:val="center"/>
        <w:rPr>
          <w:rFonts w:ascii="黑体" w:hAnsi="Times New Roman" w:eastAsia="黑体"/>
          <w:sz w:val="36"/>
          <w:szCs w:val="36"/>
        </w:rPr>
      </w:pPr>
      <w:r>
        <w:rPr>
          <w:rFonts w:hint="eastAsia" w:ascii="黑体" w:hAnsi="Times New Roman" w:eastAsia="黑体"/>
          <w:sz w:val="52"/>
          <w:szCs w:val="52"/>
        </w:rPr>
        <w:t>工程可行性研究报告</w:t>
      </w:r>
    </w:p>
    <w:p>
      <w:pPr>
        <w:jc w:val="center"/>
        <w:rPr>
          <w:rFonts w:ascii="黑体" w:hAnsi="Times New Roman" w:eastAsia="黑体"/>
          <w:sz w:val="36"/>
          <w:szCs w:val="36"/>
        </w:rPr>
      </w:pPr>
    </w:p>
    <w:p>
      <w:pPr>
        <w:pStyle w:val="8"/>
        <w:rPr>
          <w:rFonts w:ascii="黑体" w:hAnsi="Times New Roman" w:eastAsia="黑体"/>
          <w:sz w:val="36"/>
          <w:szCs w:val="36"/>
        </w:rPr>
      </w:pPr>
    </w:p>
    <w:p>
      <w:pPr>
        <w:pStyle w:val="8"/>
        <w:rPr>
          <w:rFonts w:ascii="黑体" w:hAnsi="Times New Roman" w:eastAsia="黑体"/>
          <w:sz w:val="36"/>
          <w:szCs w:val="36"/>
        </w:rPr>
      </w:pPr>
    </w:p>
    <w:p>
      <w:pPr>
        <w:pStyle w:val="8"/>
        <w:rPr>
          <w:rFonts w:ascii="黑体" w:hAnsi="Times New Roman" w:eastAsia="黑体"/>
          <w:sz w:val="36"/>
          <w:szCs w:val="36"/>
        </w:rPr>
      </w:pPr>
    </w:p>
    <w:p>
      <w:pPr>
        <w:pStyle w:val="8"/>
        <w:rPr>
          <w:rFonts w:ascii="黑体" w:hAnsi="Times New Roman" w:eastAsia="黑体"/>
          <w:sz w:val="36"/>
          <w:szCs w:val="36"/>
        </w:rPr>
      </w:pPr>
    </w:p>
    <w:p>
      <w:pPr>
        <w:jc w:val="center"/>
        <w:rPr>
          <w:rFonts w:ascii="黑体" w:hAnsi="Times New Roman" w:eastAsia="黑体"/>
          <w:sz w:val="36"/>
          <w:szCs w:val="36"/>
        </w:rPr>
      </w:pPr>
      <w:r>
        <w:rPr>
          <w:rFonts w:hint="eastAsia" w:ascii="黑体" w:hAnsi="Times New Roman" w:eastAsia="黑体"/>
          <w:sz w:val="36"/>
          <w:szCs w:val="36"/>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305435</wp:posOffset>
                </wp:positionV>
                <wp:extent cx="5334000" cy="0"/>
                <wp:effectExtent l="20320" t="19685" r="17780" b="1841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31750" cmpd="sng">
                          <a:solidFill>
                            <a:srgbClr val="000000"/>
                          </a:solidFill>
                          <a:round/>
                        </a:ln>
                      </wps:spPr>
                      <wps:bodyPr/>
                    </wps:wsp>
                  </a:graphicData>
                </a:graphic>
              </wp:anchor>
            </w:drawing>
          </mc:Choice>
          <mc:Fallback>
            <w:pict>
              <v:line id="_x0000_s1026" o:spid="_x0000_s1026" o:spt="20" style="position:absolute;left:0pt;margin-left:0.85pt;margin-top:24.05pt;height:0pt;width:420pt;z-index:251659264;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xFoHHSAAAABwEAAA8AAAAAAAAAAQAgAAAAIgAAAGRycy9k&#10;b3ducmV2LnhtbFBLAQIUABQAAAAIAIdO4kB483rOzwEAAGgDAAAOAAAAAAAAAAEAIAAAACEBAABk&#10;cnMvZTJvRG9jLnhtbFBLBQYAAAAABgAGAFkBAABiBQAAAAA=&#10;">
                <v:fill on="f" focussize="0,0"/>
                <v:stroke weight="2.5pt" color="#000000" joinstyle="round"/>
                <v:imagedata o:title=""/>
                <o:lock v:ext="edit" aspectratio="f"/>
              </v:line>
            </w:pict>
          </mc:Fallback>
        </mc:AlternateContent>
      </w:r>
    </w:p>
    <w:p>
      <w:pPr>
        <w:tabs>
          <w:tab w:val="left" w:pos="2160"/>
        </w:tabs>
        <w:jc w:val="center"/>
        <w:rPr>
          <w:rFonts w:ascii="黑体" w:hAnsi="Times New Roman" w:eastAsia="黑体"/>
          <w:b/>
          <w:spacing w:val="120"/>
          <w:sz w:val="84"/>
          <w:szCs w:val="84"/>
          <w14:shadow w14:blurRad="50800" w14:dist="38100" w14:dir="2700000" w14:sx="100000" w14:sy="100000" w14:kx="0" w14:ky="0" w14:algn="tl">
            <w14:srgbClr w14:val="000000">
              <w14:alpha w14:val="60000"/>
            </w14:srgbClr>
          </w14:shadow>
        </w:rPr>
      </w:pPr>
      <w:r>
        <w:rPr>
          <w:rFonts w:hint="eastAsia" w:ascii="黑体" w:hAnsi="Times New Roman" w:eastAsia="黑体"/>
          <w:b/>
          <w:spacing w:val="120"/>
          <w:position w:val="-2"/>
          <w:sz w:val="84"/>
          <w:szCs w:val="84"/>
          <w14:shadow w14:blurRad="50800" w14:dist="38100" w14:dir="2700000" w14:sx="100000" w14:sy="100000" w14:kx="0" w14:ky="0" w14:algn="tl">
            <w14:srgbClr w14:val="000000">
              <w14:alpha w14:val="60000"/>
            </w14:srgbClr>
          </w14:shadow>
        </w:rPr>
        <w:t>邀请招标文件</w:t>
      </w:r>
    </w:p>
    <w:p>
      <w:pPr>
        <w:jc w:val="center"/>
        <w:rPr>
          <w:rFonts w:ascii="黑体" w:hAnsi="Times New Roman" w:eastAsia="黑体"/>
          <w:sz w:val="36"/>
          <w:szCs w:val="36"/>
        </w:rPr>
      </w:pPr>
      <w:r>
        <w:rPr>
          <w:rFonts w:hint="eastAsia" w:ascii="黑体" w:hAnsi="Times New Roman" w:eastAsia="黑体"/>
          <w:sz w:val="36"/>
          <w:szCs w:val="3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31115</wp:posOffset>
                </wp:positionV>
                <wp:extent cx="5334000" cy="0"/>
                <wp:effectExtent l="19050" t="19685" r="19050" b="1841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31750" cmpd="sng">
                          <a:solidFill>
                            <a:srgbClr val="000000"/>
                          </a:solidFill>
                          <a:round/>
                        </a:ln>
                      </wps:spPr>
                      <wps:bodyPr/>
                    </wps:wsp>
                  </a:graphicData>
                </a:graphic>
              </wp:anchor>
            </w:drawing>
          </mc:Choice>
          <mc:Fallback>
            <w:pict>
              <v:line id="_x0000_s1026" o:spid="_x0000_s1026" o:spt="20" style="position:absolute;left:0pt;margin-left:0pt;margin-top:2.45pt;height:0pt;width:420pt;z-index:251660288;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mBX4t0QAAAAQBAAAPAAAAAAAAAAEAIAAAACIAAABkcnMvZG93&#10;bnJldi54bWxQSwECFAAUAAAACACHTuJA0yd/l84BAABoAwAADgAAAAAAAAABACAAAAAgAQAAZHJz&#10;L2Uyb0RvYy54bWxQSwUGAAAAAAYABgBZAQAAYAUAAAAA&#10;">
                <v:fill on="f" focussize="0,0"/>
                <v:stroke weight="2.5pt" color="#000000" joinstyle="round"/>
                <v:imagedata o:title=""/>
                <o:lock v:ext="edit" aspectratio="f"/>
              </v:line>
            </w:pict>
          </mc:Fallback>
        </mc:AlternateContent>
      </w:r>
    </w:p>
    <w:p>
      <w:pPr>
        <w:jc w:val="center"/>
        <w:rPr>
          <w:rFonts w:ascii="黑体" w:hAnsi="Times New Roman" w:eastAsia="黑体"/>
          <w:sz w:val="36"/>
          <w:szCs w:val="36"/>
        </w:rPr>
      </w:pPr>
    </w:p>
    <w:p>
      <w:pPr>
        <w:jc w:val="center"/>
        <w:rPr>
          <w:rFonts w:ascii="黑体" w:hAnsi="Times New Roman" w:eastAsia="黑体"/>
          <w:sz w:val="36"/>
          <w:szCs w:val="36"/>
        </w:rPr>
      </w:pPr>
    </w:p>
    <w:p>
      <w:pPr>
        <w:jc w:val="center"/>
        <w:rPr>
          <w:rFonts w:ascii="黑体" w:hAnsi="Times New Roman" w:eastAsia="黑体"/>
          <w:sz w:val="36"/>
          <w:szCs w:val="36"/>
        </w:rPr>
      </w:pPr>
    </w:p>
    <w:p>
      <w:pPr>
        <w:pStyle w:val="8"/>
        <w:rPr>
          <w:rFonts w:ascii="黑体" w:hAnsi="Times New Roman" w:eastAsia="黑体"/>
          <w:sz w:val="36"/>
          <w:szCs w:val="36"/>
        </w:rPr>
      </w:pPr>
    </w:p>
    <w:p>
      <w:pPr>
        <w:pStyle w:val="8"/>
        <w:rPr>
          <w:rFonts w:ascii="黑体" w:hAnsi="Times New Roman" w:eastAsia="黑体"/>
          <w:sz w:val="36"/>
          <w:szCs w:val="36"/>
        </w:rPr>
      </w:pPr>
    </w:p>
    <w:p>
      <w:pPr>
        <w:spacing w:line="560" w:lineRule="exact"/>
        <w:jc w:val="center"/>
        <w:rPr>
          <w:rFonts w:ascii="黑体" w:hAnsi="Times New Roman" w:eastAsia="黑体"/>
          <w:sz w:val="36"/>
          <w:szCs w:val="36"/>
        </w:rPr>
      </w:pPr>
    </w:p>
    <w:p>
      <w:pPr>
        <w:spacing w:line="560" w:lineRule="exact"/>
        <w:jc w:val="center"/>
        <w:rPr>
          <w:rFonts w:ascii="黑体" w:hAnsi="Times New Roman" w:eastAsia="黑体"/>
          <w:sz w:val="36"/>
          <w:szCs w:val="36"/>
        </w:rPr>
      </w:pPr>
    </w:p>
    <w:p>
      <w:pPr>
        <w:spacing w:line="560" w:lineRule="exact"/>
        <w:rPr>
          <w:rFonts w:ascii="黑体" w:hAnsi="Times New Roman" w:eastAsia="黑体"/>
          <w:sz w:val="36"/>
          <w:szCs w:val="36"/>
        </w:rPr>
      </w:pPr>
    </w:p>
    <w:p>
      <w:pPr>
        <w:spacing w:line="560" w:lineRule="exact"/>
        <w:jc w:val="center"/>
        <w:rPr>
          <w:rFonts w:ascii="黑体" w:hAnsi="Times New Roman" w:eastAsia="黑体"/>
          <w:b/>
          <w:bCs/>
          <w:kern w:val="44"/>
          <w:sz w:val="44"/>
          <w:szCs w:val="44"/>
        </w:rPr>
      </w:pPr>
      <w:r>
        <w:rPr>
          <w:rFonts w:hint="eastAsia" w:ascii="黑体" w:hAnsi="Times New Roman" w:eastAsia="黑体"/>
          <w:b/>
          <w:bCs/>
          <w:kern w:val="44"/>
          <w:sz w:val="44"/>
          <w:szCs w:val="44"/>
        </w:rPr>
        <w:t>广州南沙资产经营集团有限公司</w:t>
      </w:r>
    </w:p>
    <w:p>
      <w:pPr>
        <w:pStyle w:val="4"/>
        <w:spacing w:line="560" w:lineRule="exact"/>
        <w:ind w:firstLine="3092" w:firstLineChars="700"/>
      </w:pPr>
      <w:r>
        <w:rPr>
          <w:rFonts w:hint="eastAsia" w:ascii="黑体" w:hAnsi="Times New Roman" w:eastAsia="黑体"/>
        </w:rPr>
        <w:t>2023年4月</w:t>
      </w:r>
      <w:r>
        <w:br w:type="page"/>
      </w:r>
    </w:p>
    <w:p>
      <w:pPr>
        <w:spacing w:line="560" w:lineRule="exact"/>
        <w:jc w:val="center"/>
        <w:rPr>
          <w:rFonts w:ascii="方正小标宋简体" w:hAnsi="华文仿宋" w:eastAsia="方正小标宋简体"/>
          <w:sz w:val="36"/>
          <w:szCs w:val="36"/>
        </w:rPr>
      </w:pPr>
      <w:r>
        <w:rPr>
          <w:rFonts w:hint="eastAsia" w:ascii="方正小标宋简体" w:hAnsi="华文仿宋" w:eastAsia="方正小标宋简体"/>
          <w:sz w:val="36"/>
          <w:szCs w:val="36"/>
        </w:rPr>
        <w:t>广州市上、下横档岛开发利用项目</w:t>
      </w:r>
    </w:p>
    <w:p>
      <w:pPr>
        <w:spacing w:line="560" w:lineRule="exact"/>
        <w:jc w:val="center"/>
        <w:rPr>
          <w:rFonts w:ascii="方正小标宋简体" w:hAnsi="华文仿宋" w:eastAsia="方正小标宋简体"/>
          <w:sz w:val="36"/>
          <w:szCs w:val="36"/>
        </w:rPr>
      </w:pPr>
      <w:r>
        <w:rPr>
          <w:rFonts w:hint="eastAsia" w:ascii="方正小标宋简体" w:hAnsi="华文仿宋" w:eastAsia="方正小标宋简体"/>
          <w:sz w:val="36"/>
          <w:szCs w:val="36"/>
        </w:rPr>
        <w:t>工程可行性研究报告邀请招标公告</w:t>
      </w:r>
    </w:p>
    <w:p>
      <w:pPr>
        <w:widowControl/>
        <w:spacing w:line="560" w:lineRule="exact"/>
        <w:jc w:val="left"/>
        <w:rPr>
          <w:rFonts w:ascii="仿宋_GB2312" w:hAnsi="仿宋_GB2312" w:eastAsia="仿宋_GB2312" w:cs="仿宋_GB2312"/>
          <w:color w:val="000000"/>
          <w:kern w:val="0"/>
          <w:sz w:val="32"/>
          <w:szCs w:val="32"/>
          <w:shd w:val="clear" w:color="auto" w:fill="FFFFFF"/>
          <w:lang w:bidi="ar"/>
        </w:rPr>
      </w:pPr>
    </w:p>
    <w:p>
      <w:pPr>
        <w:widowControl/>
        <w:spacing w:line="560" w:lineRule="exact"/>
        <w:ind w:firstLine="643"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招标人：</w:t>
      </w:r>
      <w:r>
        <w:rPr>
          <w:rFonts w:hint="eastAsia" w:ascii="仿宋_GB2312" w:hAnsi="仿宋_GB2312" w:eastAsia="仿宋_GB2312" w:cs="仿宋_GB2312"/>
          <w:color w:val="000000"/>
          <w:kern w:val="0"/>
          <w:sz w:val="32"/>
          <w:szCs w:val="32"/>
          <w:shd w:val="clear" w:color="auto" w:fill="FFFFFF"/>
          <w:lang w:bidi="ar"/>
        </w:rPr>
        <w:t>广州南沙资产经营集团有限公司</w:t>
      </w:r>
    </w:p>
    <w:p>
      <w:pPr>
        <w:widowControl/>
        <w:shd w:val="clear" w:color="auto" w:fill="FFFFFF"/>
        <w:spacing w:line="560" w:lineRule="exact"/>
        <w:ind w:firstLine="643"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招标项目名称：</w:t>
      </w:r>
      <w:r>
        <w:rPr>
          <w:rFonts w:hint="eastAsia" w:ascii="仿宋_GB2312" w:hAnsi="仿宋_GB2312" w:eastAsia="仿宋_GB2312" w:cs="仿宋_GB2312"/>
          <w:color w:val="000000"/>
          <w:kern w:val="0"/>
          <w:sz w:val="32"/>
          <w:szCs w:val="32"/>
          <w:shd w:val="clear" w:color="auto" w:fill="FFFFFF"/>
          <w:lang w:bidi="ar"/>
        </w:rPr>
        <w:t>广州市上、下横档岛开发利用项目工程可行性研究报告</w:t>
      </w:r>
    </w:p>
    <w:p>
      <w:pPr>
        <w:widowControl/>
        <w:adjustRightInd w:val="0"/>
        <w:snapToGrid w:val="0"/>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lang w:bidi="ar"/>
        </w:rPr>
        <w:t>招标内容：</w:t>
      </w:r>
      <w:r>
        <w:rPr>
          <w:rFonts w:hint="eastAsia" w:ascii="仿宋_GB2312" w:hAnsi="仿宋_GB2312" w:eastAsia="仿宋_GB2312" w:cs="仿宋_GB2312"/>
          <w:color w:val="000000"/>
          <w:kern w:val="0"/>
          <w:sz w:val="32"/>
          <w:szCs w:val="32"/>
          <w:shd w:val="clear" w:color="auto" w:fill="FFFFFF"/>
          <w:lang w:bidi="ar"/>
        </w:rPr>
        <w:t>本项目要求中标人根据鸦片战争海防遗址公园规划以及无居民海岛使用权申报等相关要求，</w:t>
      </w:r>
      <w:r>
        <w:rPr>
          <w:rFonts w:hint="eastAsia" w:ascii="仿宋_GB2312" w:hAnsi="仿宋_GB2312" w:eastAsia="仿宋_GB2312" w:cs="仿宋_GB2312"/>
          <w:color w:val="000000"/>
          <w:sz w:val="32"/>
          <w:szCs w:val="32"/>
        </w:rPr>
        <w:t>分析上、下横档岛用岛现状、建设规模和主要内容以及项目建设的必要性。评价上、下横档岛建设条件，明确项目平面布置和建设方案，阐述项目工程具体的施工工艺、施工方法、主要工程量和施工计划等。确定项目水、电、交通、消防、通信等配套工程的布局方案。</w:t>
      </w:r>
    </w:p>
    <w:p>
      <w:pPr>
        <w:widowControl/>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开展节能、安全、职业卫生、环境保护方面的分析，提出项目实施和组织管理的具体措施，明确项目投资估算及资金筹措情况，进行项目经济和社会影响评价、项目风险评价等，给出项目是否可行的结论或建议。</w:t>
      </w:r>
    </w:p>
    <w:p>
      <w:pPr>
        <w:widowControl/>
        <w:adjustRightInd w:val="0"/>
        <w:snapToGrid w:val="0"/>
        <w:spacing w:line="560" w:lineRule="exact"/>
        <w:ind w:firstLine="640" w:firstLineChars="200"/>
        <w:rPr>
          <w:rFonts w:asciiTheme="minorHAnsi" w:hAnsiTheme="minorHAnsi" w:eastAsiaTheme="minorEastAsia"/>
          <w:szCs w:val="22"/>
        </w:rPr>
      </w:pPr>
      <w:r>
        <w:rPr>
          <w:rFonts w:hint="eastAsia" w:ascii="仿宋_GB2312" w:hAnsi="仿宋_GB2312" w:eastAsia="仿宋_GB2312" w:cs="仿宋_GB2312"/>
          <w:color w:val="000000"/>
          <w:sz w:val="32"/>
          <w:szCs w:val="32"/>
        </w:rPr>
        <w:t>制作项目地理位置图、项目现状图、总平面布置图、工程布置图和景观设计图、效果图等。</w:t>
      </w:r>
    </w:p>
    <w:p>
      <w:pPr>
        <w:widowControl/>
        <w:shd w:val="clear" w:color="auto" w:fill="FFFFFF"/>
        <w:spacing w:line="560" w:lineRule="exact"/>
        <w:ind w:firstLine="643"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招标方式：</w:t>
      </w:r>
      <w:r>
        <w:rPr>
          <w:rFonts w:hint="eastAsia" w:ascii="仿宋_GB2312" w:hAnsi="仿宋_GB2312" w:eastAsia="仿宋_GB2312" w:cs="仿宋_GB2312"/>
          <w:color w:val="000000"/>
          <w:kern w:val="0"/>
          <w:sz w:val="32"/>
          <w:szCs w:val="32"/>
          <w:shd w:val="clear" w:color="auto" w:fill="FFFFFF"/>
          <w:lang w:bidi="ar"/>
        </w:rPr>
        <w:t>邀请招标</w:t>
      </w:r>
    </w:p>
    <w:p>
      <w:pPr>
        <w:widowControl/>
        <w:shd w:val="clear" w:color="auto" w:fill="FFFFFF"/>
        <w:spacing w:line="560" w:lineRule="exact"/>
        <w:ind w:firstLine="643"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评审办法：</w:t>
      </w:r>
      <w:r>
        <w:rPr>
          <w:rFonts w:hint="eastAsia" w:ascii="仿宋_GB2312" w:hAnsi="仿宋_GB2312" w:eastAsia="仿宋_GB2312" w:cs="仿宋_GB2312"/>
          <w:kern w:val="0"/>
          <w:sz w:val="32"/>
          <w:szCs w:val="32"/>
          <w:shd w:val="clear" w:color="auto" w:fill="FFFFFF"/>
          <w:lang w:bidi="ar"/>
        </w:rPr>
        <w:t>综合评分法</w:t>
      </w:r>
    </w:p>
    <w:p>
      <w:pPr>
        <w:pStyle w:val="8"/>
        <w:spacing w:after="0" w:line="560" w:lineRule="exact"/>
        <w:ind w:firstLine="643"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kern w:val="0"/>
          <w:sz w:val="32"/>
          <w:szCs w:val="32"/>
          <w:shd w:val="clear" w:color="auto" w:fill="FFFFFF"/>
          <w:lang w:bidi="ar"/>
        </w:rPr>
        <w:t>招标价格：</w:t>
      </w:r>
      <w:r>
        <w:rPr>
          <w:rFonts w:hint="eastAsia" w:ascii="仿宋_GB2312" w:hAnsi="仿宋_GB2312" w:eastAsia="仿宋_GB2312" w:cs="仿宋_GB2312"/>
          <w:kern w:val="0"/>
          <w:sz w:val="32"/>
          <w:szCs w:val="32"/>
          <w:shd w:val="clear" w:color="auto" w:fill="FFFFFF"/>
          <w:lang w:bidi="ar"/>
        </w:rPr>
        <w:t>不高于人民币30万元</w:t>
      </w:r>
    </w:p>
    <w:p>
      <w:pPr>
        <w:pStyle w:val="8"/>
        <w:spacing w:after="0" w:line="560" w:lineRule="exact"/>
        <w:ind w:firstLine="643"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招标文件的获取：</w:t>
      </w:r>
      <w:r>
        <w:rPr>
          <w:rFonts w:ascii="仿宋_GB2312" w:hAnsi="仿宋_GB2312" w:eastAsia="仿宋_GB2312" w:cs="仿宋_GB2312"/>
          <w:color w:val="000000"/>
          <w:kern w:val="0"/>
          <w:sz w:val="32"/>
          <w:szCs w:val="32"/>
          <w:shd w:val="clear" w:color="auto" w:fill="FFFFFF"/>
          <w:lang w:bidi="ar"/>
        </w:rPr>
        <w:t>招标公告网站下载</w:t>
      </w:r>
    </w:p>
    <w:p>
      <w:pPr>
        <w:pStyle w:val="8"/>
        <w:spacing w:after="0" w:line="560" w:lineRule="exact"/>
        <w:ind w:firstLine="643"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投标文件邮寄收件截止日期：</w:t>
      </w:r>
      <w:r>
        <w:rPr>
          <w:rFonts w:hint="eastAsia" w:ascii="仿宋_GB2312" w:hAnsi="仿宋_GB2312" w:eastAsia="仿宋_GB2312" w:cs="仿宋_GB2312"/>
          <w:color w:val="000000"/>
          <w:kern w:val="0"/>
          <w:sz w:val="32"/>
          <w:szCs w:val="32"/>
          <w:shd w:val="clear" w:color="auto" w:fill="FFFFFF"/>
          <w:lang w:bidi="ar"/>
        </w:rPr>
        <w:t>2023年4月</w:t>
      </w:r>
      <w:r>
        <w:rPr>
          <w:rFonts w:hint="eastAsia" w:ascii="仿宋_GB2312" w:hAnsi="仿宋_GB2312" w:eastAsia="仿宋_GB2312" w:cs="仿宋_GB2312"/>
          <w:color w:val="000000"/>
          <w:kern w:val="0"/>
          <w:sz w:val="32"/>
          <w:szCs w:val="32"/>
          <w:shd w:val="clear" w:color="auto" w:fill="FFFFFF"/>
          <w:lang w:val="en-US" w:eastAsia="zh-CN" w:bidi="ar"/>
        </w:rPr>
        <w:t>27</w:t>
      </w:r>
      <w:r>
        <w:rPr>
          <w:rFonts w:hint="eastAsia" w:ascii="仿宋_GB2312" w:hAnsi="仿宋_GB2312" w:eastAsia="仿宋_GB2312" w:cs="仿宋_GB2312"/>
          <w:color w:val="000000"/>
          <w:kern w:val="0"/>
          <w:sz w:val="32"/>
          <w:szCs w:val="32"/>
          <w:shd w:val="clear" w:color="auto" w:fill="FFFFFF"/>
          <w:lang w:bidi="ar"/>
        </w:rPr>
        <w:t>日</w:t>
      </w:r>
      <w:r>
        <w:rPr>
          <w:rFonts w:hint="eastAsia" w:ascii="仿宋_GB2312" w:hAnsi="仿宋_GB2312" w:eastAsia="仿宋_GB2312" w:cs="仿宋_GB2312"/>
          <w:color w:val="000000"/>
          <w:kern w:val="0"/>
          <w:sz w:val="32"/>
          <w:szCs w:val="32"/>
          <w:shd w:val="clear" w:color="auto" w:fill="FFFFFF"/>
          <w:lang w:val="en-US" w:eastAsia="zh-CN" w:bidi="ar"/>
        </w:rPr>
        <w:t>上午10</w:t>
      </w:r>
      <w:r>
        <w:rPr>
          <w:rFonts w:hint="eastAsia" w:ascii="仿宋_GB2312" w:hAnsi="仿宋_GB2312" w:eastAsia="仿宋_GB2312" w:cs="仿宋_GB2312"/>
          <w:color w:val="000000"/>
          <w:kern w:val="0"/>
          <w:sz w:val="32"/>
          <w:szCs w:val="32"/>
          <w:shd w:val="clear" w:color="auto" w:fill="FFFFFF"/>
          <w:lang w:bidi="ar"/>
        </w:rPr>
        <w:t>:</w:t>
      </w:r>
      <w:r>
        <w:rPr>
          <w:rFonts w:hint="eastAsia" w:ascii="仿宋_GB2312" w:hAnsi="仿宋_GB2312" w:eastAsia="仿宋_GB2312" w:cs="仿宋_GB2312"/>
          <w:color w:val="000000"/>
          <w:kern w:val="0"/>
          <w:sz w:val="32"/>
          <w:szCs w:val="32"/>
          <w:shd w:val="clear" w:color="auto" w:fill="FFFFFF"/>
          <w:lang w:val="en-US" w:eastAsia="zh-CN" w:bidi="ar"/>
        </w:rPr>
        <w:t>00</w:t>
      </w:r>
      <w:r>
        <w:rPr>
          <w:rFonts w:hint="eastAsia" w:ascii="仿宋_GB2312" w:hAnsi="仿宋_GB2312" w:eastAsia="仿宋_GB2312" w:cs="仿宋_GB2312"/>
          <w:color w:val="000000"/>
          <w:kern w:val="0"/>
          <w:sz w:val="32"/>
          <w:szCs w:val="32"/>
          <w:shd w:val="clear" w:color="auto" w:fill="FFFFFF"/>
          <w:lang w:bidi="ar"/>
        </w:rPr>
        <w:t>前。</w:t>
      </w:r>
    </w:p>
    <w:p>
      <w:pPr>
        <w:widowControl/>
        <w:shd w:val="clear" w:color="auto" w:fill="FFFFFF"/>
        <w:spacing w:line="560" w:lineRule="exact"/>
        <w:ind w:firstLine="643" w:firstLineChars="200"/>
        <w:jc w:val="left"/>
        <w:rPr>
          <w:rFonts w:hint="default"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bidi="ar"/>
        </w:rPr>
        <w:t>开标与评审日期：</w:t>
      </w:r>
      <w:r>
        <w:rPr>
          <w:rFonts w:hint="eastAsia" w:ascii="仿宋_GB2312" w:hAnsi="仿宋_GB2312" w:eastAsia="仿宋_GB2312" w:cs="仿宋_GB2312"/>
          <w:color w:val="000000"/>
          <w:kern w:val="0"/>
          <w:sz w:val="32"/>
          <w:szCs w:val="32"/>
          <w:shd w:val="clear" w:color="auto" w:fill="FFFFFF"/>
          <w:lang w:bidi="ar"/>
        </w:rPr>
        <w:t>2023年4月</w:t>
      </w:r>
      <w:r>
        <w:rPr>
          <w:rFonts w:hint="eastAsia" w:ascii="仿宋_GB2312" w:hAnsi="仿宋_GB2312" w:eastAsia="仿宋_GB2312" w:cs="仿宋_GB2312"/>
          <w:color w:val="000000"/>
          <w:kern w:val="0"/>
          <w:sz w:val="32"/>
          <w:szCs w:val="32"/>
          <w:shd w:val="clear" w:color="auto" w:fill="FFFFFF"/>
          <w:lang w:val="en-US" w:eastAsia="zh-CN" w:bidi="ar"/>
        </w:rPr>
        <w:t>27</w:t>
      </w:r>
      <w:r>
        <w:rPr>
          <w:rFonts w:hint="eastAsia" w:ascii="仿宋_GB2312" w:hAnsi="仿宋_GB2312" w:eastAsia="仿宋_GB2312" w:cs="仿宋_GB2312"/>
          <w:color w:val="000000"/>
          <w:kern w:val="0"/>
          <w:sz w:val="32"/>
          <w:szCs w:val="32"/>
          <w:shd w:val="clear" w:color="auto" w:fill="FFFFFF"/>
          <w:lang w:bidi="ar"/>
        </w:rPr>
        <w:t>日</w:t>
      </w:r>
      <w:r>
        <w:rPr>
          <w:rFonts w:hint="eastAsia" w:ascii="仿宋_GB2312" w:hAnsi="仿宋_GB2312" w:eastAsia="仿宋_GB2312" w:cs="仿宋_GB2312"/>
          <w:color w:val="000000"/>
          <w:kern w:val="0"/>
          <w:sz w:val="32"/>
          <w:szCs w:val="32"/>
          <w:shd w:val="clear" w:color="auto" w:fill="FFFFFF"/>
          <w:lang w:val="en-US" w:eastAsia="zh-CN" w:bidi="ar"/>
        </w:rPr>
        <w:t>上午10</w:t>
      </w:r>
      <w:r>
        <w:rPr>
          <w:rFonts w:hint="eastAsia" w:ascii="仿宋_GB2312" w:hAnsi="仿宋_GB2312" w:eastAsia="仿宋_GB2312" w:cs="仿宋_GB2312"/>
          <w:color w:val="000000"/>
          <w:kern w:val="0"/>
          <w:sz w:val="32"/>
          <w:szCs w:val="32"/>
          <w:shd w:val="clear" w:color="auto" w:fill="FFFFFF"/>
          <w:lang w:bidi="ar"/>
        </w:rPr>
        <w:t>:</w:t>
      </w:r>
      <w:r>
        <w:rPr>
          <w:rFonts w:hint="eastAsia" w:ascii="仿宋_GB2312" w:hAnsi="仿宋_GB2312" w:eastAsia="仿宋_GB2312" w:cs="仿宋_GB2312"/>
          <w:color w:val="000000"/>
          <w:kern w:val="0"/>
          <w:sz w:val="32"/>
          <w:szCs w:val="32"/>
          <w:shd w:val="clear" w:color="auto" w:fill="FFFFFF"/>
          <w:lang w:val="en-US" w:eastAsia="zh-CN" w:bidi="ar"/>
        </w:rPr>
        <w:t>00</w:t>
      </w:r>
    </w:p>
    <w:p>
      <w:pPr>
        <w:widowControl/>
        <w:shd w:val="clear" w:color="auto" w:fill="FFFFFF"/>
        <w:spacing w:line="560" w:lineRule="exac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开标地点：广东省广州市南沙区海滨路171号南沙金融大厦1807室。</w:t>
      </w:r>
    </w:p>
    <w:p>
      <w:pPr>
        <w:widowControl/>
        <w:shd w:val="clear" w:color="auto" w:fill="FFFFFF"/>
        <w:spacing w:line="560" w:lineRule="exact"/>
        <w:ind w:firstLine="643"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b/>
          <w:bCs/>
          <w:color w:val="000000"/>
          <w:kern w:val="0"/>
          <w:sz w:val="32"/>
          <w:szCs w:val="32"/>
          <w:shd w:val="clear" w:color="auto" w:fill="FFFFFF"/>
          <w:lang w:bidi="ar"/>
        </w:rPr>
        <w:t>投标份数：</w:t>
      </w:r>
      <w:r>
        <w:rPr>
          <w:rFonts w:hint="eastAsia" w:ascii="仿宋_GB2312" w:hAnsi="仿宋_GB2312" w:eastAsia="仿宋_GB2312" w:cs="仿宋_GB2312"/>
          <w:color w:val="000000"/>
          <w:kern w:val="0"/>
          <w:sz w:val="32"/>
          <w:szCs w:val="32"/>
          <w:shd w:val="clear" w:color="auto" w:fill="FFFFFF"/>
          <w:lang w:bidi="ar"/>
        </w:rPr>
        <w:t>正本1份，副本2份，电子版本1份。</w:t>
      </w:r>
    </w:p>
    <w:p>
      <w:pPr>
        <w:widowControl/>
        <w:shd w:val="clear" w:color="auto" w:fill="FFFFFF"/>
        <w:spacing w:line="560" w:lineRule="exact"/>
        <w:ind w:firstLine="643"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招标人及投标文件邮寄地址：</w:t>
      </w:r>
      <w:r>
        <w:rPr>
          <w:rFonts w:hint="eastAsia" w:ascii="仿宋_GB2312" w:hAnsi="仿宋_GB2312" w:eastAsia="仿宋_GB2312" w:cs="仿宋_GB2312"/>
          <w:color w:val="000000"/>
          <w:kern w:val="0"/>
          <w:sz w:val="32"/>
          <w:szCs w:val="32"/>
          <w:shd w:val="clear" w:color="auto" w:fill="FFFFFF"/>
          <w:lang w:bidi="ar"/>
        </w:rPr>
        <w:t>广东省广州市南沙区海滨路171号南沙金融大厦11楼风控合规部</w:t>
      </w:r>
    </w:p>
    <w:p>
      <w:pPr>
        <w:widowControl/>
        <w:shd w:val="clear" w:color="auto" w:fill="FFFFFF"/>
        <w:spacing w:line="560" w:lineRule="exac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联系人：陈小姐</w:t>
      </w:r>
    </w:p>
    <w:p>
      <w:pPr>
        <w:widowControl/>
        <w:shd w:val="clear" w:color="auto" w:fill="FFFFFF"/>
        <w:spacing w:line="560" w:lineRule="exac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电话：020-66810073。</w:t>
      </w:r>
    </w:p>
    <w:p>
      <w:pPr>
        <w:widowControl/>
        <w:shd w:val="clear" w:color="auto" w:fill="FFFFFF"/>
        <w:spacing w:line="560" w:lineRule="exact"/>
        <w:jc w:val="left"/>
        <w:rPr>
          <w:rFonts w:ascii="仿宋_GB2312" w:hAnsi="仿宋_GB2312" w:eastAsia="仿宋_GB2312" w:cs="仿宋_GB2312"/>
          <w:color w:val="000000"/>
          <w:kern w:val="0"/>
          <w:sz w:val="32"/>
          <w:szCs w:val="32"/>
          <w:shd w:val="clear" w:color="auto" w:fill="FFFFFF"/>
          <w:lang w:bidi="ar"/>
        </w:rPr>
      </w:pPr>
    </w:p>
    <w:p>
      <w:pPr>
        <w:widowControl/>
        <w:shd w:val="clear" w:color="auto" w:fill="FFFFFF"/>
        <w:spacing w:line="560" w:lineRule="exact"/>
        <w:jc w:val="left"/>
        <w:rPr>
          <w:rFonts w:ascii="仿宋_GB2312" w:hAnsi="仿宋_GB2312" w:eastAsia="仿宋_GB2312" w:cs="仿宋_GB2312"/>
          <w:color w:val="000000"/>
          <w:kern w:val="0"/>
          <w:sz w:val="32"/>
          <w:szCs w:val="32"/>
          <w:shd w:val="clear" w:color="auto" w:fill="FFFFFF"/>
          <w:lang w:bidi="ar"/>
        </w:rPr>
      </w:pPr>
    </w:p>
    <w:p>
      <w:pPr>
        <w:widowControl/>
        <w:shd w:val="clear" w:color="auto" w:fill="FFFFFF"/>
        <w:spacing w:line="560" w:lineRule="exact"/>
        <w:jc w:val="righ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广州南沙资产经营集团有限公司</w:t>
      </w:r>
    </w:p>
    <w:p>
      <w:pPr>
        <w:pStyle w:val="8"/>
        <w:ind w:right="1165" w:rightChars="555"/>
        <w:jc w:val="righ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2023年4月</w:t>
      </w:r>
      <w:r>
        <w:rPr>
          <w:rFonts w:hint="eastAsia" w:ascii="仿宋_GB2312" w:hAnsi="仿宋_GB2312" w:eastAsia="仿宋_GB2312" w:cs="仿宋_GB2312"/>
          <w:color w:val="000000"/>
          <w:kern w:val="0"/>
          <w:sz w:val="32"/>
          <w:szCs w:val="32"/>
          <w:shd w:val="clear" w:color="auto" w:fill="FFFFFF"/>
          <w:lang w:val="en-US" w:eastAsia="zh-CN" w:bidi="ar"/>
        </w:rPr>
        <w:t>23</w:t>
      </w:r>
      <w:r>
        <w:rPr>
          <w:rFonts w:hint="eastAsia" w:ascii="仿宋_GB2312" w:hAnsi="仿宋_GB2312" w:eastAsia="仿宋_GB2312" w:cs="仿宋_GB2312"/>
          <w:color w:val="000000"/>
          <w:kern w:val="0"/>
          <w:sz w:val="32"/>
          <w:szCs w:val="32"/>
          <w:shd w:val="clear" w:color="auto" w:fill="FFFFFF"/>
          <w:lang w:bidi="ar"/>
        </w:rPr>
        <w:t>日</w:t>
      </w:r>
    </w:p>
    <w:p>
      <w:pPr>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br w:type="page"/>
      </w:r>
    </w:p>
    <w:p>
      <w:pPr>
        <w:spacing w:line="560" w:lineRule="exact"/>
        <w:jc w:val="center"/>
        <w:rPr>
          <w:rFonts w:ascii="方正小标宋简体" w:hAnsi="华文仿宋" w:eastAsia="方正小标宋简体"/>
          <w:sz w:val="36"/>
          <w:szCs w:val="36"/>
        </w:rPr>
      </w:pPr>
      <w:r>
        <w:rPr>
          <w:rFonts w:hint="eastAsia" w:ascii="方正小标宋简体" w:hAnsi="华文仿宋" w:eastAsia="方正小标宋简体"/>
          <w:sz w:val="36"/>
          <w:szCs w:val="36"/>
        </w:rPr>
        <w:t>广州市上、下横档岛开发利用项目</w:t>
      </w:r>
    </w:p>
    <w:p>
      <w:pPr>
        <w:spacing w:line="560" w:lineRule="exact"/>
        <w:jc w:val="center"/>
        <w:rPr>
          <w:rFonts w:ascii="方正小标宋简体" w:hAnsi="华文仿宋" w:eastAsia="方正小标宋简体"/>
          <w:sz w:val="36"/>
          <w:szCs w:val="36"/>
        </w:rPr>
      </w:pPr>
      <w:r>
        <w:rPr>
          <w:rFonts w:hint="eastAsia" w:ascii="方正小标宋简体" w:hAnsi="华文仿宋" w:eastAsia="方正小标宋简体"/>
          <w:sz w:val="36"/>
          <w:szCs w:val="36"/>
        </w:rPr>
        <w:t>工程可行性研究报告</w:t>
      </w:r>
    </w:p>
    <w:p>
      <w:pPr>
        <w:spacing w:line="560" w:lineRule="exact"/>
        <w:jc w:val="center"/>
        <w:rPr>
          <w:rFonts w:ascii="方正小标宋简体" w:hAnsi="华文仿宋" w:eastAsia="方正小标宋简体"/>
          <w:sz w:val="36"/>
          <w:szCs w:val="36"/>
        </w:rPr>
      </w:pPr>
      <w:r>
        <w:rPr>
          <w:rFonts w:hint="eastAsia" w:ascii="方正小标宋简体" w:hAnsi="华文仿宋" w:eastAsia="方正小标宋简体"/>
          <w:sz w:val="36"/>
          <w:szCs w:val="36"/>
        </w:rPr>
        <w:t>邀请招标文件</w:t>
      </w:r>
    </w:p>
    <w:p>
      <w:pPr>
        <w:widowControl/>
        <w:shd w:val="clear" w:color="auto" w:fill="FFFFFF"/>
        <w:spacing w:line="560" w:lineRule="exact"/>
        <w:jc w:val="left"/>
        <w:rPr>
          <w:rFonts w:ascii="仿宋_GB2312" w:hAnsi="仿宋_GB2312" w:eastAsia="仿宋_GB2312" w:cs="仿宋_GB2312"/>
          <w:color w:val="000000"/>
          <w:kern w:val="0"/>
          <w:sz w:val="32"/>
          <w:szCs w:val="32"/>
          <w:shd w:val="clear" w:color="auto" w:fill="FFFFFF"/>
          <w:lang w:bidi="ar"/>
        </w:rPr>
      </w:pPr>
    </w:p>
    <w:p>
      <w:pPr>
        <w:widowControl/>
        <w:shd w:val="clear" w:color="auto" w:fill="FFFFFF"/>
        <w:spacing w:line="560" w:lineRule="exact"/>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致</w:t>
      </w:r>
      <w:r>
        <w:rPr>
          <w:rFonts w:hint="eastAsia" w:ascii="仿宋_GB2312" w:hAnsi="仿宋_GB2312" w:eastAsia="仿宋_GB2312" w:cs="仿宋_GB2312"/>
          <w:color w:val="000000"/>
          <w:kern w:val="0"/>
          <w:sz w:val="32"/>
          <w:szCs w:val="32"/>
          <w:u w:val="single"/>
          <w:shd w:val="clear" w:color="auto" w:fill="FFFFFF"/>
          <w:lang w:bidi="ar"/>
        </w:rPr>
        <w:t>投标人：</w:t>
      </w:r>
    </w:p>
    <w:p>
      <w:pPr>
        <w:widowControl/>
        <w:shd w:val="clear" w:color="auto" w:fill="FFFFFF"/>
        <w:spacing w:line="560" w:lineRule="exac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本次招标为选聘广州市上、下横档岛开发利用项目工程可行性研究报告咨询服务单位，在指定期限内，完成上、下横档岛开发利用项目工程可行性研究报告编制工作。投标人需仔细阅读招标文件，如发现有任何疑问、冲突或技术问题，投标人须要求广州南沙资产经营集团有限公司（以下称“招标人”）澄清。</w:t>
      </w:r>
    </w:p>
    <w:p>
      <w:pPr>
        <w:widowControl/>
        <w:shd w:val="clear" w:color="auto" w:fill="FFFFFF"/>
        <w:spacing w:line="560" w:lineRule="exact"/>
        <w:ind w:firstLine="563"/>
        <w:jc w:val="left"/>
        <w:rPr>
          <w:rFonts w:ascii="黑体" w:hAnsi="黑体" w:eastAsia="黑体" w:cs="黑体"/>
          <w:color w:val="777777"/>
          <w:sz w:val="32"/>
          <w:szCs w:val="32"/>
        </w:rPr>
      </w:pPr>
      <w:r>
        <w:rPr>
          <w:rFonts w:hint="eastAsia" w:ascii="黑体" w:hAnsi="黑体" w:eastAsia="黑体" w:cs="黑体"/>
          <w:color w:val="000000"/>
          <w:kern w:val="0"/>
          <w:sz w:val="32"/>
          <w:szCs w:val="32"/>
          <w:shd w:val="clear" w:color="auto" w:fill="FFFFFF"/>
          <w:lang w:bidi="ar"/>
        </w:rPr>
        <w:t>一、项目概述</w:t>
      </w:r>
    </w:p>
    <w:p>
      <w:pPr>
        <w:widowControl/>
        <w:shd w:val="clear" w:color="auto" w:fill="FFFFFF"/>
        <w:spacing w:line="560" w:lineRule="exac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根据鸦片战争海防遗址公园规划，上横档岛、下横档岛作为海防遗址公园重要核心节点，拟规划建设海防遗址公园市民广场（数字展览馆）、横档税馆等相关设施，以数字化手段还原鸦片战争虎门海战历史，展示虎门炮台海防军事要塞原貌，充分利用上横档岛人工岛部分及下横档岛现有建筑，改造建设以感悟和平为主题的艺术展场、研学基地，并集合游客配套服务功能。招标人拟按相关规定开展上横档岛、下横档岛无居民海岛使用手续办理，委托相关技术咨询单位开展上、下横档岛开发利用项目工程可行性研究报告编制，为上、下横档岛使用申请审批提供必要依据，为上、下横档岛保护与利用提供技术支撑。</w:t>
      </w:r>
    </w:p>
    <w:p>
      <w:pPr>
        <w:widowControl/>
        <w:adjustRightInd w:val="0"/>
        <w:snapToGrid w:val="0"/>
        <w:spacing w:line="560" w:lineRule="exac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工程可行性研究报告应主要包括以下内容：</w:t>
      </w:r>
    </w:p>
    <w:p>
      <w:pPr>
        <w:widowControl/>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明确项目单位概况、项目背景等项目基本情况。分析项目用岛现状、建设规模和主要内容以及项目建设的必要性。评价项目建设条件，明确项目平面布置和建设方案，阐述项目工程具体的施工工艺、施工方法、主要工程量和施工计划等。确定项目水、电、交通、消防、通信等配套工程的布局方案。</w:t>
      </w:r>
    </w:p>
    <w:p>
      <w:pPr>
        <w:widowControl/>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开展节能、安全、职业卫生、环境保护方面的分析，提出项目实施和组织管理的具体措施，明确项目投资估算及资金筹措情况，进行项目经济和社会影响评价、项目风险评价等，给出项目是否可行的结论或建议。</w:t>
      </w:r>
    </w:p>
    <w:p>
      <w:pPr>
        <w:widowControl/>
        <w:adjustRightInd w:val="0"/>
        <w:snapToGrid w:val="0"/>
        <w:spacing w:line="560" w:lineRule="exact"/>
        <w:ind w:firstLine="640" w:firstLineChars="200"/>
        <w:rPr>
          <w:rFonts w:asciiTheme="minorHAnsi" w:hAnsiTheme="minorHAnsi" w:eastAsiaTheme="minorEastAsia"/>
          <w:szCs w:val="22"/>
        </w:rPr>
      </w:pPr>
      <w:r>
        <w:rPr>
          <w:rFonts w:hint="eastAsia" w:ascii="仿宋_GB2312" w:hAnsi="仿宋_GB2312" w:eastAsia="仿宋_GB2312" w:cs="仿宋_GB2312"/>
          <w:color w:val="000000"/>
          <w:sz w:val="32"/>
          <w:szCs w:val="32"/>
        </w:rPr>
        <w:t>制作项目地理位置图、项目现状图、总平面布置图、工程布置图和景观设计图、效果图等。</w:t>
      </w:r>
    </w:p>
    <w:p>
      <w:pPr>
        <w:widowControl/>
        <w:shd w:val="clear" w:color="auto" w:fill="FFFFFF"/>
        <w:spacing w:line="560" w:lineRule="exact"/>
        <w:ind w:firstLine="640" w:firstLineChars="200"/>
        <w:rPr>
          <w:rFonts w:ascii="黑体" w:hAnsi="黑体" w:eastAsia="黑体" w:cs="黑体"/>
          <w:color w:val="777777"/>
          <w:sz w:val="32"/>
          <w:szCs w:val="32"/>
        </w:rPr>
      </w:pPr>
      <w:r>
        <w:rPr>
          <w:rFonts w:hint="eastAsia" w:ascii="黑体" w:hAnsi="黑体" w:eastAsia="黑体" w:cs="黑体"/>
          <w:color w:val="000000"/>
          <w:kern w:val="0"/>
          <w:sz w:val="32"/>
          <w:szCs w:val="32"/>
          <w:shd w:val="clear" w:color="auto" w:fill="FFFFFF"/>
          <w:lang w:bidi="ar"/>
        </w:rPr>
        <w:t>二、招标要求</w:t>
      </w:r>
    </w:p>
    <w:p>
      <w:pPr>
        <w:widowControl/>
        <w:shd w:val="clear" w:color="auto" w:fill="FFFFFF"/>
        <w:spacing w:line="560" w:lineRule="exact"/>
        <w:ind w:firstLine="560"/>
        <w:rPr>
          <w:rFonts w:ascii="楷体_GB2312" w:hAnsi="楷体_GB2312" w:eastAsia="楷体_GB2312" w:cs="楷体_GB2312"/>
          <w:color w:val="000000"/>
          <w:kern w:val="0"/>
          <w:sz w:val="32"/>
          <w:szCs w:val="32"/>
          <w:shd w:val="clear" w:color="auto" w:fill="FFFFFF"/>
          <w:lang w:bidi="ar"/>
        </w:rPr>
      </w:pPr>
      <w:r>
        <w:rPr>
          <w:rFonts w:hint="eastAsia" w:ascii="楷体_GB2312" w:hAnsi="楷体_GB2312" w:eastAsia="楷体_GB2312" w:cs="楷体_GB2312"/>
          <w:color w:val="000000"/>
          <w:kern w:val="0"/>
          <w:sz w:val="32"/>
          <w:szCs w:val="32"/>
          <w:shd w:val="clear" w:color="auto" w:fill="FFFFFF"/>
          <w:lang w:bidi="ar"/>
        </w:rPr>
        <w:t>（一）服务内容</w:t>
      </w:r>
    </w:p>
    <w:p>
      <w:pPr>
        <w:widowControl/>
        <w:shd w:val="clear" w:color="auto" w:fill="FFFFFF"/>
        <w:spacing w:line="560" w:lineRule="exac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对广州市上、下横档岛进行开发利用工程可行性研究报告报告编制工作，结合现有资料，编制《广州市上横档岛开发利用工程可行性研究报告》与《广州市下横档岛开发利用工程可行性研究报告》，对上、下横档岛保护利用所需必要的建筑及公共配套服务设施提出项目平面布局、景观设计等方案，供招标人编制无居民海岛开发利用具体方案与海岛开发利用项目论证报告所用，满足项目论证需求。根据实际情况，协同配合招标人完成上、下横档岛无居民海岛使用权审批。</w:t>
      </w:r>
    </w:p>
    <w:p>
      <w:pPr>
        <w:widowControl/>
        <w:shd w:val="clear" w:color="auto" w:fill="FFFFFF"/>
        <w:spacing w:line="560" w:lineRule="exact"/>
        <w:ind w:firstLine="560"/>
        <w:rPr>
          <w:rFonts w:ascii="楷体_GB2312" w:hAnsi="楷体_GB2312" w:eastAsia="楷体_GB2312" w:cs="楷体_GB2312"/>
          <w:color w:val="777777"/>
          <w:sz w:val="32"/>
          <w:szCs w:val="32"/>
        </w:rPr>
      </w:pPr>
      <w:r>
        <w:rPr>
          <w:rFonts w:hint="eastAsia" w:ascii="楷体_GB2312" w:hAnsi="楷体_GB2312" w:eastAsia="楷体_GB2312" w:cs="楷体_GB2312"/>
          <w:color w:val="000000"/>
          <w:kern w:val="0"/>
          <w:sz w:val="32"/>
          <w:szCs w:val="32"/>
          <w:shd w:val="clear" w:color="auto" w:fill="FFFFFF"/>
          <w:lang w:bidi="ar"/>
        </w:rPr>
        <w:t>（二）服务期限</w:t>
      </w:r>
    </w:p>
    <w:p>
      <w:pPr>
        <w:widowControl/>
        <w:shd w:val="clear" w:color="auto" w:fill="FFFFFF"/>
        <w:spacing w:line="560" w:lineRule="exac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合同签订后6</w:t>
      </w:r>
      <w:r>
        <w:rPr>
          <w:rFonts w:ascii="仿宋_GB2312" w:hAnsi="仿宋_GB2312" w:eastAsia="仿宋_GB2312" w:cs="仿宋_GB2312"/>
          <w:color w:val="000000"/>
          <w:kern w:val="0"/>
          <w:sz w:val="32"/>
          <w:szCs w:val="32"/>
          <w:shd w:val="clear" w:color="auto" w:fill="FFFFFF"/>
          <w:lang w:bidi="ar"/>
        </w:rPr>
        <w:t>0</w:t>
      </w:r>
      <w:r>
        <w:rPr>
          <w:rFonts w:hint="eastAsia" w:ascii="仿宋_GB2312" w:hAnsi="仿宋_GB2312" w:eastAsia="仿宋_GB2312" w:cs="仿宋_GB2312"/>
          <w:color w:val="000000"/>
          <w:kern w:val="0"/>
          <w:sz w:val="32"/>
          <w:szCs w:val="32"/>
          <w:shd w:val="clear" w:color="auto" w:fill="FFFFFF"/>
          <w:lang w:bidi="ar"/>
        </w:rPr>
        <w:t>个日历日内完成报告编制，经招标人专题会议讨论通过后提交公司用于上、下横档岛无居民海岛开发利用具体方案与海岛开发利用项目论证报告的编制工作，并根据需要协同配合有关编制单位完成相关工作。</w:t>
      </w:r>
    </w:p>
    <w:p>
      <w:pPr>
        <w:widowControl/>
        <w:shd w:val="clear" w:color="auto" w:fill="FFFFFF"/>
        <w:spacing w:line="560" w:lineRule="exact"/>
        <w:ind w:firstLine="560"/>
        <w:rPr>
          <w:rFonts w:ascii="楷体_GB2312" w:hAnsi="楷体_GB2312" w:eastAsia="楷体_GB2312" w:cs="楷体_GB2312"/>
          <w:color w:val="000000"/>
          <w:kern w:val="0"/>
          <w:sz w:val="32"/>
          <w:szCs w:val="32"/>
          <w:shd w:val="clear" w:color="auto" w:fill="FFFFFF"/>
          <w:lang w:bidi="ar"/>
        </w:rPr>
      </w:pPr>
      <w:r>
        <w:rPr>
          <w:rFonts w:hint="eastAsia" w:ascii="楷体_GB2312" w:hAnsi="楷体_GB2312" w:eastAsia="楷体_GB2312" w:cs="楷体_GB2312"/>
          <w:color w:val="000000"/>
          <w:kern w:val="0"/>
          <w:sz w:val="32"/>
          <w:szCs w:val="32"/>
          <w:shd w:val="clear" w:color="auto" w:fill="FFFFFF"/>
          <w:lang w:bidi="ar"/>
        </w:rPr>
        <w:t>（三）服务成果</w:t>
      </w:r>
    </w:p>
    <w:p>
      <w:pPr>
        <w:widowControl/>
        <w:shd w:val="clear" w:color="auto" w:fill="FFFFFF"/>
        <w:spacing w:line="560" w:lineRule="exac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服务成果为：上横档岛开发利用项目工程可行性研究报告与下横档岛开发利用项目工程可行性研究报告。</w:t>
      </w:r>
    </w:p>
    <w:p>
      <w:pPr>
        <w:widowControl/>
        <w:shd w:val="clear" w:color="auto" w:fill="FFFFFF"/>
        <w:spacing w:line="560" w:lineRule="exac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报告应符合国家现行的有关法律、法规等有关要求、工程设计技术标准和合同的规定，内容和深度应满足该阶段的技术要求。</w:t>
      </w:r>
    </w:p>
    <w:p>
      <w:pPr>
        <w:widowControl/>
        <w:shd w:val="clear" w:color="auto" w:fill="FFFFFF"/>
        <w:spacing w:line="560" w:lineRule="exact"/>
        <w:ind w:firstLine="560"/>
        <w:rPr>
          <w:rFonts w:ascii="楷体_GB2312" w:hAnsi="楷体_GB2312" w:eastAsia="楷体_GB2312" w:cs="楷体_GB2312"/>
          <w:color w:val="000000"/>
          <w:kern w:val="0"/>
          <w:sz w:val="32"/>
          <w:szCs w:val="32"/>
          <w:shd w:val="clear" w:color="auto" w:fill="FFFFFF"/>
          <w:lang w:bidi="ar"/>
        </w:rPr>
      </w:pPr>
      <w:r>
        <w:rPr>
          <w:rFonts w:hint="eastAsia" w:ascii="楷体_GB2312" w:hAnsi="楷体_GB2312" w:eastAsia="楷体_GB2312" w:cs="楷体_GB2312"/>
          <w:color w:val="000000"/>
          <w:kern w:val="0"/>
          <w:sz w:val="32"/>
          <w:szCs w:val="32"/>
          <w:shd w:val="clear" w:color="auto" w:fill="FFFFFF"/>
          <w:lang w:bidi="ar"/>
        </w:rPr>
        <w:t>（四）服务价格：</w:t>
      </w:r>
    </w:p>
    <w:p>
      <w:pPr>
        <w:widowControl/>
        <w:shd w:val="clear" w:color="auto" w:fill="FFFFFF"/>
        <w:spacing w:line="560" w:lineRule="exac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不高于人民币30</w:t>
      </w:r>
      <w:r>
        <w:rPr>
          <w:rFonts w:ascii="仿宋_GB2312" w:hAnsi="仿宋_GB2312" w:eastAsia="仿宋_GB2312" w:cs="仿宋_GB2312"/>
          <w:color w:val="000000"/>
          <w:kern w:val="0"/>
          <w:sz w:val="32"/>
          <w:szCs w:val="32"/>
          <w:shd w:val="clear" w:color="auto" w:fill="FFFFFF"/>
          <w:lang w:bidi="ar"/>
        </w:rPr>
        <w:t>万元(人民币</w:t>
      </w:r>
      <w:r>
        <w:rPr>
          <w:rFonts w:hint="eastAsia" w:ascii="仿宋_GB2312" w:hAnsi="仿宋_GB2312" w:eastAsia="仿宋_GB2312" w:cs="仿宋_GB2312"/>
          <w:color w:val="000000"/>
          <w:kern w:val="0"/>
          <w:sz w:val="32"/>
          <w:szCs w:val="32"/>
          <w:shd w:val="clear" w:color="auto" w:fill="FFFFFF"/>
          <w:lang w:bidi="ar"/>
        </w:rPr>
        <w:t>叁</w:t>
      </w:r>
      <w:r>
        <w:rPr>
          <w:rFonts w:ascii="仿宋_GB2312" w:hAnsi="仿宋_GB2312" w:eastAsia="仿宋_GB2312" w:cs="仿宋_GB2312"/>
          <w:color w:val="000000"/>
          <w:kern w:val="0"/>
          <w:sz w:val="32"/>
          <w:szCs w:val="32"/>
          <w:shd w:val="clear" w:color="auto" w:fill="FFFFFF"/>
          <w:lang w:bidi="ar"/>
        </w:rPr>
        <w:t>拾万元整)</w:t>
      </w:r>
      <w:r>
        <w:rPr>
          <w:rFonts w:hint="eastAsia" w:ascii="仿宋_GB2312" w:hAnsi="仿宋_GB2312" w:eastAsia="仿宋_GB2312" w:cs="仿宋_GB2312"/>
          <w:color w:val="000000"/>
          <w:kern w:val="0"/>
          <w:sz w:val="32"/>
          <w:szCs w:val="32"/>
          <w:shd w:val="clear" w:color="auto" w:fill="FFFFFF"/>
          <w:lang w:bidi="ar"/>
        </w:rPr>
        <w:t>。</w:t>
      </w:r>
    </w:p>
    <w:p>
      <w:pPr>
        <w:widowControl/>
        <w:shd w:val="clear" w:color="auto" w:fill="FFFFFF"/>
        <w:spacing w:line="560" w:lineRule="exact"/>
        <w:ind w:firstLine="560"/>
        <w:rPr>
          <w:rFonts w:ascii="黑体" w:hAnsi="黑体" w:eastAsia="黑体" w:cs="黑体"/>
          <w:color w:val="777777"/>
          <w:sz w:val="32"/>
          <w:szCs w:val="32"/>
        </w:rPr>
      </w:pPr>
      <w:r>
        <w:rPr>
          <w:rFonts w:hint="eastAsia" w:ascii="黑体" w:hAnsi="黑体" w:eastAsia="黑体" w:cs="黑体"/>
          <w:color w:val="000000"/>
          <w:kern w:val="0"/>
          <w:sz w:val="32"/>
          <w:szCs w:val="32"/>
          <w:shd w:val="clear" w:color="auto" w:fill="FFFFFF"/>
          <w:lang w:bidi="ar"/>
        </w:rPr>
        <w:t>三、投标人资格要求</w:t>
      </w:r>
    </w:p>
    <w:p>
      <w:pPr>
        <w:widowControl/>
        <w:shd w:val="clear" w:color="auto" w:fill="FFFFFF"/>
        <w:spacing w:line="560" w:lineRule="exac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投标人必须同时具备以下资格条件：</w:t>
      </w:r>
    </w:p>
    <w:p>
      <w:pPr>
        <w:widowControl/>
        <w:shd w:val="clear" w:color="auto" w:fill="FFFFFF"/>
        <w:spacing w:line="560" w:lineRule="exac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（一）在中华人民共和国境内注册、具有独立承担民事责任能力，持有合法有效的营业执照。</w:t>
      </w:r>
    </w:p>
    <w:p>
      <w:pPr>
        <w:widowControl/>
        <w:shd w:val="clear" w:color="auto" w:fill="FFFFFF"/>
        <w:spacing w:line="560" w:lineRule="exact"/>
        <w:ind w:firstLine="640" w:firstLineChars="200"/>
        <w:rPr>
          <w:rFonts w:ascii="Times New Roman" w:hAnsi="Times New Roman" w:eastAsia="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（二）</w:t>
      </w:r>
      <w:r>
        <w:rPr>
          <w:rFonts w:ascii="Times New Roman" w:hAnsi="Times New Roman" w:eastAsia="仿宋_GB2312"/>
          <w:color w:val="000000"/>
          <w:kern w:val="0"/>
          <w:sz w:val="32"/>
          <w:szCs w:val="32"/>
          <w:highlight w:val="none"/>
          <w:shd w:val="clear" w:color="auto" w:fill="FFFFFF"/>
          <w:lang w:bidi="ar"/>
        </w:rPr>
        <w:t>投标人必须</w:t>
      </w:r>
      <w:r>
        <w:rPr>
          <w:rFonts w:hint="eastAsia" w:ascii="Times New Roman" w:hAnsi="Times New Roman" w:eastAsia="仿宋_GB2312"/>
          <w:color w:val="000000"/>
          <w:kern w:val="0"/>
          <w:sz w:val="32"/>
          <w:szCs w:val="32"/>
          <w:highlight w:val="none"/>
          <w:shd w:val="clear" w:color="auto" w:fill="FFFFFF"/>
          <w:lang w:bidi="ar"/>
        </w:rPr>
        <w:t>投标人须为《全国投资项目在线审批监管平台》备案的工程咨询单位且备案专业包括建筑。</w:t>
      </w:r>
    </w:p>
    <w:p>
      <w:pPr>
        <w:pStyle w:val="8"/>
        <w:spacing w:after="0" w:line="560" w:lineRule="exact"/>
        <w:ind w:firstLine="640" w:firstLineChars="200"/>
        <w:rPr>
          <w:rFonts w:ascii="Times New Roman" w:hAnsi="Times New Roman" w:eastAsia="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（三）</w:t>
      </w:r>
      <w:r>
        <w:rPr>
          <w:rFonts w:hint="eastAsia" w:ascii="Times New Roman" w:hAnsi="Times New Roman" w:eastAsia="仿宋_GB2312"/>
          <w:color w:val="000000"/>
          <w:kern w:val="0"/>
          <w:sz w:val="32"/>
          <w:szCs w:val="32"/>
          <w:shd w:val="clear" w:color="auto" w:fill="FFFFFF"/>
          <w:lang w:bidi="ar"/>
        </w:rPr>
        <w:t>投标人应指派至少4名及以上业务能力强、有丰富相关经验的人员组成工作团队，工作团队中应指定1名</w:t>
      </w:r>
      <w:r>
        <w:rPr>
          <w:rFonts w:hint="eastAsia" w:ascii="Times New Roman" w:hAnsi="Times New Roman" w:eastAsia="仿宋_GB2312"/>
          <w:color w:val="000000"/>
          <w:kern w:val="0"/>
          <w:sz w:val="32"/>
          <w:szCs w:val="32"/>
          <w:highlight w:val="none"/>
          <w:shd w:val="clear" w:color="auto" w:fill="FFFFFF"/>
          <w:lang w:bidi="ar"/>
        </w:rPr>
        <w:t>从业10年以上、具备相关专业高级技术职称人员</w:t>
      </w:r>
      <w:r>
        <w:rPr>
          <w:rFonts w:hint="eastAsia" w:ascii="Times New Roman" w:hAnsi="Times New Roman" w:eastAsia="仿宋_GB2312"/>
          <w:color w:val="000000"/>
          <w:kern w:val="0"/>
          <w:sz w:val="32"/>
          <w:szCs w:val="32"/>
          <w:shd w:val="clear" w:color="auto" w:fill="FFFFFF"/>
          <w:lang w:bidi="ar"/>
        </w:rPr>
        <w:t>作为项目负责人，需在投标文件中附相关证明。</w:t>
      </w:r>
    </w:p>
    <w:p>
      <w:pPr>
        <w:pStyle w:val="8"/>
        <w:spacing w:after="0" w:line="560" w:lineRule="exact"/>
        <w:ind w:firstLine="640" w:firstLineChars="200"/>
        <w:rPr>
          <w:rFonts w:ascii="Times New Roman" w:hAnsi="Times New Roman" w:eastAsia="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（四）</w:t>
      </w:r>
      <w:r>
        <w:rPr>
          <w:rFonts w:hint="eastAsia" w:ascii="Times New Roman" w:hAnsi="Times New Roman" w:eastAsia="仿宋_GB2312"/>
          <w:color w:val="000000"/>
          <w:kern w:val="0"/>
          <w:sz w:val="32"/>
          <w:szCs w:val="32"/>
          <w:shd w:val="clear" w:color="auto" w:fill="FFFFFF"/>
          <w:lang w:bidi="ar"/>
        </w:rPr>
        <w:t>投标人未被列入信用中国网站(www.creditchina.gov.cn)“失信被执行人”、“重大税收违法案件当事人名单”以及“政府采购严重违法失信行为记录名单”（</w:t>
      </w:r>
      <w:r>
        <w:rPr>
          <w:rFonts w:ascii="Times New Roman" w:hAnsi="Times New Roman" w:eastAsia="仿宋_GB2312"/>
          <w:color w:val="000000"/>
          <w:kern w:val="0"/>
          <w:sz w:val="32"/>
          <w:szCs w:val="32"/>
          <w:shd w:val="clear" w:color="auto" w:fill="FFFFFF"/>
          <w:lang w:bidi="ar"/>
        </w:rPr>
        <w:t>如相关失信记录已失效，投标人需提供相关证明资料）</w:t>
      </w:r>
      <w:r>
        <w:rPr>
          <w:rFonts w:hint="eastAsia" w:ascii="Times New Roman" w:hAnsi="Times New Roman" w:eastAsia="仿宋_GB2312"/>
          <w:color w:val="000000"/>
          <w:kern w:val="0"/>
          <w:sz w:val="32"/>
          <w:szCs w:val="32"/>
          <w:shd w:val="clear" w:color="auto" w:fill="FFFFFF"/>
          <w:lang w:bidi="ar"/>
        </w:rPr>
        <w:t>。</w:t>
      </w:r>
    </w:p>
    <w:p>
      <w:pPr>
        <w:pStyle w:val="8"/>
        <w:spacing w:after="0" w:line="560" w:lineRule="exact"/>
        <w:ind w:firstLine="640" w:firstLineChars="200"/>
        <w:rPr>
          <w:rFonts w:ascii="Times New Roman" w:hAnsi="Times New Roman" w:eastAsia="仿宋_GB2312"/>
          <w:color w:val="000000"/>
          <w:kern w:val="0"/>
          <w:sz w:val="32"/>
          <w:szCs w:val="32"/>
          <w:shd w:val="clear" w:color="auto" w:fill="FFFFFF"/>
          <w:lang w:bidi="ar"/>
        </w:rPr>
      </w:pPr>
      <w:r>
        <w:rPr>
          <w:rFonts w:hint="eastAsia"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val="en-US" w:eastAsia="zh-CN" w:bidi="ar"/>
        </w:rPr>
        <w:t>五</w:t>
      </w:r>
      <w:r>
        <w:rPr>
          <w:rFonts w:hint="eastAsia" w:ascii="Times New Roman" w:hAnsi="Times New Roman" w:eastAsia="仿宋_GB2312"/>
          <w:color w:val="000000"/>
          <w:kern w:val="0"/>
          <w:sz w:val="32"/>
          <w:szCs w:val="32"/>
          <w:shd w:val="clear" w:color="auto" w:fill="FFFFFF"/>
          <w:lang w:bidi="ar"/>
        </w:rPr>
        <w:t>）本项目不接受联合体投标，不接受关联企业投标</w:t>
      </w:r>
      <w:r>
        <w:rPr>
          <w:rFonts w:ascii="Times New Roman" w:hAnsi="Times New Roman" w:eastAsia="仿宋_GB2312"/>
          <w:color w:val="000000"/>
          <w:kern w:val="0"/>
          <w:sz w:val="32"/>
          <w:szCs w:val="32"/>
          <w:shd w:val="clear" w:color="auto" w:fill="FFFFFF"/>
          <w:lang w:bidi="ar"/>
        </w:rPr>
        <w:t>。</w:t>
      </w:r>
    </w:p>
    <w:p>
      <w:pPr>
        <w:widowControl/>
        <w:shd w:val="clear" w:color="auto" w:fill="FFFFFF"/>
        <w:spacing w:line="560" w:lineRule="exact"/>
        <w:ind w:firstLine="560"/>
        <w:rPr>
          <w:rFonts w:ascii="黑体" w:hAnsi="黑体" w:eastAsia="黑体" w:cs="黑体"/>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四、对投标文件的要求</w:t>
      </w:r>
    </w:p>
    <w:p>
      <w:pPr>
        <w:widowControl/>
        <w:shd w:val="clear" w:color="auto" w:fill="FFFFFF"/>
        <w:spacing w:line="560" w:lineRule="exact"/>
        <w:ind w:firstLine="560"/>
        <w:rPr>
          <w:rFonts w:ascii="楷体_GB2312" w:hAnsi="楷体_GB2312" w:eastAsia="楷体_GB2312" w:cs="楷体_GB2312"/>
          <w:color w:val="777777"/>
          <w:sz w:val="32"/>
          <w:szCs w:val="32"/>
        </w:rPr>
      </w:pPr>
      <w:r>
        <w:rPr>
          <w:rFonts w:hint="eastAsia" w:ascii="楷体_GB2312" w:hAnsi="楷体_GB2312" w:eastAsia="楷体_GB2312" w:cs="楷体_GB2312"/>
          <w:color w:val="000000"/>
          <w:kern w:val="0"/>
          <w:sz w:val="32"/>
          <w:szCs w:val="32"/>
          <w:shd w:val="clear" w:color="auto" w:fill="FFFFFF"/>
          <w:lang w:bidi="ar"/>
        </w:rPr>
        <w:t>（一）投标文件必须包括以下内容：</w:t>
      </w:r>
    </w:p>
    <w:p>
      <w:pPr>
        <w:widowControl/>
        <w:shd w:val="clear" w:color="auto" w:fill="FFFFFF"/>
        <w:spacing w:line="560" w:lineRule="exac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1</w:t>
      </w:r>
      <w:r>
        <w:rPr>
          <w:rFonts w:ascii="仿宋_GB2312" w:hAnsi="仿宋_GB2312" w:eastAsia="仿宋_GB2312" w:cs="仿宋_GB2312"/>
          <w:color w:val="000000"/>
          <w:kern w:val="0"/>
          <w:sz w:val="32"/>
          <w:szCs w:val="32"/>
          <w:shd w:val="clear" w:color="auto" w:fill="FFFFFF"/>
          <w:lang w:bidi="ar"/>
        </w:rPr>
        <w:t>.</w:t>
      </w:r>
      <w:r>
        <w:rPr>
          <w:rFonts w:hint="eastAsia" w:ascii="仿宋_GB2312" w:hAnsi="仿宋_GB2312" w:eastAsia="仿宋_GB2312" w:cs="仿宋_GB2312"/>
          <w:color w:val="000000"/>
          <w:kern w:val="0"/>
          <w:sz w:val="32"/>
          <w:szCs w:val="32"/>
          <w:shd w:val="clear" w:color="auto" w:fill="FFFFFF"/>
          <w:lang w:bidi="ar"/>
        </w:rPr>
        <w:t>投标书（加盖公章）；</w:t>
      </w:r>
    </w:p>
    <w:p>
      <w:pPr>
        <w:widowControl/>
        <w:shd w:val="clear" w:color="auto" w:fill="FFFFFF"/>
        <w:spacing w:line="560" w:lineRule="exac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2.项目报价书（加盖公章）；</w:t>
      </w:r>
    </w:p>
    <w:p>
      <w:pPr>
        <w:widowControl/>
        <w:shd w:val="clear" w:color="auto" w:fill="FFFFFF"/>
        <w:spacing w:line="560" w:lineRule="exac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3.开标时间前30天内投标人未被列入信用中国网站(www.creditchina.gov.cn)“失信被执行人”、“重大税收违法案件当事人名单”的查询结果网页截图（加盖公章）；</w:t>
      </w:r>
    </w:p>
    <w:p>
      <w:pPr>
        <w:pStyle w:val="8"/>
        <w:spacing w:after="0" w:line="560" w:lineRule="exac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4.法定代表人证明书，如有受托人的，则同时提供法定代表人证明书和法人授权委托证明书、受托人身份证明（身份证复印件）（加盖公章）；</w:t>
      </w:r>
    </w:p>
    <w:p>
      <w:pPr>
        <w:pStyle w:val="8"/>
        <w:spacing w:after="0" w:line="560" w:lineRule="exac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5.投标人营业执照复印件（加盖公章）。</w:t>
      </w:r>
    </w:p>
    <w:p>
      <w:pPr>
        <w:pStyle w:val="8"/>
        <w:spacing w:after="0" w:line="560" w:lineRule="exac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6</w:t>
      </w:r>
      <w:r>
        <w:rPr>
          <w:rFonts w:ascii="仿宋_GB2312" w:hAnsi="仿宋_GB2312" w:eastAsia="仿宋_GB2312" w:cs="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highlight w:val="none"/>
          <w:shd w:val="clear" w:color="auto" w:fill="FFFFFF"/>
          <w:lang w:bidi="ar"/>
        </w:rPr>
        <w:t xml:space="preserve"> 《全国投资项目在线审批监管平台》备案的工程咨询单位网页截图（加盖公章）</w:t>
      </w:r>
      <w:r>
        <w:rPr>
          <w:rFonts w:hint="eastAsia" w:ascii="仿宋_GB2312" w:hAnsi="仿宋_GB2312" w:eastAsia="仿宋_GB2312" w:cs="仿宋_GB2312"/>
          <w:color w:val="000000"/>
          <w:kern w:val="0"/>
          <w:sz w:val="32"/>
          <w:szCs w:val="32"/>
          <w:shd w:val="clear" w:color="auto" w:fill="FFFFFF"/>
          <w:lang w:bidi="ar"/>
        </w:rPr>
        <w:t>。</w:t>
      </w:r>
    </w:p>
    <w:p>
      <w:pPr>
        <w:widowControl/>
        <w:shd w:val="clear" w:color="auto" w:fill="FFFFFF"/>
        <w:spacing w:line="560" w:lineRule="exac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7.服务团队成员（包括项目负责人）名单，服务团队成员（包括项目负责人）简历、资质实力证明文件（加盖公章）。</w:t>
      </w:r>
    </w:p>
    <w:p>
      <w:pPr>
        <w:widowControl/>
        <w:shd w:val="clear" w:color="auto" w:fill="FFFFFF"/>
        <w:spacing w:line="560" w:lineRule="exac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8.服务大纲（自拟）（加盖公章）。</w:t>
      </w:r>
    </w:p>
    <w:p>
      <w:pPr>
        <w:widowControl/>
        <w:shd w:val="clear" w:color="auto" w:fill="FFFFFF"/>
        <w:spacing w:line="560" w:lineRule="exact"/>
        <w:ind w:firstLine="560"/>
        <w:rPr>
          <w:rFonts w:ascii="楷体_GB2312" w:hAnsi="楷体_GB2312" w:eastAsia="楷体_GB2312" w:cs="楷体_GB2312"/>
          <w:color w:val="777777"/>
          <w:sz w:val="32"/>
          <w:szCs w:val="32"/>
        </w:rPr>
      </w:pPr>
      <w:r>
        <w:rPr>
          <w:rFonts w:hint="eastAsia" w:ascii="楷体_GB2312" w:hAnsi="楷体_GB2312" w:eastAsia="楷体_GB2312" w:cs="楷体_GB2312"/>
          <w:color w:val="000000"/>
          <w:kern w:val="0"/>
          <w:sz w:val="32"/>
          <w:szCs w:val="32"/>
          <w:shd w:val="clear" w:color="auto" w:fill="FFFFFF"/>
          <w:lang w:bidi="ar"/>
        </w:rPr>
        <w:t>（二）投标文件应符合以下要求：</w:t>
      </w:r>
    </w:p>
    <w:p>
      <w:pPr>
        <w:widowControl/>
        <w:shd w:val="clear" w:color="auto" w:fill="FFFFFF"/>
        <w:spacing w:line="560" w:lineRule="exact"/>
        <w:ind w:firstLine="560"/>
        <w:rPr>
          <w:rFonts w:ascii="Times New Roman" w:hAnsi="Times New Roman" w:eastAsia="仿宋_GB2312"/>
          <w:color w:val="000000"/>
          <w:kern w:val="0"/>
          <w:sz w:val="32"/>
          <w:szCs w:val="32"/>
          <w:shd w:val="clear" w:color="auto" w:fill="FFFFFF"/>
          <w:lang w:bidi="ar"/>
        </w:rPr>
      </w:pPr>
      <w:r>
        <w:rPr>
          <w:rFonts w:ascii="Times New Roman" w:hAnsi="Times New Roman" w:eastAsia="仿宋_GB2312"/>
          <w:color w:val="000000"/>
          <w:kern w:val="0"/>
          <w:sz w:val="32"/>
          <w:szCs w:val="32"/>
          <w:shd w:val="clear" w:color="auto" w:fill="FFFFFF"/>
          <w:lang w:bidi="ar"/>
        </w:rPr>
        <w:t>1.</w:t>
      </w:r>
      <w:r>
        <w:rPr>
          <w:rFonts w:hint="eastAsia" w:ascii="Times New Roman" w:hAnsi="Times New Roman" w:eastAsia="仿宋_GB2312"/>
          <w:color w:val="000000"/>
          <w:kern w:val="0"/>
          <w:sz w:val="32"/>
          <w:szCs w:val="32"/>
          <w:shd w:val="clear" w:color="auto" w:fill="FFFFFF"/>
          <w:lang w:bidi="ar"/>
        </w:rPr>
        <w:t>投标文件纸质文件一式三份（正本1份，副本2份），电子文件为纸质正本文件的扫描件1份（U盘）。当正本与副本有不一致时，以正本为准。</w:t>
      </w:r>
    </w:p>
    <w:p>
      <w:pPr>
        <w:widowControl/>
        <w:shd w:val="clear" w:color="auto" w:fill="FFFFFF"/>
        <w:spacing w:line="560" w:lineRule="exact"/>
        <w:ind w:firstLine="560"/>
        <w:rPr>
          <w:rFonts w:ascii="Times New Roman" w:hAnsi="Times New Roman" w:eastAsia="仿宋_GB2312"/>
          <w:color w:val="000000"/>
          <w:kern w:val="0"/>
          <w:sz w:val="32"/>
          <w:szCs w:val="32"/>
          <w:shd w:val="clear" w:color="auto" w:fill="FFFFFF"/>
          <w:lang w:bidi="ar"/>
        </w:rPr>
      </w:pPr>
      <w:r>
        <w:rPr>
          <w:rFonts w:hint="eastAsia" w:ascii="Times New Roman" w:hAnsi="Times New Roman" w:eastAsia="仿宋_GB2312"/>
          <w:color w:val="000000"/>
          <w:kern w:val="0"/>
          <w:sz w:val="32"/>
          <w:szCs w:val="32"/>
          <w:shd w:val="clear" w:color="auto" w:fill="FFFFFF"/>
          <w:lang w:bidi="ar"/>
        </w:rPr>
        <w:t>正本与副本应分别密封装订成册，在封面上标记“正本”、“副本”，封套上包含以下图示内容，并且加贴封条和加盖公章。</w:t>
      </w:r>
    </w:p>
    <w:tbl>
      <w:tblPr>
        <w:tblStyle w:val="17"/>
        <w:tblpPr w:leftFromText="180" w:rightFromText="180" w:vertAnchor="text" w:horzAnchor="page" w:tblpX="2237" w:tblpY="316"/>
        <w:tblOverlap w:val="never"/>
        <w:tblW w:w="8258" w:type="dxa"/>
        <w:tblInd w:w="0" w:type="dxa"/>
        <w:shd w:val="clear" w:color="auto" w:fill="E6E6E6"/>
        <w:tblLayout w:type="fixed"/>
        <w:tblCellMar>
          <w:top w:w="0" w:type="dxa"/>
          <w:left w:w="108" w:type="dxa"/>
          <w:bottom w:w="0" w:type="dxa"/>
          <w:right w:w="108" w:type="dxa"/>
        </w:tblCellMar>
      </w:tblPr>
      <w:tblGrid>
        <w:gridCol w:w="8258"/>
      </w:tblGrid>
      <w:tr>
        <w:tblPrEx>
          <w:shd w:val="clear" w:color="auto" w:fill="E6E6E6"/>
          <w:tblLayout w:type="fixed"/>
        </w:tblPrEx>
        <w:trPr>
          <w:trHeight w:val="3402" w:hRule="atLeast"/>
        </w:trPr>
        <w:tc>
          <w:tcPr>
            <w:tcW w:w="8258" w:type="dxa"/>
            <w:shd w:val="clear" w:color="auto" w:fill="E6E6E6"/>
          </w:tcPr>
          <w:p>
            <w:pPr>
              <w:spacing w:line="560" w:lineRule="exact"/>
              <w:ind w:firstLine="420" w:firstLineChars="200"/>
              <w:rPr>
                <w:color w:val="000000"/>
              </w:rPr>
            </w:pPr>
            <w:r>
              <w:rPr>
                <w:color w:val="000000"/>
              </w:rPr>
              <w:t>收件人：</w:t>
            </w:r>
            <w:r>
              <w:rPr>
                <w:rFonts w:hint="eastAsia"/>
                <w:color w:val="000000"/>
              </w:rPr>
              <w:t>广州南沙资产经营集团有限公司</w:t>
            </w:r>
          </w:p>
          <w:p>
            <w:pPr>
              <w:spacing w:line="560" w:lineRule="exact"/>
              <w:ind w:firstLine="420" w:firstLineChars="200"/>
              <w:rPr>
                <w:color w:val="000000"/>
              </w:rPr>
            </w:pPr>
            <w:r>
              <w:rPr>
                <w:color w:val="000000"/>
              </w:rPr>
              <w:t>项目名称：</w:t>
            </w:r>
            <w:r>
              <w:rPr>
                <w:rFonts w:hint="eastAsia"/>
                <w:color w:val="000000"/>
              </w:rPr>
              <w:t>广州市上、下横档岛开发利用项目工程可行性研究报告</w:t>
            </w:r>
          </w:p>
          <w:p>
            <w:pPr>
              <w:spacing w:line="560" w:lineRule="exact"/>
              <w:ind w:firstLine="420" w:firstLineChars="200"/>
              <w:rPr>
                <w:color w:val="000000"/>
              </w:rPr>
            </w:pPr>
            <w:r>
              <w:rPr>
                <w:color w:val="000000"/>
              </w:rPr>
              <w:t>投标人名称：</w:t>
            </w:r>
          </w:p>
          <w:p>
            <w:pPr>
              <w:spacing w:line="560" w:lineRule="exact"/>
              <w:ind w:firstLine="420" w:firstLineChars="200"/>
              <w:rPr>
                <w:color w:val="000000"/>
              </w:rPr>
            </w:pPr>
            <w:r>
              <w:rPr>
                <w:color w:val="000000"/>
              </w:rPr>
              <w:t>投标人地址</w:t>
            </w:r>
            <w:r>
              <w:rPr>
                <w:rFonts w:hint="eastAsia"/>
                <w:color w:val="000000"/>
              </w:rPr>
              <w:t>：</w:t>
            </w:r>
          </w:p>
          <w:p>
            <w:pPr>
              <w:spacing w:line="560" w:lineRule="exact"/>
              <w:ind w:firstLine="420" w:firstLineChars="200"/>
              <w:rPr>
                <w:color w:val="000000"/>
              </w:rPr>
            </w:pPr>
            <w:r>
              <w:rPr>
                <w:color w:val="000000"/>
              </w:rPr>
              <w:t>联系人</w:t>
            </w:r>
            <w:r>
              <w:rPr>
                <w:rFonts w:hint="eastAsia"/>
                <w:color w:val="000000"/>
              </w:rPr>
              <w:t>：</w:t>
            </w:r>
          </w:p>
          <w:p>
            <w:pPr>
              <w:spacing w:line="560" w:lineRule="exact"/>
              <w:ind w:firstLine="420" w:firstLineChars="200"/>
              <w:rPr>
                <w:color w:val="000000"/>
              </w:rPr>
            </w:pPr>
            <w:r>
              <w:rPr>
                <w:color w:val="000000"/>
              </w:rPr>
              <w:t>电话</w:t>
            </w:r>
            <w:r>
              <w:rPr>
                <w:rFonts w:hint="eastAsia"/>
                <w:color w:val="000000"/>
              </w:rPr>
              <w:t>：</w:t>
            </w:r>
          </w:p>
          <w:p>
            <w:pPr>
              <w:pStyle w:val="4"/>
              <w:spacing w:line="560" w:lineRule="exact"/>
              <w:ind w:firstLine="602" w:firstLineChars="200"/>
              <w:rPr>
                <w:color w:val="000000"/>
              </w:rPr>
            </w:pPr>
            <w:r>
              <w:rPr>
                <w:rFonts w:hint="eastAsia" w:ascii="宋体" w:hAnsi="宋体" w:cs="宋体"/>
                <w:color w:val="000000"/>
                <w:sz w:val="30"/>
                <w:szCs w:val="30"/>
              </w:rPr>
              <w:t>在2023年4月</w:t>
            </w:r>
            <w:r>
              <w:rPr>
                <w:rFonts w:hint="eastAsia" w:ascii="宋体" w:hAnsi="宋体" w:cs="宋体"/>
                <w:color w:val="000000"/>
                <w:sz w:val="30"/>
                <w:szCs w:val="30"/>
                <w:lang w:val="en-US" w:eastAsia="zh-CN"/>
              </w:rPr>
              <w:t>27</w:t>
            </w:r>
            <w:r>
              <w:rPr>
                <w:rFonts w:hint="eastAsia" w:ascii="宋体" w:hAnsi="宋体" w:cs="宋体"/>
                <w:color w:val="000000"/>
                <w:sz w:val="30"/>
                <w:szCs w:val="30"/>
              </w:rPr>
              <w:t>日</w:t>
            </w:r>
            <w:r>
              <w:rPr>
                <w:rFonts w:hint="eastAsia" w:ascii="宋体" w:hAnsi="宋体" w:cs="宋体"/>
                <w:color w:val="000000"/>
                <w:sz w:val="30"/>
                <w:szCs w:val="30"/>
                <w:lang w:val="en-US" w:eastAsia="zh-CN"/>
              </w:rPr>
              <w:t>10</w:t>
            </w:r>
            <w:bookmarkStart w:id="3" w:name="_GoBack"/>
            <w:bookmarkEnd w:id="3"/>
            <w:r>
              <w:rPr>
                <w:rFonts w:hint="eastAsia" w:ascii="宋体" w:hAnsi="宋体" w:cs="宋体"/>
                <w:color w:val="000000"/>
                <w:sz w:val="30"/>
                <w:szCs w:val="30"/>
              </w:rPr>
              <w:t>:00前不得启封</w:t>
            </w:r>
          </w:p>
        </w:tc>
      </w:tr>
    </w:tbl>
    <w:p>
      <w:pPr>
        <w:widowControl/>
        <w:numPr>
          <w:ilvl w:val="0"/>
          <w:numId w:val="1"/>
        </w:numPr>
        <w:shd w:val="clear" w:color="auto" w:fill="FFFFFF"/>
        <w:spacing w:line="560" w:lineRule="exact"/>
        <w:ind w:firstLine="560"/>
        <w:rPr>
          <w:rFonts w:ascii="Times New Roman" w:hAnsi="Times New Roman" w:eastAsia="仿宋_GB2312"/>
          <w:color w:val="000000"/>
          <w:kern w:val="0"/>
          <w:sz w:val="32"/>
          <w:szCs w:val="32"/>
          <w:shd w:val="clear" w:color="auto" w:fill="FFFFFF"/>
          <w:lang w:bidi="ar"/>
        </w:rPr>
      </w:pPr>
      <w:r>
        <w:rPr>
          <w:rFonts w:hint="eastAsia" w:ascii="Times New Roman" w:hAnsi="Times New Roman" w:eastAsia="仿宋_GB2312"/>
          <w:color w:val="000000"/>
          <w:kern w:val="0"/>
          <w:sz w:val="32"/>
          <w:szCs w:val="32"/>
          <w:shd w:val="clear" w:color="auto" w:fill="FFFFFF"/>
          <w:lang w:bidi="ar"/>
        </w:rPr>
        <w:t>投标文件必须加盖投标单位公章及骑缝公章，须有法定代表人或其授权人签字，并装订在投标文件内。电子文件须为加盖公章及骑缝公章的正本投标文件扫描件。</w:t>
      </w:r>
    </w:p>
    <w:p>
      <w:pPr>
        <w:widowControl/>
        <w:numPr>
          <w:ilvl w:val="0"/>
          <w:numId w:val="1"/>
        </w:numPr>
        <w:shd w:val="clear" w:color="auto" w:fill="FFFFFF"/>
        <w:spacing w:line="560" w:lineRule="exact"/>
        <w:ind w:firstLine="561"/>
        <w:rPr>
          <w:rFonts w:ascii="Times New Roman" w:hAnsi="Times New Roman" w:eastAsia="仿宋_GB2312"/>
          <w:color w:val="000000"/>
          <w:kern w:val="0"/>
          <w:sz w:val="32"/>
          <w:szCs w:val="32"/>
          <w:shd w:val="clear" w:color="auto" w:fill="FFFFFF"/>
          <w:lang w:bidi="ar"/>
        </w:rPr>
      </w:pPr>
      <w:r>
        <w:rPr>
          <w:rFonts w:hint="eastAsia" w:ascii="Times New Roman" w:hAnsi="Times New Roman" w:eastAsia="仿宋_GB2312"/>
          <w:color w:val="000000"/>
          <w:kern w:val="0"/>
          <w:sz w:val="32"/>
          <w:szCs w:val="32"/>
          <w:shd w:val="clear" w:color="auto" w:fill="FFFFFF"/>
          <w:lang w:bidi="ar"/>
        </w:rPr>
        <w:t>文件正本应用不褪色的墨水书写或打印，字迹清晰可辨，任何一页都不应涂改，不应有行间插字或删除。如果出现上述情况，不论何种原因造成，均应由法定代表人或其授权人在改动处小签或盖法人章。</w:t>
      </w:r>
    </w:p>
    <w:p>
      <w:pPr>
        <w:widowControl/>
        <w:shd w:val="clear" w:color="auto" w:fill="FFFFFF"/>
        <w:spacing w:line="560" w:lineRule="exact"/>
        <w:ind w:firstLine="560"/>
        <w:rPr>
          <w:rFonts w:ascii="黑体" w:hAnsi="黑体" w:eastAsia="黑体" w:cs="黑体"/>
          <w:color w:val="777777"/>
          <w:sz w:val="32"/>
          <w:szCs w:val="32"/>
        </w:rPr>
      </w:pPr>
      <w:r>
        <w:rPr>
          <w:rFonts w:hint="eastAsia" w:ascii="黑体" w:hAnsi="黑体" w:eastAsia="黑体" w:cs="黑体"/>
          <w:color w:val="000000"/>
          <w:kern w:val="0"/>
          <w:sz w:val="32"/>
          <w:szCs w:val="32"/>
          <w:shd w:val="clear" w:color="auto" w:fill="FFFFFF"/>
          <w:lang w:bidi="ar"/>
        </w:rPr>
        <w:t>五、投标人须知</w:t>
      </w:r>
    </w:p>
    <w:p>
      <w:pPr>
        <w:widowControl/>
        <w:shd w:val="clear" w:color="auto" w:fill="FFFFFF"/>
        <w:spacing w:line="560" w:lineRule="exac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（一）招标人评标时除考虑投标人报价之外，还将对其综合能力进行比较。</w:t>
      </w:r>
    </w:p>
    <w:p>
      <w:pPr>
        <w:widowControl/>
        <w:shd w:val="clear" w:color="auto" w:fill="FFFFFF"/>
        <w:spacing w:line="560" w:lineRule="exac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（二）所报价格为总价包干价，包含但不限于完成本项目工程可行性研究报告发生的服务费、文件编制费、文件资料搜集与整理费、人工费、材料费、交通费、管理费、加班费、利润、税金等一切费用，</w:t>
      </w:r>
      <w:r>
        <w:rPr>
          <w:rFonts w:hint="eastAsia" w:ascii="仿宋_GB2312" w:hAnsi="仿宋_GB2312" w:eastAsia="仿宋_GB2312" w:cs="仿宋_GB2312"/>
          <w:kern w:val="0"/>
          <w:sz w:val="32"/>
          <w:szCs w:val="32"/>
          <w:shd w:val="clear" w:color="auto" w:fill="FFFFFF"/>
          <w:lang w:bidi="ar"/>
        </w:rPr>
        <w:t>包括合同实施过程中不可预见费用等。</w:t>
      </w:r>
      <w:r>
        <w:rPr>
          <w:rFonts w:hint="eastAsia" w:ascii="仿宋_GB2312" w:hAnsi="仿宋_GB2312" w:eastAsia="仿宋_GB2312" w:cs="仿宋_GB2312"/>
          <w:color w:val="000000"/>
          <w:kern w:val="0"/>
          <w:sz w:val="32"/>
          <w:szCs w:val="32"/>
          <w:shd w:val="clear" w:color="auto" w:fill="FFFFFF"/>
          <w:lang w:bidi="ar"/>
        </w:rPr>
        <w:t>投标人一旦成交，双方将严格按照成交价格签订、执行服务合同。</w:t>
      </w:r>
    </w:p>
    <w:p>
      <w:pPr>
        <w:pStyle w:val="2"/>
        <w:ind w:firstLine="64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（三）投标人自行对现场及其周围环境进行考察，查明或核实有关编制投标文件和签订合同所必需的资料，现场考察期间的交通和食宿由投标人自行安排，费用自理。</w:t>
      </w:r>
    </w:p>
    <w:p>
      <w:pPr>
        <w:pStyle w:val="2"/>
        <w:ind w:firstLine="64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（四）各投标人应本着长期合作、专业服务的精神，以优惠的价格投标，但亦应严格保证业务质量。</w:t>
      </w:r>
      <w:r>
        <w:rPr>
          <w:rFonts w:hint="eastAsia" w:ascii="仿宋_GB2312" w:hAnsi="仿宋_GB2312" w:eastAsia="仿宋_GB2312" w:cs="仿宋_GB2312"/>
          <w:kern w:val="0"/>
          <w:sz w:val="32"/>
          <w:szCs w:val="32"/>
          <w:shd w:val="clear" w:color="auto" w:fill="FFFFFF"/>
          <w:lang w:bidi="ar"/>
        </w:rPr>
        <w:t>一旦发现成交单位及指派往招标人从事服务之工作人员的情况及专业水平与标书所述不符，或成交单位及指派往招标人从事服务之工作人员的实际从业能力无法达到招标人的要求，或因成交单位及指派往招标人从事服务之工作人员的过错给招标人带来损失的，或不能按本招标文件的要求提供服务的，招标人保留中途解聘并要求赔偿的权利，且招标人将不承担任何费用并有权追回已支付的所有费用。</w:t>
      </w:r>
    </w:p>
    <w:p>
      <w:pPr>
        <w:pStyle w:val="2"/>
        <w:ind w:firstLine="64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（五）</w:t>
      </w:r>
      <w:r>
        <w:rPr>
          <w:rFonts w:hint="eastAsia" w:ascii="仿宋_GB2312" w:hAnsi="仿宋_GB2312" w:eastAsia="仿宋_GB2312" w:cs="仿宋_GB2312"/>
          <w:color w:val="000000"/>
          <w:kern w:val="0"/>
          <w:sz w:val="32"/>
          <w:szCs w:val="32"/>
          <w:shd w:val="clear" w:color="auto" w:fill="FFFFFF"/>
          <w:lang w:bidi="ar"/>
        </w:rPr>
        <w:t>投标人未按本招标文件规定所投的投标文件无效。无论成交与否，各投标文件及相关资料恕不退回，由招标人存档备察，招标人将对投标人资料予以保密。</w:t>
      </w:r>
    </w:p>
    <w:p>
      <w:pPr>
        <w:pStyle w:val="2"/>
        <w:ind w:firstLine="64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（六）</w:t>
      </w:r>
      <w:r>
        <w:rPr>
          <w:rFonts w:hint="eastAsia" w:ascii="仿宋_GB2312" w:hAnsi="仿宋_GB2312" w:eastAsia="仿宋_GB2312" w:cs="仿宋_GB2312"/>
          <w:kern w:val="0"/>
          <w:sz w:val="32"/>
          <w:szCs w:val="32"/>
          <w:shd w:val="clear" w:color="auto" w:fill="FFFFFF"/>
          <w:lang w:bidi="ar"/>
        </w:rPr>
        <w:t>招标人有权在招投标期间内的合适时间发布招标文件的补充、澄清及参考文件。</w:t>
      </w:r>
    </w:p>
    <w:p>
      <w:pPr>
        <w:pStyle w:val="2"/>
        <w:ind w:firstLine="64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（七）</w:t>
      </w:r>
      <w:r>
        <w:rPr>
          <w:rFonts w:hint="eastAsia" w:ascii="仿宋_GB2312" w:hAnsi="仿宋_GB2312" w:eastAsia="仿宋_GB2312" w:cs="仿宋_GB2312"/>
          <w:color w:val="000000"/>
          <w:kern w:val="0"/>
          <w:sz w:val="32"/>
          <w:szCs w:val="32"/>
          <w:shd w:val="clear" w:color="auto" w:fill="FFFFFF"/>
          <w:lang w:bidi="ar"/>
        </w:rPr>
        <w:t>招标人在规定的截止时间前，可以对招标文件进行修改，并将修改内容以公告的形式在招标公告公示网站上公示。</w:t>
      </w:r>
    </w:p>
    <w:p>
      <w:pPr>
        <w:pStyle w:val="2"/>
        <w:ind w:firstLine="64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（八）本次招标采用邮寄方式投递投标文件，招标人自行安排开标评标，投标人对此无异议。</w:t>
      </w:r>
    </w:p>
    <w:p>
      <w:pPr>
        <w:pStyle w:val="2"/>
        <w:spacing w:line="560" w:lineRule="exact"/>
        <w:ind w:firstLine="64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九）投标人在提交投标文件以后，在规定的投标截止时间之前，可以补充修改或撤回已提交的投标文件，并以书面形式按有关规定密封、标记、提交和通知招标人，并在投标文件密封袋上清楚标明“补充、修改”或“撤回”字样。补充、修改的内容为投标文件的组成部分。</w:t>
      </w:r>
    </w:p>
    <w:p>
      <w:pPr>
        <w:pStyle w:val="2"/>
        <w:spacing w:line="560" w:lineRule="exact"/>
        <w:ind w:firstLine="64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（十）在投标截止期与招标人在招标文件中规定的有效期终止日之间的这段时期内，投标人不能撤回投标文件。</w:t>
      </w:r>
    </w:p>
    <w:p>
      <w:pPr>
        <w:pStyle w:val="2"/>
        <w:spacing w:line="560" w:lineRule="exact"/>
        <w:ind w:firstLine="64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任何要求澄清招标文件的投标人，均应在投标文件递交截止日前2天以书面形式通知招标人，招标人将以书面或官网公示通知的形式予以答复。</w:t>
      </w:r>
    </w:p>
    <w:p>
      <w:pPr>
        <w:pStyle w:val="2"/>
        <w:spacing w:line="560" w:lineRule="exact"/>
        <w:ind w:firstLine="64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（十一）招标人可以视招标具体情况，延长投标截止时间和开标时间，但至少应当在招标文件要求提交投标文件的截止时间1日前，并将变更时间在招标公告公示网站上公示。</w:t>
      </w:r>
    </w:p>
    <w:p>
      <w:pPr>
        <w:pStyle w:val="2"/>
        <w:spacing w:line="560" w:lineRule="exact"/>
        <w:ind w:firstLine="64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十二）若第一中标候选人存在放弃中标资格或未按照合同履约等情况，导致需要更换供应商的情况，招标人采用顺延的方式，将合格的第二中标候选人作为成交供应商开展采购活动；若招标人认定没有合格的中标候选人时，招标人重新开展招标活动。</w:t>
      </w:r>
    </w:p>
    <w:p>
      <w:pPr>
        <w:pStyle w:val="2"/>
        <w:spacing w:line="560" w:lineRule="exact"/>
        <w:ind w:firstLine="64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（十三）不论结果如何，投标人均需自行承担所有编写和递交投标文件及所有参与过程中的全部费用。</w:t>
      </w:r>
    </w:p>
    <w:p>
      <w:pPr>
        <w:pStyle w:val="2"/>
        <w:spacing w:line="560" w:lineRule="exact"/>
        <w:ind w:firstLine="640"/>
        <w:rPr>
          <w:rFonts w:ascii="黑体" w:hAnsi="黑体" w:eastAsia="黑体" w:cs="黑体"/>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六、投标有效期</w:t>
      </w:r>
    </w:p>
    <w:p>
      <w:pPr>
        <w:pStyle w:val="2"/>
        <w:spacing w:line="560" w:lineRule="exact"/>
        <w:ind w:firstLine="64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投标截止之日起90天内。</w:t>
      </w:r>
    </w:p>
    <w:p>
      <w:pPr>
        <w:pStyle w:val="2"/>
        <w:spacing w:line="560" w:lineRule="exact"/>
        <w:ind w:firstLine="640"/>
        <w:rPr>
          <w:rFonts w:ascii="黑体" w:hAnsi="黑体" w:eastAsia="黑体" w:cs="黑体"/>
        </w:rPr>
      </w:pPr>
      <w:r>
        <w:rPr>
          <w:rFonts w:hint="eastAsia" w:ascii="黑体" w:hAnsi="黑体" w:eastAsia="黑体" w:cs="黑体"/>
          <w:color w:val="000000"/>
          <w:kern w:val="0"/>
          <w:sz w:val="32"/>
          <w:szCs w:val="32"/>
          <w:shd w:val="clear" w:color="auto" w:fill="FFFFFF"/>
          <w:lang w:bidi="ar"/>
        </w:rPr>
        <w:t>七、投标评审</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（一）投标文件的提交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投标人应于截止时间前将投标文件密封邮寄至规定的地点，投标截止时间后邮寄的投标文件，招标人将不再受理；</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（二）开标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1.招标人按此文件所规定的时间和地点开标；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2.按规定提交合格的撤回通知的投标文件不予开封，并退回给投标人；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3.招标人在招标文件要求提交投标文件的截止时间前收到的投标文件，开标时都当众予以拆封、宣读投标人名称及报价。</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（三）投标文件符合性审查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对投标文件进行符合性审查（附件2），若符合要求，则进入下一阶段评审；若不符合要求，则不得进入下一阶段评审。当通过符合性审查的投标人不足三家时，则本次招标失败，招标人将依法重新组织招标。</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（四）综合评审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审委员会根据投标人的投标文件，从投标人资质实力、项目经验能力、团队人员以及服务报价等方面进行综合评分（附件3）。综合评分排名第一名的投标人为第一中标候选人，依次类推。综合评分最高分出现两个或两个以上相同分数时，通过摇珠方式确定第一中标候选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评分细则详见附件3。</w:t>
      </w:r>
    </w:p>
    <w:p>
      <w:pPr>
        <w:widowControl/>
        <w:shd w:val="clear" w:color="auto" w:fill="FFFFFF"/>
        <w:spacing w:line="560" w:lineRule="exact"/>
        <w:ind w:firstLine="562"/>
        <w:rPr>
          <w:rFonts w:ascii="楷体_GB2312" w:hAnsi="楷体_GB2312" w:eastAsia="楷体_GB2312" w:cs="楷体_GB2312"/>
          <w:color w:val="777777"/>
          <w:sz w:val="32"/>
          <w:szCs w:val="32"/>
        </w:rPr>
      </w:pPr>
      <w:r>
        <w:rPr>
          <w:rFonts w:hint="eastAsia" w:ascii="楷体_GB2312" w:hAnsi="楷体_GB2312" w:eastAsia="楷体_GB2312" w:cs="楷体_GB2312"/>
          <w:color w:val="000000"/>
          <w:kern w:val="0"/>
          <w:sz w:val="32"/>
          <w:szCs w:val="32"/>
          <w:shd w:val="clear" w:color="auto" w:fill="FFFFFF"/>
          <w:lang w:bidi="ar"/>
        </w:rPr>
        <w:t>（五）中标公示及中标通知书</w:t>
      </w:r>
    </w:p>
    <w:p>
      <w:pPr>
        <w:widowControl/>
        <w:shd w:val="clear" w:color="auto" w:fill="FFFFFF"/>
        <w:spacing w:line="560" w:lineRule="exac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投标结果公示期结束后，如无异议，评分排名第一的中标人确定为中标人。招标方将及时向中标人发出中标通知书，中标人接到通知书后应在24小时以内予以书面确认。</w:t>
      </w:r>
    </w:p>
    <w:p>
      <w:pPr>
        <w:widowControl/>
        <w:shd w:val="clear" w:color="auto" w:fill="FFFFFF"/>
        <w:spacing w:line="560" w:lineRule="exact"/>
        <w:ind w:firstLine="562"/>
        <w:rPr>
          <w:rFonts w:ascii="楷体_GB2312" w:hAnsi="楷体_GB2312" w:eastAsia="楷体_GB2312" w:cs="楷体_GB2312"/>
          <w:color w:val="777777"/>
          <w:sz w:val="32"/>
          <w:szCs w:val="32"/>
        </w:rPr>
      </w:pPr>
      <w:r>
        <w:rPr>
          <w:rFonts w:hint="eastAsia" w:ascii="楷体_GB2312" w:hAnsi="楷体_GB2312" w:eastAsia="楷体_GB2312" w:cs="楷体_GB2312"/>
          <w:color w:val="000000"/>
          <w:kern w:val="0"/>
          <w:sz w:val="32"/>
          <w:szCs w:val="32"/>
          <w:shd w:val="clear" w:color="auto" w:fill="FFFFFF"/>
          <w:lang w:bidi="ar"/>
        </w:rPr>
        <w:t>（六）合同谈判与签订</w:t>
      </w:r>
    </w:p>
    <w:p>
      <w:pPr>
        <w:widowControl/>
        <w:shd w:val="clear" w:color="auto" w:fill="FFFFFF"/>
        <w:spacing w:line="560" w:lineRule="exac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中标人应该在中标通知书中载明的时间内与招标人商谈有关事宜并签订合同协议书。中标价即为合同金额。</w:t>
      </w:r>
    </w:p>
    <w:p>
      <w:pPr>
        <w:widowControl/>
        <w:numPr>
          <w:ilvl w:val="0"/>
          <w:numId w:val="2"/>
        </w:numPr>
        <w:shd w:val="clear" w:color="auto" w:fill="FFFFFF"/>
        <w:spacing w:line="560" w:lineRule="exact"/>
        <w:ind w:firstLine="560"/>
        <w:rPr>
          <w:rFonts w:ascii="黑体" w:hAnsi="黑体" w:eastAsia="黑体" w:cs="黑体"/>
          <w:sz w:val="32"/>
          <w:szCs w:val="32"/>
        </w:rPr>
      </w:pPr>
      <w:r>
        <w:rPr>
          <w:rFonts w:hint="eastAsia" w:ascii="黑体" w:hAnsi="黑体" w:eastAsia="黑体" w:cs="黑体"/>
          <w:color w:val="000000"/>
          <w:kern w:val="0"/>
          <w:sz w:val="32"/>
          <w:szCs w:val="32"/>
          <w:shd w:val="clear" w:color="auto" w:fill="FFFFFF"/>
          <w:lang w:bidi="ar"/>
        </w:rPr>
        <w:t>合同付款方式</w:t>
      </w:r>
    </w:p>
    <w:p>
      <w:pPr>
        <w:spacing w:line="560" w:lineRule="exac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总共分三期付款。</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首期：</w:t>
      </w:r>
      <w:r>
        <w:rPr>
          <w:rFonts w:hint="eastAsia" w:ascii="仿宋_GB2312" w:hAnsi="仿宋_GB2312" w:eastAsia="仿宋_GB2312" w:cs="仿宋_GB2312"/>
          <w:sz w:val="32"/>
          <w:szCs w:val="32"/>
        </w:rPr>
        <w:t>中标后，双方签订合同，中标人开具相应金额的增值税专用发票给招标人后十个工作日内，招标人支付合同款项的20%。</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第二期：</w:t>
      </w:r>
      <w:r>
        <w:rPr>
          <w:rFonts w:hint="eastAsia" w:ascii="仿宋_GB2312" w:hAnsi="仿宋_GB2312" w:eastAsia="仿宋_GB2312" w:cs="仿宋_GB2312"/>
          <w:sz w:val="32"/>
          <w:szCs w:val="32"/>
        </w:rPr>
        <w:t>中标人提交初步成果，经招标人确认并用于开展下一阶段工作后，支付合同款项的50%。</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第三期：</w:t>
      </w:r>
      <w:r>
        <w:rPr>
          <w:rFonts w:hint="eastAsia" w:ascii="仿宋_GB2312" w:hAnsi="仿宋_GB2312" w:eastAsia="仿宋_GB2312" w:cs="仿宋_GB2312"/>
          <w:sz w:val="32"/>
          <w:szCs w:val="32"/>
        </w:rPr>
        <w:t>根据下一阶段工作的实际情况，对方案进行修改完善并形成最终成果，经招标人确认后支付合同款项的30%。</w:t>
      </w:r>
    </w:p>
    <w:p>
      <w:pPr>
        <w:spacing w:line="560" w:lineRule="exact"/>
        <w:ind w:firstLine="640" w:firstLineChars="200"/>
        <w:rPr>
          <w:rFonts w:ascii="黑体" w:hAnsi="黑体" w:eastAsia="黑体" w:cs="黑体"/>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九、招标人对本次招标活动及相关的文件资料拥有最终的解释权。</w:t>
      </w:r>
    </w:p>
    <w:p>
      <w:pPr>
        <w:pStyle w:val="2"/>
        <w:ind w:firstLine="480"/>
      </w:pP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附件：1.投标文件格式</w:t>
      </w:r>
    </w:p>
    <w:p>
      <w:pPr>
        <w:ind w:firstLine="1600" w:firstLineChars="5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1.1封面（格式）</w:t>
      </w:r>
    </w:p>
    <w:p>
      <w:pPr>
        <w:ind w:firstLine="1600" w:firstLineChars="5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1.2投标书、报价表（格式）</w:t>
      </w:r>
    </w:p>
    <w:p>
      <w:pPr>
        <w:numPr>
          <w:ilvl w:val="255"/>
          <w:numId w:val="0"/>
        </w:numPr>
        <w:ind w:firstLine="1280" w:firstLineChars="4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1.3法定代表人（负责人）证明书（格式）</w:t>
      </w:r>
    </w:p>
    <w:p>
      <w:pPr>
        <w:numPr>
          <w:ilvl w:val="255"/>
          <w:numId w:val="0"/>
        </w:numPr>
        <w:ind w:firstLine="1280" w:firstLineChars="400"/>
        <w:rPr>
          <w:bCs/>
          <w:sz w:val="32"/>
          <w:szCs w:val="32"/>
        </w:rPr>
      </w:pPr>
      <w:r>
        <w:rPr>
          <w:rFonts w:hint="eastAsia" w:ascii="仿宋_GB2312" w:hAnsi="仿宋_GB2312" w:eastAsia="仿宋_GB2312" w:cs="仿宋_GB2312"/>
          <w:bCs/>
          <w:sz w:val="32"/>
          <w:szCs w:val="32"/>
        </w:rPr>
        <w:t xml:space="preserve">  1.4法定代表人授权委托书（格式）</w:t>
      </w:r>
    </w:p>
    <w:p>
      <w:pPr>
        <w:ind w:firstLine="1280" w:firstLineChars="400"/>
        <w:rPr>
          <w:rFonts w:ascii="仿宋_GB2312" w:hAnsi="微软雅黑" w:eastAsia="仿宋_GB2312" w:cs="仿宋_GB2312"/>
          <w:bCs/>
          <w:sz w:val="32"/>
          <w:szCs w:val="32"/>
          <w:lang w:bidi="ar"/>
        </w:rPr>
      </w:pPr>
      <w:r>
        <w:rPr>
          <w:rFonts w:hint="eastAsia" w:ascii="仿宋_GB2312" w:hAnsi="仿宋_GB2312" w:eastAsia="仿宋_GB2312" w:cs="仿宋_GB2312"/>
          <w:bCs/>
          <w:sz w:val="32"/>
          <w:szCs w:val="32"/>
        </w:rPr>
        <w:t xml:space="preserve">  1.5企业经验能力</w:t>
      </w:r>
      <w:r>
        <w:rPr>
          <w:rFonts w:hint="eastAsia" w:ascii="仿宋_GB2312" w:hAnsi="微软雅黑" w:eastAsia="仿宋_GB2312" w:cs="仿宋_GB2312"/>
          <w:bCs/>
          <w:sz w:val="32"/>
          <w:szCs w:val="32"/>
          <w:lang w:bidi="ar"/>
        </w:rPr>
        <w:t>（格式）</w:t>
      </w:r>
    </w:p>
    <w:p>
      <w:pPr>
        <w:numPr>
          <w:ilvl w:val="255"/>
          <w:numId w:val="0"/>
        </w:numPr>
        <w:ind w:firstLine="1280" w:firstLineChars="400"/>
        <w:rPr>
          <w:bCs/>
          <w:sz w:val="32"/>
          <w:szCs w:val="32"/>
        </w:rPr>
      </w:pPr>
      <w:r>
        <w:rPr>
          <w:rFonts w:hint="eastAsia" w:ascii="仿宋_GB2312" w:hAnsi="微软雅黑" w:eastAsia="仿宋_GB2312" w:cs="仿宋_GB2312"/>
          <w:bCs/>
          <w:sz w:val="32"/>
          <w:szCs w:val="32"/>
          <w:lang w:bidi="ar"/>
        </w:rPr>
        <w:t xml:space="preserve">  1.6项目服务人员名单及综合能力经验（格式）</w:t>
      </w:r>
    </w:p>
    <w:p>
      <w:pPr>
        <w:numPr>
          <w:ilvl w:val="255"/>
          <w:numId w:val="0"/>
        </w:numPr>
        <w:ind w:firstLine="1600" w:firstLineChars="5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2.资格符合性审查表</w:t>
      </w:r>
    </w:p>
    <w:p>
      <w:pPr>
        <w:numPr>
          <w:ilvl w:val="255"/>
          <w:numId w:val="0"/>
        </w:numPr>
        <w:ind w:firstLine="1600" w:firstLineChars="500"/>
      </w:pPr>
      <w:r>
        <w:rPr>
          <w:rFonts w:hint="eastAsia" w:ascii="仿宋_GB2312" w:hAnsi="仿宋_GB2312" w:eastAsia="仿宋_GB2312" w:cs="仿宋_GB2312"/>
          <w:bCs/>
          <w:sz w:val="32"/>
          <w:szCs w:val="32"/>
        </w:rPr>
        <w:t>3.综合评分表</w:t>
      </w:r>
    </w:p>
    <w:p>
      <w:pPr>
        <w:pStyle w:val="2"/>
        <w:spacing w:line="560" w:lineRule="exact"/>
        <w:ind w:firstLine="480"/>
      </w:pPr>
    </w:p>
    <w:p>
      <w:pPr>
        <w:spacing w:line="560" w:lineRule="exact"/>
        <w:jc w:val="righ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广州南沙资产经营集团有限公司</w:t>
      </w:r>
    </w:p>
    <w:p>
      <w:pPr>
        <w:spacing w:line="560" w:lineRule="exact"/>
        <w:jc w:val="center"/>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 xml:space="preserve">                           2023年4月</w:t>
      </w:r>
      <w:r>
        <w:rPr>
          <w:rFonts w:hint="eastAsia" w:ascii="仿宋_GB2312" w:hAnsi="仿宋_GB2312" w:eastAsia="仿宋_GB2312" w:cs="仿宋_GB2312"/>
          <w:color w:val="000000"/>
          <w:kern w:val="0"/>
          <w:sz w:val="32"/>
          <w:szCs w:val="32"/>
          <w:shd w:val="clear" w:color="auto" w:fill="FFFFFF"/>
          <w:lang w:val="en-US" w:eastAsia="zh-CN" w:bidi="ar"/>
        </w:rPr>
        <w:t>23</w:t>
      </w:r>
      <w:r>
        <w:rPr>
          <w:rFonts w:hint="eastAsia" w:ascii="仿宋_GB2312" w:hAnsi="仿宋_GB2312" w:eastAsia="仿宋_GB2312" w:cs="仿宋_GB2312"/>
          <w:color w:val="000000"/>
          <w:kern w:val="0"/>
          <w:sz w:val="32"/>
          <w:szCs w:val="32"/>
          <w:shd w:val="clear" w:color="auto" w:fill="FFFFFF"/>
          <w:lang w:bidi="ar"/>
        </w:rPr>
        <w:t>日</w:t>
      </w:r>
    </w:p>
    <w:p>
      <w:pPr>
        <w:spacing w:line="560" w:lineRule="exac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br w:type="page"/>
      </w:r>
    </w:p>
    <w:p>
      <w:pPr>
        <w:spacing w:line="5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附件1.1：封面（格式）</w:t>
      </w:r>
    </w:p>
    <w:p>
      <w:pPr>
        <w:pStyle w:val="8"/>
        <w:spacing w:after="0" w:line="560" w:lineRule="exact"/>
        <w:jc w:val="center"/>
        <w:rPr>
          <w:rFonts w:hAnsi="宋体"/>
          <w:b/>
          <w:color w:val="000000"/>
          <w:spacing w:val="6"/>
          <w:sz w:val="36"/>
          <w:szCs w:val="36"/>
        </w:rPr>
      </w:pPr>
    </w:p>
    <w:p>
      <w:pPr>
        <w:spacing w:line="560" w:lineRule="exact"/>
        <w:jc w:val="center"/>
        <w:rPr>
          <w:rFonts w:ascii="方正小标宋简体" w:hAnsi="方正小标宋简体" w:eastAsia="方正小标宋简体" w:cs="方正小标宋简体"/>
          <w:bCs/>
          <w:color w:val="000000"/>
          <w:spacing w:val="6"/>
          <w:sz w:val="44"/>
          <w:szCs w:val="44"/>
        </w:rPr>
      </w:pPr>
      <w:r>
        <w:rPr>
          <w:rFonts w:hint="eastAsia" w:ascii="方正小标宋简体" w:hAnsi="方正小标宋简体" w:eastAsia="方正小标宋简体" w:cs="方正小标宋简体"/>
          <w:bCs/>
          <w:color w:val="000000"/>
          <w:spacing w:val="6"/>
          <w:sz w:val="44"/>
          <w:szCs w:val="44"/>
        </w:rPr>
        <w:t>广州市上、下横档岛开发利用项目</w:t>
      </w:r>
    </w:p>
    <w:p>
      <w:pPr>
        <w:spacing w:line="560" w:lineRule="exact"/>
        <w:jc w:val="center"/>
        <w:rPr>
          <w:rFonts w:ascii="方正小标宋简体" w:hAnsi="方正小标宋简体" w:eastAsia="方正小标宋简体" w:cs="方正小标宋简体"/>
          <w:bCs/>
          <w:color w:val="000000"/>
          <w:spacing w:val="6"/>
          <w:sz w:val="44"/>
          <w:szCs w:val="44"/>
        </w:rPr>
      </w:pPr>
      <w:r>
        <w:rPr>
          <w:rFonts w:hint="eastAsia" w:ascii="方正小标宋简体" w:hAnsi="方正小标宋简体" w:eastAsia="方正小标宋简体" w:cs="方正小标宋简体"/>
          <w:bCs/>
          <w:color w:val="000000"/>
          <w:spacing w:val="6"/>
          <w:sz w:val="44"/>
          <w:szCs w:val="44"/>
        </w:rPr>
        <w:t>工程可行性研究报告</w:t>
      </w:r>
    </w:p>
    <w:p>
      <w:pPr>
        <w:spacing w:line="560" w:lineRule="exact"/>
        <w:jc w:val="center"/>
        <w:rPr>
          <w:rFonts w:hAnsi="宋体"/>
          <w:b/>
          <w:color w:val="000000"/>
          <w:spacing w:val="6"/>
          <w:sz w:val="36"/>
          <w:szCs w:val="36"/>
        </w:rPr>
      </w:pPr>
    </w:p>
    <w:p>
      <w:pPr>
        <w:jc w:val="center"/>
        <w:rPr>
          <w:rFonts w:ascii="宋体" w:hAnsi="宋体"/>
          <w:b/>
          <w:color w:val="000000"/>
          <w:sz w:val="96"/>
        </w:rPr>
      </w:pPr>
    </w:p>
    <w:p>
      <w:pPr>
        <w:pStyle w:val="2"/>
        <w:ind w:firstLine="0" w:firstLineChars="0"/>
        <w:rPr>
          <w:rFonts w:ascii="宋体" w:hAnsi="宋体"/>
          <w:b/>
          <w:color w:val="000000"/>
          <w:sz w:val="96"/>
        </w:rPr>
      </w:pPr>
    </w:p>
    <w:p>
      <w:pPr>
        <w:jc w:val="center"/>
        <w:outlineLvl w:val="0"/>
        <w:rPr>
          <w:rFonts w:ascii="宋体" w:hAnsi="宋体"/>
          <w:b/>
          <w:color w:val="000000"/>
          <w:spacing w:val="60"/>
          <w:sz w:val="72"/>
          <w:szCs w:val="72"/>
        </w:rPr>
      </w:pPr>
      <w:r>
        <w:rPr>
          <w:rFonts w:hint="eastAsia" w:ascii="宋体" w:hAnsi="宋体"/>
          <w:b/>
          <w:color w:val="000000"/>
          <w:spacing w:val="60"/>
          <w:sz w:val="72"/>
          <w:szCs w:val="72"/>
        </w:rPr>
        <w:t>投标文件</w:t>
      </w:r>
    </w:p>
    <w:p>
      <w:pPr>
        <w:spacing w:line="560" w:lineRule="exact"/>
        <w:jc w:val="center"/>
        <w:rPr>
          <w:rFonts w:ascii="宋体" w:hAnsi="宋体"/>
          <w:color w:val="000000"/>
          <w:sz w:val="48"/>
        </w:rPr>
      </w:pPr>
      <w:r>
        <w:rPr>
          <w:rFonts w:hint="eastAsia" w:ascii="宋体" w:hAnsi="宋体"/>
          <w:color w:val="000000"/>
          <w:sz w:val="32"/>
          <w:u w:val="single"/>
        </w:rPr>
        <w:t xml:space="preserve">    </w:t>
      </w:r>
      <w:r>
        <w:rPr>
          <w:rFonts w:hint="eastAsia" w:ascii="宋体" w:hAnsi="宋体"/>
          <w:color w:val="000000"/>
          <w:sz w:val="32"/>
        </w:rPr>
        <w:t xml:space="preserve">本（正本或副本） </w:t>
      </w:r>
    </w:p>
    <w:p>
      <w:pPr>
        <w:spacing w:line="560" w:lineRule="exact"/>
        <w:jc w:val="center"/>
        <w:rPr>
          <w:rFonts w:ascii="宋体" w:hAnsi="宋体"/>
          <w:color w:val="000000"/>
          <w:sz w:val="48"/>
        </w:rPr>
      </w:pPr>
    </w:p>
    <w:p>
      <w:pPr>
        <w:spacing w:line="560" w:lineRule="exact"/>
        <w:jc w:val="center"/>
        <w:rPr>
          <w:rFonts w:ascii="宋体" w:hAnsi="宋体"/>
          <w:color w:val="000000"/>
          <w:sz w:val="48"/>
        </w:rPr>
      </w:pPr>
    </w:p>
    <w:p>
      <w:pPr>
        <w:spacing w:line="560" w:lineRule="exact"/>
        <w:jc w:val="center"/>
        <w:rPr>
          <w:rFonts w:ascii="宋体" w:hAnsi="宋体"/>
          <w:color w:val="000000"/>
          <w:sz w:val="48"/>
        </w:rPr>
      </w:pPr>
    </w:p>
    <w:p>
      <w:pPr>
        <w:spacing w:line="560" w:lineRule="exact"/>
        <w:jc w:val="center"/>
        <w:rPr>
          <w:rFonts w:ascii="宋体" w:hAnsi="宋体"/>
          <w:color w:val="000000"/>
          <w:sz w:val="48"/>
        </w:rPr>
      </w:pPr>
    </w:p>
    <w:p>
      <w:pPr>
        <w:pStyle w:val="2"/>
        <w:ind w:firstLine="480"/>
      </w:pPr>
    </w:p>
    <w:p>
      <w:pPr>
        <w:spacing w:line="560" w:lineRule="exact"/>
        <w:jc w:val="center"/>
        <w:rPr>
          <w:rFonts w:ascii="宋体" w:hAnsi="宋体"/>
          <w:color w:val="000000"/>
          <w:sz w:val="48"/>
        </w:rPr>
      </w:pPr>
    </w:p>
    <w:p>
      <w:pPr>
        <w:spacing w:line="560" w:lineRule="exact"/>
        <w:jc w:val="center"/>
        <w:rPr>
          <w:rFonts w:ascii="宋体" w:hAnsi="宋体"/>
          <w:color w:val="000000"/>
          <w:sz w:val="48"/>
        </w:rPr>
      </w:pPr>
    </w:p>
    <w:p>
      <w:pPr>
        <w:spacing w:line="560" w:lineRule="exact"/>
        <w:jc w:val="center"/>
        <w:rPr>
          <w:rFonts w:ascii="宋体" w:hAnsi="宋体"/>
          <w:color w:val="000000"/>
          <w:sz w:val="48"/>
        </w:rPr>
      </w:pPr>
      <w:r>
        <w:rPr>
          <w:rFonts w:hint="eastAsia" w:ascii="宋体" w:hAnsi="宋体"/>
          <w:color w:val="000000"/>
          <w:sz w:val="48"/>
        </w:rPr>
        <w:t xml:space="preserve"> </w:t>
      </w:r>
    </w:p>
    <w:p>
      <w:pPr>
        <w:spacing w:line="560" w:lineRule="exact"/>
        <w:ind w:left="1317" w:leftChars="627"/>
        <w:rPr>
          <w:color w:val="000000"/>
          <w:sz w:val="28"/>
          <w:u w:val="single"/>
        </w:rPr>
      </w:pPr>
      <w:r>
        <w:rPr>
          <w:rFonts w:hint="eastAsia"/>
          <w:color w:val="000000"/>
          <w:sz w:val="28"/>
        </w:rPr>
        <w:t>投      标      人：</w:t>
      </w:r>
      <w:r>
        <w:rPr>
          <w:rFonts w:hint="eastAsia"/>
          <w:color w:val="000000"/>
          <w:sz w:val="28"/>
          <w:u w:val="single"/>
        </w:rPr>
        <w:t xml:space="preserve">                      （公章）          </w:t>
      </w:r>
    </w:p>
    <w:p>
      <w:pPr>
        <w:spacing w:line="560" w:lineRule="exact"/>
        <w:ind w:left="1317" w:leftChars="627"/>
        <w:rPr>
          <w:color w:val="000000"/>
          <w:sz w:val="28"/>
          <w:u w:val="single"/>
        </w:rPr>
      </w:pPr>
      <w:r>
        <w:rPr>
          <w:rFonts w:hint="eastAsia"/>
          <w:color w:val="000000"/>
          <w:sz w:val="28"/>
        </w:rPr>
        <w:t>法人代表或授权代表：</w:t>
      </w:r>
      <w:r>
        <w:rPr>
          <w:rFonts w:hint="eastAsia"/>
          <w:color w:val="000000"/>
          <w:sz w:val="28"/>
          <w:u w:val="single"/>
        </w:rPr>
        <w:t xml:space="preserve">                      （签字）          </w:t>
      </w:r>
    </w:p>
    <w:p>
      <w:pPr>
        <w:spacing w:line="560" w:lineRule="exact"/>
        <w:jc w:val="center"/>
        <w:rPr>
          <w:rFonts w:ascii="宋体" w:hAnsi="宋体"/>
          <w:b/>
          <w:color w:val="000000"/>
          <w:kern w:val="0"/>
          <w:sz w:val="32"/>
        </w:rPr>
      </w:pPr>
    </w:p>
    <w:p>
      <w:pPr>
        <w:spacing w:line="560" w:lineRule="exact"/>
        <w:jc w:val="center"/>
        <w:rPr>
          <w:rFonts w:ascii="宋体" w:hAnsi="宋体"/>
          <w:color w:val="000000"/>
          <w:kern w:val="0"/>
          <w:sz w:val="32"/>
        </w:rPr>
      </w:pPr>
      <w:r>
        <w:rPr>
          <w:rFonts w:hint="eastAsia" w:ascii="宋体" w:hAnsi="宋体"/>
          <w:b/>
          <w:color w:val="000000"/>
          <w:kern w:val="0"/>
          <w:sz w:val="32"/>
        </w:rPr>
        <w:t xml:space="preserve">  年    月   日</w:t>
      </w:r>
    </w:p>
    <w:p>
      <w:pPr>
        <w:spacing w:line="560" w:lineRule="exact"/>
        <w:rPr>
          <w:rFonts w:ascii="仿宋_GB2312" w:hAnsi="仿宋_GB2312" w:eastAsia="仿宋_GB2312" w:cs="仿宋_GB2312"/>
          <w:color w:val="000000"/>
          <w:sz w:val="28"/>
          <w:szCs w:val="28"/>
        </w:rPr>
      </w:pPr>
      <w:r>
        <w:rPr>
          <w:b/>
          <w:color w:val="000000"/>
          <w:sz w:val="44"/>
          <w:szCs w:val="44"/>
        </w:rPr>
        <w:br w:type="page"/>
      </w:r>
      <w:r>
        <w:rPr>
          <w:rFonts w:hint="eastAsia" w:ascii="仿宋_GB2312" w:hAnsi="仿宋_GB2312" w:eastAsia="仿宋_GB2312" w:cs="仿宋_GB2312"/>
          <w:color w:val="000000"/>
          <w:sz w:val="28"/>
          <w:szCs w:val="28"/>
        </w:rPr>
        <w:t>附件1.2：投标书（格式）</w:t>
      </w:r>
    </w:p>
    <w:p>
      <w:pPr>
        <w:spacing w:line="560" w:lineRule="exact"/>
        <w:ind w:firstLine="480" w:firstLineChars="200"/>
        <w:rPr>
          <w:rFonts w:ascii="宋体" w:hAnsi="宋体"/>
          <w:color w:val="000000"/>
          <w:sz w:val="24"/>
        </w:rPr>
      </w:pPr>
    </w:p>
    <w:p>
      <w:pPr>
        <w:spacing w:line="560" w:lineRule="exact"/>
        <w:jc w:val="center"/>
        <w:outlineLvl w:val="0"/>
        <w:rPr>
          <w:rFonts w:ascii="宋体" w:hAnsi="宋体"/>
          <w:b/>
          <w:bCs/>
          <w:color w:val="000000"/>
          <w:sz w:val="36"/>
          <w:szCs w:val="36"/>
        </w:rPr>
      </w:pPr>
      <w:bookmarkStart w:id="0" w:name="_Toc79834503"/>
      <w:bookmarkStart w:id="1" w:name="_Toc79822206"/>
      <w:bookmarkStart w:id="2" w:name="_Toc79399453"/>
      <w:r>
        <w:rPr>
          <w:rFonts w:hint="eastAsia" w:ascii="宋体" w:hAnsi="宋体"/>
          <w:b/>
          <w:bCs/>
          <w:color w:val="000000"/>
          <w:sz w:val="36"/>
          <w:szCs w:val="36"/>
        </w:rPr>
        <w:t>投  标  书</w:t>
      </w:r>
      <w:bookmarkEnd w:id="0"/>
      <w:bookmarkEnd w:id="1"/>
      <w:bookmarkEnd w:id="2"/>
    </w:p>
    <w:p>
      <w:pPr>
        <w:spacing w:line="560" w:lineRule="exact"/>
        <w:rPr>
          <w:rFonts w:ascii="宋体" w:hAnsi="宋体"/>
          <w:color w:val="000000"/>
        </w:rPr>
      </w:pPr>
    </w:p>
    <w:p>
      <w:pPr>
        <w:spacing w:line="560" w:lineRule="exact"/>
        <w:rPr>
          <w:rFonts w:ascii="宋体" w:hAnsi="宋体"/>
          <w:color w:val="000000"/>
        </w:rPr>
      </w:pPr>
    </w:p>
    <w:p>
      <w:pPr>
        <w:spacing w:line="560" w:lineRule="exact"/>
        <w:rPr>
          <w:rFonts w:ascii="宋体" w:hAnsi="宋体"/>
          <w:color w:val="000000"/>
          <w:sz w:val="24"/>
        </w:rPr>
      </w:pPr>
      <w:r>
        <w:rPr>
          <w:rFonts w:hint="eastAsia" w:ascii="宋体" w:hAnsi="宋体"/>
          <w:color w:val="000000"/>
          <w:sz w:val="24"/>
        </w:rPr>
        <w:t>致：</w:t>
      </w:r>
      <w:r>
        <w:rPr>
          <w:rFonts w:hint="eastAsia" w:ascii="宋体" w:hAnsi="宋体"/>
          <w:color w:val="000000"/>
          <w:sz w:val="24"/>
          <w:u w:val="single"/>
        </w:rPr>
        <w:t>广州南沙资产经营集团有限公司</w:t>
      </w:r>
    </w:p>
    <w:p>
      <w:pPr>
        <w:spacing w:line="560" w:lineRule="exact"/>
        <w:ind w:firstLine="480"/>
        <w:rPr>
          <w:rFonts w:ascii="宋体" w:hAnsi="宋体"/>
          <w:color w:val="000000"/>
          <w:sz w:val="24"/>
        </w:rPr>
      </w:pPr>
    </w:p>
    <w:p>
      <w:pPr>
        <w:spacing w:line="560" w:lineRule="exact"/>
        <w:ind w:firstLine="510"/>
        <w:rPr>
          <w:rFonts w:ascii="宋体" w:hAnsi="宋体" w:cs="宋体"/>
          <w:color w:val="000000"/>
          <w:sz w:val="24"/>
        </w:rPr>
      </w:pPr>
      <w:r>
        <w:rPr>
          <w:rFonts w:hint="eastAsia" w:ascii="宋体" w:hAnsi="宋体" w:cs="宋体"/>
          <w:color w:val="000000"/>
          <w:sz w:val="24"/>
        </w:rPr>
        <w:t>1.我们收到贵方</w:t>
      </w:r>
      <w:r>
        <w:rPr>
          <w:rFonts w:hint="eastAsia" w:ascii="宋体" w:hAnsi="宋体" w:cs="宋体"/>
          <w:color w:val="000000"/>
          <w:sz w:val="24"/>
          <w:u w:val="single"/>
        </w:rPr>
        <w:t>广州市上、下横档岛开发利用项目工程可行性研究报告</w:t>
      </w:r>
      <w:r>
        <w:rPr>
          <w:rFonts w:hint="eastAsia" w:ascii="宋体" w:hAnsi="宋体" w:cs="宋体"/>
          <w:color w:val="000000"/>
          <w:sz w:val="24"/>
        </w:rPr>
        <w:t xml:space="preserve">的招标邀请。经研究，愿以人民币（大写） </w:t>
      </w:r>
      <w:r>
        <w:rPr>
          <w:rFonts w:hint="eastAsia" w:ascii="宋体" w:hAnsi="宋体" w:cs="宋体"/>
          <w:color w:val="000000"/>
          <w:sz w:val="24"/>
          <w:u w:val="single"/>
        </w:rPr>
        <w:t xml:space="preserve">            </w:t>
      </w:r>
      <w:r>
        <w:rPr>
          <w:rFonts w:hint="eastAsia" w:ascii="宋体" w:hAnsi="宋体" w:cs="宋体"/>
          <w:color w:val="000000"/>
          <w:sz w:val="24"/>
        </w:rPr>
        <w:t>元的报价，提供邀请招标文件要求的专项服务，并满足邀请招标文件提出的各项规定和要求。</w:t>
      </w:r>
    </w:p>
    <w:p>
      <w:pPr>
        <w:spacing w:line="560" w:lineRule="exact"/>
        <w:ind w:firstLine="480"/>
        <w:rPr>
          <w:rFonts w:ascii="宋体" w:hAnsi="宋体" w:cs="宋体"/>
          <w:color w:val="000000"/>
          <w:sz w:val="24"/>
        </w:rPr>
      </w:pPr>
      <w:r>
        <w:rPr>
          <w:rFonts w:hint="eastAsia" w:ascii="宋体" w:hAnsi="宋体" w:cs="宋体"/>
          <w:color w:val="000000"/>
          <w:sz w:val="24"/>
        </w:rPr>
        <w:t>2.如果贵方接受我方投标，我方保证按邀请招标文件的要求完成服务工作。</w:t>
      </w:r>
    </w:p>
    <w:p>
      <w:pPr>
        <w:spacing w:line="560" w:lineRule="exact"/>
        <w:ind w:firstLine="480" w:firstLineChars="200"/>
        <w:rPr>
          <w:rFonts w:ascii="宋体" w:hAnsi="宋体" w:cs="宋体"/>
          <w:color w:val="000000"/>
          <w:sz w:val="24"/>
        </w:rPr>
      </w:pPr>
      <w:r>
        <w:rPr>
          <w:rFonts w:hint="eastAsia" w:ascii="宋体" w:hAnsi="宋体" w:cs="宋体"/>
          <w:color w:val="000000"/>
          <w:sz w:val="24"/>
        </w:rPr>
        <w:t>3.如果我方在中标通知书写明的期限内未能或拒绝与你单位签订合同协议书，你单位有权另选中标单位。</w:t>
      </w:r>
    </w:p>
    <w:p>
      <w:pPr>
        <w:spacing w:line="560" w:lineRule="exact"/>
        <w:ind w:firstLine="510"/>
        <w:rPr>
          <w:rFonts w:ascii="宋体" w:hAnsi="宋体" w:cs="宋体"/>
          <w:color w:val="000000"/>
          <w:sz w:val="24"/>
        </w:rPr>
      </w:pPr>
      <w:r>
        <w:rPr>
          <w:rFonts w:hint="eastAsia" w:ascii="宋体" w:hAnsi="宋体" w:cs="宋体"/>
          <w:color w:val="000000"/>
          <w:sz w:val="24"/>
        </w:rPr>
        <w:t>4.一旦我方中标，我方将按照相关的法律法规和签订的合同来履行自己的责任和义务。除非另外达成协议并生效，你方的邀请招标文件和中标通知书以及本项目服务方案将构成约束我们双方的合同。</w:t>
      </w:r>
    </w:p>
    <w:p>
      <w:pPr>
        <w:spacing w:line="560" w:lineRule="exact"/>
        <w:ind w:firstLine="480"/>
        <w:rPr>
          <w:rFonts w:ascii="宋体" w:hAnsi="宋体" w:cs="宋体"/>
          <w:color w:val="000000"/>
          <w:sz w:val="24"/>
        </w:rPr>
      </w:pPr>
      <w:r>
        <w:rPr>
          <w:rFonts w:hint="eastAsia" w:ascii="宋体" w:hAnsi="宋体" w:cs="宋体"/>
          <w:color w:val="000000"/>
          <w:sz w:val="24"/>
        </w:rPr>
        <w:t>5.我方理解，贵方可选择任何部分或全部项目与投标人签约，接受最低标价的投标。同时也理解，你单位不负担我们的任何投标费用。</w:t>
      </w:r>
    </w:p>
    <w:p>
      <w:pPr>
        <w:pStyle w:val="2"/>
        <w:ind w:firstLine="480"/>
      </w:pPr>
    </w:p>
    <w:tbl>
      <w:tblPr>
        <w:tblStyle w:val="17"/>
        <w:tblW w:w="9287" w:type="dxa"/>
        <w:tblInd w:w="0" w:type="dxa"/>
        <w:tblLayout w:type="fixed"/>
        <w:tblCellMar>
          <w:top w:w="0" w:type="dxa"/>
          <w:left w:w="108" w:type="dxa"/>
          <w:bottom w:w="0" w:type="dxa"/>
          <w:right w:w="108" w:type="dxa"/>
        </w:tblCellMar>
      </w:tblPr>
      <w:tblGrid>
        <w:gridCol w:w="4643"/>
        <w:gridCol w:w="4644"/>
      </w:tblGrid>
      <w:tr>
        <w:tblPrEx>
          <w:tblLayout w:type="fixed"/>
        </w:tblPrEx>
        <w:tc>
          <w:tcPr>
            <w:tcW w:w="4643" w:type="dxa"/>
          </w:tcPr>
          <w:p>
            <w:pPr>
              <w:spacing w:line="560" w:lineRule="exact"/>
              <w:rPr>
                <w:rFonts w:ascii="宋体" w:hAnsi="宋体"/>
                <w:color w:val="000000"/>
                <w:sz w:val="24"/>
              </w:rPr>
            </w:pPr>
            <w:r>
              <w:rPr>
                <w:rFonts w:hint="eastAsia" w:ascii="宋体" w:hAnsi="宋体"/>
                <w:color w:val="000000"/>
                <w:sz w:val="24"/>
              </w:rPr>
              <w:t>投标人地址：</w:t>
            </w:r>
            <w:r>
              <w:rPr>
                <w:rFonts w:hint="eastAsia" w:ascii="宋体" w:hAnsi="宋体"/>
                <w:color w:val="000000"/>
                <w:sz w:val="24"/>
                <w:u w:val="single"/>
              </w:rPr>
              <w:t xml:space="preserve">                      </w:t>
            </w:r>
          </w:p>
          <w:p>
            <w:pPr>
              <w:spacing w:line="560" w:lineRule="exact"/>
              <w:rPr>
                <w:rFonts w:ascii="宋体" w:hAnsi="宋体"/>
                <w:color w:val="000000"/>
                <w:sz w:val="24"/>
              </w:rPr>
            </w:pPr>
            <w:r>
              <w:rPr>
                <w:rFonts w:hint="eastAsia" w:ascii="宋体" w:hAnsi="宋体"/>
                <w:color w:val="000000"/>
                <w:sz w:val="24"/>
              </w:rPr>
              <w:t>电      话：</w:t>
            </w:r>
            <w:r>
              <w:rPr>
                <w:rFonts w:hint="eastAsia" w:ascii="宋体" w:hAnsi="宋体"/>
                <w:color w:val="000000"/>
                <w:sz w:val="24"/>
                <w:u w:val="single"/>
              </w:rPr>
              <w:t xml:space="preserve">                      </w:t>
            </w:r>
          </w:p>
          <w:p>
            <w:pPr>
              <w:spacing w:line="560" w:lineRule="exact"/>
              <w:rPr>
                <w:rFonts w:ascii="宋体" w:hAnsi="宋体"/>
                <w:color w:val="000000"/>
                <w:sz w:val="24"/>
                <w:u w:val="single"/>
              </w:rPr>
            </w:pPr>
            <w:r>
              <w:rPr>
                <w:rFonts w:hint="eastAsia" w:ascii="宋体" w:hAnsi="宋体"/>
                <w:color w:val="000000"/>
                <w:sz w:val="24"/>
              </w:rPr>
              <w:t>传      真：</w:t>
            </w:r>
            <w:r>
              <w:rPr>
                <w:rFonts w:hint="eastAsia" w:ascii="宋体" w:hAnsi="宋体"/>
                <w:color w:val="000000"/>
                <w:sz w:val="24"/>
                <w:u w:val="single"/>
              </w:rPr>
              <w:t xml:space="preserve">                     </w:t>
            </w:r>
          </w:p>
          <w:p>
            <w:pPr>
              <w:spacing w:line="560" w:lineRule="exact"/>
              <w:rPr>
                <w:rFonts w:ascii="宋体" w:hAnsi="宋体"/>
                <w:color w:val="000000"/>
                <w:sz w:val="24"/>
              </w:rPr>
            </w:pPr>
            <w:r>
              <w:rPr>
                <w:rFonts w:hint="eastAsia" w:ascii="宋体" w:hAnsi="宋体"/>
                <w:color w:val="000000"/>
                <w:spacing w:val="40"/>
                <w:kern w:val="0"/>
                <w:sz w:val="24"/>
              </w:rPr>
              <w:t>邮政编</w:t>
            </w:r>
            <w:r>
              <w:rPr>
                <w:rFonts w:hint="eastAsia" w:ascii="宋体" w:hAnsi="宋体"/>
                <w:color w:val="000000"/>
                <w:kern w:val="0"/>
                <w:sz w:val="24"/>
              </w:rPr>
              <w:t>码</w:t>
            </w:r>
            <w:r>
              <w:rPr>
                <w:rFonts w:hint="eastAsia" w:ascii="宋体" w:hAnsi="宋体"/>
                <w:color w:val="000000"/>
                <w:sz w:val="24"/>
              </w:rPr>
              <w:t>：</w:t>
            </w:r>
            <w:r>
              <w:rPr>
                <w:rFonts w:hint="eastAsia" w:ascii="宋体" w:hAnsi="宋体"/>
                <w:color w:val="000000"/>
                <w:sz w:val="24"/>
                <w:u w:val="single"/>
              </w:rPr>
              <w:t xml:space="preserve">                      </w:t>
            </w:r>
          </w:p>
        </w:tc>
        <w:tc>
          <w:tcPr>
            <w:tcW w:w="4644" w:type="dxa"/>
          </w:tcPr>
          <w:p>
            <w:pPr>
              <w:spacing w:line="560" w:lineRule="exact"/>
              <w:rPr>
                <w:rFonts w:ascii="宋体" w:hAnsi="宋体"/>
                <w:color w:val="000000"/>
                <w:sz w:val="24"/>
              </w:rPr>
            </w:pPr>
            <w:r>
              <w:rPr>
                <w:rFonts w:hint="eastAsia" w:ascii="宋体" w:hAnsi="宋体"/>
                <w:color w:val="000000"/>
                <w:sz w:val="24"/>
              </w:rPr>
              <w:t>投标人名称：</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盖章)               </w:t>
            </w:r>
          </w:p>
          <w:p>
            <w:pPr>
              <w:spacing w:line="560" w:lineRule="exact"/>
              <w:rPr>
                <w:rFonts w:ascii="宋体" w:hAnsi="宋体"/>
                <w:color w:val="000000"/>
                <w:sz w:val="24"/>
              </w:rPr>
            </w:pPr>
            <w:r>
              <w:rPr>
                <w:rFonts w:hint="eastAsia" w:ascii="宋体" w:hAnsi="宋体"/>
                <w:color w:val="000000"/>
                <w:sz w:val="24"/>
              </w:rPr>
              <w:t>法人代表或授权代表</w:t>
            </w:r>
          </w:p>
          <w:p>
            <w:pPr>
              <w:spacing w:line="560" w:lineRule="exact"/>
              <w:rPr>
                <w:rFonts w:ascii="宋体" w:hAnsi="宋体"/>
                <w:color w:val="000000"/>
                <w:sz w:val="24"/>
                <w:u w:val="single"/>
              </w:rPr>
            </w:pPr>
            <w:r>
              <w:rPr>
                <w:rFonts w:hint="eastAsia" w:ascii="宋体" w:hAnsi="宋体"/>
                <w:color w:val="000000"/>
                <w:sz w:val="24"/>
                <w:u w:val="single"/>
              </w:rPr>
              <w:t xml:space="preserve">姓名、职务               （签字）  </w:t>
            </w:r>
          </w:p>
          <w:p>
            <w:pPr>
              <w:spacing w:line="560" w:lineRule="exact"/>
              <w:rPr>
                <w:rFonts w:ascii="宋体" w:hAnsi="宋体"/>
                <w:color w:val="000000"/>
                <w:sz w:val="24"/>
              </w:rPr>
            </w:pPr>
            <w:r>
              <w:rPr>
                <w:rFonts w:hint="eastAsia" w:ascii="宋体" w:hAnsi="宋体"/>
                <w:color w:val="000000"/>
                <w:sz w:val="24"/>
              </w:rPr>
              <w:t>日      期：     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tc>
      </w:tr>
    </w:tbl>
    <w:p>
      <w:pPr>
        <w:rPr>
          <w:color w:val="000000"/>
          <w:sz w:val="24"/>
        </w:rPr>
      </w:pPr>
      <w:r>
        <w:rPr>
          <w:rFonts w:hint="eastAsia"/>
          <w:color w:val="000000"/>
          <w:sz w:val="24"/>
        </w:rPr>
        <w:br w:type="page"/>
      </w:r>
    </w:p>
    <w:p>
      <w:pPr>
        <w:spacing w:line="5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报价表（格式）</w:t>
      </w:r>
    </w:p>
    <w:p>
      <w:pPr>
        <w:pStyle w:val="4"/>
        <w:spacing w:line="560" w:lineRule="exact"/>
      </w:pPr>
    </w:p>
    <w:p>
      <w:pPr>
        <w:spacing w:line="560" w:lineRule="exact"/>
        <w:jc w:val="center"/>
        <w:rPr>
          <w:rFonts w:ascii="方正小标宋简体" w:hAnsi="华文仿宋" w:eastAsia="方正小标宋简体"/>
          <w:sz w:val="36"/>
          <w:szCs w:val="36"/>
        </w:rPr>
      </w:pPr>
      <w:r>
        <w:rPr>
          <w:rFonts w:hint="eastAsia" w:ascii="方正小标宋简体" w:hAnsi="华文仿宋" w:eastAsia="方正小标宋简体"/>
          <w:sz w:val="36"/>
          <w:szCs w:val="36"/>
        </w:rPr>
        <w:t>广州市上、下横档岛开发利用项目</w:t>
      </w:r>
    </w:p>
    <w:p>
      <w:pPr>
        <w:spacing w:line="560" w:lineRule="exact"/>
        <w:jc w:val="center"/>
        <w:rPr>
          <w:rFonts w:ascii="方正小标宋简体" w:hAnsi="华文仿宋" w:eastAsia="方正小标宋简体"/>
          <w:sz w:val="36"/>
          <w:szCs w:val="36"/>
        </w:rPr>
      </w:pPr>
      <w:r>
        <w:rPr>
          <w:rFonts w:hint="eastAsia" w:ascii="方正小标宋简体" w:hAnsi="华文仿宋" w:eastAsia="方正小标宋简体"/>
          <w:sz w:val="36"/>
          <w:szCs w:val="36"/>
        </w:rPr>
        <w:t>工程可行性研究报告</w:t>
      </w:r>
      <w:r>
        <w:rPr>
          <w:rFonts w:hint="eastAsia" w:ascii="方正小标宋简体" w:hAnsi="方正小标宋简体" w:eastAsia="方正小标宋简体" w:cs="方正小标宋简体"/>
          <w:kern w:val="0"/>
          <w:sz w:val="36"/>
          <w:szCs w:val="36"/>
        </w:rPr>
        <w:t>报价表</w:t>
      </w:r>
    </w:p>
    <w:p>
      <w:pPr>
        <w:widowControl/>
        <w:spacing w:line="560" w:lineRule="exact"/>
        <w:ind w:firstLine="643" w:firstLineChars="200"/>
        <w:jc w:val="center"/>
        <w:rPr>
          <w:rFonts w:ascii="宋体" w:hAnsi="宋体" w:cs="宋体"/>
          <w:b/>
          <w:bCs/>
          <w:kern w:val="0"/>
          <w:sz w:val="32"/>
          <w:szCs w:val="32"/>
        </w:rPr>
      </w:pPr>
    </w:p>
    <w:tbl>
      <w:tblPr>
        <w:tblStyle w:val="17"/>
        <w:tblW w:w="9180" w:type="dxa"/>
        <w:tblInd w:w="0" w:type="dxa"/>
        <w:tblLayout w:type="fixed"/>
        <w:tblCellMar>
          <w:top w:w="0" w:type="dxa"/>
          <w:left w:w="108" w:type="dxa"/>
          <w:bottom w:w="0" w:type="dxa"/>
          <w:right w:w="108" w:type="dxa"/>
        </w:tblCellMar>
      </w:tblPr>
      <w:tblGrid>
        <w:gridCol w:w="1342"/>
        <w:gridCol w:w="3680"/>
        <w:gridCol w:w="1410"/>
        <w:gridCol w:w="2748"/>
      </w:tblGrid>
      <w:tr>
        <w:tblPrEx>
          <w:tblLayout w:type="fixed"/>
          <w:tblCellMar>
            <w:top w:w="0" w:type="dxa"/>
            <w:left w:w="108" w:type="dxa"/>
            <w:bottom w:w="0" w:type="dxa"/>
            <w:right w:w="108" w:type="dxa"/>
          </w:tblCellMar>
        </w:tblPrEx>
        <w:trPr>
          <w:trHeight w:val="1406" w:hRule="atLeast"/>
        </w:trPr>
        <w:tc>
          <w:tcPr>
            <w:tcW w:w="134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项目名称</w:t>
            </w:r>
          </w:p>
        </w:tc>
        <w:tc>
          <w:tcPr>
            <w:tcW w:w="3680" w:type="dxa"/>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方正小标宋简体" w:hAnsi="方正小标宋简体" w:eastAsia="方正小标宋简体" w:cs="方正小标宋简体"/>
                <w:kern w:val="0"/>
                <w:sz w:val="36"/>
                <w:szCs w:val="36"/>
              </w:rPr>
            </w:pPr>
            <w:r>
              <w:rPr>
                <w:rFonts w:hint="eastAsia" w:ascii="仿宋_GB2312" w:hAnsi="仿宋_GB2312" w:eastAsia="仿宋_GB2312" w:cs="仿宋_GB2312"/>
                <w:kern w:val="0"/>
                <w:sz w:val="28"/>
                <w:szCs w:val="28"/>
              </w:rPr>
              <w:t>广州市上、下横档岛开发利用项目工程可行性研究报告</w:t>
            </w:r>
          </w:p>
        </w:tc>
        <w:tc>
          <w:tcPr>
            <w:tcW w:w="1410" w:type="dxa"/>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项目报价</w:t>
            </w:r>
          </w:p>
        </w:tc>
        <w:tc>
          <w:tcPr>
            <w:tcW w:w="2748" w:type="dxa"/>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元</w:t>
            </w:r>
          </w:p>
        </w:tc>
      </w:tr>
      <w:tr>
        <w:tblPrEx>
          <w:tblLayout w:type="fixed"/>
          <w:tblCellMar>
            <w:top w:w="0" w:type="dxa"/>
            <w:left w:w="108" w:type="dxa"/>
            <w:bottom w:w="0" w:type="dxa"/>
            <w:right w:w="108" w:type="dxa"/>
          </w:tblCellMar>
        </w:tblPrEx>
        <w:trPr>
          <w:trHeight w:val="1413" w:hRule="atLeast"/>
        </w:trPr>
        <w:tc>
          <w:tcPr>
            <w:tcW w:w="918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560" w:lineRule="exact"/>
              <w:ind w:firstLine="560" w:firstLineChars="200"/>
              <w:rPr>
                <w:rFonts w:ascii="仿宋_GB2312" w:hAnsi="仿宋_GB2312" w:eastAsia="仿宋_GB2312" w:cs="仿宋_GB2312"/>
                <w:kern w:val="0"/>
                <w:sz w:val="28"/>
                <w:szCs w:val="28"/>
                <w:u w:val="single"/>
              </w:rPr>
            </w:pPr>
            <w:r>
              <w:rPr>
                <w:rFonts w:hint="eastAsia" w:ascii="仿宋_GB2312" w:hAnsi="仿宋_GB2312" w:eastAsia="仿宋_GB2312" w:cs="仿宋_GB2312"/>
                <w:kern w:val="0"/>
                <w:sz w:val="28"/>
                <w:szCs w:val="28"/>
              </w:rPr>
              <w:t>大写人民币</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元整</w:t>
            </w:r>
          </w:p>
        </w:tc>
      </w:tr>
    </w:tbl>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备注：（1）项目的报价，按照标书内容进行报价；投标人报价应具有合理性，禁止恶性杀价和不正当竞争；</w:t>
      </w:r>
    </w:p>
    <w:p>
      <w:pPr>
        <w:numPr>
          <w:ilvl w:val="0"/>
          <w:numId w:val="3"/>
        </w:numPr>
        <w:spacing w:line="560" w:lineRule="exact"/>
        <w:ind w:left="838" w:leftChars="399"/>
        <w:rPr>
          <w:rFonts w:ascii="仿宋_GB2312" w:hAnsi="仿宋_GB2312" w:eastAsia="仿宋_GB2312" w:cs="仿宋_GB2312"/>
          <w:sz w:val="28"/>
          <w:szCs w:val="28"/>
        </w:rPr>
      </w:pPr>
      <w:r>
        <w:rPr>
          <w:rFonts w:hint="eastAsia" w:ascii="仿宋_GB2312" w:hAnsi="仿宋_GB2312" w:eastAsia="仿宋_GB2312" w:cs="仿宋_GB2312"/>
          <w:sz w:val="28"/>
          <w:szCs w:val="28"/>
        </w:rPr>
        <w:t>投标报价货币：投标人提供的价格必须用人民币报价；</w:t>
      </w:r>
    </w:p>
    <w:p>
      <w:pPr>
        <w:spacing w:line="560" w:lineRule="exact"/>
        <w:ind w:firstLine="840" w:firstLineChars="300"/>
        <w:rPr>
          <w:rFonts w:ascii="仿宋_GB2312" w:hAnsi="仿宋_GB2312" w:eastAsia="仿宋_GB2312" w:cs="仿宋_GB2312"/>
          <w:sz w:val="28"/>
          <w:szCs w:val="28"/>
        </w:rPr>
      </w:pPr>
      <w:r>
        <w:rPr>
          <w:rFonts w:hint="eastAsia" w:ascii="仿宋_GB2312" w:hAnsi="仿宋_GB2312" w:eastAsia="仿宋_GB2312" w:cs="仿宋_GB2312"/>
          <w:sz w:val="28"/>
          <w:szCs w:val="28"/>
        </w:rPr>
        <w:t>（3）承接本合同项目需缴纳的一切费用包括但不限于服务费、税费、市内交通费、通讯费、住宿费、餐费以及投标人其它因本项目而产生的一切费用,包括合同实施过程中不可预见费用等。均由投标人承担，并包含在报价总额内；</w:t>
      </w:r>
    </w:p>
    <w:p>
      <w:pPr>
        <w:spacing w:line="560" w:lineRule="exact"/>
        <w:ind w:firstLine="840" w:firstLineChars="300"/>
        <w:rPr>
          <w:rFonts w:ascii="仿宋_GB2312" w:hAnsi="仿宋_GB2312" w:eastAsia="仿宋_GB2312" w:cs="仿宋_GB2312"/>
          <w:sz w:val="28"/>
          <w:szCs w:val="28"/>
        </w:rPr>
      </w:pPr>
      <w:r>
        <w:rPr>
          <w:rFonts w:hint="eastAsia" w:ascii="仿宋_GB2312" w:hAnsi="仿宋_GB2312" w:eastAsia="仿宋_GB2312" w:cs="仿宋_GB2312"/>
          <w:sz w:val="28"/>
          <w:szCs w:val="28"/>
        </w:rPr>
        <w:t>（4）最终报价应为综合总价，报价以人民币报价，最高报价不得超过30万元（含税）。</w:t>
      </w:r>
    </w:p>
    <w:p>
      <w:pPr>
        <w:spacing w:line="560" w:lineRule="exact"/>
        <w:jc w:val="left"/>
        <w:rPr>
          <w:rFonts w:ascii="仿宋_GB2312" w:hAnsi="仿宋_GB2312" w:eastAsia="仿宋_GB2312" w:cs="仿宋_GB2312"/>
          <w:b/>
          <w:sz w:val="28"/>
          <w:szCs w:val="28"/>
        </w:rPr>
      </w:pPr>
    </w:p>
    <w:p>
      <w:pPr>
        <w:spacing w:line="560" w:lineRule="exact"/>
        <w:ind w:firstLine="3360" w:firstLineChars="12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报价单位（公章）：                                        </w:t>
      </w:r>
    </w:p>
    <w:p>
      <w:pPr>
        <w:spacing w:line="560" w:lineRule="exact"/>
        <w:ind w:firstLine="3920" w:firstLineChars="1400"/>
        <w:jc w:val="left"/>
        <w:rPr>
          <w:rFonts w:ascii="仿宋" w:hAnsi="仿宋" w:eastAsia="仿宋" w:cs="仿宋"/>
          <w:b/>
          <w:sz w:val="28"/>
          <w:szCs w:val="28"/>
        </w:rPr>
      </w:pPr>
      <w:r>
        <w:rPr>
          <w:rFonts w:hint="eastAsia" w:ascii="仿宋_GB2312" w:hAnsi="仿宋_GB2312" w:eastAsia="仿宋_GB2312" w:cs="仿宋_GB2312"/>
          <w:bCs/>
          <w:sz w:val="28"/>
          <w:szCs w:val="28"/>
        </w:rPr>
        <w:t>日期：</w:t>
      </w:r>
    </w:p>
    <w:p>
      <w:pPr>
        <w:spacing w:line="560" w:lineRule="exact"/>
        <w:rPr>
          <w:sz w:val="24"/>
        </w:rPr>
      </w:pPr>
    </w:p>
    <w:p>
      <w:pPr>
        <w:spacing w:line="560" w:lineRule="exact"/>
        <w:rPr>
          <w:rFonts w:ascii="Times New Roman" w:hAnsi="Times New Roman"/>
          <w:sz w:val="28"/>
          <w:szCs w:val="28"/>
        </w:rPr>
      </w:pPr>
      <w:r>
        <w:rPr>
          <w:color w:val="000000"/>
          <w:sz w:val="24"/>
        </w:rPr>
        <w:br w:type="page"/>
      </w:r>
      <w:r>
        <w:rPr>
          <w:rFonts w:hint="eastAsia" w:ascii="仿宋_GB2312" w:hAnsi="仿宋_GB2312" w:eastAsia="仿宋_GB2312" w:cs="仿宋_GB2312"/>
          <w:color w:val="000000"/>
          <w:sz w:val="28"/>
          <w:szCs w:val="28"/>
        </w:rPr>
        <w:t>附件1.3：法定代表人证明书</w:t>
      </w:r>
    </w:p>
    <w:p>
      <w:pPr>
        <w:spacing w:line="560" w:lineRule="exact"/>
        <w:jc w:val="center"/>
        <w:rPr>
          <w:rFonts w:ascii="宋体" w:hAnsi="宋体" w:cs="宋体"/>
          <w:b/>
          <w:sz w:val="32"/>
          <w:szCs w:val="32"/>
        </w:rPr>
      </w:pPr>
    </w:p>
    <w:p>
      <w:pPr>
        <w:spacing w:line="560" w:lineRule="exact"/>
        <w:jc w:val="center"/>
        <w:rPr>
          <w:rFonts w:ascii="宋体" w:hAnsi="宋体" w:cs="宋体"/>
          <w:b/>
          <w:sz w:val="32"/>
          <w:szCs w:val="32"/>
        </w:rPr>
      </w:pPr>
      <w:r>
        <w:rPr>
          <w:rFonts w:hint="eastAsia" w:ascii="宋体" w:hAnsi="宋体" w:cs="宋体"/>
          <w:b/>
          <w:sz w:val="32"/>
          <w:szCs w:val="32"/>
        </w:rPr>
        <w:t>法定代表人证明书</w:t>
      </w:r>
    </w:p>
    <w:p>
      <w:pPr>
        <w:tabs>
          <w:tab w:val="left" w:pos="900"/>
        </w:tabs>
        <w:spacing w:line="560" w:lineRule="exact"/>
        <w:ind w:firstLine="945" w:firstLineChars="450"/>
        <w:rPr>
          <w:rFonts w:ascii="宋体" w:hAnsi="宋体" w:cs="宋体"/>
          <w:szCs w:val="21"/>
        </w:rPr>
      </w:pPr>
      <w:r>
        <w:rPr>
          <w:rFonts w:hint="eastAsia" w:ascii="宋体" w:hAnsi="宋体" w:cs="宋体"/>
          <w:szCs w:val="21"/>
        </w:rPr>
        <w:t>______________同志，现任我单位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560" w:lineRule="exact"/>
        <w:ind w:firstLine="420" w:firstLineChars="200"/>
        <w:rPr>
          <w:rFonts w:ascii="宋体" w:hAnsi="宋体" w:cs="宋体"/>
          <w:szCs w:val="21"/>
        </w:rPr>
      </w:pPr>
      <w:r>
        <w:rPr>
          <w:rFonts w:hint="eastAsia" w:ascii="宋体" w:hAnsi="宋体" w:cs="宋体"/>
          <w:szCs w:val="21"/>
        </w:rPr>
        <w:t>本证明书自签发之日起生效，有效期：</w:t>
      </w:r>
      <w:r>
        <w:rPr>
          <w:rFonts w:hint="eastAsia" w:ascii="宋体" w:hAnsi="宋体" w:cs="宋体"/>
          <w:szCs w:val="21"/>
          <w:u w:val="single"/>
        </w:rPr>
        <w:t xml:space="preserve">                                    </w:t>
      </w:r>
      <w:r>
        <w:rPr>
          <w:rFonts w:hint="eastAsia" w:ascii="宋体" w:hAnsi="宋体" w:cs="宋体"/>
          <w:szCs w:val="21"/>
        </w:rPr>
        <w:t>。</w:t>
      </w:r>
    </w:p>
    <w:p>
      <w:pPr>
        <w:spacing w:line="560" w:lineRule="exact"/>
        <w:ind w:firstLine="420" w:firstLineChars="200"/>
        <w:rPr>
          <w:rFonts w:ascii="宋体" w:hAnsi="宋体" w:cs="宋体"/>
          <w:szCs w:val="21"/>
        </w:rPr>
      </w:pPr>
      <w:r>
        <w:rPr>
          <w:rFonts w:hint="eastAsia" w:ascii="宋体" w:hAnsi="宋体" w:cs="宋体"/>
          <w:szCs w:val="21"/>
        </w:rPr>
        <w:t xml:space="preserve">       </w:t>
      </w:r>
    </w:p>
    <w:p>
      <w:pPr>
        <w:spacing w:line="560" w:lineRule="exact"/>
        <w:ind w:firstLine="420" w:firstLineChars="200"/>
        <w:rPr>
          <w:rFonts w:ascii="宋体" w:hAnsi="宋体" w:cs="宋体"/>
          <w:szCs w:val="21"/>
        </w:rPr>
      </w:pPr>
      <w:r>
        <w:rPr>
          <w:rFonts w:hint="eastAsia" w:ascii="宋体" w:hAnsi="宋体" w:cs="宋体"/>
          <w:szCs w:val="21"/>
        </w:rPr>
        <w:t>附：</w:t>
      </w:r>
    </w:p>
    <w:p>
      <w:pPr>
        <w:spacing w:line="560" w:lineRule="exact"/>
        <w:ind w:firstLine="840" w:firstLineChars="400"/>
        <w:rPr>
          <w:rFonts w:ascii="宋体" w:hAnsi="宋体" w:cs="宋体"/>
          <w:szCs w:val="21"/>
        </w:rPr>
      </w:pPr>
      <w:r>
        <w:rPr>
          <w:rFonts w:hint="eastAsia" w:ascii="宋体" w:hAnsi="宋体" w:cs="宋体"/>
          <w:szCs w:val="21"/>
        </w:rPr>
        <w:t xml:space="preserve">营业执照（注册号或统一社会信用代码）：  </w:t>
      </w:r>
      <w:r>
        <w:rPr>
          <w:rFonts w:hint="eastAsia" w:ascii="宋体" w:hAnsi="宋体" w:cs="宋体"/>
          <w:szCs w:val="21"/>
          <w:u w:val="single"/>
        </w:rPr>
        <w:t xml:space="preserve">                </w:t>
      </w:r>
      <w:r>
        <w:rPr>
          <w:rFonts w:hint="eastAsia" w:ascii="宋体" w:hAnsi="宋体" w:cs="宋体"/>
          <w:szCs w:val="21"/>
        </w:rPr>
        <w:t xml:space="preserve">     </w:t>
      </w:r>
    </w:p>
    <w:p>
      <w:pPr>
        <w:spacing w:line="560" w:lineRule="exact"/>
        <w:ind w:firstLine="840" w:firstLineChars="400"/>
        <w:rPr>
          <w:rFonts w:ascii="宋体" w:hAnsi="宋体" w:cs="宋体"/>
          <w:szCs w:val="21"/>
          <w:u w:val="single"/>
        </w:rPr>
      </w:pPr>
      <w:r>
        <w:rPr>
          <w:rFonts w:hint="eastAsia" w:ascii="宋体" w:hAnsi="宋体" w:cs="宋体"/>
          <w:szCs w:val="21"/>
        </w:rPr>
        <w:t>经济性质：</w:t>
      </w:r>
      <w:r>
        <w:rPr>
          <w:rFonts w:hint="eastAsia" w:ascii="宋体" w:hAnsi="宋体" w:cs="宋体"/>
          <w:szCs w:val="21"/>
          <w:u w:val="single"/>
        </w:rPr>
        <w:t xml:space="preserve">                 </w:t>
      </w:r>
    </w:p>
    <w:p>
      <w:pPr>
        <w:spacing w:line="560" w:lineRule="exact"/>
        <w:ind w:firstLine="840" w:firstLineChars="400"/>
        <w:rPr>
          <w:rFonts w:ascii="宋体" w:hAnsi="宋体" w:cs="宋体"/>
          <w:szCs w:val="21"/>
          <w:u w:val="single"/>
        </w:rPr>
      </w:pPr>
      <w:r>
        <w:rPr>
          <w:rFonts w:hint="eastAsia" w:ascii="宋体" w:hAnsi="宋体" w:cs="宋体"/>
          <w:szCs w:val="21"/>
        </w:rPr>
        <w:t xml:space="preserve">经营范围： </w:t>
      </w:r>
      <w:r>
        <w:rPr>
          <w:rFonts w:hint="eastAsia" w:ascii="宋体" w:hAnsi="宋体" w:cs="宋体"/>
          <w:szCs w:val="21"/>
          <w:u w:val="single"/>
        </w:rPr>
        <w:t xml:space="preserve">                                                      </w:t>
      </w:r>
    </w:p>
    <w:p>
      <w:pPr>
        <w:spacing w:line="560" w:lineRule="exact"/>
        <w:ind w:firstLine="840" w:firstLineChars="400"/>
        <w:rPr>
          <w:rFonts w:ascii="宋体" w:hAnsi="宋体" w:cs="宋体"/>
          <w:szCs w:val="21"/>
        </w:rPr>
      </w:pPr>
      <w:r>
        <w:rPr>
          <w:rFonts w:hint="eastAsia" w:ascii="宋体" w:hAnsi="宋体" w:cs="宋体"/>
          <w:szCs w:val="21"/>
        </w:rPr>
        <mc:AlternateContent>
          <mc:Choice Requires="wpg">
            <w:drawing>
              <wp:anchor distT="0" distB="0" distL="114300" distR="114300" simplePos="0" relativeHeight="251662336" behindDoc="0" locked="0" layoutInCell="1" allowOverlap="1">
                <wp:simplePos x="0" y="0"/>
                <wp:positionH relativeFrom="column">
                  <wp:posOffset>232410</wp:posOffset>
                </wp:positionH>
                <wp:positionV relativeFrom="paragraph">
                  <wp:posOffset>243840</wp:posOffset>
                </wp:positionV>
                <wp:extent cx="5553075" cy="1748790"/>
                <wp:effectExtent l="4445" t="4445" r="5080" b="18415"/>
                <wp:wrapNone/>
                <wp:docPr id="3" name="组合 3"/>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9" name="Rectangle 3"/>
                        <wps:cNvSpPr>
                          <a:spLocks noChangeArrowheads="1"/>
                        </wps:cNvSpPr>
                        <wps:spPr bwMode="auto">
                          <a:xfrm>
                            <a:off x="1500" y="7300"/>
                            <a:ext cx="4275"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wps:txbx>
                        <wps:bodyPr rot="0" vert="horz" wrap="square" lIns="91440" tIns="45720" rIns="91440" bIns="45720" anchor="t" anchorCtr="0" upright="1">
                          <a:noAutofit/>
                        </wps:bodyPr>
                      </wps:wsp>
                      <wps:wsp>
                        <wps:cNvPr id="10" name="Rectangle 4"/>
                        <wps:cNvSpPr>
                          <a:spLocks noChangeArrowheads="1"/>
                        </wps:cNvSpPr>
                        <wps:spPr bwMode="auto">
                          <a:xfrm>
                            <a:off x="5956" y="7300"/>
                            <a:ext cx="4289"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3pt;margin-top:19.2pt;height:137.7pt;width:437.25pt;z-index:251662336;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4KsswNkAAAAJAQAADwAAAAAAAAAB&#10;ACAAAAAiAAAAZHJzL2Rvd25yZXYueG1sUEsBAhQAFAAAAAgAh07iQEhUbMS6AgAALAgAAA4AAAAA&#10;AAAAAQAgAAAAKAEAAGRycy9lMm9Eb2MueG1sUEsFBgAAAAAGAAYAWQEAAFQGAAAAAA==&#10;">
                <o:lock v:ext="edit" aspectratio="f"/>
                <v:rect id="Rectangle 3" o:spid="_x0000_s1026" o:spt="1" style="position:absolute;left:1500;top:7300;height:2754;width:4275;"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v:textbox>
                </v:rect>
                <v:rect id="Rectangle 4" o:spid="_x0000_s1026" o:spt="1" style="position:absolute;left:5956;top:7300;height:2754;width:4289;"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v:textbox>
                </v:rect>
              </v:group>
            </w:pict>
          </mc:Fallback>
        </mc:AlternateContent>
      </w:r>
    </w:p>
    <w:p>
      <w:pPr>
        <w:spacing w:line="560" w:lineRule="exact"/>
        <w:rPr>
          <w:rFonts w:ascii="宋体" w:hAnsi="宋体" w:cs="宋体"/>
          <w:b/>
          <w:bCs/>
          <w:szCs w:val="21"/>
        </w:rPr>
      </w:pPr>
    </w:p>
    <w:p>
      <w:pPr>
        <w:spacing w:line="560" w:lineRule="exact"/>
        <w:rPr>
          <w:rFonts w:ascii="宋体" w:hAnsi="宋体" w:cs="宋体"/>
          <w:b/>
          <w:bCs/>
          <w:szCs w:val="21"/>
        </w:rPr>
      </w:pPr>
    </w:p>
    <w:p>
      <w:pPr>
        <w:spacing w:line="560" w:lineRule="exact"/>
        <w:rPr>
          <w:rFonts w:ascii="宋体" w:hAnsi="宋体" w:cs="宋体"/>
          <w:b/>
          <w:bCs/>
          <w:szCs w:val="21"/>
        </w:rPr>
      </w:pPr>
    </w:p>
    <w:p>
      <w:pPr>
        <w:spacing w:line="560" w:lineRule="exact"/>
        <w:rPr>
          <w:rFonts w:ascii="宋体" w:hAnsi="宋体" w:cs="宋体"/>
          <w:b/>
          <w:bCs/>
          <w:szCs w:val="21"/>
        </w:rPr>
      </w:pPr>
    </w:p>
    <w:p>
      <w:pPr>
        <w:spacing w:line="560" w:lineRule="exact"/>
        <w:rPr>
          <w:rFonts w:ascii="宋体" w:hAnsi="宋体" w:cs="宋体"/>
          <w:b/>
          <w:bCs/>
          <w:szCs w:val="21"/>
        </w:rPr>
      </w:pPr>
    </w:p>
    <w:p>
      <w:pPr>
        <w:spacing w:line="560" w:lineRule="exact"/>
        <w:rPr>
          <w:rFonts w:ascii="宋体" w:hAnsi="宋体" w:cs="宋体"/>
          <w:b/>
          <w:bCs/>
          <w:szCs w:val="21"/>
        </w:rPr>
      </w:pPr>
    </w:p>
    <w:p>
      <w:pPr>
        <w:spacing w:line="560" w:lineRule="exact"/>
        <w:rPr>
          <w:rFonts w:ascii="宋体" w:hAnsi="宋体" w:cs="宋体"/>
          <w:b/>
          <w:bCs/>
          <w:szCs w:val="21"/>
        </w:rPr>
      </w:pPr>
      <w:r>
        <w:rPr>
          <w:rFonts w:hint="eastAsia" w:ascii="宋体" w:hAnsi="宋体" w:cs="宋体"/>
          <w:b/>
          <w:bCs/>
          <w:szCs w:val="21"/>
        </w:rPr>
        <w:t xml:space="preserve">                         </w:t>
      </w:r>
    </w:p>
    <w:p>
      <w:pPr>
        <w:spacing w:line="560" w:lineRule="exact"/>
        <w:jc w:val="center"/>
        <w:rPr>
          <w:rFonts w:ascii="宋体" w:hAnsi="宋体" w:cs="宋体"/>
          <w:szCs w:val="21"/>
        </w:rPr>
      </w:pPr>
      <w:r>
        <w:rPr>
          <w:rFonts w:hint="eastAsia" w:ascii="宋体" w:hAnsi="宋体" w:cs="宋体"/>
          <w:szCs w:val="21"/>
        </w:rPr>
        <w:t xml:space="preserve">                   </w:t>
      </w:r>
    </w:p>
    <w:p>
      <w:pPr>
        <w:spacing w:line="560" w:lineRule="exact"/>
        <w:jc w:val="center"/>
        <w:rPr>
          <w:rFonts w:ascii="宋体" w:hAnsi="宋体" w:cs="宋体"/>
          <w:szCs w:val="21"/>
        </w:rPr>
      </w:pPr>
      <w:r>
        <w:rPr>
          <w:rFonts w:hint="eastAsia" w:ascii="宋体" w:hAnsi="宋体" w:cs="宋体"/>
          <w:szCs w:val="21"/>
        </w:rPr>
        <w:t xml:space="preserve">                     单位名称（盖公章）：</w:t>
      </w:r>
    </w:p>
    <w:p>
      <w:pPr>
        <w:spacing w:line="560" w:lineRule="exact"/>
        <w:jc w:val="right"/>
        <w:rPr>
          <w:rFonts w:ascii="宋体" w:hAnsi="宋体" w:cs="宋体"/>
          <w:szCs w:val="21"/>
        </w:rPr>
      </w:pPr>
      <w:r>
        <w:rPr>
          <w:rFonts w:hint="eastAsia" w:ascii="宋体" w:hAnsi="宋体" w:cs="宋体"/>
          <w:szCs w:val="21"/>
        </w:rPr>
        <w:t xml:space="preserve">                                          </w:t>
      </w:r>
    </w:p>
    <w:p>
      <w:pPr>
        <w:spacing w:line="560" w:lineRule="exact"/>
        <w:jc w:val="right"/>
        <w:rPr>
          <w:rFonts w:ascii="宋体" w:hAnsi="宋体" w:cs="宋体"/>
          <w:b/>
          <w:sz w:val="48"/>
          <w:szCs w:val="48"/>
        </w:rPr>
      </w:pPr>
      <w:r>
        <w:rPr>
          <w:rFonts w:hint="eastAsia" w:ascii="宋体" w:hAnsi="宋体" w:cs="宋体"/>
          <w:szCs w:val="21"/>
        </w:rPr>
        <w:t xml:space="preserve">                                       日期：     年     月   日</w:t>
      </w:r>
    </w:p>
    <w:p>
      <w:pPr>
        <w:spacing w:line="560" w:lineRule="exact"/>
        <w:jc w:val="right"/>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br w:type="page"/>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附件1.4 法定代表人授权委托书</w:t>
      </w:r>
    </w:p>
    <w:p>
      <w:pPr>
        <w:pStyle w:val="2"/>
        <w:ind w:firstLine="480"/>
      </w:pPr>
    </w:p>
    <w:p>
      <w:pPr>
        <w:spacing w:line="560" w:lineRule="exact"/>
        <w:jc w:val="center"/>
        <w:outlineLvl w:val="0"/>
        <w:rPr>
          <w:rFonts w:ascii="宋体" w:hAnsi="宋体" w:cs="宋体"/>
          <w:b/>
          <w:sz w:val="32"/>
          <w:szCs w:val="32"/>
        </w:rPr>
      </w:pPr>
      <w:r>
        <w:rPr>
          <w:rFonts w:hint="eastAsia" w:ascii="宋体" w:hAnsi="宋体" w:cs="宋体"/>
          <w:b/>
          <w:sz w:val="32"/>
          <w:szCs w:val="32"/>
        </w:rPr>
        <w:t>法定代表人授权委托书</w:t>
      </w:r>
    </w:p>
    <w:p>
      <w:pPr>
        <w:snapToGrid w:val="0"/>
        <w:spacing w:line="560" w:lineRule="exact"/>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（姓名）是</w:t>
      </w:r>
      <w:r>
        <w:rPr>
          <w:rFonts w:hint="eastAsia" w:ascii="宋体" w:hAnsi="宋体" w:cs="宋体"/>
          <w:szCs w:val="21"/>
          <w:u w:val="single"/>
        </w:rPr>
        <w:t xml:space="preserve">         </w:t>
      </w:r>
      <w:r>
        <w:rPr>
          <w:rFonts w:hint="eastAsia" w:ascii="宋体" w:hAnsi="宋体" w:cs="宋体"/>
          <w:szCs w:val="21"/>
        </w:rPr>
        <w:t>（投标人名称）的法定代表人，现委托</w:t>
      </w:r>
      <w:r>
        <w:rPr>
          <w:rFonts w:hint="eastAsia" w:ascii="宋体" w:hAnsi="宋体" w:cs="宋体"/>
          <w:szCs w:val="21"/>
          <w:u w:val="single"/>
        </w:rPr>
        <w:t xml:space="preserve">         </w:t>
      </w:r>
      <w:r>
        <w:rPr>
          <w:rFonts w:hint="eastAsia" w:ascii="宋体" w:hAnsi="宋体" w:cs="宋体"/>
          <w:szCs w:val="21"/>
        </w:rPr>
        <w:t xml:space="preserve"> (姓名)为我方代理人。代理人根据授权，以我方名义签署、澄清、说明、补正、递交、撤回、修改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（项目名称）投标文件、签订合同和处理有关事宜，其法律后果由我方承担。</w:t>
      </w:r>
    </w:p>
    <w:p>
      <w:pPr>
        <w:spacing w:line="560" w:lineRule="exact"/>
        <w:rPr>
          <w:rFonts w:ascii="宋体" w:hAnsi="宋体" w:cs="宋体"/>
          <w:szCs w:val="21"/>
          <w:u w:val="single"/>
        </w:rPr>
      </w:pPr>
      <w:r>
        <w:rPr>
          <w:rFonts w:hint="eastAsia" w:ascii="宋体" w:hAnsi="宋体" w:cs="宋体"/>
          <w:szCs w:val="21"/>
        </w:rPr>
        <w:t xml:space="preserve">    委托期限：</w:t>
      </w:r>
      <w:r>
        <w:rPr>
          <w:rFonts w:hint="eastAsia" w:ascii="宋体" w:hAnsi="宋体" w:cs="宋体"/>
          <w:szCs w:val="21"/>
          <w:u w:val="single"/>
        </w:rPr>
        <w:t xml:space="preserve">           </w:t>
      </w:r>
      <w:r>
        <w:rPr>
          <w:rFonts w:hint="eastAsia" w:ascii="宋体" w:hAnsi="宋体" w:cs="宋体"/>
          <w:szCs w:val="21"/>
        </w:rPr>
        <w:t xml:space="preserve"> 。</w:t>
      </w:r>
    </w:p>
    <w:p>
      <w:pPr>
        <w:tabs>
          <w:tab w:val="left" w:pos="3780"/>
        </w:tabs>
        <w:spacing w:line="560" w:lineRule="exact"/>
        <w:ind w:firstLine="420" w:firstLineChars="200"/>
        <w:rPr>
          <w:rFonts w:ascii="宋体" w:hAnsi="宋体" w:cs="宋体"/>
          <w:szCs w:val="21"/>
        </w:rPr>
      </w:pPr>
      <w:r>
        <w:rPr>
          <w:rFonts w:hint="eastAsia" w:ascii="宋体" w:hAnsi="宋体" w:cs="宋体"/>
          <w:szCs w:val="21"/>
        </w:rPr>
        <w:t>代理人无转委托权。</w:t>
      </w:r>
    </w:p>
    <w:p>
      <w:pPr>
        <w:tabs>
          <w:tab w:val="left" w:pos="3780"/>
        </w:tabs>
        <w:spacing w:line="560" w:lineRule="exact"/>
        <w:ind w:firstLine="420" w:firstLineChars="200"/>
        <w:rPr>
          <w:rFonts w:ascii="宋体" w:hAnsi="宋体" w:cs="宋体"/>
          <w:szCs w:val="21"/>
        </w:rPr>
      </w:pPr>
      <w:r>
        <w:rPr>
          <w:rFonts w:hint="eastAsia" w:ascii="宋体" w:hAnsi="宋体" w:cs="宋体"/>
          <w:szCs w:val="21"/>
        </w:rPr>
        <w:t xml:space="preserve">  </w:t>
      </w:r>
    </w:p>
    <w:p>
      <w:pPr>
        <w:keepNext/>
        <w:keepLines/>
        <w:spacing w:before="340" w:after="330" w:line="560" w:lineRule="exact"/>
        <w:ind w:firstLine="420" w:firstLineChars="200"/>
        <w:outlineLvl w:val="0"/>
        <w:rPr>
          <w:rFonts w:ascii="宋体" w:hAnsi="宋体" w:cs="宋体"/>
          <w:kern w:val="44"/>
          <w:szCs w:val="21"/>
        </w:rPr>
      </w:pPr>
      <w:r>
        <w:rPr>
          <w:rFonts w:hint="eastAsia" w:ascii="宋体" w:hAnsi="宋体" w:cs="宋体"/>
          <w:kern w:val="44"/>
          <w:szCs w:val="21"/>
        </w:rPr>
        <w:t>投标人：</w:t>
      </w:r>
      <w:r>
        <w:rPr>
          <w:rFonts w:hint="eastAsia" w:ascii="宋体" w:hAnsi="宋体" w:cs="宋体"/>
          <w:kern w:val="44"/>
          <w:szCs w:val="21"/>
          <w:u w:val="single"/>
        </w:rPr>
        <w:t xml:space="preserve">                     </w:t>
      </w:r>
      <w:r>
        <w:rPr>
          <w:rFonts w:hint="eastAsia" w:ascii="宋体" w:hAnsi="宋体" w:cs="宋体"/>
          <w:kern w:val="44"/>
          <w:szCs w:val="21"/>
        </w:rPr>
        <w:t xml:space="preserve"> （盖单位章）</w:t>
      </w:r>
    </w:p>
    <w:p>
      <w:pPr>
        <w:keepNext/>
        <w:keepLines/>
        <w:spacing w:before="340" w:after="330" w:line="560" w:lineRule="exact"/>
        <w:ind w:firstLine="420" w:firstLineChars="200"/>
        <w:outlineLvl w:val="0"/>
        <w:rPr>
          <w:rFonts w:ascii="宋体" w:hAnsi="宋体" w:cs="宋体"/>
          <w:kern w:val="44"/>
          <w:szCs w:val="21"/>
        </w:rPr>
      </w:pPr>
      <w:r>
        <w:rPr>
          <w:rFonts w:hint="eastAsia" w:ascii="宋体" w:hAnsi="宋体" w:cs="宋体"/>
          <w:kern w:val="44"/>
          <w:szCs w:val="21"/>
        </w:rPr>
        <w:t>法定代表人：</w:t>
      </w:r>
      <w:r>
        <w:rPr>
          <w:rFonts w:hint="eastAsia" w:ascii="宋体" w:hAnsi="宋体" w:cs="宋体"/>
          <w:kern w:val="44"/>
          <w:szCs w:val="21"/>
          <w:u w:val="single"/>
        </w:rPr>
        <w:t xml:space="preserve">                     </w:t>
      </w:r>
      <w:r>
        <w:rPr>
          <w:rFonts w:hint="eastAsia" w:ascii="宋体" w:hAnsi="宋体" w:cs="宋体"/>
          <w:kern w:val="44"/>
          <w:szCs w:val="21"/>
        </w:rPr>
        <w:t xml:space="preserve"> （签字）</w:t>
      </w:r>
    </w:p>
    <w:p>
      <w:pPr>
        <w:keepNext/>
        <w:keepLines/>
        <w:spacing w:before="340" w:after="330" w:line="560" w:lineRule="exact"/>
        <w:ind w:firstLine="420" w:firstLineChars="200"/>
        <w:outlineLvl w:val="0"/>
        <w:rPr>
          <w:rFonts w:ascii="宋体" w:hAnsi="宋体" w:cs="宋体"/>
          <w:kern w:val="44"/>
          <w:szCs w:val="21"/>
        </w:rPr>
      </w:pPr>
      <w:r>
        <w:rPr>
          <w:rFonts w:hint="eastAsia" w:ascii="宋体" w:hAnsi="宋体" w:cs="宋体"/>
          <w:kern w:val="44"/>
          <w:szCs w:val="21"/>
        </w:rPr>
        <w:t>身份证号码：</w:t>
      </w:r>
      <w:r>
        <w:rPr>
          <w:rFonts w:hint="eastAsia" w:ascii="宋体" w:hAnsi="宋体" w:cs="宋体"/>
          <w:kern w:val="44"/>
          <w:szCs w:val="21"/>
          <w:u w:val="single"/>
        </w:rPr>
        <w:t xml:space="preserve">                     </w:t>
      </w:r>
      <w:r>
        <w:rPr>
          <w:rFonts w:hint="eastAsia" w:ascii="宋体" w:hAnsi="宋体" w:cs="宋体"/>
          <w:kern w:val="44"/>
          <w:szCs w:val="21"/>
        </w:rPr>
        <w:t xml:space="preserve"> </w:t>
      </w:r>
    </w:p>
    <w:p>
      <w:pPr>
        <w:keepNext/>
        <w:keepLines/>
        <w:spacing w:before="340" w:after="330" w:line="560" w:lineRule="exact"/>
        <w:ind w:firstLine="420" w:firstLineChars="200"/>
        <w:outlineLvl w:val="0"/>
        <w:rPr>
          <w:rFonts w:ascii="宋体" w:hAnsi="宋体" w:cs="宋体"/>
          <w:kern w:val="44"/>
          <w:szCs w:val="21"/>
        </w:rPr>
      </w:pPr>
      <w:r>
        <w:rPr>
          <w:rFonts w:hint="eastAsia" w:ascii="宋体" w:hAnsi="宋体" w:cs="宋体"/>
          <w:kern w:val="44"/>
          <w:szCs w:val="21"/>
        </w:rPr>
        <w:t>委托代理人：</w:t>
      </w:r>
      <w:r>
        <w:rPr>
          <w:rFonts w:hint="eastAsia" w:ascii="宋体" w:hAnsi="宋体" w:cs="宋体"/>
          <w:kern w:val="44"/>
          <w:szCs w:val="21"/>
          <w:u w:val="single"/>
        </w:rPr>
        <w:t xml:space="preserve">                     </w:t>
      </w:r>
      <w:r>
        <w:rPr>
          <w:rFonts w:hint="eastAsia" w:ascii="宋体" w:hAnsi="宋体" w:cs="宋体"/>
          <w:kern w:val="44"/>
          <w:szCs w:val="21"/>
        </w:rPr>
        <w:t xml:space="preserve"> （签字）</w:t>
      </w:r>
    </w:p>
    <w:p>
      <w:pPr>
        <w:keepNext/>
        <w:keepLines/>
        <w:spacing w:before="340" w:after="330" w:line="560" w:lineRule="exact"/>
        <w:ind w:firstLine="420" w:firstLineChars="200"/>
        <w:outlineLvl w:val="0"/>
        <w:rPr>
          <w:rFonts w:ascii="宋体" w:hAnsi="宋体" w:cs="宋体"/>
          <w:kern w:val="44"/>
          <w:szCs w:val="21"/>
        </w:rPr>
      </w:pPr>
      <w:r>
        <w:rPr>
          <w:rFonts w:hint="eastAsia" w:ascii="宋体" w:hAnsi="宋体" w:cs="宋体"/>
          <w:kern w:val="44"/>
          <w:szCs w:val="21"/>
        </w:rPr>
        <w:t>身份证号码：</w:t>
      </w:r>
      <w:r>
        <w:rPr>
          <w:rFonts w:hint="eastAsia" w:ascii="宋体" w:hAnsi="宋体" w:cs="宋体"/>
          <w:kern w:val="44"/>
          <w:szCs w:val="21"/>
          <w:u w:val="single"/>
        </w:rPr>
        <w:t xml:space="preserve">                     </w:t>
      </w:r>
      <w:r>
        <w:rPr>
          <w:rFonts w:hint="eastAsia" w:ascii="宋体" w:hAnsi="宋体" w:cs="宋体"/>
          <w:kern w:val="44"/>
          <w:szCs w:val="21"/>
        </w:rPr>
        <w:t xml:space="preserve"> 附身份证复印件</w:t>
      </w:r>
    </w:p>
    <w:p>
      <w:pPr>
        <w:spacing w:line="560" w:lineRule="exact"/>
        <w:rPr>
          <w:rFonts w:ascii="宋体" w:hAnsi="宋体" w:cs="宋体"/>
          <w:szCs w:val="21"/>
        </w:rPr>
      </w:pPr>
      <w:r>
        <w:rPr>
          <w:rFonts w:hint="eastAsia" w:ascii="宋体" w:hAnsi="宋体" w:cs="宋体"/>
          <w:szCs w:val="21"/>
        </w:rPr>
        <mc:AlternateContent>
          <mc:Choice Requires="wpg">
            <w:drawing>
              <wp:anchor distT="0" distB="0" distL="114300" distR="114300" simplePos="0" relativeHeight="251661312" behindDoc="0" locked="0" layoutInCell="1" allowOverlap="1">
                <wp:simplePos x="0" y="0"/>
                <wp:positionH relativeFrom="column">
                  <wp:posOffset>137160</wp:posOffset>
                </wp:positionH>
                <wp:positionV relativeFrom="paragraph">
                  <wp:posOffset>125730</wp:posOffset>
                </wp:positionV>
                <wp:extent cx="5486400" cy="1751965"/>
                <wp:effectExtent l="4445" t="4445" r="14605" b="15240"/>
                <wp:wrapNone/>
                <wp:docPr id="4" name="组合 4"/>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5" name="Rectangle 6"/>
                        <wps:cNvSpPr>
                          <a:spLocks noChangeArrowheads="1"/>
                        </wps:cNvSpPr>
                        <wps:spPr bwMode="auto">
                          <a:xfrm>
                            <a:off x="1350" y="9286"/>
                            <a:ext cx="4260" cy="2759"/>
                          </a:xfrm>
                          <a:prstGeom prst="rect">
                            <a:avLst/>
                          </a:prstGeom>
                          <a:solidFill>
                            <a:srgbClr val="FFFFFF"/>
                          </a:solidFill>
                          <a:ln w="9525">
                            <a:solidFill>
                              <a:srgbClr val="000000"/>
                            </a:solidFill>
                            <a:miter lim="800000"/>
                          </a:ln>
                          <a:effectLst/>
                        </wps:spPr>
                        <wps:txb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s:wsp>
                        <wps:cNvPr id="7" name="Rectangle 7"/>
                        <wps:cNvSpPr>
                          <a:spLocks noChangeArrowheads="1"/>
                        </wps:cNvSpPr>
                        <wps:spPr bwMode="auto">
                          <a:xfrm>
                            <a:off x="5754" y="9286"/>
                            <a:ext cx="4236" cy="2759"/>
                          </a:xfrm>
                          <a:prstGeom prst="rect">
                            <a:avLst/>
                          </a:prstGeom>
                          <a:solidFill>
                            <a:srgbClr val="FFFFFF"/>
                          </a:solidFill>
                          <a:ln w="9525">
                            <a:solidFill>
                              <a:srgbClr val="000000"/>
                            </a:solidFill>
                            <a:miter lim="800000"/>
                          </a:ln>
                          <a:effectLst/>
                        </wps:spPr>
                        <wps:txb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0.8pt;margin-top:9.9pt;height:137.95pt;width:432pt;z-index:251661312;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C7l8cD2AAAAAkBAAAPAAAAAAAAAAEAIAAAACIA&#10;AABkcnMvZG93bnJldi54bWxQSwECFAAUAAAACACHTuJArRlbGLQCAAArCAAADgAAAAAAAAABACAA&#10;AAAnAQAAZHJzL2Uyb0RvYy54bWxQSwUGAAAAAAYABgBZAQAATQYAAAAA&#10;">
                <o:lock v:ext="edit" aspectratio="f"/>
                <v:rect id="Rectangle 6"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v:textbox>
                </v:rect>
                <v:rect id="Rectangle 7" o:spid="_x0000_s1026" o:spt="1" style="position:absolute;left:5754;top:9286;height:2759;width:4236;"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v:textbox>
                </v:rect>
              </v:group>
            </w:pict>
          </mc:Fallback>
        </mc:AlternateContent>
      </w:r>
    </w:p>
    <w:p>
      <w:pPr>
        <w:spacing w:line="560" w:lineRule="exact"/>
        <w:rPr>
          <w:rFonts w:ascii="宋体" w:hAnsi="宋体" w:cs="宋体"/>
          <w:szCs w:val="21"/>
        </w:rPr>
      </w:pPr>
    </w:p>
    <w:p>
      <w:pPr>
        <w:spacing w:line="560" w:lineRule="exact"/>
        <w:rPr>
          <w:rFonts w:ascii="宋体" w:hAnsi="宋体" w:cs="宋体"/>
          <w:szCs w:val="21"/>
        </w:rPr>
      </w:pPr>
    </w:p>
    <w:p>
      <w:pPr>
        <w:spacing w:line="560" w:lineRule="exact"/>
        <w:rPr>
          <w:rFonts w:ascii="宋体" w:hAnsi="宋体" w:cs="宋体"/>
          <w:szCs w:val="21"/>
        </w:rPr>
      </w:pPr>
    </w:p>
    <w:p>
      <w:pPr>
        <w:spacing w:line="560" w:lineRule="exact"/>
        <w:rPr>
          <w:rFonts w:ascii="宋体" w:hAnsi="宋体" w:cs="宋体"/>
          <w:szCs w:val="21"/>
        </w:rPr>
      </w:pPr>
    </w:p>
    <w:p>
      <w:pPr>
        <w:spacing w:line="560" w:lineRule="exact"/>
        <w:jc w:val="center"/>
        <w:rPr>
          <w:rFonts w:ascii="宋体" w:hAnsi="宋体" w:cs="宋体"/>
          <w:szCs w:val="21"/>
          <w:u w:val="single"/>
        </w:rPr>
      </w:pPr>
    </w:p>
    <w:p>
      <w:pPr>
        <w:spacing w:line="560" w:lineRule="exact"/>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rPr>
          <w:rFonts w:ascii="宋体" w:hAnsi="宋体" w:cs="宋体"/>
          <w:szCs w:val="21"/>
        </w:rPr>
      </w:pPr>
      <w:r>
        <w:rPr>
          <w:rFonts w:hint="eastAsia" w:ascii="宋体" w:hAnsi="宋体" w:cs="宋体"/>
          <w:szCs w:val="21"/>
        </w:rPr>
        <w:br w:type="page"/>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附件1.5 企业经验能力</w:t>
      </w:r>
    </w:p>
    <w:p>
      <w:pPr>
        <w:snapToGrid w:val="0"/>
        <w:jc w:val="center"/>
        <w:rPr>
          <w:rFonts w:ascii="仿宋_GB2312" w:hAnsi="仿宋_GB2312" w:eastAsia="仿宋_GB2312" w:cs="仿宋_GB2312"/>
          <w:b/>
          <w:bCs/>
          <w:sz w:val="28"/>
          <w:szCs w:val="28"/>
          <w:lang w:bidi="ar"/>
        </w:rPr>
      </w:pPr>
    </w:p>
    <w:p>
      <w:pPr>
        <w:snapToGrid w:val="0"/>
        <w:jc w:val="center"/>
        <w:rPr>
          <w:rFonts w:ascii="宋体" w:hAnsi="宋体" w:cs="宋体"/>
          <w:b/>
          <w:bCs/>
          <w:sz w:val="32"/>
          <w:szCs w:val="32"/>
          <w:lang w:bidi="ar"/>
        </w:rPr>
      </w:pPr>
      <w:r>
        <w:rPr>
          <w:rFonts w:hint="eastAsia" w:ascii="宋体" w:hAnsi="宋体" w:cs="宋体"/>
          <w:b/>
          <w:bCs/>
          <w:sz w:val="32"/>
          <w:szCs w:val="32"/>
          <w:lang w:bidi="ar"/>
        </w:rPr>
        <w:t>近10年投标人在全国范围内工程咨询</w:t>
      </w:r>
    </w:p>
    <w:p>
      <w:pPr>
        <w:snapToGrid w:val="0"/>
        <w:jc w:val="center"/>
        <w:rPr>
          <w:rFonts w:ascii="宋体" w:hAnsi="宋体" w:cs="宋体"/>
          <w:b/>
          <w:bCs/>
          <w:sz w:val="32"/>
          <w:szCs w:val="32"/>
          <w:lang w:bidi="ar"/>
        </w:rPr>
      </w:pPr>
      <w:r>
        <w:rPr>
          <w:rFonts w:hint="eastAsia" w:ascii="宋体" w:hAnsi="宋体" w:cs="宋体"/>
          <w:b/>
          <w:bCs/>
          <w:sz w:val="32"/>
          <w:szCs w:val="32"/>
          <w:lang w:bidi="ar"/>
        </w:rPr>
        <w:t>服务业绩表</w:t>
      </w:r>
    </w:p>
    <w:p>
      <w:pPr>
        <w:snapToGrid w:val="0"/>
        <w:jc w:val="center"/>
        <w:rPr>
          <w:rFonts w:ascii="宋体" w:hAnsi="宋体" w:cs="宋体"/>
          <w:b/>
          <w:bCs/>
          <w:sz w:val="32"/>
          <w:szCs w:val="32"/>
          <w:lang w:bidi="ar"/>
        </w:rPr>
      </w:pPr>
      <w:r>
        <w:rPr>
          <w:rFonts w:hint="eastAsia" w:ascii="宋体" w:hAnsi="宋体" w:cs="宋体"/>
          <w:b/>
          <w:bCs/>
          <w:sz w:val="32"/>
          <w:szCs w:val="32"/>
          <w:lang w:bidi="ar"/>
        </w:rPr>
        <w:t>（参考格式）</w:t>
      </w:r>
    </w:p>
    <w:p>
      <w:pPr>
        <w:pStyle w:val="2"/>
        <w:ind w:firstLine="480"/>
        <w:rPr>
          <w:lang w:bidi="ar"/>
        </w:rPr>
      </w:pPr>
    </w:p>
    <w:tbl>
      <w:tblPr>
        <w:tblStyle w:val="17"/>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977"/>
        <w:gridCol w:w="212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仿宋_GB2312"/>
                <w:kern w:val="2"/>
                <w:szCs w:val="24"/>
              </w:rPr>
            </w:pPr>
            <w:r>
              <w:rPr>
                <w:rFonts w:ascii="宋体" w:hAnsi="宋体" w:eastAsia="宋体" w:cs="仿宋_GB2312"/>
                <w:kern w:val="2"/>
                <w:szCs w:val="24"/>
              </w:rPr>
              <w:t>序号</w:t>
            </w:r>
          </w:p>
        </w:tc>
        <w:tc>
          <w:tcPr>
            <w:tcW w:w="2977"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仿宋_GB2312"/>
                <w:kern w:val="2"/>
                <w:szCs w:val="24"/>
              </w:rPr>
            </w:pPr>
            <w:r>
              <w:rPr>
                <w:rFonts w:ascii="宋体" w:hAnsi="宋体" w:eastAsia="宋体" w:cs="仿宋_GB2312"/>
                <w:kern w:val="2"/>
                <w:szCs w:val="24"/>
              </w:rPr>
              <w:t>项目名称</w:t>
            </w:r>
          </w:p>
        </w:tc>
        <w:tc>
          <w:tcPr>
            <w:tcW w:w="2126"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仿宋_GB2312"/>
                <w:kern w:val="2"/>
                <w:szCs w:val="24"/>
              </w:rPr>
            </w:pPr>
            <w:r>
              <w:rPr>
                <w:rFonts w:ascii="宋体" w:hAnsi="宋体" w:eastAsia="宋体" w:cs="仿宋_GB2312"/>
                <w:kern w:val="2"/>
                <w:szCs w:val="24"/>
              </w:rPr>
              <w:t>合同签订时间</w:t>
            </w:r>
          </w:p>
        </w:tc>
        <w:tc>
          <w:tcPr>
            <w:tcW w:w="2835"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仿宋_GB2312"/>
                <w:kern w:val="2"/>
                <w:szCs w:val="24"/>
              </w:rPr>
            </w:pPr>
            <w:r>
              <w:rPr>
                <w:rFonts w:ascii="宋体" w:hAnsi="宋体" w:eastAsia="宋体" w:cs="仿宋_GB2312"/>
                <w:kern w:val="2"/>
                <w:szCs w:val="24"/>
              </w:rPr>
              <w:t>委托单位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b/>
                <w:bCs/>
                <w:kern w:val="2"/>
                <w:sz w:val="21"/>
                <w:szCs w:val="21"/>
              </w:rPr>
            </w:pPr>
          </w:p>
        </w:tc>
        <w:tc>
          <w:tcPr>
            <w:tcW w:w="2977" w:type="dxa"/>
            <w:tcBorders>
              <w:top w:val="single" w:color="auto" w:sz="4" w:space="0"/>
              <w:left w:val="nil"/>
              <w:bottom w:val="single" w:color="auto" w:sz="4" w:space="0"/>
              <w:right w:val="single" w:color="auto" w:sz="4" w:space="0"/>
            </w:tcBorders>
          </w:tcPr>
          <w:p>
            <w:pPr>
              <w:pStyle w:val="13"/>
              <w:widowControl/>
              <w:kinsoku w:val="0"/>
              <w:overflowPunct w:val="0"/>
              <w:spacing w:before="100" w:beforeAutospacing="1" w:after="100" w:afterAutospacing="1"/>
              <w:jc w:val="both"/>
              <w:textAlignment w:val="baseline"/>
              <w:rPr>
                <w:rFonts w:hint="default" w:ascii="宋体" w:hAnsi="宋体" w:eastAsia="宋体" w:cs="Arial"/>
                <w:sz w:val="21"/>
                <w:szCs w:val="21"/>
              </w:rPr>
            </w:pPr>
          </w:p>
        </w:tc>
        <w:tc>
          <w:tcPr>
            <w:tcW w:w="2126"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c>
          <w:tcPr>
            <w:tcW w:w="2835"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b/>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c>
          <w:tcPr>
            <w:tcW w:w="2977" w:type="dxa"/>
            <w:tcBorders>
              <w:top w:val="single" w:color="auto" w:sz="4" w:space="0"/>
              <w:left w:val="nil"/>
              <w:bottom w:val="single" w:color="auto" w:sz="4" w:space="0"/>
              <w:right w:val="single" w:color="auto" w:sz="4" w:space="0"/>
            </w:tcBorders>
          </w:tcPr>
          <w:p>
            <w:pPr>
              <w:pStyle w:val="13"/>
              <w:widowControl/>
              <w:kinsoku w:val="0"/>
              <w:overflowPunct w:val="0"/>
              <w:spacing w:before="100" w:beforeAutospacing="1" w:after="100" w:afterAutospacing="1"/>
              <w:jc w:val="both"/>
              <w:textAlignment w:val="baseline"/>
              <w:rPr>
                <w:rFonts w:hint="default" w:ascii="宋体" w:hAnsi="宋体" w:eastAsia="宋体" w:cs="Arial"/>
                <w:sz w:val="21"/>
                <w:szCs w:val="21"/>
              </w:rPr>
            </w:pPr>
          </w:p>
        </w:tc>
        <w:tc>
          <w:tcPr>
            <w:tcW w:w="2126"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c>
          <w:tcPr>
            <w:tcW w:w="2835"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c>
          <w:tcPr>
            <w:tcW w:w="2977" w:type="dxa"/>
            <w:tcBorders>
              <w:top w:val="single" w:color="auto" w:sz="4" w:space="0"/>
              <w:left w:val="nil"/>
              <w:bottom w:val="single" w:color="auto" w:sz="4" w:space="0"/>
              <w:right w:val="single" w:color="auto" w:sz="4" w:space="0"/>
            </w:tcBorders>
          </w:tcPr>
          <w:p>
            <w:pPr>
              <w:pStyle w:val="13"/>
              <w:widowControl/>
              <w:kinsoku w:val="0"/>
              <w:overflowPunct w:val="0"/>
              <w:spacing w:before="100" w:beforeAutospacing="1" w:after="100" w:afterAutospacing="1"/>
              <w:jc w:val="both"/>
              <w:textAlignment w:val="baseline"/>
              <w:rPr>
                <w:rFonts w:hint="default" w:ascii="宋体" w:hAnsi="宋体" w:eastAsia="宋体" w:cs="Arial"/>
                <w:sz w:val="21"/>
                <w:szCs w:val="21"/>
              </w:rPr>
            </w:pPr>
          </w:p>
        </w:tc>
        <w:tc>
          <w:tcPr>
            <w:tcW w:w="2126"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c>
          <w:tcPr>
            <w:tcW w:w="2835"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c>
          <w:tcPr>
            <w:tcW w:w="2977" w:type="dxa"/>
            <w:tcBorders>
              <w:top w:val="single" w:color="auto" w:sz="4" w:space="0"/>
              <w:left w:val="nil"/>
              <w:bottom w:val="single" w:color="auto" w:sz="4" w:space="0"/>
              <w:right w:val="single" w:color="auto" w:sz="4" w:space="0"/>
            </w:tcBorders>
          </w:tcPr>
          <w:p>
            <w:pPr>
              <w:pStyle w:val="13"/>
              <w:widowControl/>
              <w:kinsoku w:val="0"/>
              <w:overflowPunct w:val="0"/>
              <w:spacing w:before="100" w:beforeAutospacing="1" w:after="100" w:afterAutospacing="1"/>
              <w:jc w:val="both"/>
              <w:textAlignment w:val="baseline"/>
              <w:rPr>
                <w:rFonts w:hint="default" w:ascii="宋体" w:hAnsi="宋体" w:eastAsia="宋体" w:cs="Arial"/>
                <w:sz w:val="21"/>
                <w:szCs w:val="21"/>
              </w:rPr>
            </w:pPr>
          </w:p>
        </w:tc>
        <w:tc>
          <w:tcPr>
            <w:tcW w:w="2126"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c>
          <w:tcPr>
            <w:tcW w:w="2835"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c>
          <w:tcPr>
            <w:tcW w:w="2977" w:type="dxa"/>
            <w:tcBorders>
              <w:top w:val="single" w:color="auto" w:sz="4" w:space="0"/>
              <w:left w:val="nil"/>
              <w:bottom w:val="single" w:color="auto" w:sz="4" w:space="0"/>
              <w:right w:val="single" w:color="auto" w:sz="4" w:space="0"/>
            </w:tcBorders>
          </w:tcPr>
          <w:p>
            <w:pPr>
              <w:pStyle w:val="13"/>
              <w:widowControl/>
              <w:kinsoku w:val="0"/>
              <w:overflowPunct w:val="0"/>
              <w:spacing w:before="100" w:beforeAutospacing="1" w:after="100" w:afterAutospacing="1"/>
              <w:jc w:val="both"/>
              <w:textAlignment w:val="baseline"/>
              <w:rPr>
                <w:rFonts w:hint="default" w:ascii="宋体" w:hAnsi="宋体" w:eastAsia="宋体" w:cs="Arial"/>
                <w:sz w:val="21"/>
                <w:szCs w:val="21"/>
              </w:rPr>
            </w:pPr>
          </w:p>
        </w:tc>
        <w:tc>
          <w:tcPr>
            <w:tcW w:w="2126"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c>
          <w:tcPr>
            <w:tcW w:w="2835"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r>
    </w:tbl>
    <w:p>
      <w:pPr>
        <w:spacing w:line="360" w:lineRule="auto"/>
        <w:ind w:firstLine="359" w:firstLineChars="171"/>
        <w:rPr>
          <w:rFonts w:ascii="宋体" w:hAnsi="宋体" w:cs="仿宋"/>
          <w:szCs w:val="21"/>
          <w:lang w:bidi="ar"/>
        </w:rPr>
      </w:pPr>
      <w:r>
        <w:rPr>
          <w:rFonts w:hint="eastAsia" w:ascii="宋体" w:hAnsi="宋体" w:cs="仿宋"/>
          <w:szCs w:val="21"/>
          <w:lang w:bidi="ar"/>
        </w:rPr>
        <w:t>注：近10</w:t>
      </w:r>
      <w:r>
        <w:rPr>
          <w:rFonts w:ascii="宋体" w:hAnsi="宋体" w:cs="仿宋"/>
          <w:szCs w:val="21"/>
          <w:lang w:bidi="ar"/>
        </w:rPr>
        <w:t>年是指20</w:t>
      </w:r>
      <w:r>
        <w:rPr>
          <w:rFonts w:hint="eastAsia" w:ascii="宋体" w:hAnsi="宋体" w:cs="仿宋"/>
          <w:szCs w:val="21"/>
          <w:lang w:bidi="ar"/>
        </w:rPr>
        <w:t>13</w:t>
      </w:r>
      <w:r>
        <w:rPr>
          <w:rFonts w:ascii="宋体" w:hAnsi="宋体" w:cs="仿宋"/>
          <w:szCs w:val="21"/>
          <w:lang w:bidi="ar"/>
        </w:rPr>
        <w:t>年</w:t>
      </w:r>
      <w:r>
        <w:rPr>
          <w:rFonts w:hint="eastAsia" w:ascii="宋体" w:hAnsi="宋体" w:cs="仿宋"/>
          <w:szCs w:val="21"/>
          <w:lang w:bidi="ar"/>
        </w:rPr>
        <w:t>3月31</w:t>
      </w:r>
      <w:r>
        <w:rPr>
          <w:rFonts w:ascii="宋体" w:hAnsi="宋体" w:cs="仿宋"/>
          <w:szCs w:val="21"/>
          <w:lang w:bidi="ar"/>
        </w:rPr>
        <w:t>日至202</w:t>
      </w:r>
      <w:r>
        <w:rPr>
          <w:rFonts w:hint="eastAsia" w:ascii="宋体" w:hAnsi="宋体" w:cs="仿宋"/>
          <w:szCs w:val="21"/>
          <w:lang w:bidi="ar"/>
        </w:rPr>
        <w:t>3年4月1</w:t>
      </w:r>
      <w:r>
        <w:rPr>
          <w:rFonts w:ascii="宋体" w:hAnsi="宋体" w:cs="仿宋"/>
          <w:szCs w:val="21"/>
          <w:lang w:bidi="ar"/>
        </w:rPr>
        <w:t>日</w:t>
      </w:r>
      <w:r>
        <w:rPr>
          <w:rFonts w:hint="eastAsia" w:ascii="宋体" w:hAnsi="宋体"/>
          <w:sz w:val="20"/>
        </w:rPr>
        <w:t>。</w:t>
      </w:r>
      <w:r>
        <w:rPr>
          <w:rFonts w:hint="eastAsia" w:ascii="宋体" w:hAnsi="宋体" w:cs="仿宋"/>
          <w:szCs w:val="21"/>
          <w:lang w:bidi="ar"/>
        </w:rPr>
        <w:t>投标人提供的类似业绩证明资料（如委托函、中标通知书、合同、获奖证书等）附于该表后面。业绩证明资料须提供：合同或相关证明资料必须能反映出评标所需内容，否则相应子项不予计分；时间以合同文件签订时间为准。</w:t>
      </w:r>
    </w:p>
    <w:p>
      <w:pPr>
        <w:rPr>
          <w:rFonts w:ascii="宋体" w:hAnsi="宋体" w:cs="仿宋"/>
          <w:szCs w:val="21"/>
          <w:lang w:bidi="ar"/>
        </w:rPr>
      </w:pPr>
      <w:r>
        <w:rPr>
          <w:rFonts w:hint="eastAsia" w:ascii="宋体" w:hAnsi="宋体" w:cs="仿宋"/>
          <w:szCs w:val="21"/>
          <w:lang w:bidi="ar"/>
        </w:rPr>
        <w:br w:type="page"/>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附件1.6 项目服务人员名单及综合能力经验</w:t>
      </w:r>
    </w:p>
    <w:p>
      <w:pPr>
        <w:pStyle w:val="2"/>
        <w:ind w:firstLine="480"/>
      </w:pPr>
    </w:p>
    <w:tbl>
      <w:tblPr>
        <w:tblStyle w:val="17"/>
        <w:tblW w:w="76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134"/>
        <w:gridCol w:w="709"/>
        <w:gridCol w:w="1276"/>
        <w:gridCol w:w="2542"/>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jc w:val="center"/>
        </w:trPr>
        <w:tc>
          <w:tcPr>
            <w:tcW w:w="733" w:type="dxa"/>
            <w:vAlign w:val="center"/>
          </w:tcPr>
          <w:p>
            <w:pPr>
              <w:jc w:val="center"/>
              <w:rPr>
                <w:rFonts w:ascii="宋体" w:hAnsi="宋体" w:cs="仿宋_GB2312"/>
                <w:sz w:val="24"/>
                <w:szCs w:val="24"/>
                <w:lang w:bidi="ar"/>
              </w:rPr>
            </w:pPr>
            <w:r>
              <w:rPr>
                <w:rFonts w:hint="eastAsia" w:ascii="宋体" w:hAnsi="宋体" w:cs="仿宋_GB2312"/>
                <w:sz w:val="24"/>
                <w:szCs w:val="24"/>
                <w:lang w:bidi="ar"/>
              </w:rPr>
              <w:t>序号</w:t>
            </w:r>
          </w:p>
        </w:tc>
        <w:tc>
          <w:tcPr>
            <w:tcW w:w="1134" w:type="dxa"/>
            <w:vAlign w:val="center"/>
          </w:tcPr>
          <w:p>
            <w:pPr>
              <w:jc w:val="center"/>
              <w:rPr>
                <w:rFonts w:ascii="宋体" w:hAnsi="宋体" w:cs="仿宋_GB2312"/>
                <w:sz w:val="24"/>
                <w:szCs w:val="24"/>
                <w:lang w:bidi="ar"/>
              </w:rPr>
            </w:pPr>
            <w:r>
              <w:rPr>
                <w:rFonts w:hint="eastAsia" w:ascii="宋体" w:hAnsi="宋体" w:cs="仿宋_GB2312"/>
                <w:sz w:val="24"/>
                <w:szCs w:val="24"/>
                <w:lang w:bidi="ar"/>
              </w:rPr>
              <w:t>姓名</w:t>
            </w:r>
          </w:p>
        </w:tc>
        <w:tc>
          <w:tcPr>
            <w:tcW w:w="709" w:type="dxa"/>
            <w:vAlign w:val="center"/>
          </w:tcPr>
          <w:p>
            <w:pPr>
              <w:jc w:val="center"/>
              <w:rPr>
                <w:rFonts w:ascii="宋体" w:hAnsi="宋体" w:cs="仿宋_GB2312"/>
                <w:sz w:val="24"/>
                <w:szCs w:val="24"/>
                <w:lang w:bidi="ar"/>
              </w:rPr>
            </w:pPr>
            <w:r>
              <w:rPr>
                <w:rFonts w:hint="eastAsia" w:ascii="宋体" w:hAnsi="宋体" w:cs="仿宋_GB2312"/>
                <w:sz w:val="24"/>
                <w:szCs w:val="24"/>
                <w:lang w:bidi="ar"/>
              </w:rPr>
              <w:t>性别</w:t>
            </w:r>
          </w:p>
        </w:tc>
        <w:tc>
          <w:tcPr>
            <w:tcW w:w="1276" w:type="dxa"/>
            <w:vAlign w:val="center"/>
          </w:tcPr>
          <w:p>
            <w:pPr>
              <w:jc w:val="center"/>
              <w:rPr>
                <w:rFonts w:ascii="宋体" w:hAnsi="宋体" w:cs="仿宋_GB2312"/>
                <w:sz w:val="24"/>
                <w:szCs w:val="24"/>
                <w:lang w:bidi="ar"/>
              </w:rPr>
            </w:pPr>
            <w:r>
              <w:rPr>
                <w:rFonts w:hint="eastAsia" w:ascii="宋体" w:hAnsi="宋体" w:cs="仿宋_GB2312"/>
                <w:sz w:val="24"/>
                <w:szCs w:val="24"/>
                <w:lang w:bidi="ar"/>
              </w:rPr>
              <w:t>工作年限</w:t>
            </w:r>
          </w:p>
        </w:tc>
        <w:tc>
          <w:tcPr>
            <w:tcW w:w="2542" w:type="dxa"/>
            <w:vAlign w:val="center"/>
          </w:tcPr>
          <w:p>
            <w:pPr>
              <w:jc w:val="center"/>
              <w:rPr>
                <w:rFonts w:ascii="宋体" w:hAnsi="宋体" w:cs="仿宋_GB2312"/>
                <w:sz w:val="24"/>
                <w:szCs w:val="24"/>
                <w:lang w:bidi="ar"/>
              </w:rPr>
            </w:pPr>
            <w:r>
              <w:rPr>
                <w:rFonts w:hint="eastAsia" w:ascii="宋体" w:hAnsi="宋体" w:cs="仿宋_GB2312"/>
                <w:sz w:val="24"/>
                <w:szCs w:val="24"/>
                <w:lang w:bidi="ar"/>
              </w:rPr>
              <w:t>注册</w:t>
            </w:r>
            <w:r>
              <w:rPr>
                <w:rFonts w:ascii="宋体" w:hAnsi="宋体" w:cs="仿宋_GB2312"/>
                <w:sz w:val="24"/>
                <w:szCs w:val="24"/>
                <w:lang w:bidi="ar"/>
              </w:rPr>
              <w:t>/执业资格</w:t>
            </w:r>
          </w:p>
        </w:tc>
        <w:tc>
          <w:tcPr>
            <w:tcW w:w="1271" w:type="dxa"/>
            <w:vAlign w:val="center"/>
          </w:tcPr>
          <w:p>
            <w:pPr>
              <w:jc w:val="center"/>
              <w:rPr>
                <w:rFonts w:ascii="宋体" w:hAnsi="宋体" w:cs="仿宋_GB2312"/>
                <w:sz w:val="24"/>
                <w:szCs w:val="24"/>
                <w:lang w:bidi="ar"/>
              </w:rPr>
            </w:pPr>
            <w:r>
              <w:rPr>
                <w:rFonts w:hint="eastAsia" w:ascii="宋体" w:hAnsi="宋体" w:cs="仿宋_GB2312"/>
                <w:sz w:val="24"/>
                <w:szCs w:val="24"/>
                <w:lang w:bidi="ar"/>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3" w:type="dxa"/>
          </w:tcPr>
          <w:p>
            <w:pPr>
              <w:rPr>
                <w:rFonts w:ascii="宋体" w:hAnsi="宋体" w:cs="仿宋_GB2312"/>
                <w:sz w:val="28"/>
                <w:szCs w:val="28"/>
              </w:rPr>
            </w:pPr>
          </w:p>
        </w:tc>
        <w:tc>
          <w:tcPr>
            <w:tcW w:w="1134" w:type="dxa"/>
          </w:tcPr>
          <w:p>
            <w:pPr>
              <w:rPr>
                <w:rFonts w:ascii="宋体" w:hAnsi="宋体" w:cs="仿宋_GB2312"/>
                <w:sz w:val="28"/>
                <w:szCs w:val="28"/>
              </w:rPr>
            </w:pPr>
          </w:p>
        </w:tc>
        <w:tc>
          <w:tcPr>
            <w:tcW w:w="709" w:type="dxa"/>
          </w:tcPr>
          <w:p>
            <w:pPr>
              <w:rPr>
                <w:rFonts w:ascii="宋体" w:hAnsi="宋体" w:cs="仿宋_GB2312"/>
                <w:sz w:val="28"/>
                <w:szCs w:val="28"/>
              </w:rPr>
            </w:pPr>
          </w:p>
        </w:tc>
        <w:tc>
          <w:tcPr>
            <w:tcW w:w="1276" w:type="dxa"/>
          </w:tcPr>
          <w:p>
            <w:pPr>
              <w:rPr>
                <w:rFonts w:ascii="宋体" w:hAnsi="宋体" w:cs="仿宋_GB2312"/>
                <w:sz w:val="28"/>
                <w:szCs w:val="28"/>
              </w:rPr>
            </w:pPr>
          </w:p>
        </w:tc>
        <w:tc>
          <w:tcPr>
            <w:tcW w:w="2542" w:type="dxa"/>
          </w:tcPr>
          <w:p>
            <w:pPr>
              <w:rPr>
                <w:rFonts w:ascii="宋体" w:hAnsi="宋体" w:cs="仿宋_GB2312"/>
                <w:sz w:val="28"/>
                <w:szCs w:val="28"/>
              </w:rPr>
            </w:pPr>
          </w:p>
        </w:tc>
        <w:tc>
          <w:tcPr>
            <w:tcW w:w="1271" w:type="dxa"/>
          </w:tcPr>
          <w:p>
            <w:pP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3" w:type="dxa"/>
          </w:tcPr>
          <w:p>
            <w:pPr>
              <w:rPr>
                <w:rFonts w:ascii="宋体" w:hAnsi="宋体" w:cs="仿宋_GB2312"/>
                <w:sz w:val="28"/>
                <w:szCs w:val="28"/>
              </w:rPr>
            </w:pPr>
          </w:p>
        </w:tc>
        <w:tc>
          <w:tcPr>
            <w:tcW w:w="1134" w:type="dxa"/>
          </w:tcPr>
          <w:p>
            <w:pPr>
              <w:rPr>
                <w:rFonts w:ascii="宋体" w:hAnsi="宋体" w:cs="仿宋_GB2312"/>
                <w:sz w:val="28"/>
                <w:szCs w:val="28"/>
              </w:rPr>
            </w:pPr>
          </w:p>
        </w:tc>
        <w:tc>
          <w:tcPr>
            <w:tcW w:w="709" w:type="dxa"/>
          </w:tcPr>
          <w:p>
            <w:pPr>
              <w:rPr>
                <w:rFonts w:ascii="宋体" w:hAnsi="宋体" w:cs="仿宋_GB2312"/>
                <w:sz w:val="28"/>
                <w:szCs w:val="28"/>
              </w:rPr>
            </w:pPr>
          </w:p>
        </w:tc>
        <w:tc>
          <w:tcPr>
            <w:tcW w:w="1276" w:type="dxa"/>
          </w:tcPr>
          <w:p>
            <w:pPr>
              <w:rPr>
                <w:rFonts w:ascii="宋体" w:hAnsi="宋体" w:cs="仿宋_GB2312"/>
                <w:sz w:val="28"/>
                <w:szCs w:val="28"/>
              </w:rPr>
            </w:pPr>
          </w:p>
        </w:tc>
        <w:tc>
          <w:tcPr>
            <w:tcW w:w="2542" w:type="dxa"/>
          </w:tcPr>
          <w:p>
            <w:pPr>
              <w:rPr>
                <w:rFonts w:ascii="宋体" w:hAnsi="宋体" w:cs="仿宋_GB2312"/>
                <w:sz w:val="28"/>
                <w:szCs w:val="28"/>
              </w:rPr>
            </w:pPr>
          </w:p>
        </w:tc>
        <w:tc>
          <w:tcPr>
            <w:tcW w:w="1271" w:type="dxa"/>
          </w:tcPr>
          <w:p>
            <w:pP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3" w:type="dxa"/>
          </w:tcPr>
          <w:p>
            <w:pPr>
              <w:rPr>
                <w:rFonts w:ascii="宋体" w:hAnsi="宋体" w:cs="仿宋_GB2312"/>
                <w:sz w:val="28"/>
                <w:szCs w:val="28"/>
              </w:rPr>
            </w:pPr>
          </w:p>
        </w:tc>
        <w:tc>
          <w:tcPr>
            <w:tcW w:w="1134" w:type="dxa"/>
          </w:tcPr>
          <w:p>
            <w:pPr>
              <w:rPr>
                <w:rFonts w:ascii="宋体" w:hAnsi="宋体" w:cs="仿宋_GB2312"/>
                <w:sz w:val="28"/>
                <w:szCs w:val="28"/>
              </w:rPr>
            </w:pPr>
          </w:p>
        </w:tc>
        <w:tc>
          <w:tcPr>
            <w:tcW w:w="709" w:type="dxa"/>
          </w:tcPr>
          <w:p>
            <w:pPr>
              <w:rPr>
                <w:rFonts w:ascii="宋体" w:hAnsi="宋体" w:cs="仿宋_GB2312"/>
                <w:sz w:val="28"/>
                <w:szCs w:val="28"/>
              </w:rPr>
            </w:pPr>
          </w:p>
        </w:tc>
        <w:tc>
          <w:tcPr>
            <w:tcW w:w="1276" w:type="dxa"/>
          </w:tcPr>
          <w:p>
            <w:pPr>
              <w:rPr>
                <w:rFonts w:ascii="宋体" w:hAnsi="宋体" w:cs="仿宋_GB2312"/>
                <w:sz w:val="28"/>
                <w:szCs w:val="28"/>
              </w:rPr>
            </w:pPr>
          </w:p>
        </w:tc>
        <w:tc>
          <w:tcPr>
            <w:tcW w:w="2542" w:type="dxa"/>
          </w:tcPr>
          <w:p>
            <w:pPr>
              <w:rPr>
                <w:rFonts w:ascii="宋体" w:hAnsi="宋体" w:cs="仿宋_GB2312"/>
                <w:sz w:val="28"/>
                <w:szCs w:val="28"/>
              </w:rPr>
            </w:pPr>
          </w:p>
        </w:tc>
        <w:tc>
          <w:tcPr>
            <w:tcW w:w="1271" w:type="dxa"/>
          </w:tcPr>
          <w:p>
            <w:pP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3" w:type="dxa"/>
          </w:tcPr>
          <w:p>
            <w:pPr>
              <w:rPr>
                <w:rFonts w:ascii="宋体" w:hAnsi="宋体" w:cs="仿宋_GB2312"/>
                <w:sz w:val="28"/>
                <w:szCs w:val="28"/>
              </w:rPr>
            </w:pPr>
          </w:p>
        </w:tc>
        <w:tc>
          <w:tcPr>
            <w:tcW w:w="1134" w:type="dxa"/>
          </w:tcPr>
          <w:p>
            <w:pPr>
              <w:rPr>
                <w:rFonts w:ascii="宋体" w:hAnsi="宋体" w:cs="仿宋_GB2312"/>
                <w:sz w:val="28"/>
                <w:szCs w:val="28"/>
              </w:rPr>
            </w:pPr>
          </w:p>
        </w:tc>
        <w:tc>
          <w:tcPr>
            <w:tcW w:w="709" w:type="dxa"/>
          </w:tcPr>
          <w:p>
            <w:pPr>
              <w:rPr>
                <w:rFonts w:ascii="宋体" w:hAnsi="宋体" w:cs="仿宋_GB2312"/>
                <w:sz w:val="28"/>
                <w:szCs w:val="28"/>
              </w:rPr>
            </w:pPr>
          </w:p>
        </w:tc>
        <w:tc>
          <w:tcPr>
            <w:tcW w:w="1276" w:type="dxa"/>
          </w:tcPr>
          <w:p>
            <w:pPr>
              <w:rPr>
                <w:rFonts w:ascii="宋体" w:hAnsi="宋体" w:cs="仿宋_GB2312"/>
                <w:sz w:val="28"/>
                <w:szCs w:val="28"/>
              </w:rPr>
            </w:pPr>
          </w:p>
        </w:tc>
        <w:tc>
          <w:tcPr>
            <w:tcW w:w="2542" w:type="dxa"/>
          </w:tcPr>
          <w:p>
            <w:pPr>
              <w:rPr>
                <w:rFonts w:ascii="宋体" w:hAnsi="宋体" w:cs="仿宋_GB2312"/>
                <w:sz w:val="28"/>
                <w:szCs w:val="28"/>
              </w:rPr>
            </w:pPr>
          </w:p>
        </w:tc>
        <w:tc>
          <w:tcPr>
            <w:tcW w:w="1271" w:type="dxa"/>
          </w:tcPr>
          <w:p>
            <w:pP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3" w:type="dxa"/>
          </w:tcPr>
          <w:p>
            <w:pPr>
              <w:rPr>
                <w:rFonts w:ascii="宋体" w:hAnsi="宋体" w:cs="仿宋_GB2312"/>
                <w:sz w:val="28"/>
                <w:szCs w:val="28"/>
              </w:rPr>
            </w:pPr>
          </w:p>
        </w:tc>
        <w:tc>
          <w:tcPr>
            <w:tcW w:w="1134" w:type="dxa"/>
          </w:tcPr>
          <w:p>
            <w:pPr>
              <w:rPr>
                <w:rFonts w:ascii="宋体" w:hAnsi="宋体" w:cs="仿宋_GB2312"/>
                <w:sz w:val="28"/>
                <w:szCs w:val="28"/>
              </w:rPr>
            </w:pPr>
          </w:p>
        </w:tc>
        <w:tc>
          <w:tcPr>
            <w:tcW w:w="709" w:type="dxa"/>
          </w:tcPr>
          <w:p>
            <w:pPr>
              <w:rPr>
                <w:rFonts w:ascii="宋体" w:hAnsi="宋体" w:cs="仿宋_GB2312"/>
                <w:sz w:val="28"/>
                <w:szCs w:val="28"/>
              </w:rPr>
            </w:pPr>
          </w:p>
        </w:tc>
        <w:tc>
          <w:tcPr>
            <w:tcW w:w="1276" w:type="dxa"/>
          </w:tcPr>
          <w:p>
            <w:pPr>
              <w:rPr>
                <w:rFonts w:ascii="宋体" w:hAnsi="宋体" w:cs="仿宋_GB2312"/>
                <w:sz w:val="28"/>
                <w:szCs w:val="28"/>
              </w:rPr>
            </w:pPr>
          </w:p>
        </w:tc>
        <w:tc>
          <w:tcPr>
            <w:tcW w:w="2542" w:type="dxa"/>
          </w:tcPr>
          <w:p>
            <w:pPr>
              <w:rPr>
                <w:rFonts w:ascii="宋体" w:hAnsi="宋体" w:cs="仿宋_GB2312"/>
                <w:sz w:val="28"/>
                <w:szCs w:val="28"/>
              </w:rPr>
            </w:pPr>
          </w:p>
        </w:tc>
        <w:tc>
          <w:tcPr>
            <w:tcW w:w="1271" w:type="dxa"/>
          </w:tcPr>
          <w:p>
            <w:pPr>
              <w:rPr>
                <w:rFonts w:ascii="宋体" w:hAnsi="宋体" w:cs="仿宋_GB2312"/>
                <w:sz w:val="28"/>
                <w:szCs w:val="28"/>
              </w:rPr>
            </w:pPr>
          </w:p>
        </w:tc>
      </w:tr>
    </w:tbl>
    <w:p>
      <w:pPr>
        <w:spacing w:line="360" w:lineRule="auto"/>
        <w:ind w:firstLine="359" w:firstLineChars="171"/>
        <w:rPr>
          <w:rFonts w:ascii="宋体" w:hAnsi="宋体" w:cs="仿宋"/>
          <w:szCs w:val="21"/>
          <w:lang w:bidi="ar"/>
        </w:rPr>
      </w:pPr>
      <w:r>
        <w:rPr>
          <w:rFonts w:hint="eastAsia" w:ascii="宋体" w:hAnsi="宋体" w:cs="仿宋"/>
          <w:szCs w:val="21"/>
          <w:lang w:bidi="ar"/>
        </w:rPr>
        <w:t>公司声明：表中所提供的资料是真实、准确的。</w:t>
      </w:r>
    </w:p>
    <w:p>
      <w:pPr>
        <w:rPr>
          <w:rFonts w:ascii="宋体" w:hAnsi="宋体" w:cs="仿宋"/>
          <w:szCs w:val="21"/>
          <w:lang w:bidi="ar"/>
        </w:rPr>
      </w:pPr>
      <w:r>
        <w:rPr>
          <w:rFonts w:hint="eastAsia" w:ascii="宋体" w:hAnsi="宋体" w:cs="仿宋"/>
          <w:szCs w:val="21"/>
          <w:lang w:bidi="ar"/>
        </w:rPr>
        <w:br w:type="page"/>
      </w:r>
    </w:p>
    <w:p>
      <w:pPr>
        <w:pStyle w:val="2"/>
        <w:ind w:firstLine="480"/>
      </w:pPr>
    </w:p>
    <w:p>
      <w:pPr>
        <w:jc w:val="center"/>
        <w:rPr>
          <w:rFonts w:ascii="宋体" w:hAnsi="宋体"/>
          <w:b/>
          <w:bCs/>
        </w:rPr>
      </w:pPr>
      <w:r>
        <w:rPr>
          <w:rFonts w:hint="eastAsia" w:ascii="宋体" w:hAnsi="宋体" w:cs="仿宋_GB2312"/>
          <w:b/>
          <w:bCs/>
          <w:sz w:val="28"/>
          <w:szCs w:val="28"/>
        </w:rPr>
        <w:t>拟投入本项目的人员简历表</w:t>
      </w:r>
    </w:p>
    <w:tbl>
      <w:tblPr>
        <w:tblStyle w:val="17"/>
        <w:tblW w:w="86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2015"/>
        <w:gridCol w:w="2248"/>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1965" w:type="dxa"/>
            <w:vAlign w:val="center"/>
          </w:tcPr>
          <w:p>
            <w:pPr>
              <w:rPr>
                <w:rFonts w:ascii="宋体" w:hAnsi="宋体" w:cs="仿宋_GB2312"/>
                <w:sz w:val="24"/>
                <w:szCs w:val="24"/>
                <w:lang w:bidi="ar"/>
              </w:rPr>
            </w:pPr>
            <w:r>
              <w:rPr>
                <w:rFonts w:hint="eastAsia" w:ascii="宋体" w:hAnsi="宋体" w:cs="仿宋_GB2312"/>
                <w:sz w:val="24"/>
                <w:szCs w:val="24"/>
                <w:lang w:bidi="ar"/>
              </w:rPr>
              <w:t>姓</w:t>
            </w:r>
            <w:r>
              <w:rPr>
                <w:rFonts w:ascii="宋体" w:hAnsi="宋体" w:cs="仿宋_GB2312"/>
                <w:sz w:val="24"/>
                <w:szCs w:val="24"/>
                <w:lang w:bidi="ar"/>
              </w:rPr>
              <w:t xml:space="preserve">   </w:t>
            </w:r>
            <w:r>
              <w:rPr>
                <w:rFonts w:hint="eastAsia" w:ascii="宋体" w:hAnsi="宋体" w:cs="仿宋_GB2312"/>
                <w:sz w:val="24"/>
                <w:szCs w:val="24"/>
                <w:lang w:bidi="ar"/>
              </w:rPr>
              <w:t>名</w:t>
            </w:r>
          </w:p>
        </w:tc>
        <w:tc>
          <w:tcPr>
            <w:tcW w:w="2015" w:type="dxa"/>
            <w:vAlign w:val="center"/>
          </w:tcPr>
          <w:p>
            <w:pPr>
              <w:rPr>
                <w:rFonts w:ascii="宋体" w:hAnsi="宋体" w:cs="仿宋_GB2312"/>
                <w:sz w:val="24"/>
                <w:szCs w:val="24"/>
                <w:lang w:bidi="ar"/>
              </w:rPr>
            </w:pPr>
          </w:p>
        </w:tc>
        <w:tc>
          <w:tcPr>
            <w:tcW w:w="2248" w:type="dxa"/>
            <w:vAlign w:val="center"/>
          </w:tcPr>
          <w:p>
            <w:pPr>
              <w:rPr>
                <w:rFonts w:ascii="宋体" w:hAnsi="宋体" w:cs="仿宋_GB2312"/>
                <w:sz w:val="24"/>
                <w:szCs w:val="24"/>
                <w:lang w:bidi="ar"/>
              </w:rPr>
            </w:pPr>
            <w:r>
              <w:rPr>
                <w:rFonts w:hint="eastAsia" w:ascii="宋体" w:hAnsi="宋体" w:cs="仿宋_GB2312"/>
                <w:sz w:val="24"/>
                <w:szCs w:val="24"/>
                <w:lang w:bidi="ar"/>
              </w:rPr>
              <w:t>电</w:t>
            </w:r>
            <w:r>
              <w:rPr>
                <w:rFonts w:ascii="宋体" w:hAnsi="宋体" w:cs="仿宋_GB2312"/>
                <w:sz w:val="24"/>
                <w:szCs w:val="24"/>
                <w:lang w:bidi="ar"/>
              </w:rPr>
              <w:t xml:space="preserve">   </w:t>
            </w:r>
            <w:r>
              <w:rPr>
                <w:rFonts w:hint="eastAsia" w:ascii="宋体" w:hAnsi="宋体" w:cs="仿宋_GB2312"/>
                <w:sz w:val="24"/>
                <w:szCs w:val="24"/>
                <w:lang w:bidi="ar"/>
              </w:rPr>
              <w:t>话</w:t>
            </w:r>
          </w:p>
        </w:tc>
        <w:tc>
          <w:tcPr>
            <w:tcW w:w="2418" w:type="dxa"/>
            <w:vAlign w:val="center"/>
          </w:tcPr>
          <w:p>
            <w:pPr>
              <w:rPr>
                <w:rFonts w:ascii="宋体" w:hAnsi="宋体" w:cs="仿宋_GB2312"/>
                <w:sz w:val="24"/>
                <w:szCs w:val="24"/>
                <w:lang w:bidi="ar"/>
              </w:rPr>
            </w:pPr>
            <w:r>
              <w:rPr>
                <w:rFonts w:ascii="宋体" w:hAnsi="宋体" w:cs="仿宋_GB2312"/>
                <w:sz w:val="24"/>
                <w:szCs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1965" w:type="dxa"/>
            <w:vAlign w:val="center"/>
          </w:tcPr>
          <w:p>
            <w:pPr>
              <w:rPr>
                <w:rFonts w:ascii="宋体" w:hAnsi="宋体" w:cs="仿宋_GB2312"/>
                <w:sz w:val="24"/>
                <w:szCs w:val="24"/>
                <w:lang w:bidi="ar"/>
              </w:rPr>
            </w:pPr>
            <w:r>
              <w:rPr>
                <w:rFonts w:hint="eastAsia" w:ascii="宋体" w:hAnsi="宋体" w:cs="仿宋_GB2312"/>
                <w:sz w:val="24"/>
                <w:szCs w:val="24"/>
                <w:lang w:bidi="ar"/>
              </w:rPr>
              <w:t>性</w:t>
            </w:r>
            <w:r>
              <w:rPr>
                <w:rFonts w:ascii="宋体" w:hAnsi="宋体" w:cs="仿宋_GB2312"/>
                <w:sz w:val="24"/>
                <w:szCs w:val="24"/>
                <w:lang w:bidi="ar"/>
              </w:rPr>
              <w:t xml:space="preserve">   </w:t>
            </w:r>
            <w:r>
              <w:rPr>
                <w:rFonts w:hint="eastAsia" w:ascii="宋体" w:hAnsi="宋体" w:cs="仿宋_GB2312"/>
                <w:sz w:val="24"/>
                <w:szCs w:val="24"/>
                <w:lang w:bidi="ar"/>
              </w:rPr>
              <w:t>别</w:t>
            </w:r>
          </w:p>
        </w:tc>
        <w:tc>
          <w:tcPr>
            <w:tcW w:w="2015" w:type="dxa"/>
            <w:vAlign w:val="center"/>
          </w:tcPr>
          <w:p>
            <w:pPr>
              <w:rPr>
                <w:rFonts w:ascii="宋体" w:hAnsi="宋体" w:cs="仿宋_GB2312"/>
                <w:sz w:val="24"/>
                <w:szCs w:val="24"/>
                <w:lang w:bidi="ar"/>
              </w:rPr>
            </w:pPr>
          </w:p>
        </w:tc>
        <w:tc>
          <w:tcPr>
            <w:tcW w:w="2248" w:type="dxa"/>
            <w:vAlign w:val="center"/>
          </w:tcPr>
          <w:p>
            <w:pPr>
              <w:rPr>
                <w:rFonts w:ascii="宋体" w:hAnsi="宋体" w:cs="仿宋_GB2312"/>
                <w:sz w:val="24"/>
                <w:szCs w:val="24"/>
                <w:lang w:bidi="ar"/>
              </w:rPr>
            </w:pPr>
            <w:r>
              <w:rPr>
                <w:rFonts w:hint="eastAsia" w:ascii="宋体" w:hAnsi="宋体" w:cs="仿宋_GB2312"/>
                <w:sz w:val="24"/>
                <w:szCs w:val="24"/>
                <w:lang w:bidi="ar"/>
              </w:rPr>
              <w:t>年</w:t>
            </w:r>
            <w:r>
              <w:rPr>
                <w:rFonts w:ascii="宋体" w:hAnsi="宋体" w:cs="仿宋_GB2312"/>
                <w:sz w:val="24"/>
                <w:szCs w:val="24"/>
                <w:lang w:bidi="ar"/>
              </w:rPr>
              <w:t xml:space="preserve">   </w:t>
            </w:r>
            <w:r>
              <w:rPr>
                <w:rFonts w:hint="eastAsia" w:ascii="宋体" w:hAnsi="宋体" w:cs="仿宋_GB2312"/>
                <w:sz w:val="24"/>
                <w:szCs w:val="24"/>
                <w:lang w:bidi="ar"/>
              </w:rPr>
              <w:t>龄</w:t>
            </w:r>
          </w:p>
        </w:tc>
        <w:tc>
          <w:tcPr>
            <w:tcW w:w="2418" w:type="dxa"/>
            <w:vAlign w:val="center"/>
          </w:tcPr>
          <w:p>
            <w:pPr>
              <w:rPr>
                <w:rFonts w:ascii="宋体" w:hAnsi="宋体"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965" w:type="dxa"/>
            <w:vAlign w:val="center"/>
          </w:tcPr>
          <w:p>
            <w:pPr>
              <w:rPr>
                <w:rFonts w:ascii="宋体" w:hAnsi="宋体" w:cs="仿宋_GB2312"/>
                <w:sz w:val="24"/>
                <w:szCs w:val="24"/>
                <w:lang w:bidi="ar"/>
              </w:rPr>
            </w:pPr>
            <w:r>
              <w:rPr>
                <w:rFonts w:hint="eastAsia" w:ascii="宋体" w:hAnsi="宋体" w:cs="仿宋_GB2312"/>
                <w:sz w:val="24"/>
                <w:szCs w:val="24"/>
                <w:lang w:bidi="ar"/>
              </w:rPr>
              <w:t>注册</w:t>
            </w:r>
            <w:r>
              <w:rPr>
                <w:rFonts w:ascii="宋体" w:hAnsi="宋体" w:cs="仿宋_GB2312"/>
                <w:sz w:val="24"/>
                <w:szCs w:val="24"/>
                <w:lang w:bidi="ar"/>
              </w:rPr>
              <w:t>/执业资格</w:t>
            </w:r>
          </w:p>
        </w:tc>
        <w:tc>
          <w:tcPr>
            <w:tcW w:w="2015" w:type="dxa"/>
            <w:vAlign w:val="center"/>
          </w:tcPr>
          <w:p>
            <w:pPr>
              <w:rPr>
                <w:rFonts w:ascii="宋体" w:hAnsi="宋体" w:cs="仿宋_GB2312"/>
                <w:sz w:val="24"/>
                <w:szCs w:val="24"/>
                <w:lang w:bidi="ar"/>
              </w:rPr>
            </w:pPr>
          </w:p>
        </w:tc>
        <w:tc>
          <w:tcPr>
            <w:tcW w:w="2248" w:type="dxa"/>
            <w:vAlign w:val="center"/>
          </w:tcPr>
          <w:p>
            <w:pPr>
              <w:rPr>
                <w:rFonts w:ascii="宋体" w:hAnsi="宋体" w:cs="仿宋_GB2312"/>
                <w:sz w:val="24"/>
                <w:szCs w:val="24"/>
                <w:lang w:bidi="ar"/>
              </w:rPr>
            </w:pPr>
            <w:r>
              <w:rPr>
                <w:rFonts w:hint="eastAsia" w:ascii="宋体" w:hAnsi="宋体" w:cs="仿宋_GB2312"/>
                <w:sz w:val="24"/>
                <w:szCs w:val="24"/>
                <w:lang w:bidi="ar"/>
              </w:rPr>
              <w:t>工作年限</w:t>
            </w:r>
          </w:p>
        </w:tc>
        <w:tc>
          <w:tcPr>
            <w:tcW w:w="2418" w:type="dxa"/>
            <w:vAlign w:val="center"/>
          </w:tcPr>
          <w:p>
            <w:pPr>
              <w:rPr>
                <w:rFonts w:ascii="宋体" w:hAnsi="宋体"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646" w:type="dxa"/>
            <w:gridSpan w:val="4"/>
            <w:vAlign w:val="center"/>
          </w:tcPr>
          <w:p>
            <w:pPr>
              <w:rPr>
                <w:rFonts w:ascii="宋体" w:hAnsi="宋体" w:cs="仿宋_GB2312"/>
                <w:sz w:val="24"/>
                <w:szCs w:val="24"/>
                <w:lang w:bidi="ar"/>
              </w:rPr>
            </w:pPr>
            <w:r>
              <w:rPr>
                <w:rFonts w:hint="eastAsia" w:ascii="宋体" w:hAnsi="宋体" w:cs="仿宋_GB2312"/>
                <w:sz w:val="24"/>
                <w:szCs w:val="24"/>
                <w:lang w:bidi="ar"/>
              </w:rPr>
              <w:t>主要经历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965" w:type="dxa"/>
            <w:vAlign w:val="center"/>
          </w:tcPr>
          <w:p>
            <w:pPr>
              <w:rPr>
                <w:rFonts w:ascii="宋体" w:hAnsi="宋体" w:cs="仿宋_GB2312"/>
                <w:sz w:val="24"/>
                <w:szCs w:val="24"/>
                <w:lang w:bidi="ar"/>
              </w:rPr>
            </w:pPr>
            <w:r>
              <w:rPr>
                <w:rFonts w:hint="eastAsia" w:ascii="宋体" w:hAnsi="宋体" w:cs="仿宋_GB2312"/>
                <w:sz w:val="24"/>
                <w:szCs w:val="24"/>
                <w:lang w:bidi="ar"/>
              </w:rPr>
              <w:t>时间</w:t>
            </w:r>
          </w:p>
        </w:tc>
        <w:tc>
          <w:tcPr>
            <w:tcW w:w="4263" w:type="dxa"/>
            <w:gridSpan w:val="2"/>
            <w:vAlign w:val="center"/>
          </w:tcPr>
          <w:p>
            <w:pPr>
              <w:jc w:val="center"/>
              <w:rPr>
                <w:rFonts w:ascii="宋体" w:hAnsi="宋体" w:cs="仿宋_GB2312"/>
                <w:sz w:val="24"/>
                <w:szCs w:val="24"/>
                <w:lang w:bidi="ar"/>
              </w:rPr>
            </w:pPr>
            <w:r>
              <w:rPr>
                <w:rFonts w:hint="eastAsia" w:ascii="宋体" w:hAnsi="宋体" w:cs="仿宋_GB2312"/>
                <w:sz w:val="24"/>
                <w:szCs w:val="24"/>
                <w:lang w:bidi="ar"/>
              </w:rPr>
              <w:t>参加过的项目名称</w:t>
            </w:r>
          </w:p>
        </w:tc>
        <w:tc>
          <w:tcPr>
            <w:tcW w:w="2418" w:type="dxa"/>
            <w:vAlign w:val="center"/>
          </w:tcPr>
          <w:p>
            <w:pPr>
              <w:rPr>
                <w:rFonts w:ascii="宋体" w:hAnsi="宋体" w:cs="仿宋_GB2312"/>
                <w:sz w:val="24"/>
                <w:szCs w:val="24"/>
                <w:lang w:bidi="ar"/>
              </w:rPr>
            </w:pPr>
            <w:r>
              <w:rPr>
                <w:rFonts w:hint="eastAsia" w:ascii="宋体" w:hAnsi="宋体" w:cs="仿宋_GB2312"/>
                <w:sz w:val="24"/>
                <w:szCs w:val="24"/>
                <w:lang w:bidi="ar"/>
              </w:rPr>
              <w:t>项目中担任的工作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965" w:type="dxa"/>
            <w:vAlign w:val="center"/>
          </w:tcPr>
          <w:p>
            <w:pPr>
              <w:rPr>
                <w:rFonts w:ascii="宋体" w:hAnsi="宋体" w:cs="仿宋_GB2312"/>
                <w:sz w:val="24"/>
                <w:szCs w:val="24"/>
                <w:lang w:bidi="ar"/>
              </w:rPr>
            </w:pPr>
          </w:p>
        </w:tc>
        <w:tc>
          <w:tcPr>
            <w:tcW w:w="2015" w:type="dxa"/>
            <w:vAlign w:val="center"/>
          </w:tcPr>
          <w:p>
            <w:pPr>
              <w:rPr>
                <w:rFonts w:ascii="宋体" w:hAnsi="宋体" w:cs="仿宋_GB2312"/>
                <w:sz w:val="24"/>
                <w:szCs w:val="24"/>
                <w:lang w:bidi="ar"/>
              </w:rPr>
            </w:pPr>
          </w:p>
        </w:tc>
        <w:tc>
          <w:tcPr>
            <w:tcW w:w="2248" w:type="dxa"/>
            <w:vAlign w:val="center"/>
          </w:tcPr>
          <w:p>
            <w:pPr>
              <w:rPr>
                <w:rFonts w:ascii="宋体" w:hAnsi="宋体" w:cs="仿宋_GB2312"/>
                <w:sz w:val="24"/>
                <w:szCs w:val="24"/>
                <w:lang w:bidi="ar"/>
              </w:rPr>
            </w:pPr>
          </w:p>
        </w:tc>
        <w:tc>
          <w:tcPr>
            <w:tcW w:w="2418" w:type="dxa"/>
            <w:vAlign w:val="center"/>
          </w:tcPr>
          <w:p>
            <w:pPr>
              <w:rPr>
                <w:rFonts w:ascii="宋体" w:hAnsi="宋体"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965" w:type="dxa"/>
            <w:vAlign w:val="center"/>
          </w:tcPr>
          <w:p>
            <w:pPr>
              <w:rPr>
                <w:rFonts w:ascii="宋体" w:hAnsi="宋体" w:cs="仿宋_GB2312"/>
                <w:sz w:val="24"/>
                <w:szCs w:val="24"/>
                <w:lang w:bidi="ar"/>
              </w:rPr>
            </w:pPr>
          </w:p>
        </w:tc>
        <w:tc>
          <w:tcPr>
            <w:tcW w:w="2015" w:type="dxa"/>
            <w:vAlign w:val="center"/>
          </w:tcPr>
          <w:p>
            <w:pPr>
              <w:rPr>
                <w:rFonts w:ascii="宋体" w:hAnsi="宋体" w:cs="仿宋_GB2312"/>
                <w:sz w:val="24"/>
                <w:szCs w:val="24"/>
                <w:lang w:bidi="ar"/>
              </w:rPr>
            </w:pPr>
          </w:p>
        </w:tc>
        <w:tc>
          <w:tcPr>
            <w:tcW w:w="2248" w:type="dxa"/>
            <w:vAlign w:val="center"/>
          </w:tcPr>
          <w:p>
            <w:pPr>
              <w:rPr>
                <w:rFonts w:ascii="宋体" w:hAnsi="宋体" w:cs="仿宋_GB2312"/>
                <w:sz w:val="24"/>
                <w:szCs w:val="24"/>
                <w:lang w:bidi="ar"/>
              </w:rPr>
            </w:pPr>
          </w:p>
        </w:tc>
        <w:tc>
          <w:tcPr>
            <w:tcW w:w="2418" w:type="dxa"/>
            <w:vAlign w:val="center"/>
          </w:tcPr>
          <w:p>
            <w:pPr>
              <w:rPr>
                <w:rFonts w:ascii="宋体" w:hAnsi="宋体"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965" w:type="dxa"/>
            <w:vAlign w:val="center"/>
          </w:tcPr>
          <w:p>
            <w:pPr>
              <w:rPr>
                <w:rFonts w:ascii="宋体" w:hAnsi="宋体" w:cs="仿宋_GB2312"/>
                <w:sz w:val="24"/>
                <w:szCs w:val="24"/>
                <w:lang w:bidi="ar"/>
              </w:rPr>
            </w:pPr>
          </w:p>
        </w:tc>
        <w:tc>
          <w:tcPr>
            <w:tcW w:w="2015" w:type="dxa"/>
            <w:vAlign w:val="center"/>
          </w:tcPr>
          <w:p>
            <w:pPr>
              <w:rPr>
                <w:rFonts w:ascii="宋体" w:hAnsi="宋体" w:cs="仿宋_GB2312"/>
                <w:sz w:val="24"/>
                <w:szCs w:val="24"/>
                <w:lang w:bidi="ar"/>
              </w:rPr>
            </w:pPr>
          </w:p>
        </w:tc>
        <w:tc>
          <w:tcPr>
            <w:tcW w:w="2248" w:type="dxa"/>
            <w:vAlign w:val="center"/>
          </w:tcPr>
          <w:p>
            <w:pPr>
              <w:rPr>
                <w:rFonts w:ascii="宋体" w:hAnsi="宋体" w:cs="仿宋_GB2312"/>
                <w:sz w:val="24"/>
                <w:szCs w:val="24"/>
                <w:lang w:bidi="ar"/>
              </w:rPr>
            </w:pPr>
          </w:p>
        </w:tc>
        <w:tc>
          <w:tcPr>
            <w:tcW w:w="2418" w:type="dxa"/>
            <w:vAlign w:val="center"/>
          </w:tcPr>
          <w:p>
            <w:pPr>
              <w:rPr>
                <w:rFonts w:ascii="宋体" w:hAnsi="宋体"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965" w:type="dxa"/>
            <w:vAlign w:val="center"/>
          </w:tcPr>
          <w:p>
            <w:pPr>
              <w:rPr>
                <w:rFonts w:ascii="宋体" w:hAnsi="宋体" w:cs="仿宋_GB2312"/>
                <w:sz w:val="24"/>
                <w:szCs w:val="24"/>
                <w:lang w:bidi="ar"/>
              </w:rPr>
            </w:pPr>
          </w:p>
        </w:tc>
        <w:tc>
          <w:tcPr>
            <w:tcW w:w="2015" w:type="dxa"/>
            <w:vAlign w:val="center"/>
          </w:tcPr>
          <w:p>
            <w:pPr>
              <w:rPr>
                <w:rFonts w:ascii="宋体" w:hAnsi="宋体" w:cs="仿宋_GB2312"/>
                <w:sz w:val="24"/>
                <w:szCs w:val="24"/>
                <w:lang w:bidi="ar"/>
              </w:rPr>
            </w:pPr>
          </w:p>
        </w:tc>
        <w:tc>
          <w:tcPr>
            <w:tcW w:w="2248" w:type="dxa"/>
            <w:vAlign w:val="center"/>
          </w:tcPr>
          <w:p>
            <w:pPr>
              <w:rPr>
                <w:rFonts w:ascii="宋体" w:hAnsi="宋体" w:cs="仿宋_GB2312"/>
                <w:sz w:val="24"/>
                <w:szCs w:val="24"/>
                <w:lang w:bidi="ar"/>
              </w:rPr>
            </w:pPr>
          </w:p>
        </w:tc>
        <w:tc>
          <w:tcPr>
            <w:tcW w:w="2418" w:type="dxa"/>
            <w:vAlign w:val="center"/>
          </w:tcPr>
          <w:p>
            <w:pPr>
              <w:rPr>
                <w:rFonts w:ascii="宋体" w:hAnsi="宋体"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646" w:type="dxa"/>
            <w:gridSpan w:val="4"/>
            <w:vAlign w:val="center"/>
          </w:tcPr>
          <w:p>
            <w:pPr>
              <w:rPr>
                <w:rFonts w:ascii="宋体" w:hAnsi="宋体" w:cs="仿宋_GB2312"/>
                <w:sz w:val="24"/>
                <w:szCs w:val="24"/>
                <w:lang w:bidi="ar"/>
              </w:rPr>
            </w:pPr>
            <w:r>
              <w:rPr>
                <w:rFonts w:hint="eastAsia" w:ascii="宋体" w:hAnsi="宋体" w:cs="仿宋_GB2312"/>
                <w:sz w:val="24"/>
                <w:szCs w:val="24"/>
                <w:lang w:bidi="ar"/>
              </w:rPr>
              <w:t>其他说明：</w:t>
            </w:r>
          </w:p>
        </w:tc>
      </w:tr>
    </w:tbl>
    <w:p>
      <w:pPr>
        <w:spacing w:line="360" w:lineRule="auto"/>
        <w:ind w:firstLine="359" w:firstLineChars="171"/>
        <w:rPr>
          <w:rFonts w:ascii="宋体" w:hAnsi="宋体" w:cs="仿宋"/>
          <w:szCs w:val="21"/>
          <w:lang w:bidi="ar"/>
        </w:rPr>
      </w:pPr>
      <w:r>
        <w:rPr>
          <w:rFonts w:hint="eastAsia" w:ascii="宋体" w:hAnsi="宋体" w:cs="仿宋"/>
          <w:szCs w:val="21"/>
          <w:lang w:bidi="ar"/>
        </w:rPr>
        <w:t>公司声明：表中所提供的资料是真实、准确的。</w:t>
      </w:r>
      <w:r>
        <w:rPr>
          <w:rFonts w:ascii="宋体" w:hAnsi="宋体" w:cs="仿宋"/>
          <w:szCs w:val="21"/>
          <w:lang w:bidi="ar"/>
        </w:rPr>
        <w:t xml:space="preserve">                  </w:t>
      </w:r>
    </w:p>
    <w:p>
      <w:pPr>
        <w:spacing w:line="360" w:lineRule="auto"/>
        <w:ind w:firstLine="359" w:firstLineChars="171"/>
        <w:rPr>
          <w:rFonts w:ascii="宋体" w:hAnsi="宋体" w:cs="仿宋"/>
          <w:szCs w:val="21"/>
          <w:lang w:bidi="ar"/>
        </w:rPr>
      </w:pPr>
      <w:r>
        <w:rPr>
          <w:rFonts w:hint="eastAsia" w:ascii="宋体" w:hAnsi="宋体" w:cs="仿宋"/>
          <w:szCs w:val="21"/>
          <w:lang w:bidi="ar"/>
        </w:rPr>
        <w:t>注：此表后须附身份证复印件、毕业证、职称证、执业资格证书（如有）、获奖证书（如有）、获奖情况等相关材料（加盖公章）应提供中文译本。</w:t>
      </w:r>
    </w:p>
    <w:p>
      <w:pPr>
        <w:jc w:val="right"/>
        <w:rPr>
          <w:rFonts w:ascii="宋体" w:hAnsi="宋体"/>
        </w:rPr>
      </w:pPr>
    </w:p>
    <w:p>
      <w:pPr>
        <w:jc w:val="right"/>
        <w:rPr>
          <w:rFonts w:ascii="宋体" w:hAnsi="宋体"/>
        </w:rPr>
      </w:pPr>
      <w:r>
        <w:rPr>
          <w:rFonts w:ascii="宋体" w:hAnsi="宋体"/>
        </w:rPr>
        <w:t xml:space="preserve">              </w:t>
      </w:r>
    </w:p>
    <w:p>
      <w:pPr>
        <w:jc w:val="center"/>
        <w:rPr>
          <w:rFonts w:ascii="宋体" w:hAnsi="宋体"/>
        </w:rPr>
      </w:pPr>
      <w:r>
        <w:rPr>
          <w:rFonts w:hint="eastAsia" w:ascii="宋体" w:hAnsi="宋体"/>
        </w:rPr>
        <w:t xml:space="preserve">                            投标人（盖章）：</w:t>
      </w:r>
      <w:r>
        <w:rPr>
          <w:rFonts w:ascii="宋体" w:hAnsi="宋体"/>
        </w:rPr>
        <w:t xml:space="preserve">                  </w:t>
      </w:r>
    </w:p>
    <w:p>
      <w:pPr>
        <w:pStyle w:val="2"/>
        <w:ind w:firstLine="480"/>
        <w:rPr>
          <w:rFonts w:ascii="仿宋_GB2312" w:hAnsi="微软雅黑" w:eastAsia="仿宋_GB2312" w:cs="仿宋_GB2312"/>
          <w:sz w:val="28"/>
          <w:szCs w:val="28"/>
          <w:lang w:bidi="ar"/>
        </w:rPr>
      </w:pPr>
      <w:r>
        <w:rPr>
          <w:rFonts w:hint="eastAsia" w:ascii="宋体" w:hAnsi="宋体"/>
        </w:rPr>
        <w:t xml:space="preserve">                         日期：</w:t>
      </w:r>
      <w:r>
        <w:rPr>
          <w:rFonts w:ascii="宋体" w:hAnsi="宋体"/>
        </w:rPr>
        <w:t xml:space="preserve">          </w:t>
      </w:r>
      <w:r>
        <w:rPr>
          <w:rFonts w:hint="eastAsia"/>
        </w:rPr>
        <w:br w:type="page"/>
      </w:r>
    </w:p>
    <w:p>
      <w:pPr>
        <w:rPr>
          <w:rFonts w:ascii="宋体" w:hAnsi="宋体" w:cs="仿宋_GB2312"/>
          <w:sz w:val="28"/>
          <w:szCs w:val="28"/>
        </w:rPr>
      </w:pPr>
      <w:r>
        <w:rPr>
          <w:rFonts w:hint="eastAsia" w:ascii="仿宋_GB2312" w:hAnsi="仿宋_GB2312" w:eastAsia="仿宋_GB2312" w:cs="仿宋_GB2312"/>
          <w:sz w:val="28"/>
          <w:szCs w:val="28"/>
        </w:rPr>
        <w:t>附件2.资格符合性审查表</w:t>
      </w:r>
    </w:p>
    <w:p>
      <w:pPr>
        <w:pStyle w:val="7"/>
        <w:spacing w:after="0" w:line="360" w:lineRule="auto"/>
        <w:ind w:firstLine="360"/>
        <w:jc w:val="center"/>
        <w:rPr>
          <w:rFonts w:ascii="宋体" w:hAnsi="宋体"/>
        </w:rPr>
      </w:pPr>
      <w:r>
        <w:rPr>
          <w:rFonts w:hint="eastAsia" w:ascii="宋体" w:hAnsi="宋体" w:cs="方正小标宋简体"/>
          <w:b/>
          <w:bCs/>
          <w:sz w:val="36"/>
          <w:szCs w:val="36"/>
        </w:rPr>
        <w:t>《资格符合性审查表》</w:t>
      </w:r>
    </w:p>
    <w:p>
      <w:pPr>
        <w:ind w:leftChars="-67" w:right="-147" w:rightChars="-70" w:hanging="141" w:hangingChars="64"/>
        <w:rPr>
          <w:rFonts w:ascii="宋体" w:hAnsi="宋体" w:cs="仿宋_GB2312"/>
          <w:b/>
          <w:bCs/>
          <w:sz w:val="22"/>
          <w:szCs w:val="22"/>
        </w:rPr>
      </w:pPr>
      <w:r>
        <w:rPr>
          <w:rFonts w:hint="eastAsia" w:ascii="宋体" w:hAnsi="宋体" w:cs="仿宋_GB2312"/>
          <w:b/>
          <w:bCs/>
          <w:sz w:val="22"/>
          <w:szCs w:val="22"/>
        </w:rPr>
        <w:t>项目名称：广州市上、下横档岛开发利用项目工程可行性研究报告</w:t>
      </w:r>
    </w:p>
    <w:tbl>
      <w:tblPr>
        <w:tblStyle w:val="17"/>
        <w:tblpPr w:leftFromText="180" w:rightFromText="180" w:vertAnchor="text" w:horzAnchor="page" w:tblpX="1870" w:tblpY="75"/>
        <w:tblOverlap w:val="never"/>
        <w:tblW w:w="8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4269"/>
        <w:gridCol w:w="1211"/>
        <w:gridCol w:w="1213"/>
        <w:gridCol w:w="1213"/>
      </w:tblGrid>
      <w:tr>
        <w:tblPrEx>
          <w:tblLayout w:type="fixed"/>
          <w:tblCellMar>
            <w:top w:w="0" w:type="dxa"/>
            <w:left w:w="108" w:type="dxa"/>
            <w:bottom w:w="0" w:type="dxa"/>
            <w:right w:w="108" w:type="dxa"/>
          </w:tblCellMar>
        </w:tblPrEx>
        <w:trPr>
          <w:trHeight w:val="859" w:hRule="atLeast"/>
        </w:trPr>
        <w:tc>
          <w:tcPr>
            <w:tcW w:w="711" w:type="dxa"/>
            <w:vAlign w:val="center"/>
          </w:tcPr>
          <w:p>
            <w:pPr>
              <w:tabs>
                <w:tab w:val="left" w:pos="720"/>
              </w:tabs>
              <w:snapToGrid w:val="0"/>
              <w:jc w:val="center"/>
              <w:rPr>
                <w:rFonts w:ascii="宋体" w:hAnsi="宋体" w:cs="仿宋_GB2312"/>
                <w:szCs w:val="21"/>
              </w:rPr>
            </w:pPr>
            <w:r>
              <w:rPr>
                <w:rFonts w:hint="eastAsia" w:ascii="宋体" w:hAnsi="宋体" w:cs="仿宋_GB2312"/>
                <w:szCs w:val="21"/>
              </w:rPr>
              <w:t>编号</w:t>
            </w:r>
          </w:p>
        </w:tc>
        <w:tc>
          <w:tcPr>
            <w:tcW w:w="4269" w:type="dxa"/>
            <w:tcBorders>
              <w:tl2br w:val="single" w:color="auto" w:sz="4" w:space="0"/>
            </w:tcBorders>
            <w:vAlign w:val="center"/>
          </w:tcPr>
          <w:p>
            <w:pPr>
              <w:tabs>
                <w:tab w:val="left" w:pos="720"/>
              </w:tabs>
              <w:snapToGrid w:val="0"/>
              <w:ind w:firstLine="840" w:firstLineChars="400"/>
              <w:rPr>
                <w:rFonts w:ascii="宋体" w:hAnsi="宋体" w:cs="仿宋_GB2312"/>
                <w:szCs w:val="21"/>
              </w:rPr>
            </w:pPr>
            <w:r>
              <w:rPr>
                <w:rFonts w:hint="eastAsia" w:ascii="宋体" w:hAnsi="宋体" w:cs="仿宋_GB2312"/>
                <w:szCs w:val="21"/>
              </w:rPr>
              <w:t>投标人名称</w:t>
            </w:r>
          </w:p>
          <w:p>
            <w:pPr>
              <w:tabs>
                <w:tab w:val="left" w:pos="720"/>
              </w:tabs>
              <w:snapToGrid w:val="0"/>
              <w:rPr>
                <w:rFonts w:ascii="宋体" w:hAnsi="宋体" w:cs="仿宋_GB2312"/>
                <w:szCs w:val="21"/>
              </w:rPr>
            </w:pPr>
          </w:p>
          <w:p>
            <w:pPr>
              <w:tabs>
                <w:tab w:val="left" w:pos="720"/>
              </w:tabs>
              <w:snapToGrid w:val="0"/>
              <w:rPr>
                <w:rFonts w:ascii="宋体" w:hAnsi="宋体" w:cs="仿宋_GB2312"/>
                <w:szCs w:val="21"/>
              </w:rPr>
            </w:pPr>
            <w:r>
              <w:rPr>
                <w:rFonts w:hint="eastAsia" w:ascii="宋体" w:hAnsi="宋体" w:cs="仿宋_GB2312"/>
                <w:szCs w:val="21"/>
              </w:rPr>
              <w:t>审查项目</w:t>
            </w:r>
          </w:p>
        </w:tc>
        <w:tc>
          <w:tcPr>
            <w:tcW w:w="1211" w:type="dxa"/>
            <w:vAlign w:val="center"/>
          </w:tcPr>
          <w:p>
            <w:pPr>
              <w:tabs>
                <w:tab w:val="left" w:pos="720"/>
              </w:tabs>
              <w:snapToGrid w:val="0"/>
              <w:jc w:val="center"/>
              <w:rPr>
                <w:rFonts w:ascii="宋体" w:hAnsi="宋体" w:cs="仿宋_GB2312"/>
                <w:szCs w:val="21"/>
              </w:rPr>
            </w:pPr>
            <w:r>
              <w:rPr>
                <w:rFonts w:ascii="宋体" w:hAnsi="宋体" w:cs="仿宋_GB2312"/>
                <w:szCs w:val="21"/>
              </w:rPr>
              <w:t>A</w:t>
            </w:r>
          </w:p>
        </w:tc>
        <w:tc>
          <w:tcPr>
            <w:tcW w:w="1213" w:type="dxa"/>
            <w:vAlign w:val="center"/>
          </w:tcPr>
          <w:p>
            <w:pPr>
              <w:tabs>
                <w:tab w:val="left" w:pos="720"/>
              </w:tabs>
              <w:snapToGrid w:val="0"/>
              <w:jc w:val="center"/>
              <w:rPr>
                <w:rFonts w:ascii="宋体" w:hAnsi="宋体" w:cs="仿宋_GB2312"/>
                <w:szCs w:val="21"/>
              </w:rPr>
            </w:pPr>
            <w:r>
              <w:rPr>
                <w:rFonts w:ascii="宋体" w:hAnsi="宋体" w:cs="仿宋_GB2312"/>
                <w:szCs w:val="21"/>
              </w:rPr>
              <w:t>B</w:t>
            </w:r>
          </w:p>
        </w:tc>
        <w:tc>
          <w:tcPr>
            <w:tcW w:w="1213" w:type="dxa"/>
            <w:vAlign w:val="center"/>
          </w:tcPr>
          <w:p>
            <w:pPr>
              <w:tabs>
                <w:tab w:val="left" w:pos="720"/>
              </w:tabs>
              <w:snapToGrid w:val="0"/>
              <w:jc w:val="center"/>
              <w:rPr>
                <w:rFonts w:ascii="宋体" w:hAnsi="宋体" w:cs="仿宋_GB2312"/>
                <w:szCs w:val="21"/>
              </w:rPr>
            </w:pPr>
            <w:r>
              <w:rPr>
                <w:rFonts w:ascii="宋体" w:hAnsi="宋体" w:cs="仿宋_GB2312"/>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7" w:hRule="atLeast"/>
        </w:trPr>
        <w:tc>
          <w:tcPr>
            <w:tcW w:w="711" w:type="dxa"/>
            <w:vAlign w:val="center"/>
          </w:tcPr>
          <w:p>
            <w:pPr>
              <w:tabs>
                <w:tab w:val="left" w:pos="720"/>
              </w:tabs>
              <w:snapToGrid w:val="0"/>
              <w:jc w:val="center"/>
              <w:rPr>
                <w:rFonts w:ascii="宋体" w:hAnsi="宋体" w:cs="仿宋_GB2312"/>
                <w:szCs w:val="21"/>
              </w:rPr>
            </w:pPr>
            <w:r>
              <w:rPr>
                <w:rFonts w:ascii="宋体" w:hAnsi="宋体" w:cs="仿宋_GB2312"/>
                <w:szCs w:val="21"/>
              </w:rPr>
              <w:t>1</w:t>
            </w:r>
          </w:p>
        </w:tc>
        <w:tc>
          <w:tcPr>
            <w:tcW w:w="4269" w:type="dxa"/>
            <w:vAlign w:val="center"/>
          </w:tcPr>
          <w:p>
            <w:pPr>
              <w:tabs>
                <w:tab w:val="left" w:pos="720"/>
              </w:tabs>
              <w:snapToGrid w:val="0"/>
              <w:rPr>
                <w:rFonts w:ascii="宋体" w:hAnsi="宋体" w:cs="仿宋_GB2312"/>
                <w:szCs w:val="21"/>
              </w:rPr>
            </w:pPr>
            <w:r>
              <w:rPr>
                <w:rFonts w:hint="eastAsia" w:ascii="宋体" w:hAnsi="宋体" w:cs="仿宋_GB2312"/>
                <w:szCs w:val="21"/>
              </w:rPr>
              <w:t>投标文件中有有效的营业执照复印件、法定代表人证明书原件，及法定代表人授权书</w:t>
            </w:r>
            <w:r>
              <w:rPr>
                <w:rFonts w:hint="eastAsia" w:ascii="宋体" w:hAnsi="宋体" w:cs="仿宋_GB2312"/>
              </w:rPr>
              <w:t>原件</w:t>
            </w:r>
            <w:r>
              <w:rPr>
                <w:rFonts w:hint="eastAsia" w:ascii="宋体" w:hAnsi="宋体" w:cs="仿宋_GB2312"/>
                <w:szCs w:val="21"/>
              </w:rPr>
              <w:t>；</w:t>
            </w:r>
          </w:p>
        </w:tc>
        <w:tc>
          <w:tcPr>
            <w:tcW w:w="1211" w:type="dxa"/>
            <w:vAlign w:val="center"/>
          </w:tcPr>
          <w:p>
            <w:pPr>
              <w:tabs>
                <w:tab w:val="left" w:pos="720"/>
              </w:tabs>
              <w:snapToGrid w:val="0"/>
              <w:jc w:val="center"/>
              <w:rPr>
                <w:rFonts w:ascii="宋体" w:hAnsi="宋体" w:cs="仿宋_GB2312"/>
                <w:szCs w:val="21"/>
              </w:rPr>
            </w:pPr>
          </w:p>
        </w:tc>
        <w:tc>
          <w:tcPr>
            <w:tcW w:w="1213" w:type="dxa"/>
            <w:vAlign w:val="center"/>
          </w:tcPr>
          <w:p>
            <w:pPr>
              <w:tabs>
                <w:tab w:val="left" w:pos="720"/>
              </w:tabs>
              <w:snapToGrid w:val="0"/>
              <w:jc w:val="center"/>
              <w:rPr>
                <w:rFonts w:ascii="宋体" w:hAnsi="宋体" w:cs="仿宋_GB2312"/>
                <w:szCs w:val="21"/>
              </w:rPr>
            </w:pPr>
          </w:p>
        </w:tc>
        <w:tc>
          <w:tcPr>
            <w:tcW w:w="1213" w:type="dxa"/>
            <w:vAlign w:val="center"/>
          </w:tcPr>
          <w:p>
            <w:pPr>
              <w:tabs>
                <w:tab w:val="left" w:pos="720"/>
              </w:tabs>
              <w:snapToGrid w:val="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trPr>
        <w:tc>
          <w:tcPr>
            <w:tcW w:w="711" w:type="dxa"/>
            <w:vAlign w:val="center"/>
          </w:tcPr>
          <w:p>
            <w:pPr>
              <w:tabs>
                <w:tab w:val="left" w:pos="720"/>
              </w:tabs>
              <w:snapToGrid w:val="0"/>
              <w:jc w:val="center"/>
              <w:rPr>
                <w:rFonts w:ascii="宋体" w:hAnsi="宋体" w:cs="仿宋_GB2312"/>
                <w:szCs w:val="21"/>
              </w:rPr>
            </w:pPr>
            <w:r>
              <w:rPr>
                <w:rFonts w:ascii="宋体" w:hAnsi="宋体" w:cs="仿宋_GB2312"/>
                <w:szCs w:val="21"/>
              </w:rPr>
              <w:t>2</w:t>
            </w:r>
          </w:p>
        </w:tc>
        <w:tc>
          <w:tcPr>
            <w:tcW w:w="4269" w:type="dxa"/>
            <w:vAlign w:val="center"/>
          </w:tcPr>
          <w:p>
            <w:pPr>
              <w:tabs>
                <w:tab w:val="left" w:pos="720"/>
              </w:tabs>
              <w:snapToGrid w:val="0"/>
              <w:rPr>
                <w:rFonts w:ascii="宋体" w:hAnsi="宋体" w:cs="仿宋_GB2312"/>
              </w:rPr>
            </w:pPr>
            <w:r>
              <w:rPr>
                <w:rFonts w:hint="eastAsia" w:ascii="宋体" w:hAnsi="宋体" w:cs="仿宋_GB2312"/>
              </w:rPr>
              <w:t>投标文件的封面加盖投标人的法定印章；</w:t>
            </w:r>
          </w:p>
        </w:tc>
        <w:tc>
          <w:tcPr>
            <w:tcW w:w="1211" w:type="dxa"/>
            <w:vAlign w:val="center"/>
          </w:tcPr>
          <w:p>
            <w:pPr>
              <w:tabs>
                <w:tab w:val="left" w:pos="720"/>
              </w:tabs>
              <w:snapToGrid w:val="0"/>
              <w:jc w:val="center"/>
              <w:rPr>
                <w:rFonts w:ascii="宋体" w:hAnsi="宋体" w:cs="仿宋_GB2312"/>
                <w:szCs w:val="21"/>
              </w:rPr>
            </w:pPr>
          </w:p>
        </w:tc>
        <w:tc>
          <w:tcPr>
            <w:tcW w:w="1213" w:type="dxa"/>
            <w:vAlign w:val="center"/>
          </w:tcPr>
          <w:p>
            <w:pPr>
              <w:tabs>
                <w:tab w:val="left" w:pos="720"/>
              </w:tabs>
              <w:snapToGrid w:val="0"/>
              <w:jc w:val="center"/>
              <w:rPr>
                <w:rFonts w:ascii="宋体" w:hAnsi="宋体" w:cs="仿宋_GB2312"/>
                <w:szCs w:val="21"/>
              </w:rPr>
            </w:pPr>
          </w:p>
        </w:tc>
        <w:tc>
          <w:tcPr>
            <w:tcW w:w="1213" w:type="dxa"/>
            <w:vAlign w:val="center"/>
          </w:tcPr>
          <w:p>
            <w:pPr>
              <w:tabs>
                <w:tab w:val="left" w:pos="720"/>
              </w:tabs>
              <w:snapToGrid w:val="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6" w:hRule="atLeast"/>
        </w:trPr>
        <w:tc>
          <w:tcPr>
            <w:tcW w:w="711" w:type="dxa"/>
            <w:vAlign w:val="center"/>
          </w:tcPr>
          <w:p>
            <w:pPr>
              <w:tabs>
                <w:tab w:val="left" w:pos="720"/>
              </w:tabs>
              <w:snapToGrid w:val="0"/>
              <w:jc w:val="center"/>
              <w:rPr>
                <w:rFonts w:ascii="宋体" w:hAnsi="宋体" w:cs="仿宋_GB2312"/>
                <w:szCs w:val="21"/>
              </w:rPr>
            </w:pPr>
            <w:r>
              <w:rPr>
                <w:rFonts w:ascii="宋体" w:hAnsi="宋体" w:cs="仿宋_GB2312"/>
                <w:szCs w:val="21"/>
              </w:rPr>
              <w:t>3</w:t>
            </w:r>
          </w:p>
        </w:tc>
        <w:tc>
          <w:tcPr>
            <w:tcW w:w="4269" w:type="dxa"/>
            <w:vAlign w:val="center"/>
          </w:tcPr>
          <w:p>
            <w:pPr>
              <w:tabs>
                <w:tab w:val="left" w:pos="720"/>
              </w:tabs>
              <w:snapToGrid w:val="0"/>
              <w:rPr>
                <w:rFonts w:ascii="宋体" w:hAnsi="宋体" w:cs="仿宋_GB2312"/>
              </w:rPr>
            </w:pPr>
            <w:r>
              <w:rPr>
                <w:rFonts w:hint="eastAsia" w:ascii="宋体" w:hAnsi="宋体" w:cs="仿宋_GB2312"/>
              </w:rPr>
              <w:t>投标文件按规定的格式填写，内容齐全或关键字清晰可辩；</w:t>
            </w:r>
          </w:p>
        </w:tc>
        <w:tc>
          <w:tcPr>
            <w:tcW w:w="1211" w:type="dxa"/>
            <w:vAlign w:val="center"/>
          </w:tcPr>
          <w:p>
            <w:pPr>
              <w:tabs>
                <w:tab w:val="left" w:pos="720"/>
              </w:tabs>
              <w:snapToGrid w:val="0"/>
              <w:jc w:val="center"/>
              <w:rPr>
                <w:rFonts w:ascii="宋体" w:hAnsi="宋体" w:cs="仿宋_GB2312"/>
                <w:szCs w:val="21"/>
              </w:rPr>
            </w:pPr>
          </w:p>
        </w:tc>
        <w:tc>
          <w:tcPr>
            <w:tcW w:w="1213" w:type="dxa"/>
            <w:vAlign w:val="center"/>
          </w:tcPr>
          <w:p>
            <w:pPr>
              <w:tabs>
                <w:tab w:val="left" w:pos="720"/>
              </w:tabs>
              <w:snapToGrid w:val="0"/>
              <w:jc w:val="center"/>
              <w:rPr>
                <w:rFonts w:ascii="宋体" w:hAnsi="宋体" w:cs="仿宋_GB2312"/>
                <w:szCs w:val="21"/>
              </w:rPr>
            </w:pPr>
          </w:p>
        </w:tc>
        <w:tc>
          <w:tcPr>
            <w:tcW w:w="1213" w:type="dxa"/>
            <w:vAlign w:val="center"/>
          </w:tcPr>
          <w:p>
            <w:pPr>
              <w:tabs>
                <w:tab w:val="left" w:pos="720"/>
              </w:tabs>
              <w:snapToGrid w:val="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trPr>
        <w:tc>
          <w:tcPr>
            <w:tcW w:w="711" w:type="dxa"/>
            <w:vAlign w:val="center"/>
          </w:tcPr>
          <w:p>
            <w:pPr>
              <w:tabs>
                <w:tab w:val="left" w:pos="720"/>
              </w:tabs>
              <w:snapToGrid w:val="0"/>
              <w:jc w:val="center"/>
              <w:rPr>
                <w:rFonts w:ascii="宋体" w:hAnsi="宋体" w:cs="仿宋_GB2312"/>
                <w:szCs w:val="21"/>
              </w:rPr>
            </w:pPr>
            <w:r>
              <w:rPr>
                <w:rFonts w:ascii="宋体" w:hAnsi="宋体" w:cs="仿宋_GB2312"/>
                <w:szCs w:val="21"/>
              </w:rPr>
              <w:t>4</w:t>
            </w:r>
          </w:p>
        </w:tc>
        <w:tc>
          <w:tcPr>
            <w:tcW w:w="4269" w:type="dxa"/>
            <w:vAlign w:val="center"/>
          </w:tcPr>
          <w:p>
            <w:pPr>
              <w:tabs>
                <w:tab w:val="left" w:pos="720"/>
              </w:tabs>
              <w:snapToGrid w:val="0"/>
              <w:rPr>
                <w:rFonts w:ascii="宋体" w:hAnsi="宋体" w:cs="仿宋_GB2312"/>
                <w:szCs w:val="21"/>
              </w:rPr>
            </w:pPr>
            <w:r>
              <w:rPr>
                <w:rFonts w:hint="eastAsia" w:ascii="宋体" w:hAnsi="宋体" w:cs="仿宋_GB2312"/>
                <w:szCs w:val="21"/>
                <w:lang w:val="zh-CN"/>
              </w:rPr>
              <w:t>符合本</w:t>
            </w:r>
            <w:r>
              <w:rPr>
                <w:rFonts w:hint="eastAsia" w:ascii="宋体" w:hAnsi="宋体" w:cs="仿宋_GB2312"/>
                <w:szCs w:val="21"/>
              </w:rPr>
              <w:t>招标</w:t>
            </w:r>
            <w:r>
              <w:rPr>
                <w:rFonts w:hint="eastAsia" w:ascii="宋体" w:hAnsi="宋体" w:cs="仿宋_GB2312"/>
                <w:szCs w:val="21"/>
                <w:lang w:val="zh-CN"/>
              </w:rPr>
              <w:t>文件第三条“投标人资格要求”</w:t>
            </w:r>
            <w:r>
              <w:rPr>
                <w:rFonts w:hint="eastAsia" w:ascii="宋体" w:hAnsi="宋体" w:cs="仿宋_GB2312"/>
                <w:szCs w:val="21"/>
              </w:rPr>
              <w:t>；</w:t>
            </w:r>
          </w:p>
        </w:tc>
        <w:tc>
          <w:tcPr>
            <w:tcW w:w="1211" w:type="dxa"/>
            <w:vAlign w:val="center"/>
          </w:tcPr>
          <w:p>
            <w:pPr>
              <w:tabs>
                <w:tab w:val="left" w:pos="720"/>
              </w:tabs>
              <w:snapToGrid w:val="0"/>
              <w:jc w:val="center"/>
              <w:rPr>
                <w:rFonts w:ascii="宋体" w:hAnsi="宋体" w:cs="仿宋_GB2312"/>
                <w:szCs w:val="21"/>
              </w:rPr>
            </w:pPr>
          </w:p>
        </w:tc>
        <w:tc>
          <w:tcPr>
            <w:tcW w:w="1213" w:type="dxa"/>
            <w:vAlign w:val="center"/>
          </w:tcPr>
          <w:p>
            <w:pPr>
              <w:tabs>
                <w:tab w:val="left" w:pos="720"/>
              </w:tabs>
              <w:snapToGrid w:val="0"/>
              <w:jc w:val="center"/>
              <w:rPr>
                <w:rFonts w:ascii="宋体" w:hAnsi="宋体" w:cs="仿宋_GB2312"/>
                <w:szCs w:val="21"/>
              </w:rPr>
            </w:pPr>
          </w:p>
        </w:tc>
        <w:tc>
          <w:tcPr>
            <w:tcW w:w="1213" w:type="dxa"/>
            <w:vAlign w:val="center"/>
          </w:tcPr>
          <w:p>
            <w:pPr>
              <w:tabs>
                <w:tab w:val="left" w:pos="720"/>
              </w:tabs>
              <w:snapToGrid w:val="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711" w:type="dxa"/>
            <w:vAlign w:val="center"/>
          </w:tcPr>
          <w:p>
            <w:pPr>
              <w:tabs>
                <w:tab w:val="left" w:pos="720"/>
              </w:tabs>
              <w:snapToGrid w:val="0"/>
              <w:jc w:val="center"/>
              <w:rPr>
                <w:rFonts w:ascii="宋体" w:hAnsi="宋体" w:cs="仿宋_GB2312"/>
                <w:szCs w:val="21"/>
              </w:rPr>
            </w:pPr>
            <w:r>
              <w:rPr>
                <w:rFonts w:ascii="宋体" w:hAnsi="宋体" w:cs="仿宋_GB2312"/>
                <w:szCs w:val="21"/>
              </w:rPr>
              <w:t>5</w:t>
            </w:r>
          </w:p>
        </w:tc>
        <w:tc>
          <w:tcPr>
            <w:tcW w:w="4269" w:type="dxa"/>
            <w:vAlign w:val="center"/>
          </w:tcPr>
          <w:p>
            <w:pPr>
              <w:tabs>
                <w:tab w:val="left" w:pos="720"/>
              </w:tabs>
              <w:snapToGrid w:val="0"/>
              <w:rPr>
                <w:rFonts w:ascii="宋体" w:hAnsi="宋体" w:cs="仿宋_GB2312"/>
              </w:rPr>
            </w:pPr>
            <w:r>
              <w:rPr>
                <w:rFonts w:hint="eastAsia" w:ascii="宋体" w:hAnsi="宋体" w:cs="仿宋_GB2312"/>
              </w:rPr>
              <w:t>投标报价不高于最高限价。</w:t>
            </w:r>
          </w:p>
        </w:tc>
        <w:tc>
          <w:tcPr>
            <w:tcW w:w="1211" w:type="dxa"/>
            <w:vAlign w:val="center"/>
          </w:tcPr>
          <w:p>
            <w:pPr>
              <w:tabs>
                <w:tab w:val="left" w:pos="720"/>
              </w:tabs>
              <w:snapToGrid w:val="0"/>
              <w:jc w:val="center"/>
              <w:rPr>
                <w:rFonts w:ascii="宋体" w:hAnsi="宋体" w:cs="仿宋_GB2312"/>
                <w:szCs w:val="21"/>
              </w:rPr>
            </w:pPr>
          </w:p>
        </w:tc>
        <w:tc>
          <w:tcPr>
            <w:tcW w:w="1213" w:type="dxa"/>
            <w:vAlign w:val="center"/>
          </w:tcPr>
          <w:p>
            <w:pPr>
              <w:tabs>
                <w:tab w:val="left" w:pos="720"/>
              </w:tabs>
              <w:snapToGrid w:val="0"/>
              <w:jc w:val="center"/>
              <w:rPr>
                <w:rFonts w:ascii="宋体" w:hAnsi="宋体" w:cs="仿宋_GB2312"/>
                <w:szCs w:val="21"/>
              </w:rPr>
            </w:pPr>
          </w:p>
        </w:tc>
        <w:tc>
          <w:tcPr>
            <w:tcW w:w="1213" w:type="dxa"/>
            <w:vAlign w:val="center"/>
          </w:tcPr>
          <w:p>
            <w:pPr>
              <w:tabs>
                <w:tab w:val="left" w:pos="720"/>
              </w:tabs>
              <w:snapToGrid w:val="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rPr>
        <w:tc>
          <w:tcPr>
            <w:tcW w:w="711" w:type="dxa"/>
            <w:vAlign w:val="center"/>
          </w:tcPr>
          <w:p>
            <w:pPr>
              <w:tabs>
                <w:tab w:val="left" w:pos="720"/>
              </w:tabs>
              <w:snapToGrid w:val="0"/>
              <w:jc w:val="center"/>
              <w:rPr>
                <w:rFonts w:ascii="宋体" w:hAnsi="宋体" w:cs="仿宋_GB2312"/>
                <w:szCs w:val="21"/>
              </w:rPr>
            </w:pPr>
            <w:r>
              <w:rPr>
                <w:rFonts w:hint="eastAsia" w:ascii="宋体" w:hAnsi="宋体" w:cs="仿宋_GB2312"/>
                <w:szCs w:val="21"/>
              </w:rPr>
              <w:t>结论</w:t>
            </w:r>
          </w:p>
        </w:tc>
        <w:tc>
          <w:tcPr>
            <w:tcW w:w="4269" w:type="dxa"/>
            <w:vAlign w:val="center"/>
          </w:tcPr>
          <w:p>
            <w:pPr>
              <w:tabs>
                <w:tab w:val="left" w:pos="720"/>
              </w:tabs>
              <w:snapToGrid w:val="0"/>
              <w:rPr>
                <w:rFonts w:ascii="宋体" w:hAnsi="宋体" w:cs="仿宋_GB2312"/>
                <w:szCs w:val="21"/>
              </w:rPr>
            </w:pPr>
            <w:r>
              <w:rPr>
                <w:rFonts w:hint="eastAsia" w:ascii="宋体" w:hAnsi="宋体" w:cs="仿宋_GB2312"/>
                <w:szCs w:val="21"/>
              </w:rPr>
              <w:t>是否通过并进入下一阶段评审</w:t>
            </w:r>
          </w:p>
        </w:tc>
        <w:tc>
          <w:tcPr>
            <w:tcW w:w="1211" w:type="dxa"/>
            <w:vAlign w:val="center"/>
          </w:tcPr>
          <w:p>
            <w:pPr>
              <w:tabs>
                <w:tab w:val="left" w:pos="720"/>
              </w:tabs>
              <w:snapToGrid w:val="0"/>
              <w:jc w:val="center"/>
              <w:rPr>
                <w:rFonts w:ascii="宋体" w:hAnsi="宋体" w:cs="仿宋_GB2312"/>
                <w:szCs w:val="21"/>
              </w:rPr>
            </w:pPr>
          </w:p>
        </w:tc>
        <w:tc>
          <w:tcPr>
            <w:tcW w:w="1213" w:type="dxa"/>
            <w:vAlign w:val="center"/>
          </w:tcPr>
          <w:p>
            <w:pPr>
              <w:tabs>
                <w:tab w:val="left" w:pos="720"/>
              </w:tabs>
              <w:snapToGrid w:val="0"/>
              <w:jc w:val="center"/>
              <w:rPr>
                <w:rFonts w:ascii="宋体" w:hAnsi="宋体" w:cs="仿宋_GB2312"/>
                <w:szCs w:val="21"/>
              </w:rPr>
            </w:pPr>
          </w:p>
        </w:tc>
        <w:tc>
          <w:tcPr>
            <w:tcW w:w="1213" w:type="dxa"/>
            <w:vAlign w:val="center"/>
          </w:tcPr>
          <w:p>
            <w:pPr>
              <w:tabs>
                <w:tab w:val="left" w:pos="720"/>
              </w:tabs>
              <w:snapToGrid w:val="0"/>
              <w:jc w:val="center"/>
              <w:rPr>
                <w:rFonts w:ascii="宋体" w:hAnsi="宋体" w:cs="仿宋_GB2312"/>
                <w:szCs w:val="21"/>
              </w:rPr>
            </w:pPr>
          </w:p>
        </w:tc>
      </w:tr>
    </w:tbl>
    <w:p>
      <w:pPr>
        <w:tabs>
          <w:tab w:val="left" w:pos="720"/>
        </w:tabs>
        <w:snapToGrid w:val="0"/>
        <w:spacing w:before="159" w:beforeLines="50"/>
        <w:rPr>
          <w:rFonts w:ascii="宋体" w:hAnsi="宋体" w:cs="楷体_GB2312"/>
          <w:szCs w:val="21"/>
        </w:rPr>
      </w:pPr>
      <w:r>
        <w:rPr>
          <w:rFonts w:hint="eastAsia" w:ascii="宋体" w:hAnsi="宋体" w:cs="楷体_GB2312"/>
          <w:szCs w:val="21"/>
        </w:rPr>
        <w:t>备注：</w:t>
      </w:r>
      <w:r>
        <w:rPr>
          <w:rFonts w:ascii="宋体" w:hAnsi="宋体" w:cs="楷体_GB2312"/>
          <w:szCs w:val="21"/>
        </w:rPr>
        <w:t>1、“是否通过并进入下一阶段评审”一栏应写“通过”“不通过”。</w:t>
      </w:r>
    </w:p>
    <w:p>
      <w:pPr>
        <w:tabs>
          <w:tab w:val="left" w:pos="720"/>
        </w:tabs>
        <w:snapToGrid w:val="0"/>
        <w:spacing w:before="159" w:beforeLines="50"/>
        <w:ind w:firstLine="630" w:firstLineChars="300"/>
        <w:rPr>
          <w:rFonts w:ascii="宋体" w:hAnsi="宋体" w:cs="楷体_GB2312"/>
          <w:szCs w:val="21"/>
        </w:rPr>
      </w:pPr>
      <w:r>
        <w:rPr>
          <w:rFonts w:ascii="宋体" w:hAnsi="宋体" w:cs="楷体_GB2312"/>
          <w:szCs w:val="21"/>
        </w:rPr>
        <w:t>2、符合上述情况的打“○”，不符合的打“×”。</w:t>
      </w:r>
    </w:p>
    <w:p>
      <w:pPr>
        <w:tabs>
          <w:tab w:val="left" w:pos="720"/>
        </w:tabs>
        <w:snapToGrid w:val="0"/>
        <w:spacing w:before="159" w:beforeLines="50"/>
        <w:ind w:firstLine="630" w:firstLineChars="300"/>
        <w:rPr>
          <w:rFonts w:ascii="宋体" w:hAnsi="宋体" w:cs="楷体_GB2312"/>
          <w:szCs w:val="21"/>
        </w:rPr>
      </w:pPr>
      <w:r>
        <w:rPr>
          <w:rFonts w:ascii="宋体" w:hAnsi="宋体" w:cs="楷体_GB2312"/>
          <w:szCs w:val="21"/>
        </w:rPr>
        <w:t>3、出现一个“×”的结论为“不通过”全部为“○”的结论为“通过”。</w:t>
      </w:r>
    </w:p>
    <w:p>
      <w:pPr>
        <w:snapToGrid w:val="0"/>
        <w:rPr>
          <w:rFonts w:ascii="仿宋_GB2312" w:hAnsi="仿宋_GB2312" w:eastAsia="仿宋_GB2312" w:cs="仿宋_GB2312"/>
          <w:sz w:val="28"/>
          <w:szCs w:val="28"/>
        </w:rPr>
        <w:sectPr>
          <w:footerReference r:id="rId3" w:type="default"/>
          <w:pgSz w:w="11906" w:h="16838"/>
          <w:pgMar w:top="1440" w:right="1483" w:bottom="1440" w:left="1603" w:header="851" w:footer="992" w:gutter="0"/>
          <w:cols w:space="0" w:num="1"/>
          <w:docGrid w:type="lines" w:linePitch="319" w:charSpace="0"/>
        </w:sectPr>
      </w:pPr>
    </w:p>
    <w:p>
      <w:pPr>
        <w:snapToGrid w:val="0"/>
        <w:rPr>
          <w:rFonts w:ascii="宋体" w:hAnsi="宋体" w:cs="楷体_GB2312"/>
          <w:sz w:val="28"/>
          <w:szCs w:val="28"/>
        </w:rPr>
      </w:pPr>
      <w:r>
        <w:rPr>
          <w:rFonts w:hint="eastAsia" w:ascii="仿宋_GB2312" w:hAnsi="仿宋_GB2312" w:eastAsia="仿宋_GB2312" w:cs="仿宋_GB2312"/>
          <w:sz w:val="28"/>
          <w:szCs w:val="28"/>
        </w:rPr>
        <w:t>附件3.综合评分表</w:t>
      </w:r>
      <w:r>
        <w:rPr>
          <w:rFonts w:ascii="宋体" w:hAnsi="宋体" w:cs="仿宋_GB2312"/>
          <w:sz w:val="28"/>
          <w:szCs w:val="28"/>
        </w:rPr>
        <w:t xml:space="preserve"> </w:t>
      </w:r>
      <w:r>
        <w:rPr>
          <w:rFonts w:ascii="宋体" w:hAnsi="宋体" w:cs="楷体_GB2312"/>
          <w:sz w:val="28"/>
          <w:szCs w:val="28"/>
        </w:rPr>
        <w:t xml:space="preserve">                    </w:t>
      </w:r>
    </w:p>
    <w:p>
      <w:pPr>
        <w:spacing w:line="360" w:lineRule="auto"/>
        <w:jc w:val="center"/>
        <w:rPr>
          <w:rFonts w:ascii="宋体" w:hAnsi="宋体" w:cs="宋体"/>
          <w:b/>
          <w:bCs/>
          <w:sz w:val="36"/>
          <w:szCs w:val="36"/>
        </w:rPr>
      </w:pPr>
      <w:r>
        <w:rPr>
          <w:rFonts w:hint="eastAsia" w:ascii="宋体" w:hAnsi="宋体" w:cs="方正小标宋简体"/>
          <w:b/>
          <w:bCs/>
          <w:sz w:val="36"/>
          <w:szCs w:val="36"/>
          <w:lang w:bidi="ar"/>
        </w:rPr>
        <w:t>综合评分表</w:t>
      </w:r>
    </w:p>
    <w:p>
      <w:pPr>
        <w:spacing w:line="580" w:lineRule="exact"/>
        <w:jc w:val="left"/>
        <w:rPr>
          <w:rFonts w:ascii="宋体" w:hAnsi="宋体" w:cs="宋体"/>
          <w:b/>
          <w:bCs/>
          <w:color w:val="000000"/>
          <w:kern w:val="0"/>
          <w:sz w:val="18"/>
          <w:szCs w:val="18"/>
        </w:rPr>
      </w:pPr>
      <w:r>
        <w:rPr>
          <w:rFonts w:hint="eastAsia" w:ascii="宋体" w:hAnsi="宋体" w:cs="仿宋_GB2312"/>
          <w:b/>
          <w:bCs/>
          <w:sz w:val="22"/>
          <w:szCs w:val="22"/>
        </w:rPr>
        <w:t>项目名称：广州市上、下横档岛开发利用项目工程可行性研究报告</w:t>
      </w:r>
    </w:p>
    <w:tbl>
      <w:tblPr>
        <w:tblStyle w:val="17"/>
        <w:tblW w:w="137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271"/>
        <w:gridCol w:w="1658"/>
        <w:gridCol w:w="2985"/>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28" w:hRule="atLeast"/>
        </w:trPr>
        <w:tc>
          <w:tcPr>
            <w:tcW w:w="1271" w:type="dxa"/>
            <w:shd w:val="clear" w:color="auto" w:fill="FFFFFF"/>
            <w:tcMar>
              <w:top w:w="0" w:type="dxa"/>
              <w:left w:w="108" w:type="dxa"/>
              <w:bottom w:w="0" w:type="dxa"/>
              <w:right w:w="108" w:type="dxa"/>
            </w:tcMar>
            <w:vAlign w:val="center"/>
          </w:tcPr>
          <w:p>
            <w:pPr>
              <w:jc w:val="center"/>
              <w:rPr>
                <w:rFonts w:ascii="宋体" w:hAnsi="宋体" w:cs="楷体"/>
                <w:b/>
              </w:rPr>
            </w:pPr>
            <w:r>
              <w:rPr>
                <w:rFonts w:hint="eastAsia" w:ascii="宋体" w:hAnsi="宋体" w:cs="楷体"/>
                <w:b/>
              </w:rPr>
              <w:t>序号</w:t>
            </w:r>
          </w:p>
        </w:tc>
        <w:tc>
          <w:tcPr>
            <w:tcW w:w="4643" w:type="dxa"/>
            <w:gridSpan w:val="2"/>
            <w:shd w:val="clear" w:color="auto" w:fill="FFFFFF"/>
            <w:vAlign w:val="center"/>
          </w:tcPr>
          <w:p>
            <w:pPr>
              <w:jc w:val="center"/>
              <w:rPr>
                <w:rFonts w:ascii="宋体" w:hAnsi="宋体" w:cs="楷体"/>
                <w:b/>
              </w:rPr>
            </w:pPr>
            <w:r>
              <w:rPr>
                <w:rFonts w:hint="eastAsia" w:ascii="宋体" w:hAnsi="宋体" w:cs="楷体"/>
                <w:b/>
              </w:rPr>
              <w:t>评审内容</w:t>
            </w:r>
          </w:p>
        </w:tc>
        <w:tc>
          <w:tcPr>
            <w:tcW w:w="7879" w:type="dxa"/>
            <w:shd w:val="clear" w:color="auto" w:fill="FFFFFF"/>
            <w:tcMar>
              <w:top w:w="0" w:type="dxa"/>
              <w:left w:w="108" w:type="dxa"/>
              <w:bottom w:w="0" w:type="dxa"/>
              <w:right w:w="108" w:type="dxa"/>
            </w:tcMar>
            <w:vAlign w:val="center"/>
          </w:tcPr>
          <w:p>
            <w:pPr>
              <w:widowControl/>
              <w:spacing w:before="100" w:beforeAutospacing="1" w:after="100" w:afterAutospacing="1"/>
              <w:jc w:val="center"/>
              <w:rPr>
                <w:rFonts w:ascii="宋体" w:hAnsi="宋体" w:cs="楷体"/>
                <w:b/>
                <w:kern w:val="0"/>
                <w:szCs w:val="21"/>
              </w:rPr>
            </w:pPr>
            <w:r>
              <w:rPr>
                <w:rFonts w:hint="eastAsia" w:ascii="宋体" w:hAnsi="宋体" w:cs="楷体"/>
                <w:b/>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105" w:hRule="atLeast"/>
        </w:trPr>
        <w:tc>
          <w:tcPr>
            <w:tcW w:w="1271" w:type="dxa"/>
            <w:vMerge w:val="restart"/>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left"/>
              <w:rPr>
                <w:rFonts w:ascii="宋体" w:hAnsi="宋体" w:cs="楷体"/>
                <w:kern w:val="0"/>
                <w:szCs w:val="21"/>
              </w:rPr>
            </w:pPr>
            <w:r>
              <w:rPr>
                <w:rFonts w:ascii="宋体" w:hAnsi="宋体" w:cs="楷体"/>
                <w:kern w:val="0"/>
                <w:szCs w:val="21"/>
              </w:rPr>
              <w:t>1</w:t>
            </w:r>
          </w:p>
        </w:tc>
        <w:tc>
          <w:tcPr>
            <w:tcW w:w="1658" w:type="dxa"/>
            <w:vMerge w:val="restart"/>
            <w:shd w:val="clear" w:color="auto" w:fill="FFFFFF"/>
            <w:tcMar>
              <w:top w:w="0" w:type="dxa"/>
              <w:left w:w="108" w:type="dxa"/>
              <w:bottom w:w="0" w:type="dxa"/>
              <w:right w:w="108" w:type="dxa"/>
            </w:tcMar>
            <w:vAlign w:val="center"/>
          </w:tcPr>
          <w:p>
            <w:pPr>
              <w:spacing w:line="480" w:lineRule="auto"/>
              <w:jc w:val="center"/>
              <w:rPr>
                <w:rFonts w:ascii="宋体" w:hAnsi="宋体" w:cs="楷体"/>
              </w:rPr>
            </w:pPr>
            <w:r>
              <w:rPr>
                <w:rFonts w:hint="eastAsia" w:ascii="宋体" w:hAnsi="宋体" w:cs="楷体"/>
              </w:rPr>
              <w:t>资信业绩部分</w:t>
            </w:r>
          </w:p>
          <w:p>
            <w:pPr>
              <w:spacing w:line="480" w:lineRule="auto"/>
              <w:jc w:val="center"/>
              <w:rPr>
                <w:rFonts w:ascii="宋体" w:hAnsi="宋体" w:cs="楷体"/>
              </w:rPr>
            </w:pPr>
            <w:r>
              <w:rPr>
                <w:rFonts w:hint="eastAsia" w:ascii="宋体" w:hAnsi="宋体" w:cs="楷体"/>
              </w:rPr>
              <w:t>（</w:t>
            </w:r>
            <w:r>
              <w:rPr>
                <w:rFonts w:ascii="宋体" w:hAnsi="宋体" w:cs="楷体"/>
              </w:rPr>
              <w:t>40</w:t>
            </w:r>
            <w:r>
              <w:rPr>
                <w:rFonts w:hint="eastAsia" w:ascii="宋体" w:hAnsi="宋体" w:cs="楷体"/>
              </w:rPr>
              <w:t>分）</w:t>
            </w:r>
          </w:p>
        </w:tc>
        <w:tc>
          <w:tcPr>
            <w:tcW w:w="2985" w:type="dxa"/>
            <w:shd w:val="clear" w:color="auto" w:fill="FFFFFF"/>
            <w:tcMar>
              <w:top w:w="0" w:type="dxa"/>
              <w:left w:w="108" w:type="dxa"/>
              <w:bottom w:w="0" w:type="dxa"/>
              <w:right w:w="108" w:type="dxa"/>
            </w:tcMar>
            <w:vAlign w:val="center"/>
          </w:tcPr>
          <w:p>
            <w:pPr>
              <w:spacing w:line="300" w:lineRule="exact"/>
              <w:jc w:val="center"/>
              <w:rPr>
                <w:rFonts w:ascii="宋体" w:hAnsi="宋体" w:cs="楷体"/>
              </w:rPr>
            </w:pPr>
            <w:r>
              <w:rPr>
                <w:rFonts w:hint="eastAsia" w:ascii="宋体" w:hAnsi="宋体" w:cs="楷体"/>
              </w:rPr>
              <w:t>类似业绩</w:t>
            </w:r>
          </w:p>
          <w:p>
            <w:pPr>
              <w:spacing w:line="300" w:lineRule="exact"/>
              <w:jc w:val="center"/>
              <w:rPr>
                <w:rFonts w:ascii="宋体" w:hAnsi="宋体" w:cs="楷体"/>
              </w:rPr>
            </w:pPr>
            <w:r>
              <w:rPr>
                <w:rFonts w:hint="eastAsia" w:ascii="宋体" w:hAnsi="宋体" w:cs="楷体"/>
              </w:rPr>
              <w:t>（</w:t>
            </w:r>
            <w:r>
              <w:rPr>
                <w:rFonts w:ascii="宋体" w:hAnsi="宋体" w:cs="楷体"/>
              </w:rPr>
              <w:t>8</w:t>
            </w:r>
            <w:r>
              <w:rPr>
                <w:rFonts w:hint="eastAsia" w:ascii="宋体" w:hAnsi="宋体" w:cs="楷体"/>
              </w:rPr>
              <w:t>分）</w:t>
            </w:r>
          </w:p>
        </w:tc>
        <w:tc>
          <w:tcPr>
            <w:tcW w:w="7879" w:type="dxa"/>
            <w:shd w:val="clear" w:color="auto" w:fill="FFFFFF"/>
            <w:tcMar>
              <w:top w:w="0" w:type="dxa"/>
              <w:left w:w="108" w:type="dxa"/>
              <w:bottom w:w="0" w:type="dxa"/>
              <w:right w:w="108" w:type="dxa"/>
            </w:tcMar>
            <w:vAlign w:val="center"/>
          </w:tcPr>
          <w:p>
            <w:pPr>
              <w:widowControl/>
              <w:adjustRightInd w:val="0"/>
              <w:snapToGrid w:val="0"/>
              <w:spacing w:line="300" w:lineRule="exact"/>
              <w:rPr>
                <w:rFonts w:ascii="宋体" w:hAnsi="宋体" w:cs="宋体"/>
                <w:szCs w:val="21"/>
              </w:rPr>
            </w:pPr>
            <w:r>
              <w:rPr>
                <w:rFonts w:hint="eastAsia" w:ascii="宋体" w:hAnsi="宋体" w:cs="宋体"/>
                <w:szCs w:val="21"/>
              </w:rPr>
              <w:t>201</w:t>
            </w:r>
            <w:r>
              <w:rPr>
                <w:rFonts w:ascii="宋体" w:hAnsi="宋体" w:cs="宋体"/>
                <w:szCs w:val="21"/>
              </w:rPr>
              <w:t>8</w:t>
            </w:r>
            <w:r>
              <w:rPr>
                <w:rFonts w:hint="eastAsia" w:ascii="宋体" w:hAnsi="宋体" w:cs="宋体"/>
                <w:szCs w:val="21"/>
              </w:rPr>
              <w:t>年1月1日至投标截止时间，承接过工程咨询服务得每项得</w:t>
            </w:r>
            <w:r>
              <w:rPr>
                <w:rFonts w:ascii="宋体" w:hAnsi="宋体" w:cs="宋体"/>
                <w:szCs w:val="21"/>
              </w:rPr>
              <w:t>2</w:t>
            </w:r>
            <w:r>
              <w:rPr>
                <w:rFonts w:hint="eastAsia" w:ascii="宋体" w:hAnsi="宋体" w:cs="宋体"/>
                <w:szCs w:val="21"/>
              </w:rPr>
              <w:t>分。</w:t>
            </w:r>
          </w:p>
          <w:p>
            <w:pPr>
              <w:widowControl/>
              <w:adjustRightInd w:val="0"/>
              <w:snapToGrid w:val="0"/>
              <w:spacing w:line="300" w:lineRule="exact"/>
              <w:rPr>
                <w:rFonts w:ascii="宋体" w:hAnsi="宋体" w:cs="楷体"/>
                <w:b/>
                <w:bCs/>
                <w:kern w:val="0"/>
                <w:szCs w:val="21"/>
              </w:rPr>
            </w:pPr>
            <w:r>
              <w:rPr>
                <w:rFonts w:hint="eastAsia" w:ascii="宋体" w:hAnsi="宋体" w:cs="宋体"/>
                <w:b/>
                <w:bCs/>
                <w:szCs w:val="21"/>
              </w:rPr>
              <w:t>备注：本项最高得</w:t>
            </w:r>
            <w:r>
              <w:rPr>
                <w:rFonts w:ascii="宋体" w:hAnsi="宋体" w:cs="宋体"/>
                <w:b/>
                <w:bCs/>
                <w:szCs w:val="21"/>
              </w:rPr>
              <w:t>8</w:t>
            </w:r>
            <w:r>
              <w:rPr>
                <w:rFonts w:hint="eastAsia" w:ascii="宋体" w:hAnsi="宋体" w:cs="宋体"/>
                <w:b/>
                <w:bCs/>
                <w:szCs w:val="21"/>
              </w:rPr>
              <w:t>分。需</w:t>
            </w:r>
            <w:r>
              <w:rPr>
                <w:rFonts w:hint="eastAsia"/>
                <w:b/>
                <w:bCs/>
                <w:szCs w:val="21"/>
              </w:rPr>
              <w:t>同时提供合同扫描件，时间以合同签订时间为准。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865" w:hRule="atLeast"/>
        </w:trPr>
        <w:tc>
          <w:tcPr>
            <w:tcW w:w="1271" w:type="dxa"/>
            <w:vMerge w:val="continue"/>
            <w:shd w:val="clear" w:color="auto" w:fill="FFFFFF"/>
            <w:vAlign w:val="center"/>
          </w:tcPr>
          <w:p>
            <w:pPr>
              <w:widowControl/>
              <w:jc w:val="left"/>
              <w:rPr>
                <w:rFonts w:ascii="宋体" w:hAnsi="宋体" w:cs="楷体"/>
                <w:kern w:val="0"/>
                <w:szCs w:val="21"/>
              </w:rPr>
            </w:pPr>
          </w:p>
        </w:tc>
        <w:tc>
          <w:tcPr>
            <w:tcW w:w="1658" w:type="dxa"/>
            <w:vMerge w:val="continue"/>
            <w:shd w:val="clear" w:color="auto" w:fill="FFFFFF"/>
            <w:vAlign w:val="center"/>
          </w:tcPr>
          <w:p>
            <w:pPr>
              <w:spacing w:line="276" w:lineRule="auto"/>
              <w:jc w:val="center"/>
              <w:rPr>
                <w:rFonts w:ascii="宋体" w:hAnsi="宋体" w:cs="楷体"/>
              </w:rPr>
            </w:pPr>
          </w:p>
        </w:tc>
        <w:tc>
          <w:tcPr>
            <w:tcW w:w="2985" w:type="dxa"/>
            <w:shd w:val="clear" w:color="auto" w:fill="FFFFFF"/>
            <w:tcMar>
              <w:top w:w="0" w:type="dxa"/>
              <w:left w:w="108" w:type="dxa"/>
              <w:bottom w:w="0" w:type="dxa"/>
              <w:right w:w="108" w:type="dxa"/>
            </w:tcMar>
            <w:vAlign w:val="center"/>
          </w:tcPr>
          <w:p>
            <w:pPr>
              <w:spacing w:line="300" w:lineRule="exact"/>
              <w:ind w:firstLine="1"/>
              <w:jc w:val="center"/>
              <w:rPr>
                <w:rFonts w:ascii="宋体" w:hAnsi="宋体" w:cs="宋体"/>
                <w:szCs w:val="21"/>
              </w:rPr>
            </w:pPr>
            <w:r>
              <w:rPr>
                <w:rFonts w:hint="eastAsia" w:ascii="宋体" w:hAnsi="宋体" w:cs="宋体"/>
                <w:szCs w:val="21"/>
              </w:rPr>
              <w:t>获奖业绩</w:t>
            </w:r>
          </w:p>
          <w:p>
            <w:pPr>
              <w:spacing w:line="300" w:lineRule="exact"/>
              <w:jc w:val="center"/>
              <w:rPr>
                <w:rFonts w:ascii="宋体" w:hAnsi="宋体" w:cs="楷体"/>
              </w:rPr>
            </w:pPr>
            <w:r>
              <w:rPr>
                <w:rFonts w:hint="eastAsia" w:ascii="宋体" w:hAnsi="宋体" w:cs="宋体"/>
                <w:szCs w:val="21"/>
              </w:rPr>
              <w:t>（</w:t>
            </w:r>
            <w:r>
              <w:rPr>
                <w:rFonts w:ascii="宋体" w:hAnsi="宋体" w:cs="宋体"/>
                <w:szCs w:val="21"/>
              </w:rPr>
              <w:t>2</w:t>
            </w:r>
            <w:r>
              <w:rPr>
                <w:rFonts w:hint="eastAsia" w:ascii="宋体" w:hAnsi="宋体" w:cs="宋体"/>
                <w:szCs w:val="21"/>
              </w:rPr>
              <w:t>分）</w:t>
            </w:r>
          </w:p>
        </w:tc>
        <w:tc>
          <w:tcPr>
            <w:tcW w:w="7879" w:type="dxa"/>
            <w:shd w:val="clear" w:color="auto" w:fill="FFFFFF"/>
            <w:tcMar>
              <w:top w:w="0" w:type="dxa"/>
              <w:left w:w="108" w:type="dxa"/>
              <w:bottom w:w="0" w:type="dxa"/>
              <w:right w:w="108" w:type="dxa"/>
            </w:tcMar>
            <w:vAlign w:val="center"/>
          </w:tcPr>
          <w:p>
            <w:pPr>
              <w:widowControl/>
              <w:adjustRightInd w:val="0"/>
              <w:snapToGrid w:val="0"/>
              <w:spacing w:line="300" w:lineRule="exact"/>
              <w:rPr>
                <w:rFonts w:ascii="宋体" w:hAnsi="宋体"/>
              </w:rPr>
            </w:pPr>
            <w:r>
              <w:rPr>
                <w:rFonts w:hint="eastAsia" w:ascii="宋体" w:hAnsi="宋体" w:cs="宋体"/>
                <w:szCs w:val="21"/>
              </w:rPr>
              <w:t>201</w:t>
            </w:r>
            <w:r>
              <w:rPr>
                <w:rFonts w:ascii="宋体" w:hAnsi="宋体" w:cs="宋体"/>
                <w:szCs w:val="21"/>
              </w:rPr>
              <w:t>8</w:t>
            </w:r>
            <w:r>
              <w:rPr>
                <w:rFonts w:hint="eastAsia" w:ascii="宋体" w:hAnsi="宋体" w:cs="宋体"/>
                <w:szCs w:val="21"/>
              </w:rPr>
              <w:t>年1月1日至投标截止时间，获得过优秀咨询成果奖项</w:t>
            </w:r>
            <w:r>
              <w:rPr>
                <w:rFonts w:hint="eastAsia" w:ascii="宋体" w:hAnsi="宋体"/>
              </w:rPr>
              <w:t>：</w:t>
            </w:r>
          </w:p>
          <w:p>
            <w:pPr>
              <w:widowControl/>
              <w:adjustRightInd w:val="0"/>
              <w:snapToGrid w:val="0"/>
              <w:spacing w:line="300" w:lineRule="exact"/>
              <w:rPr>
                <w:rFonts w:ascii="宋体" w:hAnsi="宋体"/>
              </w:rPr>
            </w:pPr>
            <w:r>
              <w:rPr>
                <w:rFonts w:hint="eastAsia" w:ascii="宋体" w:hAnsi="宋体"/>
              </w:rPr>
              <w:t>1、获得省级（自治区）或以上</w:t>
            </w:r>
            <w:r>
              <w:rPr>
                <w:rFonts w:hint="eastAsia" w:ascii="宋体" w:hAnsi="宋体" w:cs="宋体"/>
                <w:szCs w:val="21"/>
              </w:rPr>
              <w:t>优秀工程咨询成果奖项</w:t>
            </w:r>
            <w:r>
              <w:rPr>
                <w:rFonts w:hint="eastAsia" w:ascii="宋体" w:hAnsi="宋体"/>
              </w:rPr>
              <w:t>的每项得</w:t>
            </w:r>
            <w:r>
              <w:rPr>
                <w:rFonts w:ascii="宋体" w:hAnsi="宋体"/>
              </w:rPr>
              <w:t>2</w:t>
            </w:r>
            <w:r>
              <w:rPr>
                <w:rFonts w:hint="eastAsia" w:ascii="宋体" w:hAnsi="宋体"/>
              </w:rPr>
              <w:t>分，获得市级</w:t>
            </w:r>
            <w:r>
              <w:rPr>
                <w:rFonts w:hint="eastAsia" w:ascii="宋体" w:hAnsi="宋体" w:cs="宋体"/>
                <w:szCs w:val="21"/>
              </w:rPr>
              <w:t>优秀工程咨询成果奖项</w:t>
            </w:r>
            <w:r>
              <w:rPr>
                <w:rFonts w:hint="eastAsia" w:ascii="宋体" w:hAnsi="宋体"/>
              </w:rPr>
              <w:t>的每项得1分，最高2分。</w:t>
            </w:r>
          </w:p>
          <w:p>
            <w:pPr>
              <w:widowControl/>
              <w:adjustRightInd w:val="0"/>
              <w:snapToGrid w:val="0"/>
              <w:spacing w:line="300" w:lineRule="exact"/>
              <w:rPr>
                <w:rFonts w:ascii="宋体" w:hAnsi="宋体" w:cs="楷体"/>
                <w:b/>
                <w:bCs/>
                <w:kern w:val="0"/>
                <w:szCs w:val="21"/>
              </w:rPr>
            </w:pPr>
            <w:r>
              <w:rPr>
                <w:rFonts w:hint="eastAsia" w:ascii="宋体" w:hAnsi="宋体"/>
                <w:b/>
                <w:bCs/>
              </w:rPr>
              <w:t>备注：本项最高得</w:t>
            </w:r>
            <w:r>
              <w:rPr>
                <w:rFonts w:hint="eastAsia" w:ascii="宋体" w:hAnsi="宋体"/>
                <w:b/>
                <w:bCs/>
                <w:lang w:val="en-US" w:eastAsia="zh-CN"/>
              </w:rPr>
              <w:t>2</w:t>
            </w:r>
            <w:r>
              <w:rPr>
                <w:rFonts w:hint="eastAsia" w:ascii="宋体" w:hAnsi="宋体"/>
                <w:b/>
                <w:bCs/>
              </w:rPr>
              <w:t>分。需提供获奖证书或获奖证明文件扫描件，时间以获奖证书或证明时间为准。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865" w:hRule="atLeast"/>
        </w:trPr>
        <w:tc>
          <w:tcPr>
            <w:tcW w:w="1271" w:type="dxa"/>
            <w:vMerge w:val="continue"/>
            <w:shd w:val="clear" w:color="auto" w:fill="FFFFFF"/>
            <w:vAlign w:val="center"/>
          </w:tcPr>
          <w:p>
            <w:pPr>
              <w:widowControl/>
              <w:jc w:val="left"/>
              <w:rPr>
                <w:rFonts w:ascii="宋体" w:hAnsi="宋体" w:cs="楷体"/>
                <w:kern w:val="0"/>
                <w:szCs w:val="21"/>
              </w:rPr>
            </w:pPr>
          </w:p>
        </w:tc>
        <w:tc>
          <w:tcPr>
            <w:tcW w:w="1658" w:type="dxa"/>
            <w:vMerge w:val="continue"/>
            <w:shd w:val="clear" w:color="auto" w:fill="FFFFFF"/>
            <w:vAlign w:val="center"/>
          </w:tcPr>
          <w:p>
            <w:pPr>
              <w:spacing w:line="276" w:lineRule="auto"/>
              <w:jc w:val="center"/>
              <w:rPr>
                <w:rFonts w:ascii="宋体" w:hAnsi="宋体" w:cs="楷体"/>
              </w:rPr>
            </w:pPr>
          </w:p>
        </w:tc>
        <w:tc>
          <w:tcPr>
            <w:tcW w:w="2985" w:type="dxa"/>
            <w:shd w:val="clear" w:color="auto" w:fill="FFFFFF"/>
            <w:tcMar>
              <w:top w:w="0" w:type="dxa"/>
              <w:left w:w="108" w:type="dxa"/>
              <w:bottom w:w="0" w:type="dxa"/>
              <w:right w:w="108" w:type="dxa"/>
            </w:tcMar>
            <w:vAlign w:val="center"/>
          </w:tcPr>
          <w:p>
            <w:pPr>
              <w:spacing w:line="300" w:lineRule="exact"/>
              <w:jc w:val="center"/>
              <w:rPr>
                <w:rFonts w:ascii="宋体" w:hAnsi="宋体" w:cs="宋体"/>
                <w:szCs w:val="21"/>
              </w:rPr>
            </w:pPr>
            <w:r>
              <w:rPr>
                <w:rFonts w:hint="eastAsia" w:ascii="宋体" w:hAnsi="宋体" w:cs="宋体"/>
                <w:szCs w:val="21"/>
              </w:rPr>
              <w:t>项目负责人资历</w:t>
            </w:r>
          </w:p>
          <w:p>
            <w:pPr>
              <w:spacing w:line="300" w:lineRule="exact"/>
              <w:jc w:val="center"/>
              <w:rPr>
                <w:rFonts w:ascii="宋体" w:hAnsi="宋体" w:cs="楷体"/>
              </w:rPr>
            </w:pPr>
            <w:r>
              <w:rPr>
                <w:rFonts w:hint="eastAsia" w:ascii="宋体" w:hAnsi="宋体" w:cs="宋体"/>
                <w:szCs w:val="21"/>
              </w:rPr>
              <w:t>（</w:t>
            </w:r>
            <w:r>
              <w:rPr>
                <w:rFonts w:ascii="宋体" w:hAnsi="宋体" w:cs="宋体"/>
                <w:szCs w:val="21"/>
              </w:rPr>
              <w:t>10</w:t>
            </w:r>
            <w:r>
              <w:rPr>
                <w:rFonts w:hint="eastAsia" w:ascii="宋体" w:hAnsi="宋体" w:cs="宋体"/>
                <w:szCs w:val="21"/>
              </w:rPr>
              <w:t>分）</w:t>
            </w:r>
          </w:p>
        </w:tc>
        <w:tc>
          <w:tcPr>
            <w:tcW w:w="7879" w:type="dxa"/>
            <w:shd w:val="clear" w:color="auto" w:fill="FFFFFF"/>
            <w:tcMar>
              <w:top w:w="0" w:type="dxa"/>
              <w:left w:w="108" w:type="dxa"/>
              <w:bottom w:w="0" w:type="dxa"/>
              <w:right w:w="108" w:type="dxa"/>
            </w:tcMar>
            <w:vAlign w:val="center"/>
          </w:tcPr>
          <w:p>
            <w:pPr>
              <w:spacing w:before="32" w:beforeLines="10" w:after="32" w:afterLines="10"/>
              <w:ind w:right="15" w:rightChars="7"/>
            </w:pPr>
            <w:r>
              <w:rPr>
                <w:rFonts w:hint="eastAsia"/>
              </w:rPr>
              <w:t>项目负责人具有高级工程师或以上技术职称的得</w:t>
            </w:r>
            <w:r>
              <w:t>10</w:t>
            </w:r>
            <w:r>
              <w:rPr>
                <w:rFonts w:hint="eastAsia"/>
              </w:rPr>
              <w:t>分；具有工程师技术职称的得</w:t>
            </w:r>
            <w:r>
              <w:t>5</w:t>
            </w:r>
            <w:r>
              <w:rPr>
                <w:rFonts w:hint="eastAsia"/>
              </w:rPr>
              <w:t>分；其他不得分；本小项最高得</w:t>
            </w:r>
            <w:r>
              <w:t>10</w:t>
            </w:r>
            <w:r>
              <w:rPr>
                <w:rFonts w:hint="eastAsia"/>
              </w:rPr>
              <w:t>分。</w:t>
            </w:r>
          </w:p>
          <w:p>
            <w:pPr>
              <w:widowControl/>
              <w:adjustRightInd w:val="0"/>
              <w:snapToGrid w:val="0"/>
              <w:spacing w:line="300" w:lineRule="exact"/>
              <w:rPr>
                <w:rFonts w:ascii="宋体" w:hAnsi="宋体" w:cs="楷体"/>
                <w:b/>
                <w:bCs/>
                <w:kern w:val="0"/>
                <w:szCs w:val="21"/>
              </w:rPr>
            </w:pPr>
            <w:r>
              <w:rPr>
                <w:rFonts w:hint="eastAsia" w:ascii="宋体" w:hAnsi="宋体" w:cs="宋体"/>
                <w:szCs w:val="21"/>
              </w:rPr>
              <w:t>备注：需提供证书扫描件；还需提</w:t>
            </w:r>
            <w:r>
              <w:rPr>
                <w:rFonts w:ascii="宋体" w:hAnsi="宋体" w:cs="宋体"/>
                <w:szCs w:val="21"/>
              </w:rPr>
              <w:t>2023</w:t>
            </w:r>
            <w:r>
              <w:rPr>
                <w:rFonts w:hint="eastAsia" w:ascii="宋体" w:hAnsi="宋体" w:cs="宋体"/>
                <w:szCs w:val="21"/>
              </w:rPr>
              <w:t>年</w:t>
            </w:r>
            <w:r>
              <w:rPr>
                <w:rFonts w:ascii="宋体" w:hAnsi="宋体" w:cs="宋体"/>
                <w:szCs w:val="21"/>
              </w:rPr>
              <w:t>1</w:t>
            </w:r>
            <w:r>
              <w:rPr>
                <w:rFonts w:hint="eastAsia" w:ascii="宋体" w:hAnsi="宋体" w:cs="宋体"/>
                <w:szCs w:val="21"/>
              </w:rPr>
              <w:t>月在投标单位（含投标人的非独立法人机构子、分公司）参保的社保缴纳记录证明扫描件</w:t>
            </w:r>
            <w:r>
              <w:rPr>
                <w:rFonts w:hint="eastAsia"/>
              </w:rPr>
              <w:t>，无提供不得分。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865" w:hRule="atLeast"/>
        </w:trPr>
        <w:tc>
          <w:tcPr>
            <w:tcW w:w="1271" w:type="dxa"/>
            <w:vMerge w:val="continue"/>
            <w:shd w:val="clear" w:color="auto" w:fill="FFFFFF"/>
            <w:vAlign w:val="center"/>
          </w:tcPr>
          <w:p>
            <w:pPr>
              <w:widowControl/>
              <w:jc w:val="left"/>
              <w:rPr>
                <w:rFonts w:ascii="宋体" w:hAnsi="宋体" w:cs="楷体"/>
                <w:kern w:val="0"/>
                <w:szCs w:val="21"/>
              </w:rPr>
            </w:pPr>
          </w:p>
        </w:tc>
        <w:tc>
          <w:tcPr>
            <w:tcW w:w="1658" w:type="dxa"/>
            <w:vMerge w:val="continue"/>
            <w:shd w:val="clear" w:color="auto" w:fill="FFFFFF"/>
            <w:vAlign w:val="center"/>
          </w:tcPr>
          <w:p>
            <w:pPr>
              <w:spacing w:line="276" w:lineRule="auto"/>
              <w:jc w:val="center"/>
              <w:rPr>
                <w:rFonts w:ascii="宋体" w:hAnsi="宋体" w:cs="楷体"/>
              </w:rPr>
            </w:pPr>
          </w:p>
        </w:tc>
        <w:tc>
          <w:tcPr>
            <w:tcW w:w="2985" w:type="dxa"/>
            <w:shd w:val="clear" w:color="auto" w:fill="FFFFFF"/>
            <w:tcMar>
              <w:top w:w="0" w:type="dxa"/>
              <w:left w:w="108" w:type="dxa"/>
              <w:bottom w:w="0" w:type="dxa"/>
              <w:right w:w="108" w:type="dxa"/>
            </w:tcMar>
            <w:vAlign w:val="center"/>
          </w:tcPr>
          <w:p>
            <w:pPr>
              <w:spacing w:line="300" w:lineRule="exact"/>
              <w:jc w:val="center"/>
              <w:rPr>
                <w:rFonts w:ascii="宋体" w:hAnsi="宋体" w:cs="宋体"/>
                <w:szCs w:val="21"/>
              </w:rPr>
            </w:pPr>
            <w:r>
              <w:rPr>
                <w:rFonts w:hint="eastAsia" w:ascii="宋体" w:hAnsi="宋体" w:cs="宋体"/>
                <w:szCs w:val="21"/>
              </w:rPr>
              <w:t>体系认证</w:t>
            </w:r>
          </w:p>
          <w:p>
            <w:pPr>
              <w:spacing w:line="300" w:lineRule="exact"/>
              <w:jc w:val="center"/>
              <w:rPr>
                <w:rFonts w:ascii="宋体" w:hAnsi="宋体" w:cs="楷体"/>
              </w:rPr>
            </w:pPr>
            <w:r>
              <w:rPr>
                <w:rFonts w:hint="eastAsia" w:ascii="宋体" w:hAnsi="宋体" w:cs="宋体"/>
                <w:szCs w:val="21"/>
              </w:rPr>
              <w:t>（</w:t>
            </w:r>
            <w:r>
              <w:rPr>
                <w:rFonts w:ascii="宋体" w:hAnsi="宋体" w:cs="宋体"/>
                <w:szCs w:val="21"/>
              </w:rPr>
              <w:t>10</w:t>
            </w:r>
            <w:r>
              <w:rPr>
                <w:rFonts w:hint="eastAsia" w:ascii="宋体" w:hAnsi="宋体" w:cs="宋体"/>
                <w:szCs w:val="21"/>
              </w:rPr>
              <w:t>分）</w:t>
            </w:r>
          </w:p>
        </w:tc>
        <w:tc>
          <w:tcPr>
            <w:tcW w:w="7879" w:type="dxa"/>
            <w:shd w:val="clear" w:color="auto" w:fill="FFFFFF"/>
            <w:tcMar>
              <w:top w:w="0" w:type="dxa"/>
              <w:left w:w="108" w:type="dxa"/>
              <w:bottom w:w="0" w:type="dxa"/>
              <w:right w:w="108" w:type="dxa"/>
            </w:tcMar>
            <w:vAlign w:val="center"/>
          </w:tcPr>
          <w:p>
            <w:pPr>
              <w:widowControl/>
              <w:adjustRightInd w:val="0"/>
              <w:snapToGrid w:val="0"/>
              <w:spacing w:line="300" w:lineRule="exact"/>
              <w:rPr>
                <w:rFonts w:ascii="宋体" w:hAnsi="宋体" w:cs="宋体"/>
                <w:szCs w:val="21"/>
              </w:rPr>
            </w:pPr>
            <w:r>
              <w:rPr>
                <w:rFonts w:hint="eastAsia" w:ascii="宋体" w:hAnsi="宋体" w:cs="宋体"/>
                <w:szCs w:val="21"/>
              </w:rPr>
              <w:t>同时获得质量管理体系认证证书、环境管理体系认证证书、职业健康安全管理体系认证证书、信息安全管理体系认证证书、服务认证证书且在有效期内的得</w:t>
            </w:r>
            <w:r>
              <w:rPr>
                <w:rFonts w:ascii="宋体" w:hAnsi="宋体" w:cs="宋体"/>
                <w:szCs w:val="21"/>
              </w:rPr>
              <w:t>10</w:t>
            </w:r>
            <w:r>
              <w:rPr>
                <w:rFonts w:hint="eastAsia" w:ascii="宋体" w:hAnsi="宋体" w:cs="宋体"/>
                <w:szCs w:val="21"/>
              </w:rPr>
              <w:t>分，缺一项扣</w:t>
            </w:r>
            <w:r>
              <w:rPr>
                <w:rFonts w:ascii="宋体" w:hAnsi="宋体" w:cs="宋体"/>
                <w:szCs w:val="21"/>
              </w:rPr>
              <w:t>2</w:t>
            </w:r>
            <w:r>
              <w:rPr>
                <w:rFonts w:hint="eastAsia" w:ascii="宋体" w:hAnsi="宋体" w:cs="宋体"/>
                <w:szCs w:val="21"/>
              </w:rPr>
              <w:t>分，最高扣</w:t>
            </w:r>
            <w:r>
              <w:rPr>
                <w:rFonts w:ascii="宋体" w:hAnsi="宋体" w:cs="宋体"/>
                <w:szCs w:val="21"/>
              </w:rPr>
              <w:t>10</w:t>
            </w:r>
            <w:r>
              <w:rPr>
                <w:rFonts w:hint="eastAsia" w:ascii="宋体" w:hAnsi="宋体" w:cs="宋体"/>
                <w:szCs w:val="21"/>
              </w:rPr>
              <w:t>分。</w:t>
            </w:r>
          </w:p>
          <w:p>
            <w:pPr>
              <w:widowControl/>
              <w:adjustRightInd w:val="0"/>
              <w:snapToGrid w:val="0"/>
              <w:spacing w:line="300" w:lineRule="exact"/>
              <w:rPr>
                <w:rFonts w:ascii="宋体" w:hAnsi="宋体" w:cs="楷体"/>
                <w:kern w:val="0"/>
                <w:szCs w:val="21"/>
              </w:rPr>
            </w:pPr>
            <w:r>
              <w:rPr>
                <w:rFonts w:hint="eastAsia" w:ascii="宋体" w:hAnsi="宋体" w:cs="宋体"/>
                <w:b/>
                <w:bCs/>
                <w:szCs w:val="21"/>
              </w:rPr>
              <w:t>备注：需提供认证证书原件扫描件。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865" w:hRule="atLeast"/>
        </w:trPr>
        <w:tc>
          <w:tcPr>
            <w:tcW w:w="1271" w:type="dxa"/>
            <w:vMerge w:val="continue"/>
            <w:shd w:val="clear" w:color="auto" w:fill="FFFFFF"/>
            <w:vAlign w:val="center"/>
          </w:tcPr>
          <w:p>
            <w:pPr>
              <w:widowControl/>
              <w:jc w:val="left"/>
              <w:rPr>
                <w:rFonts w:ascii="宋体" w:hAnsi="宋体" w:cs="楷体"/>
                <w:kern w:val="0"/>
                <w:szCs w:val="21"/>
              </w:rPr>
            </w:pPr>
          </w:p>
        </w:tc>
        <w:tc>
          <w:tcPr>
            <w:tcW w:w="1658" w:type="dxa"/>
            <w:vMerge w:val="continue"/>
            <w:shd w:val="clear" w:color="auto" w:fill="FFFFFF"/>
            <w:vAlign w:val="center"/>
          </w:tcPr>
          <w:p>
            <w:pPr>
              <w:spacing w:line="276" w:lineRule="auto"/>
              <w:jc w:val="center"/>
              <w:rPr>
                <w:rFonts w:ascii="宋体" w:hAnsi="宋体" w:cs="楷体"/>
              </w:rPr>
            </w:pPr>
          </w:p>
        </w:tc>
        <w:tc>
          <w:tcPr>
            <w:tcW w:w="2985" w:type="dxa"/>
            <w:shd w:val="clear" w:color="auto" w:fill="FFFFFF"/>
            <w:tcMar>
              <w:top w:w="0" w:type="dxa"/>
              <w:left w:w="108" w:type="dxa"/>
              <w:bottom w:w="0" w:type="dxa"/>
              <w:right w:w="108" w:type="dxa"/>
            </w:tcMar>
            <w:vAlign w:val="center"/>
          </w:tcPr>
          <w:p>
            <w:pPr>
              <w:spacing w:line="276" w:lineRule="auto"/>
              <w:jc w:val="center"/>
              <w:rPr>
                <w:rFonts w:ascii="宋体" w:hAnsi="宋体" w:cs="宋体"/>
                <w:szCs w:val="21"/>
              </w:rPr>
            </w:pPr>
            <w:r>
              <w:rPr>
                <w:rFonts w:hint="eastAsia" w:ascii="宋体" w:hAnsi="宋体" w:cs="宋体"/>
                <w:szCs w:val="21"/>
              </w:rPr>
              <w:t>企业荣誉</w:t>
            </w:r>
          </w:p>
          <w:p>
            <w:pPr>
              <w:spacing w:line="300" w:lineRule="exact"/>
              <w:jc w:val="center"/>
              <w:rPr>
                <w:rFonts w:ascii="宋体" w:hAnsi="宋体" w:cs="楷体"/>
              </w:rPr>
            </w:pPr>
            <w:r>
              <w:rPr>
                <w:rFonts w:hint="eastAsia" w:ascii="宋体" w:hAnsi="宋体" w:cs="宋体"/>
                <w:szCs w:val="21"/>
              </w:rPr>
              <w:t>（</w:t>
            </w:r>
            <w:r>
              <w:rPr>
                <w:rFonts w:ascii="宋体" w:hAnsi="宋体" w:cs="宋体"/>
                <w:szCs w:val="21"/>
              </w:rPr>
              <w:t xml:space="preserve">10 </w:t>
            </w:r>
            <w:r>
              <w:rPr>
                <w:rFonts w:hint="eastAsia" w:ascii="宋体" w:hAnsi="宋体" w:cs="宋体"/>
                <w:szCs w:val="21"/>
              </w:rPr>
              <w:t>分）</w:t>
            </w:r>
          </w:p>
        </w:tc>
        <w:tc>
          <w:tcPr>
            <w:tcW w:w="7879" w:type="dxa"/>
            <w:shd w:val="clear" w:color="auto" w:fill="FFFFFF"/>
            <w:tcMar>
              <w:top w:w="0" w:type="dxa"/>
              <w:left w:w="108" w:type="dxa"/>
              <w:bottom w:w="0" w:type="dxa"/>
              <w:right w:w="108" w:type="dxa"/>
            </w:tcMar>
            <w:vAlign w:val="center"/>
          </w:tcPr>
          <w:p>
            <w:pPr>
              <w:widowControl/>
              <w:adjustRightInd w:val="0"/>
              <w:snapToGrid w:val="0"/>
              <w:spacing w:line="300" w:lineRule="exact"/>
              <w:rPr>
                <w:rFonts w:ascii="宋体" w:hAnsi="宋体" w:cs="宋体"/>
                <w:szCs w:val="21"/>
              </w:rPr>
            </w:pPr>
            <w:r>
              <w:rPr>
                <w:rFonts w:hint="eastAsia" w:ascii="宋体" w:hAnsi="宋体" w:cs="宋体"/>
                <w:szCs w:val="21"/>
              </w:rPr>
              <w:t>201</w:t>
            </w:r>
            <w:r>
              <w:rPr>
                <w:rFonts w:ascii="宋体" w:hAnsi="宋体" w:cs="宋体"/>
                <w:szCs w:val="21"/>
              </w:rPr>
              <w:t>8</w:t>
            </w:r>
            <w:r>
              <w:rPr>
                <w:rFonts w:hint="eastAsia" w:ascii="宋体" w:hAnsi="宋体" w:cs="宋体"/>
                <w:szCs w:val="21"/>
              </w:rPr>
              <w:t>年1月1日至至投标截止时间：</w:t>
            </w:r>
          </w:p>
          <w:p>
            <w:pPr>
              <w:widowControl/>
              <w:adjustRightInd w:val="0"/>
              <w:snapToGrid w:val="0"/>
              <w:spacing w:line="300" w:lineRule="exact"/>
              <w:rPr>
                <w:rFonts w:ascii="宋体" w:hAnsi="宋体" w:cs="宋体"/>
                <w:szCs w:val="21"/>
              </w:rPr>
            </w:pPr>
            <w:r>
              <w:rPr>
                <w:rFonts w:hint="eastAsia" w:ascii="宋体" w:hAnsi="宋体" w:cs="宋体"/>
                <w:szCs w:val="21"/>
              </w:rPr>
              <w:t>连续三年或以上（含本数）获得省（自治区）级（或以上）诚信示范企业（或诚信兴商）称号的得</w:t>
            </w:r>
            <w:r>
              <w:rPr>
                <w:rFonts w:ascii="宋体" w:hAnsi="宋体" w:cs="宋体"/>
                <w:szCs w:val="21"/>
              </w:rPr>
              <w:t>10</w:t>
            </w:r>
            <w:r>
              <w:rPr>
                <w:rFonts w:hint="eastAsia" w:ascii="宋体" w:hAnsi="宋体" w:cs="宋体"/>
                <w:szCs w:val="21"/>
              </w:rPr>
              <w:t>分；三年以下（不含本数）的得</w:t>
            </w:r>
            <w:r>
              <w:rPr>
                <w:rFonts w:ascii="宋体" w:hAnsi="宋体" w:cs="宋体"/>
                <w:szCs w:val="21"/>
              </w:rPr>
              <w:t>5</w:t>
            </w:r>
            <w:r>
              <w:rPr>
                <w:rFonts w:hint="eastAsia" w:ascii="宋体" w:hAnsi="宋体" w:cs="宋体"/>
                <w:szCs w:val="21"/>
              </w:rPr>
              <w:t>分。本小项最高得</w:t>
            </w:r>
            <w:r>
              <w:rPr>
                <w:rFonts w:ascii="宋体" w:hAnsi="宋体" w:cs="宋体"/>
                <w:szCs w:val="21"/>
              </w:rPr>
              <w:t>10</w:t>
            </w:r>
            <w:r>
              <w:rPr>
                <w:rFonts w:hint="eastAsia" w:ascii="宋体" w:hAnsi="宋体" w:cs="宋体"/>
                <w:szCs w:val="21"/>
              </w:rPr>
              <w:t>分；</w:t>
            </w:r>
          </w:p>
          <w:p>
            <w:pPr>
              <w:pStyle w:val="33"/>
              <w:spacing w:line="340" w:lineRule="exact"/>
              <w:ind w:firstLine="420"/>
              <w:rPr>
                <w:rFonts w:ascii="宋体" w:hAnsi="宋体" w:cs="宋体"/>
                <w:spacing w:val="0"/>
                <w:kern w:val="2"/>
                <w:sz w:val="21"/>
                <w:szCs w:val="21"/>
              </w:rPr>
            </w:pPr>
            <w:r>
              <w:rPr>
                <w:rFonts w:hint="eastAsia" w:ascii="宋体" w:hAnsi="宋体" w:cs="宋体"/>
                <w:spacing w:val="0"/>
                <w:kern w:val="2"/>
                <w:sz w:val="21"/>
                <w:szCs w:val="21"/>
              </w:rPr>
              <w:t>备注：需提供获奖证书原件扫描件。时间以证书时间为准。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28" w:hRule="atLeast"/>
        </w:trPr>
        <w:tc>
          <w:tcPr>
            <w:tcW w:w="1271" w:type="dxa"/>
            <w:vMerge w:val="restart"/>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left"/>
              <w:rPr>
                <w:rFonts w:ascii="宋体" w:hAnsi="宋体" w:cs="楷体"/>
                <w:kern w:val="0"/>
                <w:szCs w:val="21"/>
              </w:rPr>
            </w:pPr>
            <w:r>
              <w:rPr>
                <w:rFonts w:ascii="宋体" w:hAnsi="宋体" w:cs="楷体"/>
                <w:kern w:val="0"/>
                <w:szCs w:val="21"/>
              </w:rPr>
              <w:t>2</w:t>
            </w:r>
          </w:p>
        </w:tc>
        <w:tc>
          <w:tcPr>
            <w:tcW w:w="1658" w:type="dxa"/>
            <w:vMerge w:val="restart"/>
            <w:shd w:val="clear" w:color="auto" w:fill="FFFFFF"/>
            <w:tcMar>
              <w:top w:w="0" w:type="dxa"/>
              <w:left w:w="108" w:type="dxa"/>
              <w:bottom w:w="0" w:type="dxa"/>
              <w:right w:w="108" w:type="dxa"/>
            </w:tcMar>
            <w:vAlign w:val="center"/>
          </w:tcPr>
          <w:p>
            <w:pPr>
              <w:spacing w:line="480" w:lineRule="auto"/>
              <w:jc w:val="center"/>
              <w:rPr>
                <w:rFonts w:ascii="宋体" w:hAnsi="宋体" w:cs="楷体"/>
              </w:rPr>
            </w:pPr>
            <w:r>
              <w:rPr>
                <w:rFonts w:hint="eastAsia" w:ascii="宋体" w:hAnsi="宋体" w:cs="楷体"/>
              </w:rPr>
              <w:t>服务大纲部分</w:t>
            </w:r>
          </w:p>
          <w:p>
            <w:pPr>
              <w:spacing w:line="480" w:lineRule="auto"/>
              <w:jc w:val="center"/>
              <w:rPr>
                <w:rFonts w:ascii="宋体" w:hAnsi="宋体" w:cs="楷体"/>
              </w:rPr>
            </w:pPr>
            <w:r>
              <w:rPr>
                <w:rFonts w:hint="eastAsia" w:ascii="宋体" w:hAnsi="宋体" w:cs="楷体"/>
              </w:rPr>
              <w:t>（</w:t>
            </w:r>
            <w:r>
              <w:rPr>
                <w:rFonts w:ascii="宋体" w:hAnsi="宋体" w:cs="楷体"/>
              </w:rPr>
              <w:t>4</w:t>
            </w:r>
            <w:r>
              <w:rPr>
                <w:rFonts w:hint="eastAsia" w:ascii="宋体" w:hAnsi="宋体" w:cs="楷体"/>
              </w:rPr>
              <w:t>0分）</w:t>
            </w:r>
          </w:p>
        </w:tc>
        <w:tc>
          <w:tcPr>
            <w:tcW w:w="2985" w:type="dxa"/>
            <w:shd w:val="clear" w:color="auto" w:fill="FFFFFF"/>
            <w:tcMar>
              <w:top w:w="0" w:type="dxa"/>
              <w:left w:w="108" w:type="dxa"/>
              <w:bottom w:w="0" w:type="dxa"/>
              <w:right w:w="108" w:type="dxa"/>
            </w:tcMar>
            <w:vAlign w:val="center"/>
          </w:tcPr>
          <w:p>
            <w:pPr>
              <w:spacing w:line="276" w:lineRule="auto"/>
              <w:jc w:val="center"/>
              <w:rPr>
                <w:rFonts w:ascii="宋体" w:hAnsi="宋体" w:cs="楷体"/>
              </w:rPr>
            </w:pPr>
            <w:r>
              <w:rPr>
                <w:rFonts w:hint="eastAsia" w:ascii="宋体" w:hAnsi="宋体" w:cs="宋体"/>
                <w:szCs w:val="21"/>
              </w:rPr>
              <w:t>对项目的解读与理解（</w:t>
            </w:r>
            <w:r>
              <w:rPr>
                <w:rFonts w:ascii="宋体" w:hAnsi="宋体" w:cs="宋体"/>
                <w:szCs w:val="21"/>
              </w:rPr>
              <w:t>10</w:t>
            </w:r>
            <w:r>
              <w:rPr>
                <w:rFonts w:hint="eastAsia" w:ascii="宋体" w:hAnsi="宋体" w:cs="宋体"/>
                <w:szCs w:val="21"/>
              </w:rPr>
              <w:t>分）</w:t>
            </w:r>
          </w:p>
        </w:tc>
        <w:tc>
          <w:tcPr>
            <w:tcW w:w="7879" w:type="dxa"/>
            <w:shd w:val="clear" w:color="auto" w:fill="FFFFFF"/>
            <w:tcMar>
              <w:top w:w="0" w:type="dxa"/>
              <w:left w:w="108" w:type="dxa"/>
              <w:bottom w:w="0" w:type="dxa"/>
              <w:right w:w="108" w:type="dxa"/>
            </w:tcMar>
            <w:vAlign w:val="center"/>
          </w:tcPr>
          <w:p>
            <w:r>
              <w:rPr>
                <w:rFonts w:hint="eastAsia"/>
              </w:rPr>
              <w:t>对本项目规划情况非常熟悉，得1</w:t>
            </w:r>
            <w:r>
              <w:t>0</w:t>
            </w:r>
            <w:r>
              <w:rPr>
                <w:rFonts w:hint="eastAsia"/>
              </w:rPr>
              <w:t>分；</w:t>
            </w:r>
          </w:p>
          <w:p>
            <w:r>
              <w:rPr>
                <w:rFonts w:hint="eastAsia"/>
              </w:rPr>
              <w:t>对本项目规划情况了解—般，得</w:t>
            </w:r>
            <w:r>
              <w:t>9</w:t>
            </w:r>
            <w:r>
              <w:rPr>
                <w:rFonts w:hint="eastAsia"/>
              </w:rPr>
              <w:t>分；</w:t>
            </w:r>
          </w:p>
          <w:p>
            <w:r>
              <w:rPr>
                <w:rFonts w:hint="eastAsia"/>
              </w:rPr>
              <w:t>对本项目规划情况不熟悉，得</w:t>
            </w:r>
            <w:r>
              <w:t>8</w:t>
            </w:r>
            <w:r>
              <w:rPr>
                <w:rFonts w:hint="eastAsia"/>
              </w:rPr>
              <w:t>分；</w:t>
            </w:r>
          </w:p>
          <w:p>
            <w:pPr>
              <w:rPr>
                <w:rFonts w:ascii="宋体" w:hAnsi="宋体" w:cs="楷体"/>
                <w:kern w:val="0"/>
                <w:szCs w:val="21"/>
              </w:rPr>
            </w:pPr>
            <w:r>
              <w:rPr>
                <w:rFonts w:hint="eastAsia"/>
              </w:rPr>
              <w:t>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28" w:hRule="atLeast"/>
        </w:trPr>
        <w:tc>
          <w:tcPr>
            <w:tcW w:w="1271" w:type="dxa"/>
            <w:vMerge w:val="continue"/>
            <w:shd w:val="clear" w:color="auto" w:fill="FFFFFF"/>
            <w:vAlign w:val="center"/>
          </w:tcPr>
          <w:p>
            <w:pPr>
              <w:widowControl/>
              <w:jc w:val="left"/>
              <w:rPr>
                <w:rFonts w:ascii="宋体" w:hAnsi="宋体" w:cs="楷体"/>
                <w:kern w:val="0"/>
                <w:szCs w:val="21"/>
              </w:rPr>
            </w:pPr>
          </w:p>
        </w:tc>
        <w:tc>
          <w:tcPr>
            <w:tcW w:w="1658" w:type="dxa"/>
            <w:vMerge w:val="continue"/>
            <w:shd w:val="clear" w:color="auto" w:fill="FFFFFF"/>
            <w:vAlign w:val="center"/>
          </w:tcPr>
          <w:p>
            <w:pPr>
              <w:widowControl/>
              <w:jc w:val="left"/>
              <w:rPr>
                <w:rFonts w:ascii="宋体" w:hAnsi="宋体" w:cs="楷体"/>
                <w:kern w:val="0"/>
                <w:szCs w:val="21"/>
              </w:rPr>
            </w:pPr>
          </w:p>
        </w:tc>
        <w:tc>
          <w:tcPr>
            <w:tcW w:w="2985" w:type="dxa"/>
            <w:shd w:val="clear" w:color="auto" w:fill="FFFFFF"/>
            <w:tcMar>
              <w:top w:w="0" w:type="dxa"/>
              <w:left w:w="108" w:type="dxa"/>
              <w:bottom w:w="0" w:type="dxa"/>
              <w:right w:w="108" w:type="dxa"/>
            </w:tcMar>
            <w:vAlign w:val="center"/>
          </w:tcPr>
          <w:p>
            <w:pPr>
              <w:spacing w:line="276" w:lineRule="auto"/>
              <w:jc w:val="center"/>
              <w:rPr>
                <w:rFonts w:ascii="宋体" w:hAnsi="宋体" w:cs="楷体"/>
              </w:rPr>
            </w:pPr>
            <w:r>
              <w:rPr>
                <w:rFonts w:hint="eastAsia" w:ascii="宋体" w:hAnsi="宋体" w:cs="宋体"/>
                <w:szCs w:val="21"/>
              </w:rPr>
              <w:t>研究方法和技术路线（</w:t>
            </w:r>
            <w:r>
              <w:rPr>
                <w:rFonts w:ascii="宋体" w:hAnsi="宋体" w:cs="宋体"/>
                <w:szCs w:val="21"/>
              </w:rPr>
              <w:t>10</w:t>
            </w:r>
            <w:r>
              <w:rPr>
                <w:rFonts w:hint="eastAsia" w:ascii="宋体" w:hAnsi="宋体" w:cs="宋体"/>
                <w:szCs w:val="21"/>
              </w:rPr>
              <w:t>分）</w:t>
            </w:r>
          </w:p>
        </w:tc>
        <w:tc>
          <w:tcPr>
            <w:tcW w:w="7879" w:type="dxa"/>
            <w:shd w:val="clear" w:color="auto" w:fill="FFFFFF"/>
            <w:tcMar>
              <w:top w:w="0" w:type="dxa"/>
              <w:left w:w="108" w:type="dxa"/>
              <w:bottom w:w="0" w:type="dxa"/>
              <w:right w:w="108" w:type="dxa"/>
            </w:tcMar>
            <w:vAlign w:val="center"/>
          </w:tcPr>
          <w:p>
            <w:r>
              <w:rPr>
                <w:rFonts w:hint="eastAsia"/>
              </w:rPr>
              <w:t>对研究任务书完全响应，研究内容完整全面且详细，并能提出有针对性﹑可操作性强的研究的技术路线，得</w:t>
            </w:r>
            <w:r>
              <w:t>10</w:t>
            </w:r>
            <w:r>
              <w:rPr>
                <w:rFonts w:hint="eastAsia"/>
              </w:rPr>
              <w:t>分；</w:t>
            </w:r>
          </w:p>
          <w:p>
            <w:r>
              <w:t>对研究任务书完全响应，内容基本完整，提出</w:t>
            </w:r>
            <w:r>
              <w:rPr>
                <w:rFonts w:hint="eastAsia"/>
              </w:rPr>
              <w:t>技术路线针对性和可操作性一般，得</w:t>
            </w:r>
            <w:r>
              <w:t>9</w:t>
            </w:r>
            <w:r>
              <w:rPr>
                <w:rFonts w:hint="eastAsia"/>
              </w:rPr>
              <w:t>分；</w:t>
            </w:r>
          </w:p>
          <w:p>
            <w:r>
              <w:t>提出对研究任务书响应有偏离，内容不完整，提出</w:t>
            </w:r>
            <w:r>
              <w:rPr>
                <w:rFonts w:hint="eastAsia"/>
              </w:rPr>
              <w:t>的技术路线针对性和可操作性差，得</w:t>
            </w:r>
            <w:r>
              <w:t>8</w:t>
            </w:r>
            <w:r>
              <w:rPr>
                <w:rFonts w:hint="eastAsia"/>
              </w:rPr>
              <w:t>分；</w:t>
            </w:r>
          </w:p>
          <w:p>
            <w:pPr>
              <w:rPr>
                <w:rFonts w:ascii="宋体" w:hAnsi="宋体" w:cs="楷体"/>
                <w:kern w:val="0"/>
                <w:szCs w:val="21"/>
              </w:rPr>
            </w:pPr>
            <w:r>
              <w:rPr>
                <w:rFonts w:hint="eastAsia"/>
              </w:rPr>
              <w:t>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28" w:hRule="atLeast"/>
        </w:trPr>
        <w:tc>
          <w:tcPr>
            <w:tcW w:w="1271" w:type="dxa"/>
            <w:vMerge w:val="continue"/>
            <w:shd w:val="clear" w:color="auto" w:fill="FFFFFF"/>
            <w:vAlign w:val="center"/>
          </w:tcPr>
          <w:p>
            <w:pPr>
              <w:widowControl/>
              <w:jc w:val="left"/>
              <w:rPr>
                <w:rFonts w:ascii="宋体" w:hAnsi="宋体" w:cs="楷体"/>
                <w:kern w:val="0"/>
                <w:szCs w:val="21"/>
              </w:rPr>
            </w:pPr>
          </w:p>
        </w:tc>
        <w:tc>
          <w:tcPr>
            <w:tcW w:w="1658" w:type="dxa"/>
            <w:vMerge w:val="continue"/>
            <w:shd w:val="clear" w:color="auto" w:fill="FFFFFF"/>
            <w:vAlign w:val="center"/>
          </w:tcPr>
          <w:p>
            <w:pPr>
              <w:widowControl/>
              <w:jc w:val="left"/>
              <w:rPr>
                <w:rFonts w:ascii="宋体" w:hAnsi="宋体" w:cs="楷体"/>
                <w:kern w:val="0"/>
                <w:szCs w:val="21"/>
              </w:rPr>
            </w:pPr>
          </w:p>
        </w:tc>
        <w:tc>
          <w:tcPr>
            <w:tcW w:w="2985" w:type="dxa"/>
            <w:shd w:val="clear" w:color="auto" w:fill="FFFFFF"/>
            <w:tcMar>
              <w:top w:w="0" w:type="dxa"/>
              <w:left w:w="108" w:type="dxa"/>
              <w:bottom w:w="0" w:type="dxa"/>
              <w:right w:w="108" w:type="dxa"/>
            </w:tcMar>
            <w:vAlign w:val="center"/>
          </w:tcPr>
          <w:p>
            <w:pPr>
              <w:spacing w:line="276" w:lineRule="auto"/>
              <w:jc w:val="center"/>
              <w:rPr>
                <w:rFonts w:ascii="宋体" w:hAnsi="宋体" w:cs="楷体"/>
              </w:rPr>
            </w:pPr>
            <w:r>
              <w:rPr>
                <w:rFonts w:hint="eastAsia" w:ascii="宋体" w:hAnsi="宋体" w:cs="宋体"/>
                <w:szCs w:val="21"/>
              </w:rPr>
              <w:t>工作计划（</w:t>
            </w:r>
            <w:r>
              <w:rPr>
                <w:rFonts w:ascii="宋体" w:hAnsi="宋体" w:cs="宋体"/>
                <w:szCs w:val="21"/>
              </w:rPr>
              <w:t>20</w:t>
            </w:r>
            <w:r>
              <w:rPr>
                <w:rFonts w:hint="eastAsia" w:ascii="宋体" w:hAnsi="宋体" w:cs="宋体"/>
                <w:szCs w:val="21"/>
              </w:rPr>
              <w:t>分）</w:t>
            </w:r>
          </w:p>
        </w:tc>
        <w:tc>
          <w:tcPr>
            <w:tcW w:w="7879" w:type="dxa"/>
            <w:shd w:val="clear" w:color="auto" w:fill="FFFFFF"/>
            <w:tcMar>
              <w:top w:w="0" w:type="dxa"/>
              <w:left w:w="108" w:type="dxa"/>
              <w:bottom w:w="0" w:type="dxa"/>
              <w:right w:w="108" w:type="dxa"/>
            </w:tcMar>
            <w:vAlign w:val="center"/>
          </w:tcPr>
          <w:p>
            <w:pPr>
              <w:widowControl/>
              <w:adjustRightInd w:val="0"/>
              <w:snapToGrid w:val="0"/>
              <w:spacing w:line="300" w:lineRule="exact"/>
              <w:rPr>
                <w:rFonts w:ascii="宋体" w:hAnsi="宋体" w:cs="宋体"/>
                <w:szCs w:val="21"/>
              </w:rPr>
            </w:pPr>
            <w:r>
              <w:rPr>
                <w:rFonts w:hint="eastAsia" w:ascii="宋体" w:hAnsi="宋体" w:cs="宋体"/>
                <w:szCs w:val="21"/>
              </w:rPr>
              <w:t>工作计划合理，满足项目要求得</w:t>
            </w:r>
            <w:r>
              <w:rPr>
                <w:rFonts w:ascii="宋体" w:hAnsi="宋体" w:cs="宋体"/>
                <w:szCs w:val="21"/>
              </w:rPr>
              <w:t>20</w:t>
            </w:r>
            <w:r>
              <w:rPr>
                <w:rFonts w:hint="eastAsia" w:ascii="宋体" w:hAnsi="宋体" w:cs="宋体"/>
                <w:szCs w:val="21"/>
              </w:rPr>
              <w:t>分；</w:t>
            </w:r>
          </w:p>
          <w:p>
            <w:pPr>
              <w:widowControl/>
              <w:adjustRightInd w:val="0"/>
              <w:snapToGrid w:val="0"/>
              <w:spacing w:line="300" w:lineRule="exact"/>
              <w:rPr>
                <w:rFonts w:ascii="宋体" w:hAnsi="宋体" w:cs="宋体"/>
                <w:szCs w:val="21"/>
              </w:rPr>
            </w:pPr>
            <w:r>
              <w:rPr>
                <w:rFonts w:hint="eastAsia" w:ascii="宋体" w:hAnsi="宋体" w:cs="宋体"/>
                <w:szCs w:val="21"/>
              </w:rPr>
              <w:t>工作计划能够满足项目要求</w:t>
            </w:r>
            <w:r>
              <w:rPr>
                <w:rFonts w:ascii="宋体" w:hAnsi="宋体" w:cs="宋体"/>
                <w:szCs w:val="21"/>
              </w:rPr>
              <w:t>18</w:t>
            </w:r>
            <w:r>
              <w:rPr>
                <w:rFonts w:hint="eastAsia" w:ascii="宋体" w:hAnsi="宋体" w:cs="宋体"/>
                <w:szCs w:val="21"/>
              </w:rPr>
              <w:t>分；</w:t>
            </w:r>
          </w:p>
          <w:p>
            <w:pPr>
              <w:widowControl/>
              <w:adjustRightInd w:val="0"/>
              <w:snapToGrid w:val="0"/>
              <w:spacing w:line="300" w:lineRule="exact"/>
              <w:rPr>
                <w:rFonts w:ascii="宋体" w:hAnsi="宋体" w:cs="楷体"/>
                <w:kern w:val="0"/>
                <w:szCs w:val="21"/>
              </w:rPr>
            </w:pPr>
            <w:r>
              <w:rPr>
                <w:rFonts w:hint="eastAsia" w:ascii="宋体" w:hAnsi="宋体" w:cs="楷体"/>
                <w:kern w:val="0"/>
                <w:szCs w:val="21"/>
              </w:rPr>
              <w:t>工作计划基本满足项目要求</w:t>
            </w:r>
            <w:r>
              <w:rPr>
                <w:rFonts w:ascii="宋体" w:hAnsi="宋体" w:cs="楷体"/>
                <w:kern w:val="0"/>
                <w:szCs w:val="21"/>
              </w:rPr>
              <w:t>15</w:t>
            </w:r>
            <w:r>
              <w:rPr>
                <w:rFonts w:hint="eastAsia" w:ascii="宋体" w:hAnsi="宋体" w:cs="楷体"/>
                <w:kern w:val="0"/>
                <w:szCs w:val="21"/>
              </w:rPr>
              <w:t>分；</w:t>
            </w:r>
          </w:p>
          <w:p>
            <w:pPr>
              <w:widowControl/>
              <w:adjustRightInd w:val="0"/>
              <w:snapToGrid w:val="0"/>
              <w:spacing w:line="300" w:lineRule="exact"/>
              <w:rPr>
                <w:rFonts w:ascii="宋体" w:hAnsi="宋体" w:cs="楷体"/>
                <w:kern w:val="0"/>
                <w:szCs w:val="21"/>
              </w:rPr>
            </w:pPr>
            <w:r>
              <w:rPr>
                <w:rFonts w:hint="eastAsia"/>
              </w:rPr>
              <w:t>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28" w:hRule="atLeast"/>
        </w:trPr>
        <w:tc>
          <w:tcPr>
            <w:tcW w:w="1271" w:type="dxa"/>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left"/>
              <w:rPr>
                <w:rFonts w:ascii="宋体" w:hAnsi="宋体" w:cs="楷体"/>
                <w:kern w:val="0"/>
                <w:szCs w:val="21"/>
              </w:rPr>
            </w:pPr>
            <w:r>
              <w:rPr>
                <w:rFonts w:ascii="宋体" w:hAnsi="宋体" w:cs="楷体"/>
                <w:kern w:val="0"/>
                <w:szCs w:val="21"/>
              </w:rPr>
              <w:t>3</w:t>
            </w:r>
          </w:p>
        </w:tc>
        <w:tc>
          <w:tcPr>
            <w:tcW w:w="4643" w:type="dxa"/>
            <w:gridSpan w:val="2"/>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hAnsi="宋体" w:cs="楷体"/>
                <w:kern w:val="0"/>
                <w:szCs w:val="21"/>
              </w:rPr>
            </w:pPr>
            <w:r>
              <w:rPr>
                <w:rFonts w:hint="eastAsia" w:ascii="宋体" w:hAnsi="宋体" w:cs="楷体"/>
                <w:kern w:val="0"/>
                <w:szCs w:val="21"/>
              </w:rPr>
              <w:t>报价得分（</w:t>
            </w:r>
            <w:r>
              <w:rPr>
                <w:rFonts w:ascii="宋体" w:hAnsi="宋体" w:cs="楷体"/>
                <w:kern w:val="0"/>
                <w:szCs w:val="21"/>
              </w:rPr>
              <w:t>20</w:t>
            </w:r>
            <w:r>
              <w:rPr>
                <w:rFonts w:hint="eastAsia" w:ascii="宋体" w:hAnsi="宋体" w:cs="楷体"/>
                <w:kern w:val="0"/>
                <w:szCs w:val="21"/>
              </w:rPr>
              <w:t>分）</w:t>
            </w:r>
          </w:p>
        </w:tc>
        <w:tc>
          <w:tcPr>
            <w:tcW w:w="7879" w:type="dxa"/>
            <w:shd w:val="clear" w:color="auto" w:fill="FFFFFF"/>
            <w:tcMar>
              <w:top w:w="0" w:type="dxa"/>
              <w:left w:w="108" w:type="dxa"/>
              <w:bottom w:w="0" w:type="dxa"/>
              <w:right w:w="108" w:type="dxa"/>
            </w:tcMar>
            <w:vAlign w:val="center"/>
          </w:tcPr>
          <w:p>
            <w:pPr>
              <w:widowControl/>
              <w:adjustRightInd w:val="0"/>
              <w:snapToGrid w:val="0"/>
              <w:spacing w:before="100" w:beforeAutospacing="1" w:line="400" w:lineRule="exact"/>
              <w:rPr>
                <w:rFonts w:ascii="宋体" w:hAnsi="宋体" w:cs="楷体"/>
                <w:kern w:val="0"/>
                <w:szCs w:val="21"/>
              </w:rPr>
            </w:pPr>
            <w:r>
              <w:rPr>
                <w:rFonts w:hint="eastAsia" w:ascii="宋体" w:hAnsi="宋体" w:cs="宋体"/>
                <w:szCs w:val="21"/>
              </w:rPr>
              <w:t>以评标基准价作为计算各有效投标报价得分的基础，当有效投标报价等于评标基准价时得</w:t>
            </w:r>
            <w:r>
              <w:rPr>
                <w:rFonts w:ascii="宋体" w:hAnsi="宋体" w:cs="宋体"/>
                <w:szCs w:val="21"/>
              </w:rPr>
              <w:t>20</w:t>
            </w:r>
            <w:r>
              <w:rPr>
                <w:rFonts w:hint="eastAsia" w:ascii="宋体" w:hAnsi="宋体" w:cs="宋体"/>
                <w:szCs w:val="21"/>
              </w:rPr>
              <w:t>分；有效投标报价与评标基准价相比，每上偏1%扣0.5分，每下偏 1 %扣 0.4分。最高扣</w:t>
            </w:r>
            <w:r>
              <w:rPr>
                <w:rFonts w:ascii="宋体" w:hAnsi="宋体" w:cs="宋体"/>
                <w:szCs w:val="21"/>
              </w:rPr>
              <w:t>02</w:t>
            </w:r>
            <w:r>
              <w:rPr>
                <w:rFonts w:hint="eastAsia" w:ascii="宋体" w:hAnsi="宋体" w:cs="宋体"/>
                <w:szCs w:val="21"/>
              </w:rPr>
              <w:t>分。</w:t>
            </w:r>
          </w:p>
        </w:tc>
      </w:tr>
    </w:tbl>
    <w:p>
      <w:pPr>
        <w:pStyle w:val="2"/>
        <w:ind w:firstLine="480"/>
      </w:pPr>
    </w:p>
    <w:sectPr>
      <w:pgSz w:w="16838" w:h="11906" w:orient="landscape"/>
      <w:pgMar w:top="1604" w:right="1440" w:bottom="1485" w:left="1440" w:header="851" w:footer="992" w:gutter="0"/>
      <w:cols w:space="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6750541"/>
    </w:sdtPr>
    <w:sdtContent>
      <w:p>
        <w:pPr>
          <w:pStyle w:val="11"/>
          <w:jc w:val="center"/>
        </w:pPr>
        <w:r>
          <w:fldChar w:fldCharType="begin"/>
        </w:r>
        <w:r>
          <w:instrText xml:space="preserve">PAGE   \* MERGEFORMAT</w:instrText>
        </w:r>
        <w:r>
          <w:fldChar w:fldCharType="separate"/>
        </w:r>
        <w:r>
          <w:rPr>
            <w:lang w:val="zh-CN"/>
          </w:rPr>
          <w:t>7</w:t>
        </w:r>
        <w:r>
          <w:fldChar w:fldCharType="end"/>
        </w:r>
      </w:p>
    </w:sdtContent>
  </w:sdt>
  <w:p>
    <w:pPr>
      <w:pStyle w:val="11"/>
      <w:rPr>
        <w:rFonts w:ascii="Times New Roman" w:hAnsi="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DB47AB"/>
    <w:multiLevelType w:val="singleLevel"/>
    <w:tmpl w:val="87DB47AB"/>
    <w:lvl w:ilvl="0" w:tentative="0">
      <w:start w:val="2"/>
      <w:numFmt w:val="decimal"/>
      <w:suff w:val="nothing"/>
      <w:lvlText w:val="（%1）"/>
      <w:lvlJc w:val="left"/>
    </w:lvl>
  </w:abstractNum>
  <w:abstractNum w:abstractNumId="1">
    <w:nsid w:val="C2A43DF0"/>
    <w:multiLevelType w:val="singleLevel"/>
    <w:tmpl w:val="C2A43DF0"/>
    <w:lvl w:ilvl="0" w:tentative="0">
      <w:start w:val="2"/>
      <w:numFmt w:val="decimal"/>
      <w:lvlText w:val="%1."/>
      <w:lvlJc w:val="left"/>
      <w:pPr>
        <w:tabs>
          <w:tab w:val="left" w:pos="312"/>
        </w:tabs>
      </w:pPr>
    </w:lvl>
  </w:abstractNum>
  <w:abstractNum w:abstractNumId="2">
    <w:nsid w:val="2B03444D"/>
    <w:multiLevelType w:val="singleLevel"/>
    <w:tmpl w:val="2B03444D"/>
    <w:lvl w:ilvl="0" w:tentative="0">
      <w:start w:val="8"/>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63"/>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yMjQ3NmUzODE0ZjFmYTBlMGYxN2Q3ZmMwNDA1YTQifQ=="/>
  </w:docVars>
  <w:rsids>
    <w:rsidRoot w:val="006E3387"/>
    <w:rsid w:val="00000712"/>
    <w:rsid w:val="00017760"/>
    <w:rsid w:val="000755F4"/>
    <w:rsid w:val="00080F0E"/>
    <w:rsid w:val="000A1448"/>
    <w:rsid w:val="000E5FCE"/>
    <w:rsid w:val="000F09B7"/>
    <w:rsid w:val="00167192"/>
    <w:rsid w:val="001D2943"/>
    <w:rsid w:val="002019C0"/>
    <w:rsid w:val="002419EC"/>
    <w:rsid w:val="00280D42"/>
    <w:rsid w:val="002A3C69"/>
    <w:rsid w:val="00316A79"/>
    <w:rsid w:val="00326507"/>
    <w:rsid w:val="00391422"/>
    <w:rsid w:val="00396483"/>
    <w:rsid w:val="003C389A"/>
    <w:rsid w:val="003E7F84"/>
    <w:rsid w:val="004C6F57"/>
    <w:rsid w:val="004F792D"/>
    <w:rsid w:val="0051104E"/>
    <w:rsid w:val="00575CF4"/>
    <w:rsid w:val="00640F34"/>
    <w:rsid w:val="006418E2"/>
    <w:rsid w:val="006C69EF"/>
    <w:rsid w:val="006E3387"/>
    <w:rsid w:val="006F237E"/>
    <w:rsid w:val="006F326A"/>
    <w:rsid w:val="007610CB"/>
    <w:rsid w:val="007922D1"/>
    <w:rsid w:val="007B4F36"/>
    <w:rsid w:val="00844814"/>
    <w:rsid w:val="00864CCC"/>
    <w:rsid w:val="00877F93"/>
    <w:rsid w:val="00914805"/>
    <w:rsid w:val="00944B76"/>
    <w:rsid w:val="0096073D"/>
    <w:rsid w:val="00981080"/>
    <w:rsid w:val="00983D73"/>
    <w:rsid w:val="009856B5"/>
    <w:rsid w:val="009E3532"/>
    <w:rsid w:val="00A208E5"/>
    <w:rsid w:val="00A947B4"/>
    <w:rsid w:val="00AB449B"/>
    <w:rsid w:val="00AF7F57"/>
    <w:rsid w:val="00B04DFF"/>
    <w:rsid w:val="00B75978"/>
    <w:rsid w:val="00BA578B"/>
    <w:rsid w:val="00BC3CEA"/>
    <w:rsid w:val="00BE2A58"/>
    <w:rsid w:val="00C055D7"/>
    <w:rsid w:val="00C214BB"/>
    <w:rsid w:val="00C24E3F"/>
    <w:rsid w:val="00CD2712"/>
    <w:rsid w:val="00D164C7"/>
    <w:rsid w:val="00D77F6E"/>
    <w:rsid w:val="00DE1785"/>
    <w:rsid w:val="00E23C0C"/>
    <w:rsid w:val="00EB054C"/>
    <w:rsid w:val="00EB7822"/>
    <w:rsid w:val="00F56295"/>
    <w:rsid w:val="00F948C0"/>
    <w:rsid w:val="00F951B4"/>
    <w:rsid w:val="00F97EFF"/>
    <w:rsid w:val="00FE6DDA"/>
    <w:rsid w:val="00FF16D6"/>
    <w:rsid w:val="02066B6E"/>
    <w:rsid w:val="05652C04"/>
    <w:rsid w:val="05A36718"/>
    <w:rsid w:val="05ED1BAF"/>
    <w:rsid w:val="075264F6"/>
    <w:rsid w:val="0DA37D1B"/>
    <w:rsid w:val="0DE056CD"/>
    <w:rsid w:val="0F5C0341"/>
    <w:rsid w:val="0F7D511F"/>
    <w:rsid w:val="0FC70CA5"/>
    <w:rsid w:val="10FE4110"/>
    <w:rsid w:val="11487728"/>
    <w:rsid w:val="11D3215C"/>
    <w:rsid w:val="145D6556"/>
    <w:rsid w:val="15C94DFA"/>
    <w:rsid w:val="16274C42"/>
    <w:rsid w:val="17920BDE"/>
    <w:rsid w:val="18081ABF"/>
    <w:rsid w:val="180C7E1B"/>
    <w:rsid w:val="182A2760"/>
    <w:rsid w:val="18B573FF"/>
    <w:rsid w:val="19121652"/>
    <w:rsid w:val="1949119B"/>
    <w:rsid w:val="1ABC2477"/>
    <w:rsid w:val="1D6E68BF"/>
    <w:rsid w:val="1D803738"/>
    <w:rsid w:val="1E551D2C"/>
    <w:rsid w:val="211E29D3"/>
    <w:rsid w:val="220703B4"/>
    <w:rsid w:val="251D216C"/>
    <w:rsid w:val="25E16D1D"/>
    <w:rsid w:val="260917A3"/>
    <w:rsid w:val="260C0495"/>
    <w:rsid w:val="263A31A1"/>
    <w:rsid w:val="27931280"/>
    <w:rsid w:val="2A274AC5"/>
    <w:rsid w:val="2B5118CC"/>
    <w:rsid w:val="2CAB40B4"/>
    <w:rsid w:val="2DCA3890"/>
    <w:rsid w:val="2F8E2EE1"/>
    <w:rsid w:val="2FD24FA3"/>
    <w:rsid w:val="32F5216E"/>
    <w:rsid w:val="348B2521"/>
    <w:rsid w:val="355E6E03"/>
    <w:rsid w:val="35626913"/>
    <w:rsid w:val="35BF18F8"/>
    <w:rsid w:val="3879173A"/>
    <w:rsid w:val="38D671EE"/>
    <w:rsid w:val="39816FA4"/>
    <w:rsid w:val="3A405F90"/>
    <w:rsid w:val="3C4120A6"/>
    <w:rsid w:val="3C7A1F2B"/>
    <w:rsid w:val="3C915713"/>
    <w:rsid w:val="3DC65419"/>
    <w:rsid w:val="3ED27799"/>
    <w:rsid w:val="3EDB4B91"/>
    <w:rsid w:val="3F5B37AB"/>
    <w:rsid w:val="404E3F87"/>
    <w:rsid w:val="41580CA0"/>
    <w:rsid w:val="42846480"/>
    <w:rsid w:val="43C90C75"/>
    <w:rsid w:val="43DA6162"/>
    <w:rsid w:val="4422192E"/>
    <w:rsid w:val="44322157"/>
    <w:rsid w:val="44444559"/>
    <w:rsid w:val="456A1437"/>
    <w:rsid w:val="45C0270C"/>
    <w:rsid w:val="45E8428B"/>
    <w:rsid w:val="460A1404"/>
    <w:rsid w:val="46B31B65"/>
    <w:rsid w:val="48D325A1"/>
    <w:rsid w:val="49F15DA6"/>
    <w:rsid w:val="4A524C36"/>
    <w:rsid w:val="4BDE1092"/>
    <w:rsid w:val="4E7A2766"/>
    <w:rsid w:val="4F90738D"/>
    <w:rsid w:val="50A41AC5"/>
    <w:rsid w:val="5137303B"/>
    <w:rsid w:val="514918ED"/>
    <w:rsid w:val="538D3EEA"/>
    <w:rsid w:val="57FD1A94"/>
    <w:rsid w:val="5CA65AF8"/>
    <w:rsid w:val="5D5A11AD"/>
    <w:rsid w:val="5F3E47AC"/>
    <w:rsid w:val="618261B1"/>
    <w:rsid w:val="62483175"/>
    <w:rsid w:val="6287754C"/>
    <w:rsid w:val="62BD5345"/>
    <w:rsid w:val="63D33AB9"/>
    <w:rsid w:val="65F238C1"/>
    <w:rsid w:val="67335084"/>
    <w:rsid w:val="69DF4DF8"/>
    <w:rsid w:val="6BC27F36"/>
    <w:rsid w:val="6D78700B"/>
    <w:rsid w:val="6EA402B6"/>
    <w:rsid w:val="701B3ACE"/>
    <w:rsid w:val="70AC1906"/>
    <w:rsid w:val="718A0E07"/>
    <w:rsid w:val="732A075C"/>
    <w:rsid w:val="745E4135"/>
    <w:rsid w:val="747F57FE"/>
    <w:rsid w:val="749A2B3C"/>
    <w:rsid w:val="79A77332"/>
    <w:rsid w:val="7B181ADD"/>
    <w:rsid w:val="7B7B7754"/>
    <w:rsid w:val="7C3E6233"/>
    <w:rsid w:val="7CDC352B"/>
    <w:rsid w:val="7ECD1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4">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qFormat/>
    <w:uiPriority w:val="0"/>
    <w:pPr>
      <w:spacing w:line="360" w:lineRule="auto"/>
      <w:ind w:firstLine="480" w:firstLineChars="200"/>
    </w:pPr>
    <w:rPr>
      <w:sz w:val="24"/>
    </w:rPr>
  </w:style>
  <w:style w:type="paragraph" w:styleId="5">
    <w:name w:val="annotation subject"/>
    <w:basedOn w:val="6"/>
    <w:next w:val="6"/>
    <w:link w:val="30"/>
    <w:semiHidden/>
    <w:unhideWhenUsed/>
    <w:qFormat/>
    <w:uiPriority w:val="99"/>
    <w:rPr>
      <w:b/>
      <w:bCs/>
    </w:rPr>
  </w:style>
  <w:style w:type="paragraph" w:styleId="6">
    <w:name w:val="annotation text"/>
    <w:basedOn w:val="1"/>
    <w:link w:val="29"/>
    <w:semiHidden/>
    <w:unhideWhenUsed/>
    <w:qFormat/>
    <w:uiPriority w:val="99"/>
    <w:pPr>
      <w:jc w:val="left"/>
    </w:pPr>
  </w:style>
  <w:style w:type="paragraph" w:styleId="7">
    <w:name w:val="Body Text First Indent"/>
    <w:basedOn w:val="8"/>
    <w:link w:val="22"/>
    <w:qFormat/>
    <w:uiPriority w:val="0"/>
    <w:pPr>
      <w:ind w:firstLine="420" w:firstLineChars="100"/>
    </w:pPr>
    <w:rPr>
      <w:rFonts w:asciiTheme="minorHAnsi" w:hAnsiTheme="minorHAnsi" w:eastAsiaTheme="minorEastAsia" w:cstheme="minorBidi"/>
      <w:szCs w:val="24"/>
    </w:rPr>
  </w:style>
  <w:style w:type="paragraph" w:styleId="8">
    <w:name w:val="Body Text"/>
    <w:basedOn w:val="1"/>
    <w:link w:val="24"/>
    <w:unhideWhenUsed/>
    <w:qFormat/>
    <w:uiPriority w:val="0"/>
    <w:pPr>
      <w:spacing w:after="120"/>
    </w:pPr>
  </w:style>
  <w:style w:type="paragraph" w:styleId="9">
    <w:name w:val="Date"/>
    <w:basedOn w:val="1"/>
    <w:next w:val="1"/>
    <w:link w:val="21"/>
    <w:semiHidden/>
    <w:unhideWhenUsed/>
    <w:qFormat/>
    <w:uiPriority w:val="99"/>
    <w:pPr>
      <w:ind w:left="100" w:leftChars="2500"/>
    </w:pPr>
  </w:style>
  <w:style w:type="paragraph" w:styleId="10">
    <w:name w:val="Balloon Text"/>
    <w:basedOn w:val="1"/>
    <w:link w:val="26"/>
    <w:semiHidden/>
    <w:unhideWhenUsed/>
    <w:qFormat/>
    <w:uiPriority w:val="99"/>
    <w:rPr>
      <w:sz w:val="18"/>
      <w:szCs w:val="18"/>
    </w:rPr>
  </w:style>
  <w:style w:type="paragraph" w:styleId="11">
    <w:name w:val="footer"/>
    <w:basedOn w:val="1"/>
    <w:link w:val="19"/>
    <w:unhideWhenUsed/>
    <w:qFormat/>
    <w:uiPriority w:val="99"/>
    <w:pPr>
      <w:tabs>
        <w:tab w:val="center" w:pos="4153"/>
        <w:tab w:val="right" w:pos="8306"/>
      </w:tabs>
      <w:snapToGrid w:val="0"/>
      <w:jc w:val="left"/>
    </w:pPr>
    <w:rPr>
      <w:sz w:val="18"/>
      <w:szCs w:val="18"/>
    </w:rPr>
  </w:style>
  <w:style w:type="paragraph" w:styleId="12">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jc w:val="left"/>
    </w:pPr>
    <w:rPr>
      <w:rFonts w:hint="eastAsia" w:ascii="微软雅黑" w:hAnsi="微软雅黑" w:eastAsia="微软雅黑"/>
      <w:kern w:val="0"/>
      <w:sz w:val="24"/>
    </w:rPr>
  </w:style>
  <w:style w:type="character" w:styleId="15">
    <w:name w:val="page number"/>
    <w:basedOn w:val="14"/>
    <w:qFormat/>
    <w:uiPriority w:val="0"/>
  </w:style>
  <w:style w:type="character" w:styleId="16">
    <w:name w:val="annotation reference"/>
    <w:basedOn w:val="14"/>
    <w:semiHidden/>
    <w:unhideWhenUsed/>
    <w:qFormat/>
    <w:uiPriority w:val="99"/>
    <w:rPr>
      <w:sz w:val="21"/>
      <w:szCs w:val="21"/>
    </w:rPr>
  </w:style>
  <w:style w:type="character" w:customStyle="1" w:styleId="18">
    <w:name w:val="页眉 字符"/>
    <w:basedOn w:val="14"/>
    <w:link w:val="12"/>
    <w:qFormat/>
    <w:uiPriority w:val="99"/>
    <w:rPr>
      <w:sz w:val="18"/>
      <w:szCs w:val="18"/>
    </w:rPr>
  </w:style>
  <w:style w:type="character" w:customStyle="1" w:styleId="19">
    <w:name w:val="页脚 字符"/>
    <w:basedOn w:val="14"/>
    <w:link w:val="11"/>
    <w:qFormat/>
    <w:uiPriority w:val="99"/>
    <w:rPr>
      <w:sz w:val="18"/>
      <w:szCs w:val="18"/>
    </w:rPr>
  </w:style>
  <w:style w:type="character" w:customStyle="1" w:styleId="20">
    <w:name w:val="标题 1 字符"/>
    <w:basedOn w:val="14"/>
    <w:link w:val="4"/>
    <w:qFormat/>
    <w:uiPriority w:val="9"/>
    <w:rPr>
      <w:rFonts w:ascii="Calibri" w:hAnsi="Calibri" w:eastAsia="宋体" w:cs="Times New Roman"/>
      <w:b/>
      <w:bCs/>
      <w:kern w:val="44"/>
      <w:sz w:val="44"/>
      <w:szCs w:val="44"/>
    </w:rPr>
  </w:style>
  <w:style w:type="character" w:customStyle="1" w:styleId="21">
    <w:name w:val="日期 字符"/>
    <w:basedOn w:val="14"/>
    <w:link w:val="9"/>
    <w:semiHidden/>
    <w:qFormat/>
    <w:uiPriority w:val="99"/>
    <w:rPr>
      <w:rFonts w:ascii="Calibri" w:hAnsi="Calibri" w:eastAsia="宋体" w:cs="Times New Roman"/>
      <w:szCs w:val="20"/>
    </w:rPr>
  </w:style>
  <w:style w:type="character" w:customStyle="1" w:styleId="22">
    <w:name w:val="正文文本首行缩进 字符"/>
    <w:basedOn w:val="14"/>
    <w:link w:val="7"/>
    <w:qFormat/>
    <w:uiPriority w:val="0"/>
    <w:rPr>
      <w:szCs w:val="24"/>
    </w:rPr>
  </w:style>
  <w:style w:type="character" w:customStyle="1" w:styleId="23">
    <w:name w:val="正文文本 字符"/>
    <w:basedOn w:val="14"/>
    <w:semiHidden/>
    <w:qFormat/>
    <w:uiPriority w:val="99"/>
    <w:rPr>
      <w:rFonts w:ascii="Calibri" w:hAnsi="Calibri" w:eastAsia="宋体" w:cs="Times New Roman"/>
      <w:szCs w:val="20"/>
    </w:rPr>
  </w:style>
  <w:style w:type="character" w:customStyle="1" w:styleId="24">
    <w:name w:val="正文文本 字符1"/>
    <w:basedOn w:val="14"/>
    <w:link w:val="8"/>
    <w:qFormat/>
    <w:uiPriority w:val="0"/>
    <w:rPr>
      <w:rFonts w:ascii="Calibri" w:hAnsi="Calibri" w:eastAsia="宋体" w:cs="Times New Roman"/>
      <w:szCs w:val="20"/>
    </w:rPr>
  </w:style>
  <w:style w:type="character" w:customStyle="1" w:styleId="25">
    <w:name w:val="正文文本首行缩进 字符1"/>
    <w:basedOn w:val="23"/>
    <w:semiHidden/>
    <w:qFormat/>
    <w:uiPriority w:val="99"/>
    <w:rPr>
      <w:rFonts w:ascii="Calibri" w:hAnsi="Calibri" w:eastAsia="宋体" w:cs="Times New Roman"/>
      <w:szCs w:val="20"/>
    </w:rPr>
  </w:style>
  <w:style w:type="character" w:customStyle="1" w:styleId="26">
    <w:name w:val="批注框文本 字符"/>
    <w:basedOn w:val="14"/>
    <w:link w:val="10"/>
    <w:semiHidden/>
    <w:qFormat/>
    <w:uiPriority w:val="99"/>
    <w:rPr>
      <w:rFonts w:ascii="Calibri" w:hAnsi="Calibri"/>
      <w:kern w:val="2"/>
      <w:sz w:val="18"/>
      <w:szCs w:val="18"/>
    </w:rPr>
  </w:style>
  <w:style w:type="paragraph" w:styleId="27">
    <w:name w:val="List Paragraph"/>
    <w:basedOn w:val="1"/>
    <w:qFormat/>
    <w:uiPriority w:val="99"/>
    <w:pPr>
      <w:ind w:firstLine="420" w:firstLineChars="200"/>
    </w:pPr>
  </w:style>
  <w:style w:type="paragraph" w:customStyle="1" w:styleId="28">
    <w:name w:val="样式2"/>
    <w:basedOn w:val="12"/>
    <w:qFormat/>
    <w:uiPriority w:val="0"/>
    <w:rPr>
      <w:szCs w:val="24"/>
    </w:rPr>
  </w:style>
  <w:style w:type="character" w:customStyle="1" w:styleId="29">
    <w:name w:val="批注文字 字符"/>
    <w:basedOn w:val="14"/>
    <w:link w:val="6"/>
    <w:semiHidden/>
    <w:qFormat/>
    <w:uiPriority w:val="99"/>
    <w:rPr>
      <w:rFonts w:ascii="Calibri" w:hAnsi="Calibri"/>
      <w:kern w:val="2"/>
      <w:sz w:val="21"/>
    </w:rPr>
  </w:style>
  <w:style w:type="character" w:customStyle="1" w:styleId="30">
    <w:name w:val="批注主题 字符"/>
    <w:basedOn w:val="29"/>
    <w:link w:val="5"/>
    <w:semiHidden/>
    <w:qFormat/>
    <w:uiPriority w:val="99"/>
    <w:rPr>
      <w:rFonts w:ascii="Calibri" w:hAnsi="Calibri"/>
      <w:b/>
      <w:bCs/>
      <w:kern w:val="2"/>
      <w:sz w:val="21"/>
    </w:rPr>
  </w:style>
  <w:style w:type="paragraph" w:customStyle="1" w:styleId="31">
    <w:name w:val="修订1"/>
    <w:hidden/>
    <w:semiHidden/>
    <w:qFormat/>
    <w:uiPriority w:val="99"/>
    <w:rPr>
      <w:rFonts w:ascii="Calibri" w:hAnsi="Calibri" w:eastAsia="宋体" w:cs="Times New Roman"/>
      <w:kern w:val="2"/>
      <w:sz w:val="21"/>
      <w:lang w:val="en-US" w:eastAsia="zh-CN" w:bidi="ar-SA"/>
    </w:rPr>
  </w:style>
  <w:style w:type="paragraph" w:customStyle="1" w:styleId="32">
    <w:name w:val="修订2"/>
    <w:hidden/>
    <w:semiHidden/>
    <w:qFormat/>
    <w:uiPriority w:val="99"/>
    <w:rPr>
      <w:rFonts w:ascii="Calibri" w:hAnsi="Calibri" w:eastAsia="宋体" w:cs="Times New Roman"/>
      <w:kern w:val="2"/>
      <w:sz w:val="21"/>
      <w:lang w:val="en-US" w:eastAsia="zh-CN" w:bidi="ar-SA"/>
    </w:rPr>
  </w:style>
  <w:style w:type="paragraph" w:customStyle="1" w:styleId="33">
    <w:name w:val="文一"/>
    <w:basedOn w:val="1"/>
    <w:link w:val="34"/>
    <w:qFormat/>
    <w:uiPriority w:val="0"/>
    <w:pPr>
      <w:topLinePunct/>
      <w:adjustRightInd w:val="0"/>
      <w:snapToGrid w:val="0"/>
      <w:spacing w:line="360" w:lineRule="auto"/>
      <w:ind w:firstLine="200" w:firstLineChars="200"/>
    </w:pPr>
    <w:rPr>
      <w:rFonts w:ascii="Times New Roman" w:hAnsi="Times New Roman"/>
      <w:spacing w:val="4"/>
      <w:kern w:val="0"/>
      <w:sz w:val="24"/>
      <w:szCs w:val="24"/>
    </w:rPr>
  </w:style>
  <w:style w:type="character" w:customStyle="1" w:styleId="34">
    <w:name w:val="文一 Char"/>
    <w:link w:val="33"/>
    <w:qFormat/>
    <w:uiPriority w:val="0"/>
    <w:rPr>
      <w:rFonts w:ascii="Times New Roman" w:hAnsi="Times New Roman"/>
      <w:spacing w:val="4"/>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1457</Words>
  <Characters>8306</Characters>
  <Lines>69</Lines>
  <Paragraphs>19</Paragraphs>
  <TotalTime>4</TotalTime>
  <ScaleCrop>false</ScaleCrop>
  <LinksUpToDate>false</LinksUpToDate>
  <CharactersWithSpaces>9744</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2023-04-18T02:00:00Z</dcterms:created>
  <dc:creator>文勇 敖</dc:creator>
  <cp:lastModifiedBy>朱昊</cp:lastModifiedBy>
  <dcterms:modified xsi:type="dcterms:W3CDTF">2023-04-23T01:50:13Z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C93C89E27F79405EA6EC7BC83CEADA5C</vt:lpwstr>
  </property>
</Properties>
</file>