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南沙金融大厦第16层1602房招租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南沙融通大厦位于广州市南沙区金融大厦第16层1602房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地址：广州市南沙区海滨路171号金融大厦第16层1602房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5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59"/>
        <w:gridCol w:w="981"/>
        <w:gridCol w:w="1095"/>
        <w:gridCol w:w="845"/>
        <w:gridCol w:w="847"/>
        <w:gridCol w:w="996"/>
        <w:gridCol w:w="870"/>
        <w:gridCol w:w="675"/>
        <w:gridCol w:w="968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物业委托经营公司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月租金（元）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广州南沙资产经营集团有限公司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广州市乾信经济发展有限公司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南沙金融大厦第16层1602房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94.5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56605.5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每年在上一年价格基础上递增5%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94.5元/平方米/月，从第二年起每年在上一年度基础上递增5%；物业费30元/平方米/月。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3年。租赁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分租的按照所需投的房号对应的竞价保证金累计相加，</w:t>
      </w:r>
      <w:r>
        <w:rPr>
          <w:rFonts w:hint="eastAsia" w:ascii="宋体" w:hAnsi="宋体"/>
          <w:sz w:val="24"/>
        </w:rPr>
        <w:t>中标</w:t>
      </w:r>
      <w:r>
        <w:rPr>
          <w:rFonts w:hint="eastAsia" w:ascii="宋体" w:hAnsi="宋体"/>
          <w:sz w:val="24"/>
          <w:lang w:val="en-US" w:eastAsia="zh-CN"/>
        </w:rPr>
        <w:t>签订合同后，</w:t>
      </w:r>
      <w:r>
        <w:rPr>
          <w:rFonts w:hint="eastAsia" w:ascii="宋体" w:hAnsi="宋体"/>
          <w:sz w:val="24"/>
        </w:rPr>
        <w:t>保证金</w:t>
      </w:r>
      <w:r>
        <w:rPr>
          <w:rFonts w:hint="eastAsia" w:ascii="宋体" w:hAnsi="宋体"/>
          <w:sz w:val="24"/>
          <w:lang w:val="en-US" w:eastAsia="zh-CN"/>
        </w:rPr>
        <w:t>可退还</w:t>
      </w:r>
      <w:r>
        <w:rPr>
          <w:rFonts w:hint="eastAsia" w:ascii="宋体" w:hAnsi="宋体"/>
          <w:sz w:val="24"/>
        </w:rPr>
        <w:t>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</w:t>
      </w:r>
      <w:r>
        <w:rPr>
          <w:rFonts w:hint="eastAsia" w:ascii="宋体" w:hAnsi="宋体"/>
          <w:sz w:val="24"/>
          <w:lang w:val="en-US" w:eastAsia="zh-CN"/>
        </w:rPr>
        <w:t>产</w:t>
      </w:r>
      <w:r>
        <w:rPr>
          <w:rFonts w:hint="eastAsia" w:ascii="宋体" w:hAnsi="宋体"/>
          <w:sz w:val="24"/>
        </w:rPr>
        <w:t>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人缴纳保证金后才有资格参加</w:t>
      </w:r>
      <w:r>
        <w:rPr>
          <w:rFonts w:hint="eastAsia" w:ascii="宋体" w:hAnsi="宋体"/>
          <w:sz w:val="24"/>
          <w:lang w:val="en-US" w:eastAsia="zh-CN"/>
        </w:rPr>
        <w:t>公开招租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开户名：</w:t>
      </w:r>
      <w:r>
        <w:rPr>
          <w:rFonts w:hint="eastAsia" w:ascii="宋体" w:hAnsi="宋体"/>
          <w:sz w:val="24"/>
          <w:lang w:val="en-US" w:eastAsia="zh-CN"/>
        </w:rPr>
        <w:t>广州南沙资产经营集团有限公司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1865 0000 0000 13010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</w:t>
      </w:r>
      <w:r>
        <w:rPr>
          <w:rFonts w:hint="eastAsia" w:ascii="宋体" w:hAnsi="宋体"/>
          <w:sz w:val="24"/>
          <w:lang w:val="en-US" w:eastAsia="zh-CN"/>
        </w:rPr>
        <w:t>华夏银行广州南沙</w:t>
      </w:r>
      <w:r>
        <w:rPr>
          <w:rFonts w:hint="eastAsia" w:ascii="宋体" w:hAnsi="宋体"/>
          <w:sz w:val="24"/>
        </w:rPr>
        <w:t>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的具体物业名</w:t>
      </w:r>
      <w:r>
        <w:rPr>
          <w:rFonts w:hint="eastAsia" w:ascii="宋体" w:hAnsi="宋体"/>
          <w:sz w:val="24"/>
          <w:lang w:val="en-US" w:eastAsia="zh-CN"/>
        </w:rPr>
        <w:t>称。在出租结果公示结束并确定承租候选人后，未中标人的保证金或已交保证金因特殊情况放弃参加的单位，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highlight w:val="none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报价人确认为第一承租候选人后，业主将于【5】个工作日内公示出租结果并书面通知第一承租候选人，决定是否承租上述招租物业；如超过公示期未提异议，则视为同意承租，第一承租候选人应中标通知书规定时间内与业主签订租赁合同；逾期未签订合同的，作废标处理，没收投标保证金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</w:rPr>
        <w:t>人未中标时退回保证金）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企业为报价人</w:t>
      </w: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人单位公章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自然人为报价人</w:t>
      </w:r>
      <w:r>
        <w:rPr>
          <w:rFonts w:hint="eastAsia" w:ascii="宋体" w:hAnsi="宋体"/>
          <w:sz w:val="24"/>
        </w:rPr>
        <w:t>以上每一项资料需</w:t>
      </w:r>
      <w:r>
        <w:rPr>
          <w:rFonts w:hint="eastAsia" w:ascii="宋体" w:hAnsi="宋体"/>
          <w:sz w:val="24"/>
          <w:lang w:val="en-US" w:eastAsia="zh-CN"/>
        </w:rPr>
        <w:t>有自然人签名和按手指印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公开招租，公开报价（报价时均为暗标），价高者得，不接受联合竞投，不得转租或分租。如最高报价遇到同等报价时，最高报价各方再进行一次暗标报价（报价不能低于第一次的最高报价）。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收取竞价资料</w:t>
      </w: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7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13 </w:t>
      </w:r>
      <w:r>
        <w:rPr>
          <w:rFonts w:hint="eastAsia" w:ascii="宋体" w:hAnsi="宋体"/>
          <w:sz w:val="24"/>
          <w:highlight w:val="none"/>
        </w:rPr>
        <w:t>日上午10</w:t>
      </w:r>
      <w:r>
        <w:rPr>
          <w:rFonts w:hint="eastAsia" w:ascii="宋体" w:hAnsi="宋体"/>
          <w:sz w:val="24"/>
          <w:highlight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</w:rPr>
        <w:t>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</w:t>
      </w:r>
      <w:r>
        <w:rPr>
          <w:rFonts w:hint="eastAsia" w:ascii="宋体" w:hAnsi="宋体"/>
          <w:sz w:val="24"/>
          <w:highlight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13 </w:t>
      </w:r>
      <w:r>
        <w:rPr>
          <w:rFonts w:hint="eastAsia" w:ascii="宋体" w:hAnsi="宋体"/>
          <w:sz w:val="24"/>
          <w:highlight w:val="none"/>
        </w:rPr>
        <w:t>日上午10</w:t>
      </w:r>
      <w:r>
        <w:rPr>
          <w:rFonts w:hint="eastAsia" w:ascii="宋体" w:hAnsi="宋体"/>
          <w:sz w:val="24"/>
          <w:highlight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罗小姐</w:t>
      </w:r>
      <w:r>
        <w:rPr>
          <w:rFonts w:hint="eastAsia" w:ascii="宋体" w:hAnsi="宋体"/>
          <w:sz w:val="24"/>
        </w:rPr>
        <w:t>，咨询电话：</w:t>
      </w:r>
      <w:r>
        <w:rPr>
          <w:rFonts w:hint="eastAsia" w:ascii="宋体" w:hAnsi="宋体"/>
          <w:sz w:val="24"/>
          <w:lang w:val="en-US" w:eastAsia="zh-CN"/>
        </w:rPr>
        <w:t>18027388001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6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26  </w:t>
      </w:r>
      <w:r>
        <w:rPr>
          <w:rFonts w:hint="eastAsia" w:ascii="宋体" w:hAnsi="宋体"/>
          <w:sz w:val="24"/>
          <w:highlight w:val="none"/>
        </w:rPr>
        <w:t xml:space="preserve">日     </w:t>
      </w:r>
      <w:r>
        <w:rPr>
          <w:rFonts w:hint="eastAsia" w:ascii="宋体" w:hAnsi="宋体"/>
          <w:sz w:val="24"/>
        </w:rPr>
        <w:t xml:space="preserve">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5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南沙区金融大厦第16层1602房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人民币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val="en-US" w:eastAsia="zh-CN"/>
              </w:rPr>
              <w:t>599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</w:rPr>
              <w:t>租金报价为每月租金的单价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eastAsia="zh-CN"/>
        </w:rPr>
        <w:t>报价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val="en-US" w:eastAsia="zh-CN"/>
        </w:rPr>
        <w:t>广州市南沙区海滨路171号金融大厦第16层1602房</w:t>
      </w:r>
      <w:r>
        <w:rPr>
          <w:rFonts w:hint="eastAsia"/>
          <w:b w:val="0"/>
          <w:bCs/>
          <w:sz w:val="24"/>
          <w:szCs w:val="24"/>
          <w:lang w:val="en-US" w:eastAsia="zh-CN"/>
        </w:rPr>
        <w:t>招租公告</w:t>
      </w:r>
    </w:p>
    <w:p>
      <w:pPr>
        <w:jc w:val="both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qpyBtcAAAAJAQAADwAAAAAAAAABACAAAAAiAAAAZHJzL2Rvd25y&#10;ZXYueG1sUEsBAhQAFAAAAAgAh07iQJdeuEz/AQAA8Q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/>
          <w:sz w:val="24"/>
          <w:szCs w:val="24"/>
          <w:lang w:val="en-US" w:eastAsia="zh-CN"/>
        </w:rPr>
        <w:t>项目内容：</w:t>
      </w:r>
      <w:r>
        <w:rPr>
          <w:rFonts w:hint="eastAsia" w:ascii="宋体" w:hAnsi="宋体"/>
          <w:sz w:val="24"/>
          <w:lang w:val="en-US" w:eastAsia="zh-CN"/>
        </w:rPr>
        <w:t>广州市南沙区海滨路171号金融大厦第16层1602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房</w:t>
      </w:r>
      <w:r>
        <w:rPr>
          <w:rFonts w:hint="eastAsia"/>
          <w:b w:val="0"/>
          <w:bCs/>
          <w:sz w:val="24"/>
          <w:szCs w:val="24"/>
        </w:rPr>
        <w:t>招租</w:t>
      </w:r>
    </w:p>
    <w:tbl>
      <w:tblPr>
        <w:tblStyle w:val="5"/>
        <w:tblpPr w:leftFromText="180" w:rightFromText="180" w:vertAnchor="text" w:tblpXSpec="center" w:tblpY="1"/>
        <w:tblOverlap w:val="never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报价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保证金的银行转账单或收据复印件；已提供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人在广州地区的银行账户（用于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人未中标时退回保证金）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7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Dg1NDA4Mjc1NDQ5MWU2MGFhNzc2OTg5ZGJiZTgifQ=="/>
  </w:docVars>
  <w:rsids>
    <w:rsidRoot w:val="2E2221AF"/>
    <w:rsid w:val="00434DBB"/>
    <w:rsid w:val="00B62FD8"/>
    <w:rsid w:val="00C6734E"/>
    <w:rsid w:val="01752C2B"/>
    <w:rsid w:val="01F839D7"/>
    <w:rsid w:val="025F28B4"/>
    <w:rsid w:val="02CE719B"/>
    <w:rsid w:val="04E42897"/>
    <w:rsid w:val="08C530C6"/>
    <w:rsid w:val="0EC97A2E"/>
    <w:rsid w:val="0EEA6919"/>
    <w:rsid w:val="0EF16699"/>
    <w:rsid w:val="0F6A2065"/>
    <w:rsid w:val="12F91BFA"/>
    <w:rsid w:val="15413C70"/>
    <w:rsid w:val="18197833"/>
    <w:rsid w:val="190743F1"/>
    <w:rsid w:val="1AFD4181"/>
    <w:rsid w:val="1B4F3B97"/>
    <w:rsid w:val="1BE4712D"/>
    <w:rsid w:val="1D394795"/>
    <w:rsid w:val="202F3EDE"/>
    <w:rsid w:val="224116B0"/>
    <w:rsid w:val="22713E42"/>
    <w:rsid w:val="252612DC"/>
    <w:rsid w:val="254F434E"/>
    <w:rsid w:val="25503432"/>
    <w:rsid w:val="255F5373"/>
    <w:rsid w:val="25A81599"/>
    <w:rsid w:val="26B1517F"/>
    <w:rsid w:val="29905856"/>
    <w:rsid w:val="2AEC52A5"/>
    <w:rsid w:val="2CE850D0"/>
    <w:rsid w:val="2E2221AF"/>
    <w:rsid w:val="2E242F9C"/>
    <w:rsid w:val="2F29666E"/>
    <w:rsid w:val="310F3B96"/>
    <w:rsid w:val="34232812"/>
    <w:rsid w:val="354928B6"/>
    <w:rsid w:val="37991DE9"/>
    <w:rsid w:val="3B710E3B"/>
    <w:rsid w:val="3C2878AB"/>
    <w:rsid w:val="3CF540B8"/>
    <w:rsid w:val="3D167257"/>
    <w:rsid w:val="3E0D09D4"/>
    <w:rsid w:val="3FD00F64"/>
    <w:rsid w:val="42985121"/>
    <w:rsid w:val="44170479"/>
    <w:rsid w:val="44D426B2"/>
    <w:rsid w:val="454E4072"/>
    <w:rsid w:val="46DB3086"/>
    <w:rsid w:val="479D7EE3"/>
    <w:rsid w:val="489839F7"/>
    <w:rsid w:val="48A40CC7"/>
    <w:rsid w:val="4A435BF7"/>
    <w:rsid w:val="4A601617"/>
    <w:rsid w:val="4B044E9E"/>
    <w:rsid w:val="4B4E7C01"/>
    <w:rsid w:val="4C4874E2"/>
    <w:rsid w:val="4E5D278A"/>
    <w:rsid w:val="4F6C7842"/>
    <w:rsid w:val="4F8A1848"/>
    <w:rsid w:val="4FA52DA9"/>
    <w:rsid w:val="50860981"/>
    <w:rsid w:val="537174E2"/>
    <w:rsid w:val="55A81DBB"/>
    <w:rsid w:val="570255F2"/>
    <w:rsid w:val="57213A17"/>
    <w:rsid w:val="59895F1E"/>
    <w:rsid w:val="5CD208FF"/>
    <w:rsid w:val="5DC818E3"/>
    <w:rsid w:val="5F1F0C4B"/>
    <w:rsid w:val="5F4A7B0C"/>
    <w:rsid w:val="61662C05"/>
    <w:rsid w:val="61B61EE9"/>
    <w:rsid w:val="61C76BF7"/>
    <w:rsid w:val="626E35CE"/>
    <w:rsid w:val="62E2498D"/>
    <w:rsid w:val="64A0303B"/>
    <w:rsid w:val="667A133D"/>
    <w:rsid w:val="6743095E"/>
    <w:rsid w:val="67814AD5"/>
    <w:rsid w:val="683E1633"/>
    <w:rsid w:val="68414006"/>
    <w:rsid w:val="69736E66"/>
    <w:rsid w:val="6B777044"/>
    <w:rsid w:val="6C9F0F87"/>
    <w:rsid w:val="6D2C6360"/>
    <w:rsid w:val="6DAE41D1"/>
    <w:rsid w:val="6FA27465"/>
    <w:rsid w:val="71AC12FE"/>
    <w:rsid w:val="742E39AA"/>
    <w:rsid w:val="74BF4BE6"/>
    <w:rsid w:val="75E15FAD"/>
    <w:rsid w:val="78895A6A"/>
    <w:rsid w:val="7A515AEB"/>
    <w:rsid w:val="7C3D12ED"/>
    <w:rsid w:val="7C9E08D4"/>
    <w:rsid w:val="7D743C6D"/>
    <w:rsid w:val="7DD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2371</Words>
  <Characters>2486</Characters>
  <Lines>0</Lines>
  <Paragraphs>0</Paragraphs>
  <TotalTime>18</TotalTime>
  <ScaleCrop>false</ScaleCrop>
  <LinksUpToDate>false</LinksUpToDate>
  <CharactersWithSpaces>2662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luoq</cp:lastModifiedBy>
  <cp:lastPrinted>2022-11-28T03:50:00Z</cp:lastPrinted>
  <dcterms:modified xsi:type="dcterms:W3CDTF">2023-06-25T04:12:44Z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3340CBF6847E4450854623072FE887E7_13</vt:lpwstr>
  </property>
</Properties>
</file>