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eastAsia="宋体" w:cs="宋体"/>
          <w:color w:val="auto"/>
          <w:szCs w:val="21"/>
          <w:highlight w:val="none"/>
        </w:rPr>
      </w:pPr>
    </w:p>
    <w:p>
      <w:pPr>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南伟码头候工楼二楼办公区域修缮工程</w:t>
      </w:r>
    </w:p>
    <w:p>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eastAsia="zh-CN"/>
        </w:rPr>
        <w:t>施工总承包</w:t>
      </w:r>
    </w:p>
    <w:p>
      <w:pP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w:t>
      </w:r>
    </w:p>
    <w:p>
      <w:pPr>
        <w:pStyle w:val="2"/>
        <w:rPr>
          <w:rFonts w:hint="eastAsia" w:ascii="宋体" w:hAnsi="宋体" w:eastAsia="宋体" w:cs="宋体"/>
          <w:color w:val="auto"/>
          <w:sz w:val="72"/>
          <w:szCs w:val="72"/>
          <w:highlight w:val="none"/>
        </w:rPr>
      </w:pPr>
    </w:p>
    <w:p>
      <w:pPr>
        <w:rPr>
          <w:rFonts w:hint="eastAsia" w:ascii="宋体" w:hAnsi="宋体" w:eastAsia="宋体" w:cs="宋体"/>
          <w:color w:val="auto"/>
          <w:sz w:val="72"/>
          <w:szCs w:val="72"/>
          <w:highlight w:val="none"/>
        </w:rPr>
      </w:pPr>
    </w:p>
    <w:p>
      <w:pPr>
        <w:pStyle w:val="2"/>
        <w:rPr>
          <w:color w:val="auto"/>
          <w:highlight w:val="none"/>
        </w:rPr>
      </w:pPr>
    </w:p>
    <w:p>
      <w:pPr>
        <w:jc w:val="center"/>
        <w:rPr>
          <w:rFonts w:ascii="楷体" w:hAnsi="楷体" w:eastAsia="楷体" w:cs="楷体"/>
          <w:b/>
          <w:color w:val="auto"/>
          <w:sz w:val="110"/>
          <w:szCs w:val="110"/>
          <w:highlight w:val="none"/>
        </w:rPr>
      </w:pPr>
      <w:r>
        <w:rPr>
          <w:rFonts w:hint="eastAsia" w:ascii="楷体" w:hAnsi="楷体" w:eastAsia="楷体" w:cs="楷体"/>
          <w:b/>
          <w:color w:val="auto"/>
          <w:sz w:val="110"/>
          <w:szCs w:val="110"/>
          <w:highlight w:val="none"/>
        </w:rPr>
        <w:t>招 标 文 件</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ind w:firstLine="0" w:firstLineChars="0"/>
        <w:jc w:val="both"/>
        <w:rPr>
          <w:rFonts w:ascii="宋体" w:hAnsi="宋体" w:eastAsia="宋体" w:cs="宋体"/>
          <w:color w:val="auto"/>
          <w:sz w:val="32"/>
          <w:szCs w:val="32"/>
          <w:highlight w:val="none"/>
        </w:rPr>
      </w:pPr>
      <w:bookmarkStart w:id="0" w:name="_Toc29976"/>
      <w:r>
        <w:rPr>
          <w:rFonts w:hint="eastAsia" w:ascii="宋体" w:hAnsi="宋体" w:eastAsia="宋体" w:cs="宋体"/>
          <w:b/>
          <w:color w:val="auto"/>
          <w:sz w:val="32"/>
          <w:szCs w:val="32"/>
          <w:highlight w:val="none"/>
        </w:rPr>
        <w:t>招标人：</w:t>
      </w:r>
      <w:r>
        <w:rPr>
          <w:rFonts w:hint="eastAsia" w:ascii="宋体" w:hAnsi="宋体" w:eastAsia="宋体" w:cs="宋体"/>
          <w:b/>
          <w:color w:val="auto"/>
          <w:sz w:val="32"/>
          <w:szCs w:val="32"/>
          <w:highlight w:val="none"/>
          <w:lang w:eastAsia="zh-CN"/>
        </w:rPr>
        <w:t>广州南沙港口开发有限公司</w:t>
      </w:r>
    </w:p>
    <w:p>
      <w:pPr>
        <w:spacing w:line="520" w:lineRule="exact"/>
        <w:ind w:right="-101" w:rightChars="-48" w:firstLine="1285" w:firstLineChars="400"/>
        <w:rPr>
          <w:rFonts w:hint="eastAsia" w:ascii="宋体" w:hAnsi="宋体" w:eastAsia="宋体" w:cs="宋体"/>
          <w:color w:val="auto"/>
          <w:spacing w:val="28"/>
          <w:position w:val="8"/>
          <w:sz w:val="28"/>
          <w:szCs w:val="28"/>
          <w:highlight w:val="none"/>
          <w:lang w:eastAsia="zh-CN"/>
        </w:rPr>
      </w:pPr>
      <w:bookmarkStart w:id="1" w:name="OLE_LINK4"/>
      <w:bookmarkEnd w:id="1"/>
      <w:r>
        <w:rPr>
          <w:rFonts w:hint="eastAsia" w:ascii="宋体" w:hAnsi="宋体" w:eastAsia="宋体" w:cs="宋体"/>
          <w:b/>
          <w:color w:val="auto"/>
          <w:sz w:val="32"/>
          <w:szCs w:val="32"/>
          <w:highlight w:val="none"/>
        </w:rPr>
        <w:t>日</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期：</w:t>
      </w:r>
      <w:r>
        <w:rPr>
          <w:rFonts w:hint="eastAsia" w:ascii="宋体" w:hAnsi="宋体" w:eastAsia="宋体" w:cs="宋体"/>
          <w:b/>
          <w:color w:val="auto"/>
          <w:sz w:val="32"/>
          <w:szCs w:val="32"/>
          <w:highlight w:val="none"/>
          <w:lang w:eastAsia="zh-CN"/>
        </w:rPr>
        <w:t>2023年</w:t>
      </w:r>
      <w:r>
        <w:rPr>
          <w:rFonts w:hint="default" w:ascii="宋体" w:hAnsi="宋体" w:eastAsia="宋体" w:cs="宋体"/>
          <w:b/>
          <w:color w:val="auto"/>
          <w:sz w:val="32"/>
          <w:szCs w:val="32"/>
          <w:highlight w:val="none"/>
          <w:lang w:val="en-US" w:eastAsia="zh-CN"/>
        </w:rPr>
        <w:t>6</w:t>
      </w:r>
      <w:r>
        <w:rPr>
          <w:rFonts w:hint="eastAsia" w:ascii="宋体" w:hAnsi="宋体" w:eastAsia="宋体" w:cs="宋体"/>
          <w:b/>
          <w:color w:val="auto"/>
          <w:sz w:val="32"/>
          <w:szCs w:val="32"/>
          <w:highlight w:val="none"/>
          <w:lang w:eastAsia="zh-CN"/>
        </w:rPr>
        <w:t>月</w:t>
      </w:r>
    </w:p>
    <w:p>
      <w:pPr>
        <w:rPr>
          <w:rFonts w:ascii="黑体" w:hAnsi="宋体" w:eastAsia="黑体" w:cs="黑体"/>
          <w:color w:val="auto"/>
          <w:sz w:val="36"/>
          <w:szCs w:val="36"/>
          <w:highlight w:val="none"/>
        </w:rPr>
        <w:sectPr>
          <w:pgSz w:w="11915" w:h="16840"/>
          <w:pgMar w:top="1247" w:right="1135" w:bottom="1247" w:left="1361" w:header="720" w:footer="720" w:gutter="0"/>
          <w:cols w:space="425" w:num="1"/>
          <w:docGrid w:type="lines" w:linePitch="285" w:charSpace="0"/>
        </w:sectPr>
      </w:pPr>
    </w:p>
    <w:p>
      <w:pPr>
        <w:rPr>
          <w:rFonts w:ascii="黑体" w:hAnsi="宋体" w:eastAsia="黑体" w:cs="黑体"/>
          <w:color w:val="auto"/>
          <w:sz w:val="36"/>
          <w:szCs w:val="36"/>
          <w:highlight w:val="none"/>
        </w:rPr>
      </w:pPr>
    </w:p>
    <w:bookmarkEnd w:id="0"/>
    <w:sdt>
      <w:sdtPr>
        <w:rPr>
          <w:rFonts w:ascii="宋体" w:hAnsi="宋体" w:eastAsia="宋体"/>
          <w:color w:val="auto"/>
          <w:highlight w:val="none"/>
        </w:rPr>
        <w:id w:val="147481204"/>
        <w:docPartObj>
          <w:docPartGallery w:val="Table of Contents"/>
          <w:docPartUnique/>
        </w:docPartObj>
      </w:sdtPr>
      <w:sdtEndPr>
        <w:rPr>
          <w:rFonts w:ascii="宋体" w:hAnsi="宋体" w:eastAsia="宋体"/>
          <w:color w:val="auto"/>
          <w:highlight w:val="none"/>
        </w:rPr>
      </w:sdtEndPr>
      <w:sdtContent>
        <w:p>
          <w:pPr>
            <w:jc w:val="center"/>
            <w:rPr>
              <w:b/>
              <w:bCs/>
              <w:color w:val="auto"/>
              <w:sz w:val="36"/>
              <w:szCs w:val="36"/>
              <w:highlight w:val="none"/>
            </w:rPr>
          </w:pPr>
          <w:r>
            <w:rPr>
              <w:rFonts w:ascii="宋体" w:hAnsi="宋体" w:eastAsia="宋体"/>
              <w:b/>
              <w:bCs/>
              <w:color w:val="auto"/>
              <w:sz w:val="36"/>
              <w:szCs w:val="36"/>
              <w:highlight w:val="none"/>
            </w:rPr>
            <w:t>目</w:t>
          </w:r>
          <w:r>
            <w:rPr>
              <w:rFonts w:hint="eastAsia" w:ascii="宋体" w:hAnsi="宋体" w:eastAsia="宋体"/>
              <w:b/>
              <w:bCs/>
              <w:color w:val="auto"/>
              <w:sz w:val="36"/>
              <w:szCs w:val="36"/>
              <w:highlight w:val="none"/>
            </w:rPr>
            <w:t xml:space="preserve"> </w:t>
          </w:r>
          <w:r>
            <w:rPr>
              <w:rFonts w:ascii="宋体" w:hAnsi="宋体" w:eastAsia="宋体"/>
              <w:b/>
              <w:bCs/>
              <w:color w:val="auto"/>
              <w:sz w:val="36"/>
              <w:szCs w:val="36"/>
              <w:highlight w:val="none"/>
            </w:rPr>
            <w:t>录</w:t>
          </w:r>
        </w:p>
        <w:p>
          <w:pPr>
            <w:pStyle w:val="12"/>
            <w:tabs>
              <w:tab w:val="right" w:leader="dot" w:pos="9419"/>
            </w:tabs>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TOC \o "1-1" \h \u </w:instrText>
          </w:r>
          <w:r>
            <w:rPr>
              <w:rFonts w:hint="eastAsia" w:asciiTheme="minorEastAsia" w:hAnsiTheme="minorEastAsia" w:eastAsiaTheme="minorEastAsia" w:cstheme="minorEastAsia"/>
              <w:color w:val="auto"/>
              <w:sz w:val="24"/>
              <w:szCs w:val="24"/>
              <w:highlight w:val="none"/>
            </w:rPr>
            <w:fldChar w:fldCharType="separate"/>
          </w:r>
        </w:p>
        <w:p>
          <w:pPr>
            <w:pStyle w:val="12"/>
            <w:tabs>
              <w:tab w:val="right" w:leader="dot" w:pos="9419"/>
            </w:tabs>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"_Toc13302" </w:instrText>
          </w:r>
          <w:r>
            <w:rPr>
              <w:color w:val="auto"/>
              <w:highlight w:val="none"/>
            </w:rPr>
            <w:fldChar w:fldCharType="separate"/>
          </w:r>
          <w:r>
            <w:rPr>
              <w:rFonts w:hint="eastAsia" w:asciiTheme="minorEastAsia" w:hAnsiTheme="minorEastAsia" w:eastAsiaTheme="minorEastAsia" w:cstheme="minorEastAsia"/>
              <w:color w:val="auto"/>
              <w:kern w:val="44"/>
              <w:sz w:val="24"/>
              <w:szCs w:val="24"/>
              <w:highlight w:val="none"/>
            </w:rPr>
            <w:t>第1章 投标须知及前附表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_Toc13302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2"/>
            <w:tabs>
              <w:tab w:val="right" w:leader="dot" w:pos="9419"/>
            </w:tabs>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"_Toc1632" </w:instrText>
          </w:r>
          <w:r>
            <w:rPr>
              <w:color w:val="auto"/>
              <w:highlight w:val="none"/>
            </w:rPr>
            <w:fldChar w:fldCharType="separate"/>
          </w:r>
          <w:r>
            <w:rPr>
              <w:rFonts w:hint="eastAsia" w:asciiTheme="minorEastAsia" w:hAnsiTheme="minorEastAsia" w:eastAsiaTheme="minorEastAsia" w:cstheme="minorEastAsia"/>
              <w:color w:val="auto"/>
              <w:kern w:val="44"/>
              <w:sz w:val="24"/>
              <w:szCs w:val="24"/>
              <w:highlight w:val="none"/>
            </w:rPr>
            <w:t>第2章 项目需求书</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_Toc1632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14</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2"/>
            <w:tabs>
              <w:tab w:val="right" w:leader="dot" w:pos="9419"/>
            </w:tabs>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"_Toc27492" </w:instrText>
          </w:r>
          <w:r>
            <w:rPr>
              <w:color w:val="auto"/>
              <w:highlight w:val="none"/>
            </w:rPr>
            <w:fldChar w:fldCharType="separate"/>
          </w:r>
          <w:r>
            <w:rPr>
              <w:rFonts w:hint="eastAsia" w:asciiTheme="minorEastAsia" w:hAnsiTheme="minorEastAsia" w:eastAsiaTheme="minorEastAsia" w:cstheme="minorEastAsia"/>
              <w:color w:val="auto"/>
              <w:kern w:val="44"/>
              <w:sz w:val="24"/>
              <w:szCs w:val="24"/>
              <w:highlight w:val="none"/>
            </w:rPr>
            <w:t>第3章  投标格式文件</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_Toc27492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14</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2"/>
            <w:tabs>
              <w:tab w:val="right" w:leader="dot" w:pos="9419"/>
            </w:tabs>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"_Toc30913" </w:instrText>
          </w:r>
          <w:r>
            <w:rPr>
              <w:color w:val="auto"/>
              <w:highlight w:val="none"/>
            </w:rPr>
            <w:fldChar w:fldCharType="separate"/>
          </w:r>
          <w:r>
            <w:rPr>
              <w:rFonts w:hint="eastAsia" w:asciiTheme="minorEastAsia" w:hAnsiTheme="minorEastAsia" w:eastAsiaTheme="minorEastAsia" w:cstheme="minorEastAsia"/>
              <w:color w:val="auto"/>
              <w:kern w:val="44"/>
              <w:sz w:val="24"/>
              <w:szCs w:val="24"/>
              <w:highlight w:val="none"/>
            </w:rPr>
            <w:t>第4章 评标办法</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_Toc30913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2"/>
            <w:tabs>
              <w:tab w:val="right" w:leader="dot" w:pos="9419"/>
            </w:tabs>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"_Toc26593" </w:instrText>
          </w:r>
          <w:r>
            <w:rPr>
              <w:color w:val="auto"/>
              <w:highlight w:val="none"/>
            </w:rPr>
            <w:fldChar w:fldCharType="separate"/>
          </w:r>
          <w:r>
            <w:rPr>
              <w:rFonts w:hint="eastAsia" w:asciiTheme="minorEastAsia" w:hAnsiTheme="minorEastAsia" w:eastAsiaTheme="minorEastAsia" w:cstheme="minorEastAsia"/>
              <w:color w:val="auto"/>
              <w:kern w:val="44"/>
              <w:sz w:val="24"/>
              <w:szCs w:val="24"/>
              <w:highlight w:val="none"/>
            </w:rPr>
            <w:t>第5章 附件</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_Toc26593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38</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rPr>
              <w:color w:val="auto"/>
              <w:highlight w:val="none"/>
            </w:rPr>
          </w:pPr>
          <w:r>
            <w:rPr>
              <w:rFonts w:hint="eastAsia" w:asciiTheme="minorEastAsia" w:hAnsiTheme="minorEastAsia" w:cstheme="minorEastAsia"/>
              <w:color w:val="auto"/>
              <w:sz w:val="24"/>
              <w:highlight w:val="none"/>
            </w:rPr>
            <w:fldChar w:fldCharType="end"/>
          </w:r>
        </w:p>
      </w:sdtContent>
    </w:sdt>
    <w:p>
      <w:pPr>
        <w:pStyle w:val="13"/>
        <w:widowControl/>
        <w:spacing w:after="0"/>
        <w:ind w:firstLine="0"/>
        <w:rPr>
          <w:rFonts w:ascii="宋体" w:hAnsi="宋体" w:cs="宋体"/>
          <w:color w:val="auto"/>
          <w:highlight w:val="none"/>
        </w:rPr>
        <w:sectPr>
          <w:pgSz w:w="11915" w:h="16840"/>
          <w:pgMar w:top="1247" w:right="1135" w:bottom="1247" w:left="1361" w:header="720" w:footer="720" w:gutter="0"/>
          <w:cols w:space="425" w:num="1"/>
          <w:docGrid w:type="lines" w:linePitch="285" w:charSpace="0"/>
        </w:sectPr>
      </w:pPr>
      <w:r>
        <w:rPr>
          <w:rFonts w:hint="eastAsia" w:ascii="宋体" w:hAnsi="宋体" w:cs="宋体"/>
          <w:color w:val="auto"/>
          <w:highlight w:val="none"/>
        </w:rPr>
        <w:t xml:space="preserve"> </w:t>
      </w:r>
    </w:p>
    <w:p>
      <w:pPr>
        <w:pStyle w:val="3"/>
        <w:widowControl/>
        <w:spacing w:before="0" w:after="0" w:line="360" w:lineRule="auto"/>
        <w:jc w:val="center"/>
        <w:rPr>
          <w:rFonts w:ascii="黑体" w:hAnsi="宋体" w:cs="黑体"/>
          <w:b/>
          <w:color w:val="auto"/>
          <w:kern w:val="44"/>
          <w:sz w:val="44"/>
          <w:szCs w:val="44"/>
          <w:highlight w:val="none"/>
        </w:rPr>
      </w:pPr>
      <w:bookmarkStart w:id="2" w:name="_Toc13302"/>
      <w:bookmarkStart w:id="3" w:name="_Toc374128472"/>
      <w:r>
        <w:rPr>
          <w:rFonts w:hint="eastAsia" w:ascii="黑体" w:hAnsi="宋体" w:cs="黑体"/>
          <w:b/>
          <w:color w:val="auto"/>
          <w:kern w:val="44"/>
          <w:sz w:val="44"/>
          <w:szCs w:val="44"/>
          <w:highlight w:val="none"/>
        </w:rPr>
        <w:t>第1章 投标须知及前附表</w:t>
      </w:r>
      <w:bookmarkEnd w:id="2"/>
      <w:bookmarkEnd w:id="3"/>
    </w:p>
    <w:p>
      <w:pPr>
        <w:spacing w:afterLines="50"/>
        <w:jc w:val="center"/>
        <w:outlineLvl w:val="1"/>
        <w:rPr>
          <w:rFonts w:ascii="黑体" w:hAnsi="宋体" w:eastAsia="黑体" w:cs="黑体"/>
          <w:color w:val="auto"/>
          <w:sz w:val="30"/>
          <w:szCs w:val="30"/>
          <w:highlight w:val="none"/>
        </w:rPr>
      </w:pPr>
      <w:r>
        <w:rPr>
          <w:rFonts w:hint="eastAsia" w:ascii="黑体" w:hAnsi="宋体" w:eastAsia="黑体" w:cs="黑体"/>
          <w:color w:val="auto"/>
          <w:sz w:val="30"/>
          <w:szCs w:val="30"/>
          <w:highlight w:val="none"/>
        </w:rPr>
        <w:t>一、投标须知前附表</w:t>
      </w:r>
    </w:p>
    <w:tbl>
      <w:tblPr>
        <w:tblStyle w:val="14"/>
        <w:tblW w:w="9709" w:type="dxa"/>
        <w:jc w:val="center"/>
        <w:tblLayout w:type="fixed"/>
        <w:tblCellMar>
          <w:top w:w="0" w:type="dxa"/>
          <w:left w:w="108" w:type="dxa"/>
          <w:bottom w:w="0" w:type="dxa"/>
          <w:right w:w="108" w:type="dxa"/>
        </w:tblCellMar>
      </w:tblPr>
      <w:tblGrid>
        <w:gridCol w:w="720"/>
        <w:gridCol w:w="990"/>
        <w:gridCol w:w="1706"/>
        <w:gridCol w:w="6293"/>
      </w:tblGrid>
      <w:tr>
        <w:tblPrEx>
          <w:tblCellMar>
            <w:top w:w="0" w:type="dxa"/>
            <w:left w:w="108" w:type="dxa"/>
            <w:bottom w:w="0" w:type="dxa"/>
            <w:right w:w="108" w:type="dxa"/>
          </w:tblCellMar>
        </w:tblPrEx>
        <w:trPr>
          <w:trHeight w:val="623" w:hRule="atLeast"/>
          <w:jc w:val="center"/>
        </w:trPr>
        <w:tc>
          <w:tcPr>
            <w:tcW w:w="720" w:type="dxa"/>
            <w:tcBorders>
              <w:top w:val="double" w:color="auto" w:sz="2"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b/>
                <w:color w:val="auto"/>
                <w:highlight w:val="none"/>
              </w:rPr>
            </w:pPr>
            <w:r>
              <w:rPr>
                <w:rFonts w:hint="eastAsia" w:ascii="宋体" w:hAnsi="宋体" w:eastAsia="宋体" w:cs="宋体"/>
                <w:b/>
                <w:color w:val="auto"/>
                <w:highlight w:val="none"/>
              </w:rPr>
              <w:t>项目</w:t>
            </w:r>
          </w:p>
        </w:tc>
        <w:tc>
          <w:tcPr>
            <w:tcW w:w="990" w:type="dxa"/>
            <w:tcBorders>
              <w:top w:val="double" w:color="auto" w:sz="2"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1706" w:type="dxa"/>
            <w:tcBorders>
              <w:top w:val="double" w:color="auto" w:sz="2"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b/>
                <w:color w:val="auto"/>
                <w:highlight w:val="none"/>
              </w:rPr>
            </w:pPr>
            <w:r>
              <w:rPr>
                <w:rFonts w:hint="eastAsia" w:ascii="宋体" w:hAnsi="宋体" w:eastAsia="宋体" w:cs="宋体"/>
                <w:b/>
                <w:color w:val="auto"/>
                <w:highlight w:val="none"/>
              </w:rPr>
              <w:t>内容</w:t>
            </w:r>
          </w:p>
        </w:tc>
        <w:tc>
          <w:tcPr>
            <w:tcW w:w="6293" w:type="dxa"/>
            <w:tcBorders>
              <w:top w:val="double" w:color="auto" w:sz="2" w:space="0"/>
              <w:left w:val="single" w:color="auto" w:sz="4" w:space="0"/>
              <w:bottom w:val="single" w:color="auto" w:sz="4" w:space="0"/>
              <w:right w:val="double" w:color="auto" w:sz="2" w:space="0"/>
            </w:tcBorders>
            <w:shd w:val="clear" w:color="auto" w:fill="auto"/>
            <w:vAlign w:val="center"/>
          </w:tcPr>
          <w:p>
            <w:pPr>
              <w:pStyle w:val="13"/>
              <w:widowControl/>
              <w:spacing w:after="0" w:line="440" w:lineRule="exact"/>
              <w:ind w:firstLine="0"/>
              <w:jc w:val="center"/>
              <w:rPr>
                <w:rFonts w:hint="eastAsia" w:ascii="宋体" w:hAnsi="宋体" w:eastAsia="宋体" w:cs="宋体"/>
                <w:b/>
                <w:color w:val="auto"/>
                <w:highlight w:val="none"/>
              </w:rPr>
            </w:pPr>
            <w:r>
              <w:rPr>
                <w:rFonts w:hint="eastAsia" w:ascii="宋体" w:hAnsi="宋体" w:eastAsia="宋体" w:cs="宋体"/>
                <w:b/>
                <w:color w:val="auto"/>
                <w:highlight w:val="none"/>
              </w:rPr>
              <w:t>说明与要求</w:t>
            </w:r>
          </w:p>
        </w:tc>
      </w:tr>
      <w:tr>
        <w:tblPrEx>
          <w:tblCellMar>
            <w:top w:w="0" w:type="dxa"/>
            <w:left w:w="108" w:type="dxa"/>
            <w:bottom w:w="0" w:type="dxa"/>
            <w:right w:w="108" w:type="dxa"/>
          </w:tblCellMar>
        </w:tblPrEx>
        <w:trPr>
          <w:trHeight w:val="5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2.2.1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20" w:lineRule="exact"/>
              <w:ind w:firstLine="0"/>
              <w:rPr>
                <w:rFonts w:hint="eastAsia" w:ascii="宋体" w:hAnsi="宋体" w:eastAsia="宋体" w:cs="宋体"/>
                <w:color w:val="auto"/>
                <w:highlight w:val="none"/>
                <w:u w:val="none"/>
                <w:lang w:eastAsia="zh-CN"/>
              </w:rPr>
            </w:pPr>
            <w:r>
              <w:rPr>
                <w:rFonts w:hint="eastAsia" w:ascii="宋体" w:hAnsi="宋体" w:cs="宋体"/>
                <w:color w:val="auto"/>
                <w:highlight w:val="none"/>
                <w:u w:val="none"/>
                <w:lang w:eastAsia="zh-CN"/>
              </w:rPr>
              <w:t>南伟码头候工楼二楼办公区域修缮工程施工总承包</w:t>
            </w:r>
          </w:p>
        </w:tc>
      </w:tr>
      <w:tr>
        <w:tblPrEx>
          <w:tblCellMar>
            <w:top w:w="0" w:type="dxa"/>
            <w:left w:w="108" w:type="dxa"/>
            <w:bottom w:w="0" w:type="dxa"/>
            <w:right w:w="108" w:type="dxa"/>
          </w:tblCellMar>
        </w:tblPrEx>
        <w:trPr>
          <w:trHeight w:val="462" w:hRule="atLeast"/>
          <w:jc w:val="center"/>
        </w:trPr>
        <w:tc>
          <w:tcPr>
            <w:tcW w:w="720" w:type="dxa"/>
            <w:vMerge w:val="restart"/>
            <w:tcBorders>
              <w:top w:val="single" w:color="auto" w:sz="4" w:space="0"/>
              <w:left w:val="double" w:color="auto" w:sz="2"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w:t>
            </w:r>
          </w:p>
          <w:p>
            <w:pPr>
              <w:pStyle w:val="13"/>
              <w:widowControl/>
              <w:spacing w:after="0" w:line="440" w:lineRule="exact"/>
              <w:ind w:firstLine="0"/>
              <w:jc w:val="center"/>
              <w:rPr>
                <w:rFonts w:hint="eastAsia" w:ascii="宋体" w:hAnsi="宋体" w:eastAsia="宋体" w:cs="宋体"/>
                <w:color w:val="auto"/>
                <w:highlight w:val="none"/>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2.2.2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建设地点</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20" w:lineRule="exact"/>
              <w:ind w:firstLine="0"/>
              <w:rPr>
                <w:rFonts w:hint="default" w:ascii="宋体" w:hAnsi="宋体" w:eastAsia="宋体" w:cs="宋体"/>
                <w:color w:val="auto"/>
                <w:highlight w:val="none"/>
                <w:u w:val="none"/>
                <w:lang w:val="en-US" w:eastAsia="zh-CN"/>
              </w:rPr>
            </w:pPr>
            <w:r>
              <w:rPr>
                <w:rFonts w:hint="eastAsia" w:ascii="宋体" w:hAnsi="宋体" w:eastAsia="宋体" w:cs="宋体"/>
                <w:color w:val="auto"/>
                <w:sz w:val="21"/>
                <w:szCs w:val="21"/>
                <w:highlight w:val="none"/>
              </w:rPr>
              <w:t>广州市南沙区</w:t>
            </w:r>
            <w:r>
              <w:rPr>
                <w:rFonts w:hint="eastAsia" w:ascii="宋体" w:hAnsi="宋体" w:cs="宋体"/>
                <w:color w:val="auto"/>
                <w:sz w:val="21"/>
                <w:szCs w:val="21"/>
                <w:highlight w:val="none"/>
                <w:lang w:eastAsia="zh-CN"/>
              </w:rPr>
              <w:t>港前大道</w:t>
            </w:r>
            <w:r>
              <w:rPr>
                <w:rFonts w:hint="default" w:ascii="宋体" w:hAnsi="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号</w:t>
            </w:r>
          </w:p>
        </w:tc>
      </w:tr>
      <w:tr>
        <w:tblPrEx>
          <w:tblCellMar>
            <w:top w:w="0" w:type="dxa"/>
            <w:left w:w="108" w:type="dxa"/>
            <w:bottom w:w="0" w:type="dxa"/>
            <w:right w:w="108" w:type="dxa"/>
          </w:tblCellMar>
        </w:tblPrEx>
        <w:trPr>
          <w:trHeight w:val="963" w:hRule="atLeast"/>
          <w:jc w:val="center"/>
        </w:trPr>
        <w:tc>
          <w:tcPr>
            <w:tcW w:w="720" w:type="dxa"/>
            <w:vMerge w:val="continue"/>
            <w:tcBorders>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2.2.3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u w:val="none"/>
                <w:lang w:eastAsia="zh-CN"/>
              </w:rPr>
            </w:pPr>
            <w:r>
              <w:rPr>
                <w:rFonts w:hint="eastAsia" w:ascii="宋体" w:hAnsi="宋体" w:eastAsia="宋体" w:cs="宋体"/>
                <w:color w:val="auto"/>
                <w:highlight w:val="none"/>
                <w:u w:val="none"/>
                <w:lang w:eastAsia="zh-CN"/>
              </w:rPr>
              <w:t>建设规模</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20" w:lineRule="exact"/>
              <w:ind w:firstLine="0"/>
              <w:rPr>
                <w:rFonts w:hint="default" w:ascii="宋体" w:hAnsi="宋体" w:eastAsia="宋体" w:cs="宋体"/>
                <w:color w:val="auto"/>
                <w:highlight w:val="none"/>
                <w:u w:val="none"/>
                <w:lang w:val="en-US" w:eastAsia="zh-CN"/>
              </w:rPr>
            </w:pPr>
            <w:r>
              <w:rPr>
                <w:rFonts w:hint="eastAsia" w:ascii="宋体" w:hAnsi="宋体" w:eastAsia="宋体" w:cs="宋体"/>
                <w:color w:val="auto"/>
                <w:sz w:val="21"/>
                <w:szCs w:val="21"/>
                <w:highlight w:val="none"/>
                <w:lang w:eastAsia="zh-CN"/>
              </w:rPr>
              <w:t>本工程</w:t>
            </w:r>
            <w:r>
              <w:rPr>
                <w:rFonts w:hint="eastAsia" w:ascii="宋体" w:hAnsi="宋体" w:eastAsia="宋体" w:cs="宋体"/>
                <w:color w:val="auto"/>
                <w:sz w:val="21"/>
                <w:szCs w:val="21"/>
                <w:highlight w:val="none"/>
                <w:lang w:val="en-US" w:eastAsia="zh-CN"/>
              </w:rPr>
              <w:t>位于南沙区</w:t>
            </w:r>
            <w:r>
              <w:rPr>
                <w:rFonts w:hint="eastAsia" w:ascii="宋体" w:hAnsi="宋体" w:cs="宋体"/>
                <w:color w:val="auto"/>
                <w:sz w:val="21"/>
                <w:szCs w:val="21"/>
                <w:highlight w:val="none"/>
                <w:lang w:val="en-US" w:eastAsia="zh-CN"/>
              </w:rPr>
              <w:t>港前大道</w:t>
            </w:r>
            <w:r>
              <w:rPr>
                <w:rFonts w:hint="default" w:ascii="宋体" w:hAnsi="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号（南伟码头）候工楼二楼，总建筑面积：</w:t>
            </w:r>
            <w:r>
              <w:rPr>
                <w:rFonts w:hint="default" w:ascii="宋体" w:hAnsi="宋体" w:cs="宋体"/>
                <w:color w:val="auto"/>
                <w:sz w:val="21"/>
                <w:szCs w:val="21"/>
                <w:highlight w:val="none"/>
                <w:lang w:val="en-US" w:eastAsia="zh-CN"/>
              </w:rPr>
              <w:t>238</w:t>
            </w:r>
            <w:r>
              <w:rPr>
                <w:rFonts w:hint="eastAsia" w:ascii="宋体" w:hAnsi="宋体" w:cs="宋体"/>
                <w:color w:val="auto"/>
                <w:sz w:val="21"/>
                <w:szCs w:val="21"/>
                <w:highlight w:val="none"/>
                <w:lang w:val="en-US" w:eastAsia="zh-CN"/>
              </w:rPr>
              <w:t>㎡</w:t>
            </w:r>
          </w:p>
        </w:tc>
      </w:tr>
      <w:tr>
        <w:tblPrEx>
          <w:tblCellMar>
            <w:top w:w="0" w:type="dxa"/>
            <w:left w:w="108" w:type="dxa"/>
            <w:bottom w:w="0" w:type="dxa"/>
            <w:right w:w="108" w:type="dxa"/>
          </w:tblCellMar>
        </w:tblPrEx>
        <w:trPr>
          <w:trHeight w:val="5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承包方式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20" w:lineRule="exact"/>
              <w:ind w:firstLine="0"/>
              <w:rPr>
                <w:rFonts w:hint="eastAsia" w:ascii="宋体" w:hAnsi="宋体" w:eastAsia="宋体" w:cs="宋体"/>
                <w:color w:val="auto"/>
                <w:highlight w:val="none"/>
                <w:u w:val="none"/>
                <w:lang w:eastAsia="zh-CN"/>
              </w:rPr>
            </w:pPr>
            <w:r>
              <w:rPr>
                <w:rFonts w:hint="eastAsia" w:ascii="宋体" w:hAnsi="宋体" w:cs="宋体"/>
                <w:bCs w:val="0"/>
                <w:color w:val="auto"/>
                <w:sz w:val="21"/>
                <w:szCs w:val="21"/>
                <w:highlight w:val="none"/>
                <w:u w:val="none"/>
                <w:lang w:eastAsia="zh-CN"/>
              </w:rPr>
              <w:t>按招标图纸</w:t>
            </w:r>
            <w:r>
              <w:rPr>
                <w:rFonts w:hint="eastAsia" w:ascii="宋体" w:hAnsi="宋体" w:eastAsia="宋体" w:cs="宋体"/>
                <w:bCs w:val="0"/>
                <w:color w:val="auto"/>
                <w:sz w:val="21"/>
                <w:szCs w:val="21"/>
                <w:highlight w:val="none"/>
                <w:u w:val="none"/>
                <w:lang w:eastAsia="zh-CN"/>
              </w:rPr>
              <w:t>总价包干。</w:t>
            </w:r>
          </w:p>
        </w:tc>
      </w:tr>
      <w:tr>
        <w:tblPrEx>
          <w:tblCellMar>
            <w:top w:w="0" w:type="dxa"/>
            <w:left w:w="108" w:type="dxa"/>
            <w:bottom w:w="0" w:type="dxa"/>
            <w:right w:w="108" w:type="dxa"/>
          </w:tblCellMar>
        </w:tblPrEx>
        <w:trPr>
          <w:trHeight w:val="5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2.2.4</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项目总投资</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20" w:lineRule="exact"/>
              <w:ind w:firstLine="0"/>
              <w:rPr>
                <w:rFonts w:hint="eastAsia" w:ascii="宋体" w:hAnsi="宋体" w:eastAsia="宋体" w:cs="宋体"/>
                <w:color w:val="auto"/>
                <w:highlight w:val="none"/>
                <w:u w:val="none"/>
                <w:lang w:eastAsia="zh-CN"/>
              </w:rPr>
            </w:pPr>
            <w:r>
              <w:rPr>
                <w:rFonts w:hint="eastAsia" w:ascii="宋体" w:hAnsi="宋体" w:eastAsia="宋体" w:cs="宋体"/>
                <w:color w:val="auto"/>
                <w:sz w:val="21"/>
                <w:szCs w:val="21"/>
                <w:highlight w:val="none"/>
                <w:u w:val="none"/>
                <w:shd w:val="clear"/>
                <w:lang w:eastAsia="zh-CN"/>
              </w:rPr>
              <w:t>总投资</w:t>
            </w:r>
            <w:r>
              <w:rPr>
                <w:rFonts w:hint="default" w:ascii="宋体" w:hAnsi="宋体" w:cs="宋体"/>
                <w:color w:val="auto"/>
                <w:sz w:val="21"/>
                <w:szCs w:val="21"/>
                <w:highlight w:val="none"/>
                <w:u w:val="none"/>
                <w:lang w:val="en-US" w:eastAsia="zh-CN"/>
              </w:rPr>
              <w:t>25</w:t>
            </w:r>
            <w:r>
              <w:rPr>
                <w:rFonts w:hint="eastAsia" w:ascii="宋体" w:hAnsi="宋体" w:eastAsia="宋体" w:cs="宋体"/>
                <w:color w:val="auto"/>
                <w:sz w:val="21"/>
                <w:szCs w:val="21"/>
                <w:highlight w:val="none"/>
                <w:u w:val="none"/>
              </w:rPr>
              <w:t>万元</w:t>
            </w:r>
            <w:r>
              <w:rPr>
                <w:rFonts w:hint="eastAsia" w:ascii="宋体" w:hAnsi="宋体" w:eastAsia="宋体" w:cs="宋体"/>
                <w:color w:val="auto"/>
                <w:sz w:val="21"/>
                <w:szCs w:val="21"/>
                <w:highlight w:val="none"/>
                <w:u w:val="none"/>
                <w:lang w:eastAsia="zh-CN"/>
              </w:rPr>
              <w:t>。</w:t>
            </w:r>
          </w:p>
        </w:tc>
      </w:tr>
      <w:tr>
        <w:tblPrEx>
          <w:tblCellMar>
            <w:top w:w="0" w:type="dxa"/>
            <w:left w:w="108" w:type="dxa"/>
            <w:bottom w:w="0" w:type="dxa"/>
            <w:right w:w="108" w:type="dxa"/>
          </w:tblCellMar>
        </w:tblPrEx>
        <w:trPr>
          <w:trHeight w:val="776"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2.2.5</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质量目标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bCs w:val="0"/>
                <w:color w:val="auto"/>
                <w:kern w:val="2"/>
                <w:sz w:val="21"/>
                <w:szCs w:val="21"/>
                <w:highlight w:val="none"/>
                <w:shd w:val="clear" w:color="auto" w:fill="auto"/>
                <w:lang w:bidi="ar-SA"/>
              </w:rPr>
              <w:t>工程质量符合国家验收规范，达到合格标准</w:t>
            </w:r>
            <w:r>
              <w:rPr>
                <w:rFonts w:hint="eastAsia" w:ascii="宋体" w:hAnsi="宋体" w:eastAsia="宋体" w:cs="宋体"/>
                <w:bCs w:val="0"/>
                <w:color w:val="auto"/>
                <w:kern w:val="2"/>
                <w:sz w:val="21"/>
                <w:szCs w:val="21"/>
                <w:highlight w:val="none"/>
                <w:shd w:val="clear" w:color="auto" w:fill="auto"/>
                <w:lang w:eastAsia="zh-CN" w:bidi="ar-SA"/>
              </w:rPr>
              <w:t>。</w:t>
            </w:r>
          </w:p>
        </w:tc>
      </w:tr>
      <w:tr>
        <w:tblPrEx>
          <w:tblCellMar>
            <w:top w:w="0" w:type="dxa"/>
            <w:left w:w="108" w:type="dxa"/>
            <w:bottom w:w="0" w:type="dxa"/>
            <w:right w:w="108" w:type="dxa"/>
          </w:tblCellMar>
        </w:tblPrEx>
        <w:trPr>
          <w:trHeight w:val="33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32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320" w:lineRule="exact"/>
              <w:ind w:firstLine="0"/>
              <w:jc w:val="left"/>
              <w:rPr>
                <w:rFonts w:hint="eastAsia" w:ascii="宋体" w:hAnsi="宋体" w:eastAsia="宋体" w:cs="宋体"/>
                <w:color w:val="auto"/>
                <w:highlight w:val="none"/>
              </w:rPr>
            </w:pPr>
            <w:r>
              <w:rPr>
                <w:rFonts w:hint="eastAsia" w:ascii="宋体" w:hAnsi="宋体" w:eastAsia="宋体" w:cs="宋体"/>
                <w:color w:val="auto"/>
                <w:highlight w:val="none"/>
              </w:rPr>
              <w:t>招标范围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line="320" w:lineRule="exact"/>
              <w:ind w:firstLine="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0"/>
                <w:sz w:val="21"/>
                <w:szCs w:val="21"/>
                <w:highlight w:val="none"/>
                <w:lang w:eastAsia="zh-CN"/>
              </w:rPr>
              <w:t>本工程</w:t>
            </w:r>
            <w:r>
              <w:rPr>
                <w:rFonts w:hint="eastAsia" w:ascii="宋体" w:hAnsi="宋体" w:eastAsia="宋体" w:cs="宋体"/>
                <w:b w:val="0"/>
                <w:color w:val="auto"/>
                <w:kern w:val="2"/>
                <w:sz w:val="21"/>
                <w:szCs w:val="21"/>
                <w:highlight w:val="none"/>
                <w:lang w:val="en-US" w:eastAsia="zh-CN" w:bidi="ar-SA"/>
              </w:rPr>
              <w:t>物业</w:t>
            </w:r>
            <w:r>
              <w:rPr>
                <w:rFonts w:hint="eastAsia" w:ascii="宋体" w:hAnsi="宋体" w:cs="宋体"/>
                <w:b w:val="0"/>
                <w:color w:val="auto"/>
                <w:kern w:val="2"/>
                <w:sz w:val="21"/>
                <w:szCs w:val="21"/>
                <w:highlight w:val="none"/>
                <w:lang w:val="en-US" w:eastAsia="zh-CN" w:bidi="ar-SA"/>
              </w:rPr>
              <w:t>现属于前后部门正在办公，因后方部门腾出港口大厦现时办公区作为物业出租，现时候工楼办公区格局凌乱，不符合办公需求，</w:t>
            </w:r>
            <w:r>
              <w:rPr>
                <w:rFonts w:hint="eastAsia" w:ascii="宋体" w:hAnsi="宋体" w:eastAsia="宋体" w:cs="宋体"/>
                <w:b w:val="0"/>
                <w:color w:val="auto"/>
                <w:kern w:val="2"/>
                <w:sz w:val="21"/>
                <w:szCs w:val="21"/>
                <w:highlight w:val="none"/>
                <w:lang w:val="en-US" w:eastAsia="zh-CN" w:bidi="ar-SA"/>
              </w:rPr>
              <w:t>拟对室内进行</w:t>
            </w:r>
            <w:r>
              <w:rPr>
                <w:rFonts w:hint="eastAsia" w:ascii="宋体" w:hAnsi="宋体" w:cs="宋体"/>
                <w:b w:val="0"/>
                <w:color w:val="auto"/>
                <w:kern w:val="2"/>
                <w:sz w:val="21"/>
                <w:szCs w:val="21"/>
                <w:highlight w:val="none"/>
                <w:lang w:val="en-US" w:eastAsia="zh-CN" w:bidi="ar-SA"/>
              </w:rPr>
              <w:t>全新布局</w:t>
            </w:r>
            <w:r>
              <w:rPr>
                <w:rFonts w:hint="eastAsia" w:ascii="宋体" w:hAnsi="宋体" w:eastAsia="宋体" w:cs="宋体"/>
                <w:b w:val="0"/>
                <w:color w:val="auto"/>
                <w:kern w:val="2"/>
                <w:sz w:val="21"/>
                <w:szCs w:val="21"/>
                <w:highlight w:val="none"/>
                <w:lang w:val="en-US" w:eastAsia="zh-CN" w:bidi="ar-SA"/>
              </w:rPr>
              <w:t>处理，包括：</w:t>
            </w:r>
            <w:r>
              <w:rPr>
                <w:rFonts w:hint="eastAsia" w:ascii="宋体" w:hAnsi="宋体" w:cs="宋体"/>
                <w:b w:val="0"/>
                <w:color w:val="auto"/>
                <w:kern w:val="2"/>
                <w:sz w:val="21"/>
                <w:szCs w:val="21"/>
                <w:highlight w:val="none"/>
                <w:lang w:val="en-US" w:eastAsia="zh-CN" w:bidi="ar-SA"/>
              </w:rPr>
              <w:t>重新简墙、</w:t>
            </w:r>
            <w:r>
              <w:rPr>
                <w:rFonts w:hint="eastAsia" w:ascii="宋体" w:hAnsi="宋体" w:eastAsia="宋体" w:cs="宋体"/>
                <w:b w:val="0"/>
                <w:color w:val="auto"/>
                <w:kern w:val="2"/>
                <w:sz w:val="21"/>
                <w:szCs w:val="21"/>
                <w:highlight w:val="none"/>
                <w:lang w:val="en-US" w:eastAsia="zh-CN" w:bidi="ar-SA"/>
              </w:rPr>
              <w:t>残旧墙面重新刷漆、天花修补刷漆、地面重新铺贴、门窗更换处理等工作内容</w:t>
            </w:r>
            <w:r>
              <w:rPr>
                <w:rFonts w:hint="eastAsia" w:ascii="宋体" w:hAnsi="宋体" w:eastAsia="宋体" w:cs="宋体"/>
                <w:bCs w:val="0"/>
                <w:color w:val="auto"/>
                <w:sz w:val="21"/>
                <w:szCs w:val="21"/>
                <w:highlight w:val="none"/>
                <w:lang w:eastAsia="zh-CN"/>
              </w:rPr>
              <w:t>。</w:t>
            </w:r>
          </w:p>
        </w:tc>
      </w:tr>
      <w:tr>
        <w:tblPrEx>
          <w:tblCellMar>
            <w:top w:w="0" w:type="dxa"/>
            <w:left w:w="108" w:type="dxa"/>
            <w:bottom w:w="0" w:type="dxa"/>
            <w:right w:w="108" w:type="dxa"/>
          </w:tblCellMar>
        </w:tblPrEx>
        <w:trPr>
          <w:trHeight w:val="91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2.3.2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工期</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hint="default" w:ascii="宋体" w:hAnsi="宋体" w:eastAsia="宋体" w:cs="宋体"/>
                <w:color w:val="auto"/>
                <w:kern w:val="2"/>
                <w:sz w:val="21"/>
                <w:szCs w:val="21"/>
                <w:highlight w:val="none"/>
                <w:u w:val="none"/>
                <w:lang w:val="en-US" w:eastAsia="zh-CN" w:bidi="ar-SA"/>
              </w:rPr>
            </w:pPr>
            <w:r>
              <w:rPr>
                <w:rFonts w:hint="default" w:ascii="宋体" w:hAnsi="宋体" w:eastAsia="宋体" w:cs="宋体"/>
                <w:color w:val="auto"/>
                <w:kern w:val="2"/>
                <w:sz w:val="21"/>
                <w:szCs w:val="21"/>
                <w:highlight w:val="none"/>
                <w:u w:val="none"/>
                <w:lang w:val="en-US" w:eastAsia="zh-CN" w:bidi="ar-SA"/>
              </w:rPr>
              <w:t>30</w:t>
            </w:r>
            <w:r>
              <w:rPr>
                <w:rFonts w:hint="eastAsia" w:ascii="宋体" w:hAnsi="宋体" w:eastAsia="宋体" w:cs="宋体"/>
                <w:color w:val="auto"/>
                <w:kern w:val="2"/>
                <w:sz w:val="21"/>
                <w:szCs w:val="21"/>
                <w:highlight w:val="none"/>
                <w:u w:val="none"/>
                <w:lang w:val="en-US" w:eastAsia="zh-CN" w:bidi="ar-SA"/>
              </w:rPr>
              <w:t>日历日</w:t>
            </w:r>
          </w:p>
        </w:tc>
      </w:tr>
      <w:tr>
        <w:tblPrEx>
          <w:tblCellMar>
            <w:top w:w="0" w:type="dxa"/>
            <w:left w:w="108" w:type="dxa"/>
            <w:bottom w:w="0" w:type="dxa"/>
            <w:right w:w="108" w:type="dxa"/>
          </w:tblCellMar>
        </w:tblPrEx>
        <w:trPr>
          <w:trHeight w:val="44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资金来源</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20" w:lineRule="exact"/>
              <w:ind w:firstLine="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自筹资金</w:t>
            </w:r>
          </w:p>
        </w:tc>
      </w:tr>
      <w:tr>
        <w:tblPrEx>
          <w:tblCellMar>
            <w:top w:w="0" w:type="dxa"/>
            <w:left w:w="108" w:type="dxa"/>
            <w:bottom w:w="0" w:type="dxa"/>
            <w:right w:w="108" w:type="dxa"/>
          </w:tblCellMar>
        </w:tblPrEx>
        <w:trPr>
          <w:trHeight w:val="45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投标人资质要求</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ind w:firstLine="0" w:firstLineChars="0"/>
              <w:rPr>
                <w:rFonts w:hint="default" w:ascii="宋体" w:hAnsi="宋体" w:eastAsia="宋体" w:cs="宋体"/>
                <w:color w:val="auto"/>
                <w:kern w:val="2"/>
                <w:sz w:val="21"/>
                <w:szCs w:val="21"/>
                <w:highlight w:val="none"/>
                <w:u w:val="none"/>
                <w:lang w:val="en-US" w:eastAsia="zh-CN" w:bidi="ar-SA"/>
              </w:rPr>
            </w:pPr>
            <w:r>
              <w:rPr>
                <w:rFonts w:hint="eastAsia" w:ascii="宋体" w:hAnsi="宋体" w:eastAsia="宋体" w:cs="宋体"/>
                <w:bCs w:val="0"/>
                <w:color w:val="auto"/>
                <w:kern w:val="2"/>
                <w:sz w:val="21"/>
                <w:szCs w:val="21"/>
                <w:highlight w:val="none"/>
              </w:rPr>
              <w:t>投标人</w:t>
            </w:r>
            <w:r>
              <w:rPr>
                <w:rFonts w:hint="eastAsia" w:ascii="宋体" w:hAnsi="宋体" w:eastAsia="宋体" w:cs="宋体"/>
                <w:bCs w:val="0"/>
                <w:color w:val="auto"/>
                <w:kern w:val="2"/>
                <w:sz w:val="21"/>
                <w:szCs w:val="21"/>
                <w:highlight w:val="none"/>
                <w:lang w:eastAsia="zh-CN"/>
              </w:rPr>
              <w:t>具有建筑装饰装修工程施工三级或以上资质。</w:t>
            </w:r>
          </w:p>
        </w:tc>
      </w:tr>
      <w:tr>
        <w:tblPrEx>
          <w:tblCellMar>
            <w:top w:w="0" w:type="dxa"/>
            <w:left w:w="108" w:type="dxa"/>
            <w:bottom w:w="0" w:type="dxa"/>
            <w:right w:w="108" w:type="dxa"/>
          </w:tblCellMar>
        </w:tblPrEx>
        <w:trPr>
          <w:trHeight w:val="45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10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投标要求</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8"/>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不接受联合体投标。</w:t>
            </w:r>
          </w:p>
        </w:tc>
      </w:tr>
      <w:tr>
        <w:tblPrEx>
          <w:tblCellMar>
            <w:top w:w="0" w:type="dxa"/>
            <w:left w:w="108" w:type="dxa"/>
            <w:bottom w:w="0" w:type="dxa"/>
            <w:right w:w="108" w:type="dxa"/>
          </w:tblCellMar>
        </w:tblPrEx>
        <w:trPr>
          <w:trHeight w:val="59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11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2.3.3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服务人员的专业配套要求</w:t>
            </w:r>
          </w:p>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（据实配备）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widowControl/>
              <w:spacing w:line="360" w:lineRule="auto"/>
              <w:ind w:firstLine="420" w:firstLineChars="20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 w:val="21"/>
                <w:szCs w:val="21"/>
                <w:highlight w:val="none"/>
                <w:lang w:val="en-US" w:eastAsia="zh-CN"/>
              </w:rPr>
              <w:t>/</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12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beforeAutospacing="0" w:after="0"/>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4.5</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beforeAutospacing="0" w:after="0"/>
              <w:ind w:left="-59" w:leftChars="-28" w:right="-59" w:rightChars="-28" w:firstLine="0"/>
              <w:jc w:val="center"/>
              <w:rPr>
                <w:rFonts w:hint="eastAsia" w:ascii="宋体" w:hAnsi="宋体" w:eastAsia="宋体" w:cs="宋体"/>
                <w:color w:val="auto"/>
                <w:highlight w:val="none"/>
              </w:rPr>
            </w:pPr>
            <w:r>
              <w:rPr>
                <w:rFonts w:hint="eastAsia" w:ascii="宋体" w:hAnsi="宋体" w:eastAsia="宋体" w:cs="宋体"/>
                <w:color w:val="auto"/>
                <w:highlight w:val="none"/>
              </w:rPr>
              <w:t>资格审查方式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20" w:lineRule="exact"/>
              <w:ind w:firstLine="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资格后审</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13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由投标人自行考察。</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14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招标答疑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w:t>
            </w:r>
          </w:p>
        </w:tc>
      </w:tr>
      <w:tr>
        <w:tblPrEx>
          <w:tblCellMar>
            <w:top w:w="0" w:type="dxa"/>
            <w:left w:w="108" w:type="dxa"/>
            <w:bottom w:w="0" w:type="dxa"/>
            <w:right w:w="108" w:type="dxa"/>
          </w:tblCellMar>
        </w:tblPrEx>
        <w:trPr>
          <w:trHeight w:val="758"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15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before="100" w:beforeAutospacing="0" w:after="0" w:line="440" w:lineRule="exact"/>
              <w:ind w:left="-59" w:leftChars="-28" w:right="-44" w:rightChars="-21" w:firstLine="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招标控制价及</w:t>
            </w:r>
            <w:r>
              <w:rPr>
                <w:rFonts w:hint="eastAsia" w:ascii="宋体" w:hAnsi="宋体" w:eastAsia="宋体" w:cs="宋体"/>
                <w:color w:val="auto"/>
                <w:highlight w:val="none"/>
                <w:lang w:eastAsia="zh-CN"/>
              </w:rPr>
              <w:t>报价</w:t>
            </w:r>
            <w:r>
              <w:rPr>
                <w:rFonts w:hint="eastAsia" w:ascii="宋体" w:hAnsi="宋体" w:eastAsia="宋体" w:cs="宋体"/>
                <w:color w:val="auto"/>
                <w:highlight w:val="none"/>
              </w:rPr>
              <w:t>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8"/>
              <w:widowControl/>
              <w:spacing w:line="360" w:lineRule="auto"/>
              <w:ind w:firstLine="0" w:firstLineChars="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rPr>
              <w:t>招标控制价为</w:t>
            </w:r>
            <w:r>
              <w:rPr>
                <w:rFonts w:hint="eastAsia" w:ascii="宋体" w:hAnsi="宋体" w:eastAsia="宋体" w:cs="宋体"/>
                <w:color w:val="auto"/>
                <w:sz w:val="21"/>
                <w:szCs w:val="21"/>
                <w:highlight w:val="none"/>
                <w:lang w:val="en-US" w:eastAsia="zh-CN"/>
              </w:rPr>
              <w:t>¥</w:t>
            </w:r>
            <w:r>
              <w:rPr>
                <w:rFonts w:hint="default" w:hAnsi="宋体" w:cs="宋体"/>
                <w:b w:val="0"/>
                <w:bCs w:val="0"/>
                <w:color w:val="auto"/>
                <w:sz w:val="21"/>
                <w:szCs w:val="21"/>
                <w:highlight w:val="none"/>
                <w:lang w:val="en-US" w:eastAsia="zh-CN"/>
              </w:rPr>
              <w:t>220,000.00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（大写：人民币</w:t>
            </w:r>
            <w:r>
              <w:rPr>
                <w:rFonts w:hint="eastAsia" w:hAnsi="宋体" w:cs="宋体"/>
                <w:color w:val="auto"/>
                <w:sz w:val="21"/>
                <w:szCs w:val="21"/>
                <w:highlight w:val="none"/>
                <w:lang w:eastAsia="zh-CN"/>
              </w:rPr>
              <w:t>贰拾贰万整</w:t>
            </w:r>
            <w:r>
              <w:rPr>
                <w:rFonts w:hint="eastAsia" w:ascii="宋体" w:hAnsi="宋体" w:eastAsia="宋体" w:cs="宋体"/>
                <w:color w:val="auto"/>
                <w:sz w:val="21"/>
                <w:szCs w:val="21"/>
                <w:highlight w:val="none"/>
                <w:lang w:eastAsia="zh-CN"/>
              </w:rPr>
              <w:t>），其中，</w:t>
            </w:r>
            <w:r>
              <w:rPr>
                <w:rFonts w:hint="eastAsia" w:ascii="宋体" w:hAnsi="宋体" w:eastAsia="宋体" w:cs="宋体"/>
                <w:bCs w:val="0"/>
                <w:color w:val="auto"/>
                <w:sz w:val="21"/>
                <w:szCs w:val="21"/>
                <w:highlight w:val="none"/>
                <w:u w:val="none"/>
                <w:lang w:eastAsia="zh-CN"/>
              </w:rPr>
              <w:t>绿色施工安全防护措施费为</w:t>
            </w:r>
            <w:r>
              <w:rPr>
                <w:rFonts w:hint="eastAsia" w:ascii="宋体" w:hAnsi="宋体" w:eastAsia="宋体" w:cs="宋体"/>
                <w:color w:val="auto"/>
                <w:sz w:val="21"/>
                <w:szCs w:val="21"/>
                <w:highlight w:val="none"/>
                <w:lang w:val="en-US" w:eastAsia="zh-CN"/>
              </w:rPr>
              <w:t>¥</w:t>
            </w:r>
            <w:r>
              <w:rPr>
                <w:rFonts w:hint="default" w:hAnsi="宋体" w:cs="宋体"/>
                <w:bCs w:val="0"/>
                <w:color w:val="auto"/>
                <w:sz w:val="21"/>
                <w:szCs w:val="21"/>
                <w:highlight w:val="none"/>
                <w:u w:val="none"/>
                <w:lang w:val="en-US" w:eastAsia="zh-CN"/>
              </w:rPr>
              <w:t>13124.03</w:t>
            </w:r>
            <w:r>
              <w:rPr>
                <w:rFonts w:hint="eastAsia" w:ascii="宋体" w:hAnsi="宋体" w:eastAsia="宋体" w:cs="宋体"/>
                <w:bCs w:val="0"/>
                <w:color w:val="auto"/>
                <w:sz w:val="21"/>
                <w:szCs w:val="21"/>
                <w:highlight w:val="none"/>
                <w:u w:val="none"/>
                <w:lang w:val="en-US" w:eastAsia="zh-CN"/>
              </w:rPr>
              <w:t>元（固定值）</w:t>
            </w:r>
            <w:r>
              <w:rPr>
                <w:rFonts w:hint="eastAsia" w:ascii="宋体" w:hAnsi="宋体" w:eastAsia="宋体" w:cs="宋体"/>
                <w:color w:val="auto"/>
                <w:kern w:val="2"/>
                <w:sz w:val="21"/>
                <w:szCs w:val="21"/>
                <w:highlight w:val="none"/>
                <w:u w:val="none"/>
                <w:lang w:val="en-US" w:eastAsia="zh-CN" w:bidi="ar-SA"/>
              </w:rPr>
              <w:t>。投标单位自行报价，投标报价不能超过招标控制价，否则按废标处理）。（小数点后保留二位小数，第三位小数四舍五入）</w:t>
            </w:r>
          </w:p>
        </w:tc>
      </w:tr>
      <w:tr>
        <w:tblPrEx>
          <w:tblCellMar>
            <w:top w:w="0" w:type="dxa"/>
            <w:left w:w="108" w:type="dxa"/>
            <w:bottom w:w="0" w:type="dxa"/>
            <w:right w:w="108" w:type="dxa"/>
          </w:tblCellMar>
        </w:tblPrEx>
        <w:trPr>
          <w:trHeight w:val="90"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16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20" w:lineRule="exact"/>
              <w:ind w:firstLine="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90日历天（从投标截止之日算起）。</w:t>
            </w:r>
          </w:p>
        </w:tc>
      </w:tr>
      <w:tr>
        <w:tblPrEx>
          <w:tblCellMar>
            <w:top w:w="0" w:type="dxa"/>
            <w:left w:w="108" w:type="dxa"/>
            <w:bottom w:w="0" w:type="dxa"/>
            <w:right w:w="108" w:type="dxa"/>
          </w:tblCellMar>
        </w:tblPrEx>
        <w:trPr>
          <w:trHeight w:val="7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17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16.1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投标保证金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numPr>
                <w:ilvl w:val="0"/>
                <w:numId w:val="1"/>
              </w:num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金额：人民币</w:t>
            </w:r>
            <w:r>
              <w:rPr>
                <w:rFonts w:hint="eastAsia" w:ascii="宋体" w:hAnsi="宋体" w:eastAsia="宋体" w:cs="宋体"/>
                <w:color w:val="auto"/>
                <w:sz w:val="21"/>
                <w:szCs w:val="21"/>
                <w:highlight w:val="none"/>
                <w:lang w:val="en-US" w:eastAsia="zh-CN"/>
              </w:rPr>
              <w:t>叁仟</w:t>
            </w:r>
            <w:r>
              <w:rPr>
                <w:rFonts w:hint="eastAsia" w:ascii="宋体" w:hAnsi="宋体" w:eastAsia="宋体" w:cs="宋体"/>
                <w:color w:val="auto"/>
                <w:sz w:val="21"/>
                <w:szCs w:val="21"/>
                <w:highlight w:val="none"/>
              </w:rPr>
              <w:t>元。</w:t>
            </w:r>
          </w:p>
          <w:p>
            <w:pPr>
              <w:numPr>
                <w:ilvl w:val="0"/>
                <w:numId w:val="0"/>
              </w:numPr>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2、缴纳方式：</w:t>
            </w:r>
            <w:r>
              <w:rPr>
                <w:rFonts w:hint="eastAsia" w:ascii="宋体" w:hAnsi="宋体" w:eastAsia="宋体" w:cs="宋体"/>
                <w:color w:val="auto"/>
                <w:sz w:val="21"/>
                <w:szCs w:val="21"/>
                <w:highlight w:val="none"/>
                <w:lang w:eastAsia="zh-CN"/>
              </w:rPr>
              <w:t>银行转账。</w:t>
            </w:r>
          </w:p>
          <w:p>
            <w:pPr>
              <w:numPr>
                <w:ilvl w:val="-1"/>
                <w:numId w:val="0"/>
              </w:numPr>
              <w:adjustRightIn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账户名称：广州南沙港口开发有限公司</w:t>
            </w:r>
          </w:p>
          <w:p>
            <w:pPr>
              <w:numPr>
                <w:ilvl w:val="-1"/>
                <w:numId w:val="0"/>
              </w:numPr>
              <w:adjustRightIn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lang w:eastAsia="zh-CN"/>
              </w:rPr>
              <w:t>工商银行</w:t>
            </w:r>
            <w:r>
              <w:rPr>
                <w:rFonts w:hint="eastAsia" w:ascii="宋体" w:hAnsi="宋体" w:eastAsia="宋体" w:cs="宋体"/>
                <w:color w:val="auto"/>
                <w:sz w:val="21"/>
                <w:szCs w:val="21"/>
                <w:highlight w:val="none"/>
              </w:rPr>
              <w:t>广东自由贸易试验区南沙分行</w:t>
            </w:r>
          </w:p>
          <w:p>
            <w:pPr>
              <w:numPr>
                <w:ilvl w:val="-1"/>
                <w:numId w:val="0"/>
              </w:numPr>
              <w:adjustRightInd w:val="0"/>
              <w:spacing w:line="360" w:lineRule="auto"/>
              <w:rPr>
                <w:rFonts w:hint="eastAsia" w:ascii="宋体" w:hAnsi="宋体" w:eastAsia="宋体" w:cs="宋体"/>
                <w:color w:val="FF0000"/>
                <w:sz w:val="21"/>
                <w:szCs w:val="21"/>
                <w:highlight w:val="none"/>
                <w:lang w:val="en-US" w:eastAsia="zh-CN"/>
              </w:rPr>
            </w:pPr>
            <w:r>
              <w:rPr>
                <w:rFonts w:hint="eastAsia" w:ascii="宋体" w:hAnsi="宋体" w:eastAsia="宋体" w:cs="宋体"/>
                <w:color w:val="auto"/>
                <w:sz w:val="21"/>
                <w:szCs w:val="21"/>
                <w:highlight w:val="none"/>
              </w:rPr>
              <w:t>账号：3602056909000267409</w:t>
            </w:r>
          </w:p>
          <w:p>
            <w:pPr>
              <w:numPr>
                <w:ilvl w:val="0"/>
                <w:numId w:val="2"/>
              </w:numPr>
              <w:adjustRightInd w:val="0"/>
              <w:snapToGrid w:val="0"/>
              <w:spacing w:line="360" w:lineRule="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rPr>
              <w:t>缴纳时间：投标单位须在</w:t>
            </w:r>
            <w:r>
              <w:rPr>
                <w:rFonts w:hint="eastAsia" w:ascii="宋体" w:hAnsi="宋体" w:eastAsia="宋体" w:cs="宋体"/>
                <w:color w:val="auto"/>
                <w:sz w:val="21"/>
                <w:szCs w:val="21"/>
                <w:highlight w:val="none"/>
                <w:u w:val="none"/>
                <w:lang w:eastAsia="zh-CN"/>
              </w:rPr>
              <w:t>2023年</w:t>
            </w:r>
            <w:r>
              <w:rPr>
                <w:rFonts w:hint="default" w:ascii="宋体" w:hAnsi="宋体" w:eastAsia="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lang w:eastAsia="zh-CN"/>
              </w:rPr>
              <w:t>月</w:t>
            </w:r>
            <w:r>
              <w:rPr>
                <w:rFonts w:hint="default"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日</w:t>
            </w:r>
            <w:r>
              <w:rPr>
                <w:rFonts w:hint="eastAsia" w:ascii="宋体" w:hAnsi="宋体" w:eastAsia="宋体" w:cs="宋体"/>
                <w:color w:val="auto"/>
                <w:sz w:val="21"/>
                <w:szCs w:val="21"/>
                <w:highlight w:val="none"/>
                <w:u w:val="none"/>
                <w:lang w:eastAsia="zh-CN"/>
              </w:rPr>
              <w:t>（星期</w:t>
            </w:r>
            <w:r>
              <w:rPr>
                <w:rFonts w:hint="eastAsia" w:ascii="宋体" w:hAnsi="宋体" w:eastAsia="宋体" w:cs="宋体"/>
                <w:color w:val="auto"/>
                <w:sz w:val="21"/>
                <w:szCs w:val="21"/>
                <w:highlight w:val="none"/>
                <w:u w:val="none"/>
                <w:lang w:val="en-US" w:eastAsia="zh-CN"/>
              </w:rPr>
              <w:t>三</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17</w:t>
            </w:r>
            <w:r>
              <w:rPr>
                <w:rFonts w:hint="eastAsia" w:ascii="宋体" w:hAnsi="宋体" w:eastAsia="宋体" w:cs="宋体"/>
                <w:color w:val="auto"/>
                <w:sz w:val="21"/>
                <w:szCs w:val="21"/>
                <w:highlight w:val="none"/>
                <w:u w:val="none"/>
              </w:rPr>
              <w:t>时</w:t>
            </w:r>
            <w:r>
              <w:rPr>
                <w:rFonts w:hint="eastAsia" w:ascii="宋体" w:hAnsi="宋体" w:eastAsia="宋体" w:cs="宋体"/>
                <w:color w:val="auto"/>
                <w:sz w:val="21"/>
                <w:szCs w:val="21"/>
                <w:highlight w:val="none"/>
                <w:u w:val="none"/>
                <w:lang w:val="en-US" w:eastAsia="zh-CN"/>
              </w:rPr>
              <w:t>00</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u w:val="none"/>
                <w:lang w:eastAsia="zh-CN"/>
              </w:rPr>
              <w:t>前</w:t>
            </w:r>
            <w:r>
              <w:rPr>
                <w:rFonts w:hint="eastAsia" w:ascii="宋体" w:hAnsi="宋体" w:eastAsia="宋体" w:cs="宋体"/>
                <w:color w:val="auto"/>
                <w:sz w:val="21"/>
                <w:szCs w:val="21"/>
                <w:highlight w:val="none"/>
              </w:rPr>
              <w:t>以投标人转出【以招标单位查询的信息为准，汇款时备注：</w:t>
            </w:r>
            <w:r>
              <w:rPr>
                <w:rFonts w:hint="eastAsia" w:ascii="宋体" w:hAnsi="宋体" w:cs="宋体"/>
                <w:color w:val="auto"/>
                <w:highlight w:val="none"/>
                <w:u w:val="none"/>
                <w:lang w:eastAsia="zh-CN"/>
              </w:rPr>
              <w:t>南伟码头候工楼二楼办公区域修缮工程施工总承包</w:t>
            </w:r>
            <w:r>
              <w:rPr>
                <w:rFonts w:hint="eastAsia" w:ascii="宋体" w:hAnsi="宋体" w:eastAsia="宋体" w:cs="宋体"/>
                <w:color w:val="auto"/>
                <w:sz w:val="21"/>
                <w:szCs w:val="21"/>
                <w:highlight w:val="none"/>
              </w:rPr>
              <w:t>投标保证金】</w:t>
            </w:r>
          </w:p>
          <w:p>
            <w:pPr>
              <w:numPr>
                <w:ilvl w:val="-1"/>
                <w:numId w:val="0"/>
              </w:numPr>
              <w:adjustRightInd w:val="0"/>
              <w:snapToGrid w:val="0"/>
              <w:spacing w:line="360" w:lineRule="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未按规定缴纳投标保证金的正式投标人将被视为自动放弃本工程的投标资格。</w:t>
            </w:r>
          </w:p>
        </w:tc>
      </w:tr>
      <w:tr>
        <w:tblPrEx>
          <w:tblCellMar>
            <w:top w:w="0" w:type="dxa"/>
            <w:left w:w="108" w:type="dxa"/>
            <w:bottom w:w="0" w:type="dxa"/>
            <w:right w:w="108" w:type="dxa"/>
          </w:tblCellMar>
        </w:tblPrEx>
        <w:trPr>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18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17.1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before="100" w:beforeAutospacing="0" w:after="0" w:line="440" w:lineRule="exact"/>
              <w:ind w:left="-46" w:leftChars="-22" w:right="-59" w:rightChars="-28" w:firstLine="0"/>
              <w:jc w:val="center"/>
              <w:rPr>
                <w:rFonts w:hint="eastAsia" w:ascii="宋体" w:hAnsi="宋体" w:eastAsia="宋体" w:cs="宋体"/>
                <w:color w:val="auto"/>
                <w:highlight w:val="none"/>
              </w:rPr>
            </w:pPr>
            <w:r>
              <w:rPr>
                <w:rFonts w:hint="eastAsia" w:ascii="宋体" w:hAnsi="宋体" w:eastAsia="宋体" w:cs="宋体"/>
                <w:color w:val="auto"/>
                <w:highlight w:val="none"/>
              </w:rPr>
              <w:t>投标文件份数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20" w:lineRule="exact"/>
              <w:ind w:firstLine="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投标文件：1份正本（含电子文件一套），4份副本。</w:t>
            </w:r>
          </w:p>
        </w:tc>
      </w:tr>
      <w:tr>
        <w:tblPrEx>
          <w:tblCellMar>
            <w:top w:w="0" w:type="dxa"/>
            <w:left w:w="108" w:type="dxa"/>
            <w:bottom w:w="0" w:type="dxa"/>
            <w:right w:w="108" w:type="dxa"/>
          </w:tblCellMar>
        </w:tblPrEx>
        <w:trPr>
          <w:trHeight w:val="898"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19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19.1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before="100" w:beforeAutospacing="0" w:after="0" w:line="440" w:lineRule="exact"/>
              <w:ind w:left="-19" w:leftChars="-9" w:right="-17" w:rightChars="-8" w:firstLine="0"/>
              <w:jc w:val="center"/>
              <w:rPr>
                <w:rFonts w:hint="eastAsia" w:ascii="宋体" w:hAnsi="宋体" w:eastAsia="宋体" w:cs="宋体"/>
                <w:color w:val="auto"/>
                <w:highlight w:val="none"/>
              </w:rPr>
            </w:pPr>
            <w:r>
              <w:rPr>
                <w:rFonts w:hint="eastAsia" w:ascii="宋体" w:hAnsi="宋体" w:eastAsia="宋体" w:cs="宋体"/>
                <w:color w:val="auto"/>
                <w:highlight w:val="none"/>
              </w:rPr>
              <w:t>投标文件</w:t>
            </w:r>
          </w:p>
          <w:p>
            <w:pPr>
              <w:pStyle w:val="13"/>
              <w:widowControl/>
              <w:spacing w:before="100" w:beforeAutospacing="0" w:after="0" w:line="440" w:lineRule="exact"/>
              <w:ind w:left="-19" w:leftChars="-9" w:right="-17" w:rightChars="-8" w:firstLine="0"/>
              <w:jc w:val="center"/>
              <w:rPr>
                <w:rFonts w:hint="eastAsia" w:ascii="宋体" w:hAnsi="宋体" w:eastAsia="宋体" w:cs="宋体"/>
                <w:color w:val="auto"/>
                <w:highlight w:val="none"/>
              </w:rPr>
            </w:pPr>
            <w:r>
              <w:rPr>
                <w:rFonts w:hint="eastAsia" w:ascii="宋体" w:hAnsi="宋体" w:eastAsia="宋体" w:cs="宋体"/>
                <w:color w:val="auto"/>
                <w:highlight w:val="none"/>
              </w:rPr>
              <w:t>提交地点及</w:t>
            </w:r>
          </w:p>
          <w:p>
            <w:pPr>
              <w:pStyle w:val="13"/>
              <w:widowControl/>
              <w:spacing w:before="100" w:beforeAutospacing="0" w:after="0" w:line="440" w:lineRule="exact"/>
              <w:ind w:left="-19" w:leftChars="-9" w:right="-17" w:rightChars="-8" w:firstLine="0"/>
              <w:jc w:val="center"/>
              <w:rPr>
                <w:rFonts w:hint="eastAsia" w:ascii="宋体" w:hAnsi="宋体" w:eastAsia="宋体" w:cs="宋体"/>
                <w:color w:val="auto"/>
                <w:highlight w:val="none"/>
              </w:rPr>
            </w:pPr>
            <w:r>
              <w:rPr>
                <w:rFonts w:hint="eastAsia" w:ascii="宋体" w:hAnsi="宋体" w:eastAsia="宋体" w:cs="宋体"/>
                <w:color w:val="auto"/>
                <w:highlight w:val="none"/>
              </w:rPr>
              <w:t>截止时间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default"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收件人：李工，</w:t>
            </w:r>
            <w:r>
              <w:rPr>
                <w:rFonts w:hint="default" w:ascii="宋体" w:hAnsi="宋体" w:eastAsia="宋体" w:cs="宋体"/>
                <w:color w:val="auto"/>
                <w:kern w:val="2"/>
                <w:sz w:val="21"/>
                <w:szCs w:val="21"/>
                <w:highlight w:val="none"/>
                <w:u w:val="none"/>
                <w:lang w:val="en-US" w:eastAsia="zh-CN" w:bidi="ar-SA"/>
              </w:rPr>
              <w:t>020-84687666</w:t>
            </w:r>
          </w:p>
          <w:p>
            <w:pPr>
              <w:spacing w:line="320" w:lineRule="exact"/>
              <w:rPr>
                <w:rFonts w:hint="default"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提交地点：广州市南沙区港前大道</w:t>
            </w:r>
            <w:r>
              <w:rPr>
                <w:rFonts w:hint="default" w:ascii="宋体" w:hAnsi="宋体" w:eastAsia="宋体" w:cs="宋体"/>
                <w:color w:val="auto"/>
                <w:kern w:val="2"/>
                <w:sz w:val="21"/>
                <w:szCs w:val="21"/>
                <w:highlight w:val="none"/>
                <w:u w:val="none"/>
                <w:lang w:val="en-US" w:eastAsia="zh-CN" w:bidi="ar-SA"/>
              </w:rPr>
              <w:t>1</w:t>
            </w:r>
            <w:r>
              <w:rPr>
                <w:rFonts w:hint="eastAsia" w:ascii="宋体" w:hAnsi="宋体" w:eastAsia="宋体" w:cs="宋体"/>
                <w:color w:val="auto"/>
                <w:kern w:val="2"/>
                <w:sz w:val="21"/>
                <w:szCs w:val="21"/>
                <w:highlight w:val="none"/>
                <w:u w:val="none"/>
                <w:lang w:val="en-US" w:eastAsia="zh-CN" w:bidi="ar-SA"/>
              </w:rPr>
              <w:t>号南伟码头候工楼三楼会议室</w:t>
            </w:r>
          </w:p>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投标时间：</w:t>
            </w:r>
            <w:r>
              <w:rPr>
                <w:rFonts w:hint="eastAsia" w:ascii="宋体" w:hAnsi="宋体" w:eastAsia="宋体" w:cs="宋体"/>
                <w:color w:val="auto"/>
                <w:sz w:val="21"/>
                <w:szCs w:val="21"/>
                <w:highlight w:val="none"/>
                <w:u w:val="none"/>
                <w:lang w:eastAsia="zh-CN"/>
              </w:rPr>
              <w:t>2023年</w:t>
            </w:r>
            <w:r>
              <w:rPr>
                <w:rFonts w:hint="default" w:ascii="宋体" w:hAnsi="宋体" w:eastAsia="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lang w:eastAsia="zh-CN"/>
              </w:rPr>
              <w:t>月</w:t>
            </w:r>
            <w:r>
              <w:rPr>
                <w:rFonts w:hint="default" w:ascii="宋体" w:hAnsi="宋体" w:eastAsia="宋体" w:cs="宋体"/>
                <w:color w:val="auto"/>
                <w:sz w:val="21"/>
                <w:szCs w:val="21"/>
                <w:highlight w:val="none"/>
                <w:u w:val="none"/>
                <w:lang w:val="en-US" w:eastAsia="zh-CN"/>
              </w:rPr>
              <w:t>6</w:t>
            </w:r>
            <w:r>
              <w:rPr>
                <w:rFonts w:hint="eastAsia" w:ascii="宋体" w:hAnsi="宋体" w:eastAsia="宋体" w:cs="宋体"/>
                <w:color w:val="auto"/>
                <w:sz w:val="21"/>
                <w:szCs w:val="21"/>
                <w:highlight w:val="none"/>
                <w:u w:val="none"/>
              </w:rPr>
              <w:t>日</w:t>
            </w:r>
            <w:r>
              <w:rPr>
                <w:rFonts w:hint="eastAsia" w:ascii="宋体" w:hAnsi="宋体" w:eastAsia="宋体" w:cs="宋体"/>
                <w:color w:val="auto"/>
                <w:sz w:val="21"/>
                <w:szCs w:val="21"/>
                <w:highlight w:val="none"/>
                <w:u w:val="none"/>
                <w:lang w:eastAsia="zh-CN"/>
              </w:rPr>
              <w:t>（星期四）</w:t>
            </w:r>
            <w:r>
              <w:rPr>
                <w:rFonts w:hint="default" w:ascii="宋体" w:hAnsi="宋体" w:eastAsia="宋体" w:cs="宋体"/>
                <w:color w:val="auto"/>
                <w:sz w:val="21"/>
                <w:szCs w:val="21"/>
                <w:highlight w:val="none"/>
                <w:u w:val="none"/>
                <w:lang w:val="en-US" w:eastAsia="zh-CN"/>
              </w:rPr>
              <w:t>14</w:t>
            </w:r>
            <w:r>
              <w:rPr>
                <w:rFonts w:hint="eastAsia" w:ascii="宋体" w:hAnsi="宋体" w:eastAsia="宋体" w:cs="宋体"/>
                <w:color w:val="auto"/>
                <w:sz w:val="21"/>
                <w:szCs w:val="21"/>
                <w:highlight w:val="none"/>
                <w:u w:val="none"/>
              </w:rPr>
              <w:t>时</w:t>
            </w:r>
            <w:r>
              <w:rPr>
                <w:rFonts w:hint="default" w:ascii="宋体" w:hAnsi="宋体" w:eastAsia="宋体" w:cs="宋体"/>
                <w:color w:val="auto"/>
                <w:sz w:val="21"/>
                <w:szCs w:val="21"/>
                <w:highlight w:val="none"/>
                <w:u w:val="none"/>
                <w:lang w:val="en-US" w:eastAsia="zh-CN"/>
              </w:rPr>
              <w:t>00</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u w:val="none"/>
                <w:lang w:eastAsia="zh-CN"/>
              </w:rPr>
              <w:t>至2023年</w:t>
            </w:r>
            <w:r>
              <w:rPr>
                <w:rFonts w:hint="default" w:ascii="宋体" w:hAnsi="宋体" w:eastAsia="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lang w:eastAsia="zh-CN"/>
              </w:rPr>
              <w:t>月</w:t>
            </w:r>
            <w:r>
              <w:rPr>
                <w:rFonts w:hint="default" w:ascii="宋体" w:hAnsi="宋体" w:eastAsia="宋体" w:cs="宋体"/>
                <w:color w:val="auto"/>
                <w:sz w:val="21"/>
                <w:szCs w:val="21"/>
                <w:highlight w:val="none"/>
                <w:u w:val="none"/>
                <w:lang w:val="en-US" w:eastAsia="zh-CN"/>
              </w:rPr>
              <w:t>6</w:t>
            </w:r>
            <w:r>
              <w:rPr>
                <w:rFonts w:hint="eastAsia" w:ascii="宋体" w:hAnsi="宋体" w:eastAsia="宋体" w:cs="宋体"/>
                <w:color w:val="auto"/>
                <w:sz w:val="21"/>
                <w:szCs w:val="21"/>
                <w:highlight w:val="none"/>
                <w:u w:val="none"/>
              </w:rPr>
              <w:t>日</w:t>
            </w:r>
            <w:r>
              <w:rPr>
                <w:rFonts w:hint="eastAsia" w:ascii="宋体" w:hAnsi="宋体" w:eastAsia="宋体" w:cs="宋体"/>
                <w:color w:val="auto"/>
                <w:sz w:val="21"/>
                <w:szCs w:val="21"/>
                <w:highlight w:val="none"/>
                <w:u w:val="none"/>
                <w:lang w:eastAsia="zh-CN"/>
              </w:rPr>
              <w:t>（星期</w:t>
            </w:r>
            <w:r>
              <w:rPr>
                <w:rFonts w:hint="eastAsia" w:ascii="宋体" w:hAnsi="宋体" w:eastAsia="宋体" w:cs="宋体"/>
                <w:color w:val="auto"/>
                <w:sz w:val="21"/>
                <w:szCs w:val="21"/>
                <w:highlight w:val="none"/>
                <w:u w:val="none"/>
                <w:lang w:val="en-US" w:eastAsia="zh-CN"/>
              </w:rPr>
              <w:t>四</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14</w:t>
            </w:r>
            <w:r>
              <w:rPr>
                <w:rFonts w:hint="eastAsia" w:ascii="宋体" w:hAnsi="宋体" w:eastAsia="宋体" w:cs="宋体"/>
                <w:color w:val="auto"/>
                <w:sz w:val="21"/>
                <w:szCs w:val="21"/>
                <w:highlight w:val="none"/>
                <w:u w:val="none"/>
              </w:rPr>
              <w:t>时</w:t>
            </w:r>
            <w:r>
              <w:rPr>
                <w:rFonts w:hint="eastAsia" w:ascii="宋体" w:hAnsi="宋体" w:eastAsia="宋体" w:cs="宋体"/>
                <w:color w:val="auto"/>
                <w:sz w:val="21"/>
                <w:szCs w:val="21"/>
                <w:highlight w:val="none"/>
                <w:u w:val="none"/>
                <w:lang w:val="en-US" w:eastAsia="zh-CN"/>
              </w:rPr>
              <w:t>30</w:t>
            </w:r>
            <w:r>
              <w:rPr>
                <w:rFonts w:hint="eastAsia" w:ascii="宋体" w:hAnsi="宋体" w:eastAsia="宋体" w:cs="宋体"/>
                <w:color w:val="auto"/>
                <w:sz w:val="21"/>
                <w:szCs w:val="21"/>
                <w:highlight w:val="none"/>
                <w:u w:val="none"/>
              </w:rPr>
              <w:t>分</w:t>
            </w:r>
            <w:r>
              <w:rPr>
                <w:rFonts w:hint="eastAsia" w:ascii="宋体" w:hAnsi="宋体" w:eastAsia="宋体" w:cs="宋体"/>
                <w:color w:val="auto"/>
                <w:kern w:val="2"/>
                <w:sz w:val="21"/>
                <w:szCs w:val="21"/>
                <w:highlight w:val="none"/>
                <w:u w:val="none"/>
                <w:lang w:val="en-US" w:eastAsia="zh-CN" w:bidi="ar-SA"/>
              </w:rPr>
              <w:t>前。</w:t>
            </w:r>
          </w:p>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法定代表人应凭本人身份证和法定代表人证明书原件提交投标文件，委托代理人应凭本人身份证、法定代表人证明书原件和法定代表人授权委托证明书原件提交投标文件。否则其投标文件不被招标人接收。</w:t>
            </w:r>
          </w:p>
        </w:tc>
      </w:tr>
      <w:tr>
        <w:tblPrEx>
          <w:tblCellMar>
            <w:top w:w="0" w:type="dxa"/>
            <w:left w:w="108" w:type="dxa"/>
            <w:bottom w:w="0" w:type="dxa"/>
            <w:right w:w="108" w:type="dxa"/>
          </w:tblCellMar>
        </w:tblPrEx>
        <w:trPr>
          <w:trHeight w:val="154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20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开标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开标时间：</w:t>
            </w:r>
            <w:r>
              <w:rPr>
                <w:rFonts w:hint="eastAsia" w:ascii="宋体" w:hAnsi="宋体" w:eastAsia="宋体" w:cs="宋体"/>
                <w:color w:val="auto"/>
                <w:sz w:val="21"/>
                <w:szCs w:val="21"/>
                <w:highlight w:val="none"/>
                <w:u w:val="none"/>
                <w:lang w:eastAsia="zh-CN"/>
              </w:rPr>
              <w:t>2023年</w:t>
            </w:r>
            <w:r>
              <w:rPr>
                <w:rFonts w:hint="default" w:ascii="宋体" w:hAnsi="宋体" w:eastAsia="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lang w:eastAsia="zh-CN"/>
              </w:rPr>
              <w:t>月</w:t>
            </w:r>
            <w:r>
              <w:rPr>
                <w:rFonts w:hint="default" w:ascii="宋体" w:hAnsi="宋体" w:eastAsia="宋体" w:cs="宋体"/>
                <w:color w:val="auto"/>
                <w:sz w:val="21"/>
                <w:szCs w:val="21"/>
                <w:highlight w:val="none"/>
                <w:u w:val="none"/>
                <w:lang w:val="en-US" w:eastAsia="zh-CN"/>
              </w:rPr>
              <w:t>6</w:t>
            </w:r>
            <w:r>
              <w:rPr>
                <w:rFonts w:hint="eastAsia" w:ascii="宋体" w:hAnsi="宋体" w:eastAsia="宋体" w:cs="宋体"/>
                <w:color w:val="auto"/>
                <w:sz w:val="21"/>
                <w:szCs w:val="21"/>
                <w:highlight w:val="none"/>
                <w:u w:val="none"/>
              </w:rPr>
              <w:t>日</w:t>
            </w:r>
            <w:r>
              <w:rPr>
                <w:rFonts w:hint="eastAsia" w:ascii="宋体" w:hAnsi="宋体" w:eastAsia="宋体" w:cs="宋体"/>
                <w:color w:val="auto"/>
                <w:sz w:val="21"/>
                <w:szCs w:val="21"/>
                <w:highlight w:val="none"/>
                <w:u w:val="none"/>
                <w:lang w:eastAsia="zh-CN"/>
              </w:rPr>
              <w:t>（星期</w:t>
            </w:r>
            <w:r>
              <w:rPr>
                <w:rFonts w:hint="eastAsia" w:ascii="宋体" w:hAnsi="宋体" w:eastAsia="宋体" w:cs="宋体"/>
                <w:color w:val="auto"/>
                <w:sz w:val="21"/>
                <w:szCs w:val="21"/>
                <w:highlight w:val="none"/>
                <w:u w:val="none"/>
                <w:lang w:val="en-US" w:eastAsia="zh-CN"/>
              </w:rPr>
              <w:t>四</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14</w:t>
            </w:r>
            <w:r>
              <w:rPr>
                <w:rFonts w:hint="eastAsia" w:ascii="宋体" w:hAnsi="宋体" w:eastAsia="宋体" w:cs="宋体"/>
                <w:color w:val="auto"/>
                <w:sz w:val="21"/>
                <w:szCs w:val="21"/>
                <w:highlight w:val="none"/>
                <w:u w:val="none"/>
              </w:rPr>
              <w:t>时</w:t>
            </w:r>
            <w:r>
              <w:rPr>
                <w:rFonts w:hint="eastAsia" w:ascii="宋体" w:hAnsi="宋体" w:eastAsia="宋体" w:cs="宋体"/>
                <w:color w:val="auto"/>
                <w:sz w:val="21"/>
                <w:szCs w:val="21"/>
                <w:highlight w:val="none"/>
                <w:u w:val="none"/>
                <w:lang w:val="en-US" w:eastAsia="zh-CN"/>
              </w:rPr>
              <w:t>30</w:t>
            </w:r>
            <w:r>
              <w:rPr>
                <w:rFonts w:hint="eastAsia" w:ascii="宋体" w:hAnsi="宋体" w:eastAsia="宋体" w:cs="宋体"/>
                <w:color w:val="auto"/>
                <w:sz w:val="21"/>
                <w:szCs w:val="21"/>
                <w:highlight w:val="none"/>
                <w:u w:val="none"/>
              </w:rPr>
              <w:t>分</w:t>
            </w:r>
            <w:bookmarkStart w:id="17" w:name="_GoBack"/>
            <w:bookmarkEnd w:id="17"/>
          </w:p>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地点：广州市南沙区港前大道</w:t>
            </w:r>
            <w:r>
              <w:rPr>
                <w:rFonts w:hint="default" w:ascii="宋体" w:hAnsi="宋体" w:eastAsia="宋体" w:cs="宋体"/>
                <w:color w:val="auto"/>
                <w:kern w:val="2"/>
                <w:sz w:val="21"/>
                <w:szCs w:val="21"/>
                <w:highlight w:val="none"/>
                <w:u w:val="none"/>
                <w:lang w:val="en-US" w:eastAsia="zh-CN" w:bidi="ar-SA"/>
              </w:rPr>
              <w:t>1</w:t>
            </w:r>
            <w:r>
              <w:rPr>
                <w:rFonts w:hint="eastAsia" w:ascii="宋体" w:hAnsi="宋体" w:eastAsia="宋体" w:cs="宋体"/>
                <w:color w:val="auto"/>
                <w:kern w:val="2"/>
                <w:sz w:val="21"/>
                <w:szCs w:val="21"/>
                <w:highlight w:val="none"/>
                <w:u w:val="none"/>
                <w:lang w:val="en-US" w:eastAsia="zh-CN" w:bidi="ar-SA"/>
              </w:rPr>
              <w:t>号南伟码头候工楼三楼会议室</w:t>
            </w:r>
          </w:p>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请各投标人的法定代表人或其有效授权委托人务必准时出席，并须带本人身份证以供招标人审查，否则作弃权处理。</w:t>
            </w:r>
          </w:p>
        </w:tc>
      </w:tr>
      <w:tr>
        <w:tblPrEx>
          <w:tblCellMar>
            <w:top w:w="0" w:type="dxa"/>
            <w:left w:w="108" w:type="dxa"/>
            <w:bottom w:w="0" w:type="dxa"/>
            <w:right w:w="108" w:type="dxa"/>
          </w:tblCellMar>
        </w:tblPrEx>
        <w:trPr>
          <w:jc w:val="center"/>
        </w:trPr>
        <w:tc>
          <w:tcPr>
            <w:tcW w:w="720" w:type="dxa"/>
            <w:tcBorders>
              <w:top w:val="single" w:color="auto" w:sz="4" w:space="0"/>
              <w:left w:val="double" w:color="auto" w:sz="2" w:space="0"/>
              <w:bottom w:val="double" w:color="auto" w:sz="2"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21</w:t>
            </w:r>
          </w:p>
        </w:tc>
        <w:tc>
          <w:tcPr>
            <w:tcW w:w="990" w:type="dxa"/>
            <w:tcBorders>
              <w:top w:val="single" w:color="auto" w:sz="4" w:space="0"/>
              <w:left w:val="single" w:color="auto" w:sz="4" w:space="0"/>
              <w:bottom w:val="double" w:color="auto" w:sz="2"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27.3</w:t>
            </w:r>
          </w:p>
        </w:tc>
        <w:tc>
          <w:tcPr>
            <w:tcW w:w="1706" w:type="dxa"/>
            <w:tcBorders>
              <w:top w:val="single" w:color="auto" w:sz="4" w:space="0"/>
              <w:left w:val="single" w:color="auto" w:sz="4" w:space="0"/>
              <w:bottom w:val="double" w:color="auto" w:sz="2" w:space="0"/>
              <w:right w:val="single" w:color="auto" w:sz="4" w:space="0"/>
            </w:tcBorders>
            <w:shd w:val="clear" w:color="auto" w:fill="auto"/>
            <w:vAlign w:val="center"/>
          </w:tcPr>
          <w:p>
            <w:pPr>
              <w:pStyle w:val="13"/>
              <w:widowControl/>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评标方法</w:t>
            </w:r>
          </w:p>
        </w:tc>
        <w:tc>
          <w:tcPr>
            <w:tcW w:w="6293" w:type="dxa"/>
            <w:tcBorders>
              <w:top w:val="single" w:color="auto" w:sz="4" w:space="0"/>
              <w:left w:val="single" w:color="auto" w:sz="4" w:space="0"/>
              <w:bottom w:val="double" w:color="auto" w:sz="2" w:space="0"/>
              <w:right w:val="double" w:color="auto" w:sz="2" w:space="0"/>
            </w:tcBorders>
            <w:shd w:val="clear" w:color="auto" w:fill="auto"/>
            <w:vAlign w:val="center"/>
          </w:tcPr>
          <w:p>
            <w:pPr>
              <w:spacing w:line="32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综合评分法</w:t>
            </w:r>
          </w:p>
        </w:tc>
      </w:tr>
    </w:tbl>
    <w:p>
      <w:pPr>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pacing w:line="240" w:lineRule="auto"/>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spacing w:line="240" w:lineRule="auto"/>
        <w:jc w:val="center"/>
        <w:outlineLvl w:val="9"/>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二、投标须知</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一</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总则</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1．定义</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本招标文件使用的下列词语具有如下规定的意义：</w:t>
      </w:r>
    </w:p>
    <w:p>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1.1 “招标人”（即委托人）指</w:t>
      </w:r>
      <w:r>
        <w:rPr>
          <w:rFonts w:hint="eastAsia" w:ascii="宋体" w:hAnsi="宋体" w:eastAsia="宋体" w:cs="宋体"/>
          <w:color w:val="auto"/>
          <w:sz w:val="24"/>
          <w:highlight w:val="none"/>
          <w:u w:val="single"/>
          <w:lang w:eastAsia="zh-CN"/>
        </w:rPr>
        <w:t>广州南沙港口开发有限公司</w:t>
      </w:r>
      <w:r>
        <w:rPr>
          <w:rFonts w:hint="eastAsia" w:ascii="宋体" w:hAnsi="宋体" w:eastAsia="宋体" w:cs="宋体"/>
          <w:color w:val="auto"/>
          <w:sz w:val="24"/>
          <w:highlight w:val="none"/>
          <w:u w:val="single"/>
        </w:rPr>
        <w:t>。</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1.2 “建设管理单位”指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 “投标人”指向招标人提交投标文件的当事人。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1.4 “承包商”指被招标人接受并与其签订承包合同的当事人；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1.5 “招标代理”指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shd w:val="clear" w:color="auto" w:fill="FFFF00"/>
        </w:rPr>
      </w:pPr>
      <w:r>
        <w:rPr>
          <w:rFonts w:hint="eastAsia" w:ascii="宋体" w:hAnsi="宋体" w:eastAsia="宋体" w:cs="宋体"/>
          <w:color w:val="auto"/>
          <w:sz w:val="24"/>
          <w:highlight w:val="none"/>
        </w:rPr>
        <w:t>1.6 “设计人”指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1.7 “招标文件”指由招标代理发出的本文件（包括全部章节、附件）及澄清补充文件。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 “投标文件”指投标人根据本招标文件向招标人提交的全部文件。</w:t>
      </w:r>
    </w:p>
    <w:p>
      <w:pPr>
        <w:pStyle w:val="13"/>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 “书面函件”指打字或印刷的函件，包括电传、电报和传真。</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招标说明</w:t>
      </w:r>
    </w:p>
    <w:p>
      <w:pPr>
        <w:spacing w:line="500" w:lineRule="exact"/>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2.1本招标项目按照《中华人民共和国招标投标法》等有关法律、行政法规和部门规章，采取邀请招标的办法，选择有经验、有实力、社会信誉好的单位承担，确保本项目能按期、优质、经济地完成。</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cs="宋体"/>
          <w:color w:val="auto"/>
          <w:sz w:val="24"/>
          <w:highlight w:val="none"/>
        </w:rPr>
        <w:t>项目</w:t>
      </w:r>
      <w:r>
        <w:rPr>
          <w:rFonts w:hint="eastAsia" w:ascii="宋体" w:hAnsi="宋体" w:eastAsia="宋体" w:cs="宋体"/>
          <w:color w:val="auto"/>
          <w:sz w:val="24"/>
          <w:highlight w:val="none"/>
        </w:rPr>
        <w:t>概况：</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cs="宋体"/>
          <w:color w:val="auto"/>
          <w:sz w:val="24"/>
          <w:highlight w:val="none"/>
        </w:rPr>
        <w:t>项目</w:t>
      </w:r>
      <w:r>
        <w:rPr>
          <w:rFonts w:hint="eastAsia" w:ascii="宋体" w:hAnsi="宋体" w:eastAsia="宋体" w:cs="宋体"/>
          <w:color w:val="auto"/>
          <w:sz w:val="24"/>
          <w:highlight w:val="none"/>
        </w:rPr>
        <w:t>名称：见投标须知前附表第1项。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2.2.2建设地点：见投标须知前附表第2项。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2.2.3建设规模：见投标须知前附表第3项。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w:t>
      </w:r>
      <w:r>
        <w:rPr>
          <w:rFonts w:hint="eastAsia" w:ascii="宋体" w:hAnsi="宋体" w:eastAsia="宋体" w:cs="宋体"/>
          <w:color w:val="auto"/>
          <w:sz w:val="24"/>
          <w:highlight w:val="none"/>
          <w:lang w:eastAsia="zh-CN"/>
        </w:rPr>
        <w:t>项目总投资</w:t>
      </w:r>
      <w:r>
        <w:rPr>
          <w:rFonts w:hint="eastAsia" w:ascii="宋体" w:hAnsi="宋体" w:eastAsia="宋体" w:cs="宋体"/>
          <w:color w:val="auto"/>
          <w:sz w:val="24"/>
          <w:highlight w:val="none"/>
        </w:rPr>
        <w:t>：见投标须知前附表第4项。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2.2.5</w:t>
      </w:r>
      <w:r>
        <w:rPr>
          <w:rFonts w:hint="eastAsia" w:ascii="宋体" w:hAnsi="宋体" w:eastAsia="宋体" w:cs="宋体"/>
          <w:color w:val="auto"/>
          <w:sz w:val="24"/>
          <w:highlight w:val="none"/>
          <w:lang w:val="en-US" w:eastAsia="zh-CN"/>
        </w:rPr>
        <w:t>质量</w:t>
      </w:r>
      <w:r>
        <w:rPr>
          <w:rFonts w:hint="eastAsia" w:ascii="宋体" w:hAnsi="宋体" w:eastAsia="宋体" w:cs="宋体"/>
          <w:color w:val="auto"/>
          <w:sz w:val="24"/>
          <w:highlight w:val="none"/>
        </w:rPr>
        <w:t>目标：见投标须知前附表第5项。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2.3招标范围及服务期及专业配套要求</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2.3.1 本招标项目的招标范围：见投标须知前附表第6项。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2.3.2 本招标项目的服务期要求：见投标须知前附表第7项。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2.3.3</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要求：见投标须知前附表第10项。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3．资金来源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本招标项目资金来源见投标须知前附表第8项。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4．合格投标人的条件</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详见投标须知前附表第9项。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5．踏勘现场</w:t>
      </w:r>
    </w:p>
    <w:p>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5.1投标人应对各个项目现场及周围环境自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5.2招标人向投标人提供的有关现场的数据和资料，是招标人现有的能被投标人利用的资料，招标人对投标人做出的任何推论、理解和结论均不负责任。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5.3经招标人允许，投标人可为踏勘目的进入招标人的项目现场，投标人及其代表必须承担那些进入现场后，由于他们的行为所造成的人身伤害（不管是否致命）、财产损失或损坏，以及其他任何原因造成的损失、损坏或费用。招标人在投标人及其代表考察过程中不负任何责任。但投标人不得因此使招标人承担有关的责任和蒙受损失。投标人应承担踏勘现场的责任和风险。</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6．投标费用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6.1不论投标结果如何，投标人应承担购买招标文件等相关资料及其投标文件编制与递交所涉及的一切费用。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6.2投标人应承担其参加本招标活动自身所发生的其他一切费用，招标人对上述费用均不负任何责任。</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二</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招标文件</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7.招标文件的组成</w:t>
      </w:r>
    </w:p>
    <w:p>
      <w:pPr>
        <w:pStyle w:val="13"/>
        <w:widowControl/>
        <w:spacing w:beforeAutospacing="0" w:after="0"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7.1本招标文件包括下列文件，以及所有按本须知第8条发出的招标答疑会会议纪要和按本须知第9条发出的澄清或修改：</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1）投标须知及前附表</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2）</w:t>
      </w:r>
      <w:r>
        <w:rPr>
          <w:rFonts w:hint="eastAsia" w:ascii="黑体" w:hAnsi="宋体" w:eastAsia="黑体" w:cs="黑体"/>
          <w:color w:val="auto"/>
          <w:sz w:val="24"/>
          <w:highlight w:val="none"/>
        </w:rPr>
        <w:t>项目需求书</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3）投标文件格式</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4）服务合同</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5）评标办法</w:t>
      </w:r>
    </w:p>
    <w:p>
      <w:pPr>
        <w:spacing w:line="360" w:lineRule="auto"/>
        <w:ind w:firstLine="480" w:firstLineChars="200"/>
        <w:rPr>
          <w:rFonts w:ascii="宋体" w:hAnsi="宋体" w:eastAsia="宋体" w:cs="宋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6）附件</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7.2除7.1内容外，招标人在提交投标文件截止时间</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rPr>
        <w:t>天前，以书面形式发出的对招标文件的澄清或修改内容，均为招标文件的组成部分，对招标人和投标人起约束作用。</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实质上没有响应招标文件的要求，招标人将有权予以拒绝，并且不允许投标人通过修改或撤消其不符合要求的差异或保留使之成为具有响应性的投标文件。</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8．招标答疑</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8.1投标人若对招标文件中有疑问，可以书面形式提交或传真给招标人或招标代理人，提交或传真地点见投标须知前附表第13项要求。招标人或招标代理人将于投标须知前附表第13项指定的地点和时间对疑问进行答复。</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8.2招标答疑会会议纪要将在提交投标文件截止时间3日前以书面形式答复给所有投标人，投标人收到答疑纪要后24小时内以书面形式确认收到。如投标人届时无书面确认，招标人将在合适的第三方见证下再次发出招标答疑会会议纪要，并以发出时间作为送达时间。</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8.3答疑会会议纪要为招标文件的一部分。</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8.4若招标答疑会会议纪要与招标文件有矛盾，以答疑会议纪要最后发出的书面文件为准。</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9.招标文件的澄清与修改</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9.1招标文件发出后,在提交投标文件截止时间</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rPr>
        <w:t>日前，招标人可对招标文件进行必要的澄清或修改。</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9.2招标文件的修改将以书面形式发送给所有投标人，投标人应于收到该修改文件后24小时内，以书面形式给予确认，招标文件的修改内容作为招标文件的组成部分，具有约束作用。</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9.3招标文件的澄清、修改、补充等内容均以书面形式明确的内容为准。当招标文件的澄清、修改、补充等在同一内容的表述不一致时，以最后发出的书面文件为准。</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13"/>
        <w:widowControl/>
        <w:spacing w:beforeAutospacing="0" w:after="0" w:line="360" w:lineRule="auto"/>
        <w:ind w:firstLine="482" w:firstLineChars="200"/>
        <w:outlineLvl w:val="2"/>
        <w:rPr>
          <w:rFonts w:ascii="宋体" w:hAnsi="宋体" w:cs="宋体"/>
          <w:b/>
          <w:color w:val="auto"/>
          <w:sz w:val="24"/>
          <w:szCs w:val="24"/>
          <w:highlight w:val="none"/>
        </w:rPr>
      </w:pPr>
      <w:r>
        <w:rPr>
          <w:rFonts w:hint="eastAsia" w:ascii="宋体" w:hAnsi="宋体" w:cs="宋体"/>
          <w:b/>
          <w:color w:val="auto"/>
          <w:sz w:val="24"/>
          <w:szCs w:val="24"/>
          <w:highlight w:val="none"/>
        </w:rPr>
        <w:t>三</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投标文件的编制</w:t>
      </w:r>
    </w:p>
    <w:p>
      <w:pPr>
        <w:pStyle w:val="13"/>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10．投标文件的语言及度量衡单位</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10.1 投标文件和与投标有关的所有文件均应使用</w:t>
      </w:r>
      <w:r>
        <w:rPr>
          <w:rFonts w:hint="eastAsia" w:ascii="宋体" w:hAnsi="宋体" w:cs="宋体"/>
          <w:color w:val="auto"/>
          <w:sz w:val="24"/>
          <w:szCs w:val="24"/>
          <w:highlight w:val="none"/>
          <w:u w:val="single"/>
        </w:rPr>
        <w:t>中文</w:t>
      </w:r>
      <w:r>
        <w:rPr>
          <w:rFonts w:hint="eastAsia" w:ascii="宋体" w:hAnsi="宋体" w:cs="宋体"/>
          <w:color w:val="auto"/>
          <w:sz w:val="24"/>
          <w:szCs w:val="24"/>
          <w:highlight w:val="none"/>
        </w:rPr>
        <w:t>。</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10.2 除项目规范另有规定外，投标文件使用的度量衡单位，均采用中华人民共和国法定计量单位。</w:t>
      </w:r>
    </w:p>
    <w:p>
      <w:pPr>
        <w:pStyle w:val="13"/>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11．投标文件的组成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11.1投标文件目录。</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11.2投标函（按招标文件第3章格式填写）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11.3服务承诺书（按招标文件第3章格式填写）。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11.4企业法定代表人证明书及法定代表人授权委托证明书（按招标文件第3章格式填写，或使用从工商管理部门购买的版本填写）。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11.5公司营业执照</w:t>
      </w:r>
      <w:r>
        <w:rPr>
          <w:rFonts w:hint="eastAsia" w:ascii="宋体" w:hAnsi="宋体" w:eastAsia="宋体" w:cs="宋体"/>
          <w:color w:val="auto"/>
          <w:sz w:val="24"/>
          <w:highlight w:val="none"/>
          <w:lang w:eastAsia="zh-CN"/>
        </w:rPr>
        <w:t>、资质证书</w:t>
      </w:r>
      <w:r>
        <w:rPr>
          <w:rFonts w:hint="eastAsia" w:ascii="宋体" w:hAnsi="宋体" w:eastAsia="宋体" w:cs="宋体"/>
          <w:color w:val="auto"/>
          <w:sz w:val="24"/>
          <w:highlight w:val="none"/>
        </w:rPr>
        <w:t>复印件。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eastAsia="zh-CN"/>
        </w:rPr>
        <w:t>（含报价清单）</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技术标文件（独立成册）。</w:t>
      </w:r>
    </w:p>
    <w:p>
      <w:pPr>
        <w:pStyle w:val="8"/>
        <w:ind w:firstLine="480" w:firstLineChars="200"/>
        <w:rPr>
          <w:rFonts w:hint="eastAsia" w:hAnsi="宋体" w:eastAsia="宋体" w:cs="宋体"/>
          <w:color w:val="auto"/>
          <w:sz w:val="24"/>
          <w:highlight w:val="none"/>
          <w:lang w:eastAsia="zh-CN"/>
        </w:rPr>
      </w:pPr>
      <w:r>
        <w:rPr>
          <w:rFonts w:hAnsi="宋体" w:cs="宋体"/>
          <w:color w:val="auto"/>
          <w:sz w:val="24"/>
          <w:highlight w:val="none"/>
        </w:rPr>
        <w:t>11.</w:t>
      </w:r>
      <w:r>
        <w:rPr>
          <w:rFonts w:hint="eastAsia" w:hAnsi="宋体" w:cs="宋体"/>
          <w:color w:val="auto"/>
          <w:sz w:val="24"/>
          <w:highlight w:val="none"/>
          <w:lang w:val="en-US" w:eastAsia="zh-CN"/>
        </w:rPr>
        <w:t>8</w:t>
      </w:r>
      <w:r>
        <w:rPr>
          <w:rFonts w:hAnsi="宋体" w:cs="宋体"/>
          <w:color w:val="auto"/>
          <w:sz w:val="24"/>
          <w:highlight w:val="none"/>
        </w:rPr>
        <w:t xml:space="preserve"> 投标文件电子版（</w:t>
      </w:r>
      <w:r>
        <w:rPr>
          <w:rFonts w:hint="eastAsia" w:hAnsi="宋体" w:cs="宋体"/>
          <w:color w:val="auto"/>
          <w:sz w:val="24"/>
          <w:highlight w:val="none"/>
          <w:lang w:eastAsia="zh-CN"/>
        </w:rPr>
        <w:t>需</w:t>
      </w:r>
      <w:r>
        <w:rPr>
          <w:rFonts w:hint="eastAsia" w:hAnsi="宋体" w:cs="宋体"/>
          <w:color w:val="auto"/>
          <w:sz w:val="24"/>
          <w:highlight w:val="none"/>
          <w:lang w:val="en-US" w:eastAsia="zh-CN"/>
        </w:rPr>
        <w:t>有公司印章，</w:t>
      </w:r>
      <w:r>
        <w:rPr>
          <w:rFonts w:hAnsi="宋体" w:cs="宋体"/>
          <w:color w:val="auto"/>
          <w:sz w:val="24"/>
          <w:highlight w:val="none"/>
        </w:rPr>
        <w:t>刻录光盘</w:t>
      </w:r>
      <w:r>
        <w:rPr>
          <w:rFonts w:hint="eastAsia" w:hAnsi="宋体" w:cs="宋体"/>
          <w:color w:val="auto"/>
          <w:sz w:val="24"/>
          <w:highlight w:val="none"/>
          <w:lang w:eastAsia="zh-CN"/>
        </w:rPr>
        <w:t>或提供</w:t>
      </w:r>
      <w:r>
        <w:rPr>
          <w:rFonts w:hint="eastAsia" w:hAnsi="宋体" w:cs="宋体"/>
          <w:color w:val="auto"/>
          <w:sz w:val="24"/>
          <w:highlight w:val="none"/>
          <w:lang w:val="en-US" w:eastAsia="zh-CN"/>
        </w:rPr>
        <w:t>U盘</w:t>
      </w:r>
      <w:r>
        <w:rPr>
          <w:rFonts w:hAnsi="宋体" w:cs="宋体"/>
          <w:color w:val="auto"/>
          <w:sz w:val="24"/>
          <w:highlight w:val="none"/>
        </w:rPr>
        <w:t>）</w:t>
      </w:r>
      <w:r>
        <w:rPr>
          <w:rFonts w:hint="eastAsia" w:hAnsi="宋体" w:cs="宋体"/>
          <w:color w:val="auto"/>
          <w:sz w:val="24"/>
          <w:highlight w:val="none"/>
          <w:lang w:eastAsia="zh-CN"/>
        </w:rPr>
        <w:t>。</w:t>
      </w:r>
    </w:p>
    <w:p>
      <w:pPr>
        <w:pStyle w:val="8"/>
        <w:ind w:firstLine="480" w:firstLineChars="200"/>
        <w:rPr>
          <w:rFonts w:hint="eastAsia" w:hAnsi="宋体" w:cs="宋体"/>
          <w:color w:val="auto"/>
          <w:sz w:val="24"/>
          <w:highlight w:val="none"/>
          <w:lang w:val="en-US" w:eastAsia="zh-CN"/>
        </w:rPr>
      </w:pPr>
      <w:r>
        <w:rPr>
          <w:rFonts w:hint="eastAsia" w:hAnsi="宋体" w:cs="宋体"/>
          <w:color w:val="auto"/>
          <w:sz w:val="24"/>
          <w:highlight w:val="none"/>
          <w:lang w:val="en-US" w:eastAsia="zh-CN"/>
        </w:rPr>
        <w:t>11.9投标申请人声明。</w:t>
      </w:r>
    </w:p>
    <w:p>
      <w:pPr>
        <w:pStyle w:val="8"/>
        <w:ind w:firstLine="480" w:firstLineChars="200"/>
        <w:rPr>
          <w:rFonts w:hint="eastAsia" w:ascii="宋体" w:hAnsi="宋体" w:cs="宋体"/>
          <w:color w:val="auto"/>
          <w:sz w:val="24"/>
          <w:highlight w:val="none"/>
          <w:lang w:eastAsia="zh-CN"/>
        </w:rPr>
      </w:pPr>
      <w:r>
        <w:rPr>
          <w:rFonts w:hint="eastAsia" w:hAnsi="宋体" w:cs="宋体"/>
          <w:color w:val="auto"/>
          <w:sz w:val="24"/>
          <w:highlight w:val="none"/>
          <w:lang w:val="en-US" w:eastAsia="zh-CN"/>
        </w:rPr>
        <w:t>11.10</w:t>
      </w:r>
      <w:r>
        <w:rPr>
          <w:rFonts w:hint="eastAsia" w:ascii="宋体" w:hAnsi="宋体" w:cs="宋体"/>
          <w:color w:val="auto"/>
          <w:sz w:val="24"/>
          <w:highlight w:val="none"/>
          <w:lang w:eastAsia="zh-CN"/>
        </w:rPr>
        <w:t>施工组织方案（含安全措施</w:t>
      </w:r>
      <w:r>
        <w:rPr>
          <w:rFonts w:hint="eastAsia" w:ascii="宋体" w:hAnsi="宋体" w:eastAsia="宋体" w:cs="宋体"/>
          <w:color w:val="auto"/>
          <w:sz w:val="24"/>
          <w:highlight w:val="none"/>
          <w:lang w:eastAsia="zh-CN"/>
        </w:rPr>
        <w:t>）</w:t>
      </w:r>
    </w:p>
    <w:p>
      <w:pPr>
        <w:pStyle w:val="8"/>
        <w:ind w:firstLine="480" w:firstLineChars="200"/>
        <w:rPr>
          <w:rFonts w:hint="default" w:hAnsi="宋体" w:eastAsia="宋体" w:cs="宋体"/>
          <w:color w:val="auto"/>
          <w:sz w:val="24"/>
          <w:highlight w:val="none"/>
          <w:lang w:val="en-US" w:eastAsia="zh-CN"/>
        </w:rPr>
      </w:pPr>
      <w:r>
        <w:rPr>
          <w:rFonts w:hint="eastAsia" w:hAnsi="宋体" w:cs="宋体"/>
          <w:color w:val="auto"/>
          <w:sz w:val="24"/>
          <w:highlight w:val="none"/>
          <w:lang w:val="en-US" w:eastAsia="zh-CN"/>
        </w:rPr>
        <w:t>11.11投标人认为需要提供的其他文件。</w:t>
      </w:r>
    </w:p>
    <w:p>
      <w:pPr>
        <w:pStyle w:val="13"/>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12．投标文件格式</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 投标文件包括本须知第11条中规定的内容，投标人提交的投标文件应当使用招标文件所提供的投标格式文件的格式（表格可以按同样格式扩展）。</w:t>
      </w:r>
    </w:p>
    <w:p>
      <w:pPr>
        <w:pStyle w:val="13"/>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13．投标报价</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13.1 本次投标报价采用投标须知前附表第14项所规定的方式。</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13.2 投标人的投标报价，应是完成本须知第2.3款和合同条款所列招标项目服务范围的全部内容为计算投标报价基础。</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13.3投标报价方式：投标单位自行报价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投标报价不</w:t>
      </w:r>
      <w:r>
        <w:rPr>
          <w:rFonts w:hint="eastAsia" w:ascii="宋体" w:hAnsi="宋体" w:cs="宋体"/>
          <w:color w:val="auto"/>
          <w:sz w:val="24"/>
          <w:szCs w:val="24"/>
          <w:highlight w:val="none"/>
          <w:lang w:eastAsia="zh-CN"/>
        </w:rPr>
        <w:t>能</w:t>
      </w:r>
      <w:r>
        <w:rPr>
          <w:rFonts w:hint="eastAsia" w:ascii="宋体" w:hAnsi="宋体" w:cs="宋体"/>
          <w:color w:val="auto"/>
          <w:sz w:val="24"/>
          <w:szCs w:val="24"/>
          <w:highlight w:val="none"/>
        </w:rPr>
        <w:t>超过</w:t>
      </w:r>
      <w:r>
        <w:rPr>
          <w:rFonts w:hint="eastAsia" w:ascii="宋体" w:hAnsi="宋体" w:cs="宋体"/>
          <w:color w:val="auto"/>
          <w:sz w:val="24"/>
          <w:szCs w:val="24"/>
          <w:highlight w:val="none"/>
          <w:lang w:eastAsia="zh-CN"/>
        </w:rPr>
        <w:t>招标控制价，否则按废标处理</w:t>
      </w:r>
      <w:r>
        <w:rPr>
          <w:rFonts w:hint="eastAsia" w:ascii="宋体" w:hAnsi="宋体" w:cs="宋体"/>
          <w:color w:val="auto"/>
          <w:sz w:val="24"/>
          <w:szCs w:val="24"/>
          <w:highlight w:val="none"/>
        </w:rPr>
        <w:t>。（小数点后保留二位小数，第三位小数四舍五入）</w:t>
      </w:r>
    </w:p>
    <w:p>
      <w:pPr>
        <w:pStyle w:val="13"/>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14．投标货币</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14.1 本次投标报价采用的币种为</w:t>
      </w:r>
      <w:r>
        <w:rPr>
          <w:rFonts w:hint="eastAsia" w:ascii="宋体" w:hAnsi="宋体" w:cs="宋体"/>
          <w:b/>
          <w:color w:val="auto"/>
          <w:sz w:val="24"/>
          <w:szCs w:val="24"/>
          <w:highlight w:val="none"/>
        </w:rPr>
        <w:t>人民币</w:t>
      </w:r>
      <w:r>
        <w:rPr>
          <w:rFonts w:hint="eastAsia" w:ascii="宋体" w:hAnsi="宋体" w:cs="宋体"/>
          <w:color w:val="auto"/>
          <w:sz w:val="24"/>
          <w:szCs w:val="24"/>
          <w:highlight w:val="none"/>
        </w:rPr>
        <w:t>。</w:t>
      </w:r>
    </w:p>
    <w:p>
      <w:pPr>
        <w:pStyle w:val="13"/>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15．投标有效期</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15.1 投标有效期见投标须知前附表第15项所规定的期限，在此期限内，凡符合本招标文件要求的投标文件均保持有效。</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pPr>
        <w:pStyle w:val="13"/>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16．投标保证金</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本项目要求递交投标保证金</w:t>
      </w:r>
      <w:r>
        <w:rPr>
          <w:rFonts w:hint="eastAsia" w:ascii="宋体" w:hAnsi="宋体" w:cs="宋体"/>
          <w:color w:val="auto"/>
          <w:sz w:val="24"/>
          <w:szCs w:val="24"/>
          <w:highlight w:val="none"/>
          <w:lang w:eastAsia="zh-CN"/>
        </w:rPr>
        <w:t>，详见</w:t>
      </w:r>
      <w:r>
        <w:rPr>
          <w:rFonts w:hint="eastAsia" w:ascii="宋体" w:hAnsi="宋体" w:cs="宋体"/>
          <w:color w:val="auto"/>
          <w:sz w:val="24"/>
          <w:szCs w:val="24"/>
          <w:highlight w:val="none"/>
        </w:rPr>
        <w:t>投标须知前附表</w:t>
      </w:r>
      <w:r>
        <w:rPr>
          <w:rFonts w:hint="eastAsia" w:ascii="宋体" w:hAnsi="宋体" w:cs="宋体"/>
          <w:color w:val="auto"/>
          <w:sz w:val="24"/>
          <w:szCs w:val="24"/>
          <w:highlight w:val="none"/>
          <w:lang w:eastAsia="zh-CN"/>
        </w:rPr>
        <w:t>要求</w:t>
      </w:r>
      <w:r>
        <w:rPr>
          <w:rFonts w:hint="eastAsia" w:ascii="宋体" w:hAnsi="宋体" w:cs="宋体"/>
          <w:color w:val="auto"/>
          <w:sz w:val="24"/>
          <w:szCs w:val="24"/>
          <w:highlight w:val="none"/>
        </w:rPr>
        <w:t>。</w:t>
      </w:r>
    </w:p>
    <w:p>
      <w:pPr>
        <w:pStyle w:val="13"/>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17．投标文件的份数和签署</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17.1 投标人应按投标须知前附表第17项规定的份数提交投标文件。</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17.2 投标文件的正本和副本均需打印或使用不褪色的蓝、黑墨水笔书写，副本可以是正本的复印件，字迹应清晰易于辨认，并应在投标文件封面的右上角清楚地注明“正本”或“副本”。正本和副本如有不一致之处，以正本为准。</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17.3 投标文件封面必须有法定代表人或其委托代理人签字（或盖章）并加盖投标单位公章。由委托代理人签字（或盖章）的投标文件中须同时提交法定代表人签署授权委托书。投标文件中递交的法定代表人证明书、授权委托证明书格式、签字、盖章及内容均应符合要求，否则证明书无效。</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17.4 除投标人对错误处须修改外，全套投标文件应无涂改或行间插字和增删。如有修改，修改处应盖校对章或法定代表人签字（或盖私章）或委托代理人签字（或盖私章），并加盖单位公章。</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17.5投标文件的规格：统一A4印刷本，纸质封面，可双面或单面打印。封面标明招标项目名称、编号、投标人、投标时间，右上角打上正本（或副本）。使用书式装订，装订时书订不外露；不能使用塑料面或塑料胶条装订。</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17.6投标文件的页码：必须按每本逐页从1开始，按照流水号编号（包括附图、证件、图片等），页号编在右下角，若双面打印的页号编在左下角（空白页面不编号）。</w:t>
      </w:r>
    </w:p>
    <w:p>
      <w:pPr>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四</w:t>
      </w:r>
      <w:r>
        <w:rPr>
          <w:rFonts w:hint="eastAsia" w:ascii="宋体" w:hAnsi="宋体" w:cs="宋体"/>
          <w:b/>
          <w:color w:val="auto"/>
          <w:sz w:val="24"/>
          <w:highlight w:val="none"/>
          <w:lang w:eastAsia="zh-CN"/>
        </w:rPr>
        <w:t>、</w:t>
      </w:r>
      <w:r>
        <w:rPr>
          <w:rFonts w:hint="eastAsia" w:ascii="宋体" w:hAnsi="宋体" w:cs="宋体"/>
          <w:b/>
          <w:color w:val="auto"/>
          <w:sz w:val="24"/>
          <w:highlight w:val="none"/>
        </w:rPr>
        <w:t>投标文件的提交</w:t>
      </w:r>
    </w:p>
    <w:p>
      <w:pPr>
        <w:pStyle w:val="13"/>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18．投标文件的包封、密封和标记</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18.1 投标文件的包封要求：商务标正本（1本）、副本（4本）一起包封；技术标正本（1本）、副本（4本）一起包封。</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18.2投标文件的密封要求：投标人应确保密闭封装、并加盖骑缝公章。</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18.3投标文件的标记要求：每个包封上应具有以下标记：</w:t>
      </w:r>
    </w:p>
    <w:p>
      <w:pPr>
        <w:snapToGrid w:val="0"/>
        <w:spacing w:line="360" w:lineRule="auto"/>
        <w:ind w:left="1" w:hanging="1"/>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18.3.1招标人的名称和地址：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p>
    <w:p>
      <w:pPr>
        <w:snapToGrid w:val="0"/>
        <w:spacing w:line="360" w:lineRule="auto"/>
        <w:ind w:left="1" w:hanging="1"/>
        <w:rPr>
          <w:rFonts w:ascii="宋体" w:hAnsi="宋体" w:eastAsia="宋体" w:cs="宋体"/>
          <w:color w:val="auto"/>
          <w:sz w:val="24"/>
          <w:highlight w:val="none"/>
        </w:rPr>
      </w:pPr>
      <w:r>
        <w:rPr>
          <w:rFonts w:hint="eastAsia" w:ascii="宋体" w:hAnsi="宋体" w:eastAsia="宋体" w:cs="宋体"/>
          <w:color w:val="auto"/>
          <w:sz w:val="24"/>
          <w:highlight w:val="none"/>
        </w:rPr>
        <w:t xml:space="preserve">    18.3.2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18.3.3</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前不得开封（填入前附表第19项所述日期及时间）</w:t>
      </w:r>
    </w:p>
    <w:p>
      <w:pPr>
        <w:snapToGrid w:val="0"/>
        <w:spacing w:line="360" w:lineRule="auto"/>
        <w:ind w:left="1" w:hanging="1"/>
        <w:rPr>
          <w:rFonts w:ascii="宋体" w:hAnsi="宋体" w:eastAsia="宋体" w:cs="宋体"/>
          <w:color w:val="auto"/>
          <w:sz w:val="24"/>
          <w:highlight w:val="none"/>
        </w:rPr>
      </w:pPr>
      <w:r>
        <w:rPr>
          <w:rFonts w:hint="eastAsia" w:ascii="宋体" w:hAnsi="宋体" w:eastAsia="宋体" w:cs="宋体"/>
          <w:color w:val="auto"/>
          <w:sz w:val="24"/>
          <w:highlight w:val="none"/>
        </w:rPr>
        <w:t xml:space="preserve">    18.4在包封上应写明投标人的名称与地址，以便投标被宣布迟到时，能原封退回。</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18.5如果包封上没有按上述规定密封并加写标志，招标人将不承担投标文件错放或提前开封的责任，由此造成的提前开封的投标文件，招标人予以拒绝，并退还给投标人。</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19．投标</w:t>
      </w:r>
      <w:r>
        <w:rPr>
          <w:rFonts w:hint="eastAsia" w:ascii="宋体" w:hAnsi="宋体" w:cs="宋体"/>
          <w:b/>
          <w:color w:val="auto"/>
          <w:sz w:val="24"/>
          <w:szCs w:val="24"/>
          <w:highlight w:val="none"/>
        </w:rPr>
        <w:t>文件</w:t>
      </w:r>
      <w:r>
        <w:rPr>
          <w:rFonts w:hint="eastAsia" w:ascii="宋体" w:hAnsi="宋体" w:cs="宋体"/>
          <w:b/>
          <w:color w:val="auto"/>
          <w:sz w:val="24"/>
          <w:highlight w:val="none"/>
        </w:rPr>
        <w:t>的提交</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19.1 投标人应按投标须知前附表第19项所规定的地点，于截止时间前提交投标文件，并办理好送达签认手续。</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19.2投标文件提交人在提交投标文件时应出示法定代表人证明书（原件）、法定代表人授权委托证明书（原件）及本人身份证（原件）提交投标文件。</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20．投标文件提交的截止时间</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20.1投标人应按前附表第18项所述的地点、日期和时间将投标文件提交给招标人。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20.2招标人可按本须知第9条规定以修改补充通知的方式，酌情延长提交投标文件的截止时间。在此情况下，投标人的所有权利和义务以及投标人受制约的截止时间，均以延长后新的投标截止时间为准。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20.3 到投标截止时间止，招标人收到的投标文件少于3家的，招标人将依法重新选择邀请单位重新组织招标，三次招标仍少于三家投标单位则由投标人自行指定服务单位承接该项目。</w:t>
      </w:r>
    </w:p>
    <w:p>
      <w:pPr>
        <w:pStyle w:val="13"/>
        <w:widowControl/>
        <w:spacing w:beforeAutospacing="0" w:after="0" w:line="360" w:lineRule="auto"/>
        <w:ind w:firstLine="482" w:firstLineChars="200"/>
        <w:outlineLvl w:val="3"/>
        <w:rPr>
          <w:rFonts w:ascii="宋体" w:hAnsi="宋体" w:cs="宋体"/>
          <w:color w:val="auto"/>
          <w:sz w:val="24"/>
          <w:highlight w:val="none"/>
        </w:rPr>
      </w:pPr>
      <w:r>
        <w:rPr>
          <w:rFonts w:hint="eastAsia" w:ascii="宋体" w:hAnsi="宋体" w:cs="宋体"/>
          <w:b/>
          <w:color w:val="auto"/>
          <w:sz w:val="24"/>
          <w:highlight w:val="none"/>
        </w:rPr>
        <w:t>21．迟交的投标文件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21.1 招标人在本须知第19条规定的投标截止时间以后收到的投标文件，将被拒绝并退回给投标人。</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22．投标文件的补充、修改与撤回</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 投标人在提交投标文件以后，在规定的投标截止时间之前，可以以书面形式补充修改或撤回已提交的投标文件，并以书面形式通知招标人。补充、修改的内容为投标文件的组成部分。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 投标人对投标文件的补充、修改，应按本须知第18条有关规定密封、标记和提交，并在投标文件密封袋上清楚标明“补充、修改”或“撤回”字样。</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 在投标截止时间之后，投标人不得补充、修改投标文件。</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22.4根据本须知第16条的规定，在投标截止期与招标人在招标文件中规定的有效期终止日之间的这段时期内，投标人不能撤回投标文件，否则其投标保证金将被没收。</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五</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开标</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24．开标</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24.1 招标人按投标须知前附表第19项所规定的时间和地点公开开标，并邀请所有投标人参加。请各投标人的法定代表人或其有效授权委托代理人届时务必带本人身份证出席开标会，否则作弃权处理。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24.2 按规定提交合格的撤回通知的投标文件不予开封，并退回给投标人；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24.3 招标人在招标文件要求提交投标文件的截止时间前收到的投标文件，开标时都当众予以拆封、宣读。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24.4开标程序：</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1）开标由招标人主持；</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2）宣读投标人名称，由投标人或其推选的代表检查投标文件的密封情况，投标人出示本人身份证原件（身份证件应与投标文件中的法定代表人或其委托人一致，无身份证原件的作弃权处理）；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3）经确认无误后，由有关工作人员公布下列内容：a.法定代表人证明及授权委托；b.</w:t>
      </w:r>
      <w:r>
        <w:rPr>
          <w:rFonts w:hint="eastAsia" w:ascii="宋体" w:hAnsi="宋体" w:eastAsia="宋体" w:cs="宋体"/>
          <w:color w:val="auto"/>
          <w:szCs w:val="21"/>
          <w:highlight w:val="none"/>
        </w:rPr>
        <w:t xml:space="preserve"> </w:t>
      </w:r>
      <w:r>
        <w:rPr>
          <w:rFonts w:hint="eastAsia" w:ascii="宋体" w:hAnsi="宋体" w:eastAsia="宋体" w:cs="宋体"/>
          <w:color w:val="auto"/>
          <w:sz w:val="24"/>
          <w:highlight w:val="none"/>
        </w:rPr>
        <w:t>标书密封情况；c.投标报价；等主要内容。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24.5 招标人对开标过程进行记录，并存档备查，投标人在开标记录上签字，以确认对所宣读的内容没有任何异议。</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24.6 投标文件有下列情形之一的，招标人不予受理：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24.6.1逾期送达的或者未送达指定地点的；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24.6.2未按招标文件要求密封的。</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24.7招标人将上述符合要求的投标文件，送至</w:t>
      </w:r>
      <w:r>
        <w:rPr>
          <w:rFonts w:hint="eastAsia" w:ascii="宋体" w:hAnsi="宋体" w:eastAsia="宋体" w:cs="宋体"/>
          <w:b/>
          <w:color w:val="auto"/>
          <w:sz w:val="24"/>
          <w:highlight w:val="none"/>
          <w:lang w:eastAsia="zh-CN"/>
        </w:rPr>
        <w:t>评标小组</w:t>
      </w:r>
      <w:r>
        <w:rPr>
          <w:rFonts w:hint="eastAsia" w:ascii="宋体" w:hAnsi="宋体" w:eastAsia="宋体" w:cs="宋体"/>
          <w:b/>
          <w:color w:val="auto"/>
          <w:sz w:val="24"/>
          <w:highlight w:val="none"/>
        </w:rPr>
        <w:t>进行评审的。</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六</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评标</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25．评标过程的保密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25.1 开标后，直至授予中标人合同为止，凡属于对投标文件的审查、澄清、评价和比较有关的资料以及中标候选人的推荐情况，与评标有关的其他任何情况均严格保密。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25.2 在投标文件的评审和比较、中标候选人推荐以及授予合同的过程中，投标人向招标人和</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施加影响的任何行为，都将会导致其投标被拒绝。</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25.3 中标人确定后，招标人不对未中标人就评标过程以及未能中标原因作出任何解释。未中标人不得向</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组成人员或其他有关人员索问评标过程的情况和材料。</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26．投标文件的澄清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26.1 为有助于投标文件的审查、评价和比较，</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可以以书面形式要求投标人对投标文件含义不明确的内容作必要的澄清或说明，投标人应书面形式进行澄清或说明，但不得超出投标文件的范围或改变投标文件的实质性内容。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26.2 如果投标文件实质上不响应招标文件的各项要求，</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将予以拒绝，并且不允许投标人通过修改或撤销其不符合要求的差异或保留，使之成为具有响应性的投标。</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27．投标文件的评审、比较和否决</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27.1 </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将按照本须知第26条规定，仅对在实质上响应招标文件要求的投标文件进行评审和比较。</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27.2 在评审过程中，</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可以以书面形式要求投标人就投标文件中含义不明确的内容进行书面说明并提供相关材料。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27.3 </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依据投标须知前附表第20项规定的评标标准和方法，详见本招标文件《评标办法》，对投标文件进行评审和比较，向招标人提出书面评标报告，并推荐经评审</w:t>
      </w:r>
      <w:r>
        <w:rPr>
          <w:rFonts w:hint="eastAsia" w:ascii="宋体" w:hAnsi="宋体" w:eastAsia="宋体" w:cs="宋体"/>
          <w:color w:val="auto"/>
          <w:sz w:val="24"/>
          <w:highlight w:val="none"/>
          <w:lang w:eastAsia="zh-CN"/>
        </w:rPr>
        <w:t>综合得分</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eastAsia="zh-CN"/>
        </w:rPr>
        <w:t>高</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lang w:eastAsia="zh-CN"/>
        </w:rPr>
        <w:t>低</w:t>
      </w:r>
      <w:r>
        <w:rPr>
          <w:rFonts w:hint="eastAsia" w:ascii="宋体" w:hAnsi="宋体" w:eastAsia="宋体" w:cs="宋体"/>
          <w:color w:val="auto"/>
          <w:sz w:val="24"/>
          <w:highlight w:val="none"/>
        </w:rPr>
        <w:t>排序的前一～三名为第一、第二和第三中标候选人。招标人根据</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提出的书面评标报告和推荐的中标候选人中，按排序依法确定中标人。</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28．</w:t>
      </w:r>
      <w:r>
        <w:rPr>
          <w:rFonts w:hint="eastAsia" w:ascii="宋体" w:hAnsi="宋体" w:eastAsia="宋体" w:cs="宋体"/>
          <w:b/>
          <w:color w:val="auto"/>
          <w:sz w:val="24"/>
          <w:highlight w:val="none"/>
          <w:lang w:eastAsia="zh-CN"/>
        </w:rPr>
        <w:t>评标小组</w:t>
      </w:r>
      <w:r>
        <w:rPr>
          <w:rFonts w:hint="eastAsia" w:ascii="宋体" w:hAnsi="宋体" w:eastAsia="宋体" w:cs="宋体"/>
          <w:b/>
          <w:color w:val="auto"/>
          <w:sz w:val="24"/>
          <w:highlight w:val="none"/>
        </w:rPr>
        <w:t>依据有关法律、法规和招标文件的规定对投标文件进行评审，经评定的有效投标人不足三名时，招标人应当依法重新组织招标。</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七</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合同的授予</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29．合同授予标准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29.1 本招标(项目)的合同将授予按本须知第27.3款所确定的中标人。</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30．招标人保留接受或拒绝任何某一投标或所有投标的权力</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30.1 招标人不承诺将合同授予报价最低的投标人。招标人在发出中标通知书前，有权依据</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的评标报告拒绝不合格的投标。</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30.2招标人保留接受或拒绝任何某一投标或所有投标的权力。尽管有本须知第27.3款的规定，但是招标人在授予合同前任何时候有权接受或拒绝任何投标书，宣布招标程序无效并拒绝所有投标书，而且对由此引起的对投标人的影响不承担任何责任，也无须将这样做的理由通知受影响的投标人。</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31．中标通知书</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31.1中标通知书经招标人确认，并由招标人颁发。</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31.2中标人必须在收到中标通知书后24小时之内以书面形式回复招标人，确认收到。</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32．合同协议书的签订</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32.1 招标人与中标人将于中标通知书发出之日起30日内，按照招标文件和中标人的投标文件商定合同和签订合同，招标人和中标人不得再行订立背离合同实质性内容的其他协议。</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32.2中标人放弃中标资格的，无正当理由不按投标须知第32.1款的规定不与招标人签订合同的，在签订合同时向招标人提出附加条件或者更改合同实质性内容的，招标人可取消其中标资格，并没收其投标保证金；给招标人的损失超过投标保证金数额的，中标人应当对超过部分予以赔偿；没有提交投标保证金的，应当对招标人的损失承担赔偿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32.3中标人在投标过程使用的投标人名称、银行名称和账号至项目完成竣工结算不得变更，否则，招标人有权停止款项的拨付及至解除合同，由此造成的一切责任由中标人承担。</w:t>
      </w:r>
    </w:p>
    <w:p>
      <w:pPr>
        <w:pStyle w:val="13"/>
        <w:widowControl/>
        <w:numPr>
          <w:ilvl w:val="0"/>
          <w:numId w:val="3"/>
        </w:numPr>
        <w:spacing w:beforeAutospacing="0" w:after="0" w:line="360" w:lineRule="auto"/>
        <w:ind w:firstLine="482" w:firstLineChars="200"/>
        <w:outlineLvl w:val="3"/>
        <w:rPr>
          <w:rFonts w:hint="eastAsia" w:ascii="宋体" w:hAnsi="宋体" w:cs="宋体"/>
          <w:b/>
          <w:color w:val="auto"/>
          <w:sz w:val="24"/>
          <w:highlight w:val="none"/>
        </w:rPr>
      </w:pPr>
      <w:r>
        <w:rPr>
          <w:rFonts w:hint="eastAsia" w:ascii="宋体" w:hAnsi="宋体" w:cs="宋体"/>
          <w:b/>
          <w:color w:val="auto"/>
          <w:sz w:val="24"/>
          <w:highlight w:val="none"/>
        </w:rPr>
        <w:t>合同生效</w:t>
      </w:r>
    </w:p>
    <w:p>
      <w:pPr>
        <w:pStyle w:val="13"/>
        <w:widowControl/>
        <w:numPr>
          <w:ilvl w:val="0"/>
          <w:numId w:val="0"/>
        </w:numPr>
        <w:spacing w:beforeAutospacing="0" w:after="0" w:line="360" w:lineRule="auto"/>
        <w:ind w:firstLine="480" w:firstLineChars="200"/>
        <w:outlineLvl w:val="3"/>
        <w:rPr>
          <w:rFonts w:ascii="黑体" w:hAnsi="宋体" w:cs="黑体"/>
          <w:b/>
          <w:color w:val="auto"/>
          <w:kern w:val="44"/>
          <w:sz w:val="44"/>
          <w:szCs w:val="44"/>
          <w:highlight w:val="none"/>
        </w:rPr>
      </w:pPr>
      <w:r>
        <w:rPr>
          <w:rFonts w:hint="eastAsia" w:ascii="宋体" w:hAnsi="宋体" w:eastAsia="宋体" w:cs="宋体"/>
          <w:color w:val="auto"/>
          <w:sz w:val="24"/>
          <w:highlight w:val="none"/>
        </w:rPr>
        <w:t>33.1在合同双方全权代表在合同协议书上签字，并分别加盖双方单位的公章，合同正式生效。</w:t>
      </w:r>
      <w:bookmarkStart w:id="4" w:name="_Toc1632"/>
      <w:bookmarkStart w:id="5" w:name="_Toc27492"/>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rPr>
          <w:rFonts w:ascii="黑体" w:hAnsi="宋体" w:cs="黑体"/>
          <w:b/>
          <w:color w:val="auto"/>
          <w:kern w:val="44"/>
          <w:sz w:val="44"/>
          <w:szCs w:val="44"/>
          <w:highlight w:val="none"/>
        </w:rPr>
      </w:pPr>
      <w:r>
        <w:rPr>
          <w:rFonts w:ascii="黑体" w:hAnsi="宋体" w:cs="黑体"/>
          <w:b/>
          <w:color w:val="auto"/>
          <w:kern w:val="44"/>
          <w:sz w:val="44"/>
          <w:szCs w:val="44"/>
          <w:highlight w:val="none"/>
        </w:rPr>
        <w:br w:type="page"/>
      </w:r>
    </w:p>
    <w:p>
      <w:pPr>
        <w:rPr>
          <w:color w:val="auto"/>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第2章 项目需求书</w:t>
      </w:r>
      <w:bookmarkEnd w:id="4"/>
    </w:p>
    <w:p>
      <w:pPr>
        <w:rPr>
          <w:rFonts w:ascii="宋体" w:hAnsi="宋体" w:eastAsia="宋体" w:cs="宋体"/>
          <w:b/>
          <w:color w:val="auto"/>
          <w:sz w:val="30"/>
          <w:szCs w:val="30"/>
          <w:highlight w:val="none"/>
        </w:rPr>
      </w:pPr>
    </w:p>
    <w:p>
      <w:pPr>
        <w:numPr>
          <w:ilvl w:val="0"/>
          <w:numId w:val="4"/>
        </w:numPr>
        <w:jc w:val="left"/>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lang w:eastAsia="zh-CN"/>
        </w:rPr>
        <w:t>项目概况</w:t>
      </w:r>
    </w:p>
    <w:p>
      <w:pPr>
        <w:numPr>
          <w:ilvl w:val="0"/>
          <w:numId w:val="0"/>
        </w:numPr>
        <w:ind w:firstLine="640" w:firstLineChars="200"/>
        <w:rPr>
          <w:rFonts w:hint="eastAsia" w:ascii="仿宋_GB2312" w:hAnsi="仿宋_GB2312" w:eastAsia="仿宋_GB2312" w:cs="仿宋_GB2312"/>
          <w:b/>
          <w:color w:val="auto"/>
          <w:kern w:val="0"/>
          <w:sz w:val="32"/>
          <w:szCs w:val="32"/>
          <w:highlight w:val="none"/>
          <w:lang w:eastAsia="zh-CN"/>
        </w:rPr>
      </w:pPr>
      <w:r>
        <w:rPr>
          <w:rFonts w:hint="eastAsia" w:ascii="仿宋_GB2312" w:hAnsi="仿宋_GB2312" w:eastAsia="仿宋_GB2312" w:cs="仿宋_GB2312"/>
          <w:color w:val="auto"/>
          <w:sz w:val="32"/>
          <w:szCs w:val="32"/>
          <w:highlight w:val="none"/>
          <w:lang w:eastAsia="zh-CN"/>
        </w:rPr>
        <w:t>本工程</w:t>
      </w:r>
      <w:r>
        <w:rPr>
          <w:rFonts w:hint="eastAsia" w:ascii="仿宋_GB2312" w:hAnsi="仿宋_GB2312" w:eastAsia="仿宋_GB2312" w:cs="仿宋_GB2312"/>
          <w:color w:val="auto"/>
          <w:sz w:val="32"/>
          <w:szCs w:val="32"/>
          <w:highlight w:val="none"/>
          <w:lang w:val="en-US" w:eastAsia="zh-CN"/>
        </w:rPr>
        <w:t>位于南沙区港前大道</w:t>
      </w:r>
      <w:r>
        <w:rPr>
          <w:rFonts w:hint="default"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号南伟码头候工楼二楼，总建筑面积</w:t>
      </w:r>
      <w:r>
        <w:rPr>
          <w:rFonts w:hint="default" w:ascii="仿宋_GB2312" w:hAnsi="仿宋_GB2312" w:eastAsia="仿宋_GB2312" w:cs="仿宋_GB2312"/>
          <w:color w:val="auto"/>
          <w:sz w:val="32"/>
          <w:szCs w:val="32"/>
          <w:highlight w:val="none"/>
          <w:lang w:val="en-US" w:eastAsia="zh-CN"/>
        </w:rPr>
        <w:t>238</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工程投资</w:t>
      </w:r>
      <w:r>
        <w:rPr>
          <w:rFonts w:hint="default"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p>
    <w:p>
      <w:pPr>
        <w:numPr>
          <w:ilvl w:val="0"/>
          <w:numId w:val="0"/>
        </w:numP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lang w:eastAsia="zh-CN"/>
        </w:rPr>
        <w:t>二、招标范围</w:t>
      </w:r>
    </w:p>
    <w:p>
      <w:pPr>
        <w:ind w:firstLine="640" w:firstLineChars="200"/>
        <w:rPr>
          <w:rFonts w:asciiTheme="minorEastAsia" w:hAnsiTheme="minorEastAsia" w:cstheme="minorEastAsia"/>
          <w:color w:val="auto"/>
          <w:kern w:val="0"/>
          <w:sz w:val="24"/>
          <w:highlight w:val="none"/>
        </w:rPr>
      </w:pPr>
      <w:r>
        <w:rPr>
          <w:rFonts w:hint="eastAsia" w:ascii="仿宋_GB2312" w:hAnsi="仿宋_GB2312" w:eastAsia="仿宋_GB2312" w:cs="仿宋_GB2312"/>
          <w:color w:val="auto"/>
          <w:kern w:val="0"/>
          <w:sz w:val="32"/>
          <w:szCs w:val="32"/>
          <w:highlight w:val="none"/>
          <w:lang w:eastAsia="zh-CN"/>
        </w:rPr>
        <w:t>本工程物业现属于前后部门正在办公，因后方部门腾出港口大厦现时办公区作为物业出租，现时候工楼办公区格局凌乱，不符合办公需求，拟对室内进行全新布局处理，包括：重新简墙、残旧墙面重新刷漆、天花修补刷漆、地面重新铺贴、门窗更换、电线布局处理等工作内容。</w:t>
      </w:r>
    </w:p>
    <w:p>
      <w:pPr>
        <w:rPr>
          <w:rFonts w:ascii="黑体" w:hAnsi="宋体" w:cs="黑体"/>
          <w:b/>
          <w:color w:val="auto"/>
          <w:kern w:val="44"/>
          <w:sz w:val="44"/>
          <w:szCs w:val="44"/>
          <w:highlight w:val="none"/>
        </w:rPr>
      </w:pPr>
    </w:p>
    <w:p>
      <w:pP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br w:type="page"/>
      </w: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第3章  投标格式文件</w:t>
      </w:r>
      <w:bookmarkEnd w:id="5"/>
    </w:p>
    <w:p>
      <w:pPr>
        <w:snapToGrid w:val="0"/>
        <w:rPr>
          <w:rFonts w:ascii="黑体" w:hAnsi="宋体" w:eastAsia="黑体" w:cs="黑体"/>
          <w:b/>
          <w:color w:val="auto"/>
          <w:kern w:val="44"/>
          <w:sz w:val="44"/>
          <w:szCs w:val="44"/>
          <w:highlight w:val="none"/>
        </w:rPr>
      </w:pPr>
      <w:r>
        <w:rPr>
          <w:rFonts w:hint="eastAsia" w:ascii="黑体" w:hAnsi="宋体" w:eastAsia="黑体" w:cs="黑体"/>
          <w:b/>
          <w:color w:val="auto"/>
          <w:kern w:val="44"/>
          <w:sz w:val="44"/>
          <w:szCs w:val="44"/>
          <w:highlight w:val="none"/>
        </w:rPr>
        <w:t xml:space="preserve"> </w:t>
      </w:r>
    </w:p>
    <w:p>
      <w:pPr>
        <w:snapToGrid w:val="0"/>
        <w:outlineLvl w:val="1"/>
        <w:rPr>
          <w:rFonts w:ascii="宋体" w:hAnsi="宋体" w:eastAsia="宋体" w:cs="宋体"/>
          <w:b/>
          <w:color w:val="auto"/>
          <w:sz w:val="28"/>
          <w:szCs w:val="28"/>
          <w:highlight w:val="none"/>
        </w:rPr>
      </w:pPr>
      <w:r>
        <w:rPr>
          <w:rFonts w:hint="eastAsia" w:ascii="宋体" w:hAnsi="宋体" w:eastAsia="宋体" w:cs="黑体"/>
          <w:b/>
          <w:color w:val="auto"/>
          <w:spacing w:val="20"/>
          <w:sz w:val="28"/>
          <w:szCs w:val="28"/>
          <w:highlight w:val="none"/>
        </w:rPr>
        <w:br w:type="page"/>
      </w:r>
      <w:r>
        <w:rPr>
          <w:rFonts w:hint="eastAsia" w:ascii="宋体" w:hAnsi="宋体" w:eastAsia="宋体" w:cs="黑体"/>
          <w:b/>
          <w:color w:val="auto"/>
          <w:spacing w:val="20"/>
          <w:sz w:val="28"/>
          <w:szCs w:val="28"/>
          <w:highlight w:val="none"/>
        </w:rPr>
        <w:t>格式一：</w:t>
      </w:r>
    </w:p>
    <w:p>
      <w:pPr>
        <w:spacing w:line="360" w:lineRule="auto"/>
        <w:jc w:val="center"/>
        <w:outlineLvl w:val="2"/>
        <w:rPr>
          <w:rFonts w:ascii="宋体" w:hAnsi="宋体" w:eastAsia="宋体" w:cs="宋体"/>
          <w:b/>
          <w:color w:val="auto"/>
          <w:sz w:val="36"/>
          <w:szCs w:val="36"/>
          <w:highlight w:val="none"/>
        </w:rPr>
      </w:pPr>
      <w:r>
        <w:rPr>
          <w:rFonts w:hint="eastAsia" w:ascii="宋体" w:hAnsi="宋体" w:eastAsia="宋体" w:cs="宋体"/>
          <w:b/>
          <w:color w:val="auto"/>
          <w:spacing w:val="34"/>
          <w:sz w:val="36"/>
          <w:szCs w:val="36"/>
          <w:highlight w:val="none"/>
        </w:rPr>
        <w:t>投标函</w:t>
      </w:r>
    </w:p>
    <w:p>
      <w:pPr>
        <w:rPr>
          <w:rFonts w:ascii="宋体" w:hAnsi="宋体" w:eastAsia="宋体" w:cs="宋体"/>
          <w:color w:val="auto"/>
          <w:sz w:val="24"/>
          <w:highlight w:val="none"/>
        </w:rPr>
      </w:pPr>
    </w:p>
    <w:p>
      <w:pPr>
        <w:snapToGrid w:val="0"/>
        <w:spacing w:line="360" w:lineRule="auto"/>
        <w:rPr>
          <w:rFonts w:ascii="宋体" w:hAnsi="宋体" w:eastAsia="宋体" w:cs="Times New Roman"/>
          <w:color w:val="auto"/>
          <w:spacing w:val="20"/>
          <w:sz w:val="24"/>
          <w:highlight w:val="none"/>
          <w:u w:val="single"/>
        </w:rPr>
      </w:pPr>
      <w:r>
        <w:rPr>
          <w:rFonts w:hint="eastAsia" w:ascii="宋体" w:hAnsi="宋体" w:eastAsia="宋体" w:cs="Times New Roman"/>
          <w:color w:val="auto"/>
          <w:spacing w:val="20"/>
          <w:sz w:val="24"/>
          <w:highlight w:val="none"/>
          <w:u w:val="single"/>
          <w:lang w:val="en-US" w:eastAsia="zh-CN"/>
        </w:rPr>
        <w:t>广州南沙港口开发有限公司</w:t>
      </w:r>
      <w:r>
        <w:rPr>
          <w:rFonts w:hint="eastAsia" w:ascii="宋体" w:hAnsi="宋体" w:eastAsia="宋体" w:cs="Times New Roman"/>
          <w:color w:val="auto"/>
          <w:spacing w:val="20"/>
          <w:sz w:val="24"/>
          <w:highlight w:val="none"/>
          <w:u w:val="single"/>
        </w:rPr>
        <w:t>：</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我方决定参加贵方的</w:t>
      </w:r>
      <w:r>
        <w:rPr>
          <w:rFonts w:hint="eastAsia" w:ascii="宋体" w:hAnsi="宋体" w:eastAsia="宋体" w:cs="Times New Roman"/>
          <w:color w:val="auto"/>
          <w:spacing w:val="20"/>
          <w:sz w:val="24"/>
          <w:highlight w:val="none"/>
          <w:u w:val="single"/>
          <w:lang w:eastAsia="zh-CN"/>
        </w:rPr>
        <w:t>南伟码头候工楼二楼办公区域修缮工程施工总承包</w:t>
      </w:r>
      <w:r>
        <w:rPr>
          <w:rFonts w:hint="eastAsia" w:ascii="宋体" w:hAnsi="宋体" w:eastAsia="宋体" w:cs="Times New Roman"/>
          <w:color w:val="auto"/>
          <w:spacing w:val="20"/>
          <w:sz w:val="24"/>
          <w:highlight w:val="none"/>
        </w:rPr>
        <w:t>单位选定的竞标，并完全接受贵方发出的招标文件及澄清文件中的所有内容。为此，我方作出如下承诺：</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1、我方经分析研究了贵方提供的招标文件中的项目介绍、投标人须知、合同条件以及本次招标答疑或澄清文件后，我公司愿意以投标报价表中承诺报价，完成贵方</w:t>
      </w:r>
      <w:r>
        <w:rPr>
          <w:rFonts w:hint="eastAsia" w:ascii="宋体" w:hAnsi="宋体" w:eastAsia="宋体" w:cs="Times New Roman"/>
          <w:color w:val="auto"/>
          <w:spacing w:val="20"/>
          <w:sz w:val="24"/>
          <w:highlight w:val="none"/>
          <w:u w:val="single"/>
          <w:lang w:eastAsia="zh-CN"/>
        </w:rPr>
        <w:t>南伟码头候工楼二楼办公区域修缮工程施工总承包</w:t>
      </w:r>
      <w:r>
        <w:rPr>
          <w:rFonts w:hint="eastAsia" w:ascii="宋体" w:hAnsi="宋体" w:eastAsia="宋体" w:cs="Times New Roman"/>
          <w:color w:val="auto"/>
          <w:spacing w:val="20"/>
          <w:sz w:val="24"/>
          <w:highlight w:val="none"/>
        </w:rPr>
        <w:t>任务，并提供增值税专业发票税率为</w:t>
      </w:r>
      <w:r>
        <w:rPr>
          <w:rFonts w:hint="eastAsia" w:ascii="宋体" w:hAnsi="宋体" w:eastAsia="宋体" w:cs="Times New Roman"/>
          <w:color w:val="auto"/>
          <w:spacing w:val="23"/>
          <w:sz w:val="24"/>
          <w:highlight w:val="none"/>
          <w:u w:val="single"/>
        </w:rPr>
        <w:t xml:space="preserve">   </w:t>
      </w:r>
      <w:r>
        <w:rPr>
          <w:rFonts w:hint="eastAsia" w:ascii="宋体" w:hAnsi="宋体" w:eastAsia="宋体" w:cs="Times New Roman"/>
          <w:color w:val="auto"/>
          <w:spacing w:val="20"/>
          <w:sz w:val="24"/>
          <w:highlight w:val="none"/>
        </w:rPr>
        <w:t>%，并按合同条件的要求，承担并完成任务。</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2、完全理解和接受全部招标文件（包括修改文件、参考资料和有关附件）的一切规定和要求。</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3、我方同意在规定的投标截止之日起</w:t>
      </w:r>
      <w:r>
        <w:rPr>
          <w:rFonts w:hint="eastAsia" w:ascii="宋体" w:hAnsi="宋体" w:eastAsia="宋体" w:cs="Times New Roman"/>
          <w:color w:val="auto"/>
          <w:spacing w:val="23"/>
          <w:sz w:val="24"/>
          <w:highlight w:val="none"/>
          <w:u w:val="single"/>
        </w:rPr>
        <w:t xml:space="preserve">      </w:t>
      </w:r>
      <w:r>
        <w:rPr>
          <w:rFonts w:hint="eastAsia" w:ascii="宋体" w:hAnsi="宋体" w:eastAsia="宋体" w:cs="Times New Roman"/>
          <w:color w:val="auto"/>
          <w:spacing w:val="20"/>
          <w:sz w:val="24"/>
          <w:highlight w:val="none"/>
        </w:rPr>
        <w:t>日历天内遵守本投标。在该期限满期之前，本投标书对我单位始终具有约束力，并可随时被接受。</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4、在正式签订服务协议书之前，本投标书连同贵方的中标通知书应成为约束贵、我双方的合同文件。</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5、在整个招、投标过程中及招、投标结束后，未经招标人书面同意，我方保证不向任何第三方泄露本次招、投标的任何信息、资料及内容。</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6、投标文件中所有关于投标人资格的文件、证明、陈述均是真实的、准确的。若有违背，我方承担由此而产生的一切后果。</w:t>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 xml:space="preserve"> </w:t>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 xml:space="preserve"> </w:t>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投标人：（盖章）</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0"/>
          <w:sz w:val="24"/>
          <w:highlight w:val="none"/>
        </w:rPr>
        <w:tab/>
      </w:r>
      <w:r>
        <w:rPr>
          <w:rFonts w:hint="eastAsia" w:ascii="宋体" w:hAnsi="宋体" w:eastAsia="宋体" w:cs="Times New Roman"/>
          <w:color w:val="auto"/>
          <w:spacing w:val="20"/>
          <w:sz w:val="24"/>
          <w:highlight w:val="none"/>
        </w:rPr>
        <w:tab/>
      </w:r>
    </w:p>
    <w:p>
      <w:pPr>
        <w:snapToGrid w:val="0"/>
        <w:spacing w:line="360" w:lineRule="auto"/>
        <w:rPr>
          <w:rFonts w:ascii="宋体" w:hAnsi="宋体" w:eastAsia="宋体" w:cs="Times New Roman"/>
          <w:color w:val="auto"/>
          <w:spacing w:val="23"/>
          <w:sz w:val="24"/>
          <w:highlight w:val="none"/>
          <w:u w:val="single"/>
        </w:rPr>
      </w:pPr>
      <w:r>
        <w:rPr>
          <w:rFonts w:hint="eastAsia" w:ascii="宋体" w:hAnsi="宋体" w:eastAsia="宋体" w:cs="Times New Roman"/>
          <w:color w:val="auto"/>
          <w:spacing w:val="20"/>
          <w:sz w:val="24"/>
          <w:highlight w:val="none"/>
        </w:rPr>
        <w:t>法定代表人或被授权人（代理人）(签字或签章):</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地    址：</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0"/>
          <w:sz w:val="24"/>
          <w:highlight w:val="none"/>
        </w:rPr>
        <w:tab/>
      </w:r>
      <w:r>
        <w:rPr>
          <w:rFonts w:hint="eastAsia" w:ascii="宋体" w:hAnsi="宋体" w:eastAsia="宋体" w:cs="Times New Roman"/>
          <w:color w:val="auto"/>
          <w:spacing w:val="20"/>
          <w:sz w:val="24"/>
          <w:highlight w:val="none"/>
        </w:rPr>
        <w:tab/>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电    话：</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0"/>
          <w:sz w:val="24"/>
          <w:highlight w:val="none"/>
        </w:rPr>
        <w:tab/>
      </w:r>
      <w:r>
        <w:rPr>
          <w:rFonts w:hint="eastAsia" w:ascii="宋体" w:hAnsi="宋体" w:eastAsia="宋体" w:cs="Times New Roman"/>
          <w:color w:val="auto"/>
          <w:spacing w:val="20"/>
          <w:sz w:val="24"/>
          <w:highlight w:val="none"/>
        </w:rPr>
        <w:tab/>
      </w:r>
    </w:p>
    <w:p>
      <w:pPr>
        <w:snapToGrid w:val="0"/>
        <w:spacing w:line="360" w:lineRule="auto"/>
        <w:rPr>
          <w:rFonts w:ascii="宋体" w:hAnsi="宋体" w:eastAsia="宋体" w:cs="Times New Roman"/>
          <w:b/>
          <w:color w:val="auto"/>
          <w:spacing w:val="20"/>
          <w:sz w:val="24"/>
          <w:highlight w:val="none"/>
        </w:rPr>
      </w:pPr>
      <w:r>
        <w:rPr>
          <w:rFonts w:hint="eastAsia" w:ascii="宋体" w:hAnsi="宋体" w:eastAsia="宋体" w:cs="Times New Roman"/>
          <w:color w:val="auto"/>
          <w:spacing w:val="20"/>
          <w:sz w:val="24"/>
          <w:highlight w:val="none"/>
        </w:rPr>
        <w:t>日    期：</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b/>
          <w:color w:val="auto"/>
          <w:spacing w:val="20"/>
          <w:sz w:val="24"/>
          <w:highlight w:val="none"/>
        </w:rPr>
        <w:tab/>
      </w:r>
    </w:p>
    <w:p>
      <w:pP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snapToGrid w:val="0"/>
        <w:spacing w:line="360" w:lineRule="auto"/>
        <w:outlineLvl w:val="1"/>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格式二：</w:t>
      </w:r>
    </w:p>
    <w:p>
      <w:pPr>
        <w:snapToGrid w:val="0"/>
        <w:spacing w:line="480" w:lineRule="auto"/>
        <w:jc w:val="center"/>
        <w:outlineLvl w:val="2"/>
        <w:rPr>
          <w:b/>
          <w:color w:val="auto"/>
          <w:sz w:val="28"/>
          <w:szCs w:val="28"/>
          <w:highlight w:val="none"/>
        </w:rPr>
      </w:pPr>
      <w:r>
        <w:rPr>
          <w:rFonts w:hint="eastAsia" w:ascii="宋体" w:hAnsi="宋体" w:eastAsia="宋体" w:cs="宋体"/>
          <w:b/>
          <w:color w:val="auto"/>
          <w:sz w:val="36"/>
          <w:szCs w:val="36"/>
          <w:highlight w:val="none"/>
        </w:rPr>
        <w:t>服务承诺书（格式）</w:t>
      </w:r>
    </w:p>
    <w:p>
      <w:pPr>
        <w:snapToGrid w:val="0"/>
        <w:spacing w:line="480" w:lineRule="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致：</w:t>
      </w:r>
      <w:r>
        <w:rPr>
          <w:rFonts w:hint="eastAsia" w:ascii="宋体" w:hAnsi="宋体" w:eastAsia="宋体" w:cs="Times New Roman"/>
          <w:color w:val="auto"/>
          <w:spacing w:val="20"/>
          <w:sz w:val="24"/>
          <w:highlight w:val="none"/>
          <w:u w:val="single"/>
          <w:lang w:eastAsia="zh-CN"/>
        </w:rPr>
        <w:t>广州南沙港口开发有限公司</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一旦我方中标，我方愿意做出如下承诺：</w:t>
      </w:r>
    </w:p>
    <w:p>
      <w:pPr>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我方同意投标文件自投标人须知规定的投标截止日期开始对我方有约束力，并自投标人须知的投标有效截止日期前一直对我方有约束力且随时可能按此投标文件中标。</w:t>
      </w:r>
    </w:p>
    <w:p>
      <w:pPr>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如果我方投标文件中存在计算或表达错误的，我方理解并接受</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按照招标文件规定的原则进行修正，这种修正对我方具有约束力，且不需要我方确认。</w:t>
      </w:r>
    </w:p>
    <w:p>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在签署合同协议书之前，你方的中标通知书和本投标承诺书将构成约束我们双方的契约。</w:t>
      </w:r>
    </w:p>
    <w:p>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ind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投 标 人： (盖公章)</w:t>
      </w:r>
      <w:r>
        <w:rPr>
          <w:rFonts w:hint="eastAsia" w:ascii="宋体" w:hAnsi="宋体" w:eastAsia="宋体" w:cs="宋体"/>
          <w:color w:val="auto"/>
          <w:sz w:val="24"/>
          <w:highlight w:val="none"/>
          <w:u w:val="single"/>
        </w:rPr>
        <w:t xml:space="preserve">              </w:t>
      </w:r>
    </w:p>
    <w:p>
      <w:pPr>
        <w:snapToGrid w:val="0"/>
        <w:spacing w:line="440" w:lineRule="exact"/>
        <w:ind w:right="26"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授权代表： (签  字)</w:t>
      </w:r>
      <w:r>
        <w:rPr>
          <w:rFonts w:hint="eastAsia" w:ascii="宋体" w:hAnsi="宋体" w:eastAsia="宋体" w:cs="宋体"/>
          <w:color w:val="auto"/>
          <w:sz w:val="24"/>
          <w:highlight w:val="none"/>
          <w:u w:val="single"/>
        </w:rPr>
        <w:t xml:space="preserve">              </w:t>
      </w:r>
    </w:p>
    <w:p>
      <w:pPr>
        <w:snapToGrid w:val="0"/>
        <w:spacing w:line="440" w:lineRule="exact"/>
        <w:ind w:right="26" w:firstLine="3240" w:firstLineChars="1350"/>
        <w:rPr>
          <w:rFonts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napToGrid w:val="0"/>
        <w:spacing w:line="440" w:lineRule="exact"/>
        <w:ind w:right="26"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pPr>
        <w:spacing w:line="360" w:lineRule="auto"/>
        <w:ind w:firstLine="3240" w:firstLineChars="1350"/>
        <w:rPr>
          <w:rFonts w:ascii="宋体" w:hAnsi="宋体" w:eastAsia="宋体" w:cs="宋体"/>
          <w:b/>
          <w:color w:val="auto"/>
          <w:spacing w:val="20"/>
          <w:sz w:val="28"/>
          <w:szCs w:val="28"/>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pStyle w:val="22"/>
        <w:widowControl/>
        <w:spacing w:before="142"/>
        <w:jc w:val="both"/>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br w:type="page"/>
      </w:r>
      <w:bookmarkStart w:id="6" w:name="_Toc223342668"/>
      <w:bookmarkEnd w:id="6"/>
      <w:bookmarkStart w:id="7" w:name="_Toc216145749"/>
      <w:bookmarkEnd w:id="7"/>
      <w:r>
        <w:rPr>
          <w:rFonts w:hint="eastAsia" w:ascii="宋体" w:hAnsi="宋体" w:eastAsia="宋体" w:cs="黑体"/>
          <w:color w:val="auto"/>
          <w:sz w:val="28"/>
          <w:szCs w:val="28"/>
          <w:highlight w:val="none"/>
        </w:rPr>
        <w:t>格式三：</w:t>
      </w:r>
    </w:p>
    <w:p>
      <w:pPr>
        <w:pStyle w:val="24"/>
        <w:widowControl/>
        <w:ind w:firstLine="0" w:firstLineChars="0"/>
        <w:jc w:val="center"/>
        <w:outlineLvl w:val="2"/>
        <w:rPr>
          <w:color w:val="auto"/>
          <w:kern w:val="44"/>
          <w:highlight w:val="none"/>
        </w:rPr>
      </w:pPr>
      <w:bookmarkStart w:id="8" w:name="_Toc172416501"/>
      <w:bookmarkEnd w:id="8"/>
      <w:r>
        <w:rPr>
          <w:rFonts w:hint="eastAsia" w:ascii="宋体" w:hAnsi="宋体" w:cs="宋体"/>
          <w:b/>
          <w:color w:val="auto"/>
          <w:sz w:val="30"/>
          <w:szCs w:val="30"/>
          <w:highlight w:val="none"/>
        </w:rPr>
        <w:t>法定代表人证明书</w:t>
      </w:r>
    </w:p>
    <w:p>
      <w:pPr>
        <w:pStyle w:val="24"/>
        <w:widowControl/>
        <w:ind w:firstLine="496"/>
        <w:jc w:val="right"/>
        <w:rPr>
          <w:b/>
          <w:color w:val="auto"/>
          <w:highlight w:val="none"/>
        </w:rPr>
      </w:pPr>
      <w:r>
        <w:rPr>
          <w:color w:val="auto"/>
          <w:highlight w:val="none"/>
        </w:rPr>
        <w:t xml:space="preserve">                                      </w:t>
      </w:r>
      <w:r>
        <w:rPr>
          <w:rFonts w:hint="eastAsia" w:ascii="宋体" w:hAnsi="宋体" w:cs="宋体"/>
          <w:color w:val="auto"/>
          <w:highlight w:val="none"/>
        </w:rPr>
        <w:t xml:space="preserve">（ </w:t>
      </w:r>
      <w:r>
        <w:rPr>
          <w:color w:val="auto"/>
          <w:highlight w:val="none"/>
        </w:rPr>
        <w:t xml:space="preserve"> </w:t>
      </w:r>
      <w:r>
        <w:rPr>
          <w:rFonts w:hint="eastAsia" w:ascii="宋体" w:hAnsi="宋体" w:cs="宋体"/>
          <w:color w:val="auto"/>
          <w:highlight w:val="none"/>
        </w:rPr>
        <w:t>）第 号</w:t>
      </w:r>
    </w:p>
    <w:p>
      <w:pPr>
        <w:pStyle w:val="24"/>
        <w:widowControl/>
        <w:ind w:firstLine="0" w:firstLineChars="0"/>
        <w:rPr>
          <w:color w:val="auto"/>
          <w:sz w:val="30"/>
          <w:szCs w:val="30"/>
          <w:highlight w:val="none"/>
        </w:rPr>
      </w:pPr>
      <w:r>
        <w:rPr>
          <w:color w:val="auto"/>
          <w:highlight w:val="none"/>
        </w:rPr>
        <w:drawing>
          <wp:inline distT="0" distB="0" distL="114300" distR="114300">
            <wp:extent cx="5543550" cy="27908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r:link="rId7" cstate="print"/>
                    <a:stretch>
                      <a:fillRect/>
                    </a:stretch>
                  </pic:blipFill>
                  <pic:spPr>
                    <a:xfrm>
                      <a:off x="0" y="0"/>
                      <a:ext cx="5543550" cy="2790825"/>
                    </a:xfrm>
                    <a:prstGeom prst="rect">
                      <a:avLst/>
                    </a:prstGeom>
                    <a:noFill/>
                    <a:ln w="9525">
                      <a:noFill/>
                    </a:ln>
                  </pic:spPr>
                </pic:pic>
              </a:graphicData>
            </a:graphic>
          </wp:inline>
        </w:drawing>
      </w:r>
    </w:p>
    <w:p>
      <w:pPr>
        <w:pStyle w:val="24"/>
        <w:widowControl/>
        <w:ind w:firstLine="618"/>
        <w:rPr>
          <w:b/>
          <w:color w:val="auto"/>
          <w:sz w:val="30"/>
          <w:szCs w:val="30"/>
          <w:highlight w:val="none"/>
        </w:rPr>
      </w:pPr>
      <w:r>
        <w:rPr>
          <w:b/>
          <w:color w:val="auto"/>
          <w:sz w:val="30"/>
          <w:szCs w:val="30"/>
          <w:highlight w:val="none"/>
        </w:rPr>
        <w:t xml:space="preserve"> </w:t>
      </w:r>
    </w:p>
    <w:p>
      <w:pPr>
        <w:pStyle w:val="24"/>
        <w:widowControl/>
        <w:ind w:firstLine="0" w:firstLineChars="0"/>
        <w:jc w:val="center"/>
        <w:outlineLvl w:val="2"/>
        <w:rPr>
          <w:b/>
          <w:color w:val="auto"/>
          <w:sz w:val="30"/>
          <w:szCs w:val="30"/>
          <w:highlight w:val="none"/>
        </w:rPr>
      </w:pPr>
      <w:r>
        <w:rPr>
          <w:rFonts w:hint="eastAsia" w:ascii="宋体" w:hAnsi="宋体" w:cs="宋体"/>
          <w:b/>
          <w:color w:val="auto"/>
          <w:sz w:val="30"/>
          <w:szCs w:val="30"/>
          <w:highlight w:val="none"/>
        </w:rPr>
        <w:t>授权委托证明书</w:t>
      </w:r>
    </w:p>
    <w:p>
      <w:pPr>
        <w:pStyle w:val="24"/>
        <w:widowControl/>
        <w:ind w:firstLine="496"/>
        <w:jc w:val="right"/>
        <w:rPr>
          <w:color w:val="auto"/>
          <w:highlight w:val="none"/>
        </w:rPr>
      </w:pPr>
      <w:r>
        <w:rPr>
          <w:color w:val="auto"/>
          <w:highlight w:val="none"/>
        </w:rPr>
        <w:t xml:space="preserve">         </w:t>
      </w:r>
      <w:r>
        <w:rPr>
          <w:rFonts w:hint="eastAsia" w:ascii="宋体" w:hAnsi="宋体" w:cs="宋体"/>
          <w:color w:val="auto"/>
          <w:highlight w:val="none"/>
        </w:rPr>
        <w:t xml:space="preserve">（ </w:t>
      </w:r>
      <w:r>
        <w:rPr>
          <w:color w:val="auto"/>
          <w:highlight w:val="none"/>
        </w:rPr>
        <w:t xml:space="preserve"> </w:t>
      </w:r>
      <w:r>
        <w:rPr>
          <w:rFonts w:hint="eastAsia" w:ascii="宋体" w:hAnsi="宋体" w:cs="宋体"/>
          <w:color w:val="auto"/>
          <w:highlight w:val="none"/>
        </w:rPr>
        <w:t>）第 号</w:t>
      </w:r>
    </w:p>
    <w:p>
      <w:pPr>
        <w:pStyle w:val="24"/>
        <w:widowControl/>
        <w:ind w:firstLine="0" w:firstLineChars="0"/>
        <w:rPr>
          <w:b/>
          <w:color w:val="auto"/>
          <w:highlight w:val="none"/>
        </w:rPr>
      </w:pPr>
      <w:r>
        <w:rPr>
          <w:color w:val="auto"/>
          <w:highlight w:val="none"/>
        </w:rPr>
        <w:drawing>
          <wp:inline distT="0" distB="0" distL="114300" distR="114300">
            <wp:extent cx="5543550" cy="28384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r:link="rId9" cstate="print"/>
                    <a:stretch>
                      <a:fillRect/>
                    </a:stretch>
                  </pic:blipFill>
                  <pic:spPr>
                    <a:xfrm>
                      <a:off x="0" y="0"/>
                      <a:ext cx="5543550" cy="2838450"/>
                    </a:xfrm>
                    <a:prstGeom prst="rect">
                      <a:avLst/>
                    </a:prstGeom>
                    <a:noFill/>
                    <a:ln w="9525">
                      <a:noFill/>
                    </a:ln>
                  </pic:spPr>
                </pic:pic>
              </a:graphicData>
            </a:graphic>
          </wp:inline>
        </w:drawing>
      </w:r>
    </w:p>
    <w:p>
      <w:pPr>
        <w:pStyle w:val="22"/>
        <w:widowControl/>
        <w:spacing w:before="142"/>
        <w:jc w:val="both"/>
        <w:outlineLvl w:val="9"/>
        <w:rPr>
          <w:rFonts w:ascii="黑体" w:hAnsi="宋体" w:cs="宋体"/>
          <w:b w:val="0"/>
          <w:color w:val="auto"/>
          <w:highlight w:val="none"/>
        </w:rPr>
      </w:pPr>
      <w:r>
        <w:rPr>
          <w:rFonts w:hint="eastAsia" w:ascii="黑体" w:hAnsi="宋体" w:cs="宋体"/>
          <w:b w:val="0"/>
          <w:color w:val="auto"/>
          <w:highlight w:val="none"/>
        </w:rPr>
        <w:t>备注：也可使用从工商管理部门购买的格式填写</w:t>
      </w:r>
      <w:bookmarkStart w:id="9" w:name="_Toc216145759"/>
      <w:bookmarkEnd w:id="9"/>
      <w:bookmarkStart w:id="10" w:name="_Toc223342677"/>
    </w:p>
    <w:p>
      <w:pPr>
        <w:rPr>
          <w:rFonts w:ascii="宋体" w:hAnsi="宋体" w:eastAsia="宋体" w:cs="黑体"/>
          <w:color w:val="auto"/>
          <w:sz w:val="28"/>
          <w:szCs w:val="28"/>
          <w:highlight w:val="none"/>
        </w:rPr>
      </w:pPr>
      <w:r>
        <w:rPr>
          <w:rFonts w:hint="eastAsia" w:ascii="宋体" w:hAnsi="宋体" w:eastAsia="宋体" w:cs="黑体"/>
          <w:color w:val="auto"/>
          <w:sz w:val="28"/>
          <w:szCs w:val="28"/>
          <w:highlight w:val="none"/>
        </w:rPr>
        <w:br w:type="page"/>
      </w:r>
    </w:p>
    <w:bookmarkEnd w:id="10"/>
    <w:p>
      <w:pPr>
        <w:spacing w:line="360" w:lineRule="auto"/>
        <w:rPr>
          <w:rFonts w:ascii="宋体" w:hAnsi="宋体" w:eastAsia="宋体" w:cs="宋体"/>
          <w:color w:val="auto"/>
          <w:sz w:val="24"/>
          <w:highlight w:val="none"/>
        </w:rPr>
        <w:sectPr>
          <w:footerReference r:id="rId3" w:type="default"/>
          <w:pgSz w:w="11915" w:h="16840"/>
          <w:pgMar w:top="1247" w:right="1135" w:bottom="1247" w:left="1361" w:header="720" w:footer="720" w:gutter="0"/>
          <w:pgNumType w:start="1"/>
          <w:cols w:space="425" w:num="1"/>
          <w:docGrid w:type="lines" w:linePitch="285" w:charSpace="0"/>
        </w:sectPr>
      </w:pPr>
    </w:p>
    <w:p>
      <w:pPr>
        <w:spacing w:line="360" w:lineRule="auto"/>
        <w:outlineLvl w:val="1"/>
        <w:rPr>
          <w:rFonts w:ascii="仿宋" w:hAnsi="仿宋" w:eastAsia="仿宋" w:cs="宋体"/>
          <w:color w:val="auto"/>
          <w:sz w:val="28"/>
          <w:szCs w:val="28"/>
          <w:highlight w:val="none"/>
        </w:rPr>
      </w:pPr>
      <w:r>
        <w:rPr>
          <w:rFonts w:hint="eastAsia" w:ascii="宋体" w:hAnsi="宋体" w:eastAsia="宋体" w:cs="黑体"/>
          <w:b/>
          <w:color w:val="auto"/>
          <w:spacing w:val="4"/>
          <w:kern w:val="0"/>
          <w:sz w:val="28"/>
          <w:szCs w:val="28"/>
          <w:highlight w:val="none"/>
        </w:rPr>
        <w:t>格式</w:t>
      </w:r>
      <w:r>
        <w:rPr>
          <w:rFonts w:hint="eastAsia" w:ascii="宋体" w:hAnsi="宋体" w:eastAsia="宋体" w:cs="黑体"/>
          <w:b/>
          <w:color w:val="auto"/>
          <w:spacing w:val="4"/>
          <w:kern w:val="0"/>
          <w:sz w:val="28"/>
          <w:szCs w:val="28"/>
          <w:highlight w:val="none"/>
          <w:lang w:eastAsia="zh-CN"/>
        </w:rPr>
        <w:t>四</w:t>
      </w:r>
      <w:r>
        <w:rPr>
          <w:rFonts w:hint="eastAsia" w:ascii="宋体" w:hAnsi="宋体" w:eastAsia="宋体" w:cs="黑体"/>
          <w:b/>
          <w:color w:val="auto"/>
          <w:spacing w:val="4"/>
          <w:kern w:val="0"/>
          <w:sz w:val="28"/>
          <w:szCs w:val="28"/>
          <w:highlight w:val="none"/>
        </w:rPr>
        <w:t>：</w:t>
      </w:r>
    </w:p>
    <w:p>
      <w:pPr>
        <w:autoSpaceDE w:val="0"/>
        <w:autoSpaceDN w:val="0"/>
        <w:adjustRightInd w:val="0"/>
        <w:spacing w:line="360" w:lineRule="auto"/>
        <w:jc w:val="center"/>
        <w:rPr>
          <w:rFonts w:ascii="黑体" w:hAnsi="黑体" w:eastAsia="黑体" w:cs="黑体"/>
          <w:b/>
          <w:bCs/>
          <w:color w:val="auto"/>
          <w:sz w:val="32"/>
          <w:szCs w:val="32"/>
          <w:highlight w:val="none"/>
          <w:lang w:val="zh-CN"/>
        </w:rPr>
      </w:pPr>
      <w:r>
        <w:rPr>
          <w:rFonts w:hint="eastAsia" w:ascii="黑体" w:hAnsi="黑体" w:eastAsia="黑体" w:cs="黑体"/>
          <w:b/>
          <w:bCs/>
          <w:color w:val="auto"/>
          <w:sz w:val="32"/>
          <w:szCs w:val="32"/>
          <w:highlight w:val="none"/>
          <w:lang w:val="en-US" w:eastAsia="zh-CN"/>
        </w:rPr>
        <w:t>投标</w:t>
      </w:r>
      <w:r>
        <w:rPr>
          <w:rFonts w:hint="eastAsia" w:ascii="黑体" w:hAnsi="黑体" w:eastAsia="黑体" w:cs="黑体"/>
          <w:b/>
          <w:bCs/>
          <w:color w:val="auto"/>
          <w:sz w:val="32"/>
          <w:szCs w:val="32"/>
          <w:highlight w:val="none"/>
          <w:lang w:val="zh-CN"/>
        </w:rPr>
        <w:t>报价表</w:t>
      </w:r>
    </w:p>
    <w:p>
      <w:pPr>
        <w:wordWrap w:val="0"/>
        <w:autoSpaceDE w:val="0"/>
        <w:autoSpaceDN w:val="0"/>
        <w:adjustRightInd w:val="0"/>
        <w:spacing w:line="360" w:lineRule="auto"/>
        <w:jc w:val="right"/>
        <w:rPr>
          <w:rFonts w:ascii="宋体" w:hAnsi="宋体" w:cs="宋体"/>
          <w:bCs/>
          <w:color w:val="auto"/>
          <w:szCs w:val="21"/>
          <w:highlight w:val="none"/>
          <w:lang w:val="zh-CN"/>
        </w:rPr>
      </w:pPr>
      <w:r>
        <w:rPr>
          <w:rFonts w:hint="eastAsia" w:ascii="宋体" w:hAnsi="宋体" w:cs="宋体"/>
          <w:bCs/>
          <w:color w:val="auto"/>
          <w:szCs w:val="21"/>
          <w:highlight w:val="none"/>
          <w:lang w:val="zh-CN"/>
        </w:rPr>
        <w:t>投标日期：    年   月   日</w:t>
      </w:r>
    </w:p>
    <w:tbl>
      <w:tblPr>
        <w:tblStyle w:val="14"/>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6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rPr>
              <w:t>项目</w:t>
            </w:r>
            <w:r>
              <w:rPr>
                <w:rFonts w:hint="eastAsia" w:ascii="宋体" w:hAnsi="宋体" w:cs="宋体"/>
                <w:bCs/>
                <w:color w:val="auto"/>
                <w:szCs w:val="21"/>
                <w:highlight w:val="none"/>
                <w:lang w:val="zh-CN"/>
              </w:rPr>
              <w:t>名称</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eastAsia="zh-CN"/>
              </w:rPr>
              <w:t>广州南沙港口开发有限公司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1" w:type="dxa"/>
            <w:vMerge w:val="restart"/>
            <w:vAlign w:val="center"/>
          </w:tcPr>
          <w:p>
            <w:pPr>
              <w:autoSpaceDE w:val="0"/>
              <w:autoSpaceDN w:val="0"/>
              <w:adjustRightInd w:val="0"/>
              <w:snapToGrid w:val="0"/>
              <w:spacing w:line="360"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投标总报价</w:t>
            </w:r>
          </w:p>
          <w:p>
            <w:pPr>
              <w:autoSpaceDE w:val="0"/>
              <w:autoSpaceDN w:val="0"/>
              <w:adjustRightInd w:val="0"/>
              <w:snapToGrid w:val="0"/>
              <w:spacing w:line="360" w:lineRule="auto"/>
              <w:jc w:val="center"/>
              <w:rPr>
                <w:rFonts w:hint="default" w:ascii="宋体" w:hAnsi="宋体" w:cs="宋体" w:eastAsiaTheme="minorEastAsia"/>
                <w:bCs/>
                <w:color w:val="auto"/>
                <w:szCs w:val="21"/>
                <w:highlight w:val="none"/>
                <w:lang w:val="en-US" w:eastAsia="zh-CN"/>
              </w:rPr>
            </w:pPr>
            <w:r>
              <w:rPr>
                <w:rFonts w:hint="eastAsia" w:ascii="宋体" w:hAnsi="宋体" w:cs="宋体" w:eastAsiaTheme="minorEastAsia"/>
                <w:bCs/>
                <w:color w:val="auto"/>
                <w:sz w:val="21"/>
                <w:szCs w:val="21"/>
                <w:highlight w:val="none"/>
                <w:u w:val="none"/>
                <w:lang w:val="zh-CN" w:eastAsia="zh-CN"/>
              </w:rPr>
              <w:t>（人民币）</w:t>
            </w:r>
          </w:p>
        </w:tc>
        <w:tc>
          <w:tcPr>
            <w:tcW w:w="6699" w:type="dxa"/>
            <w:vAlign w:val="center"/>
          </w:tcPr>
          <w:p>
            <w:pPr>
              <w:autoSpaceDE w:val="0"/>
              <w:autoSpaceDN w:val="0"/>
              <w:adjustRightInd w:val="0"/>
              <w:snapToGrid w:val="0"/>
              <w:spacing w:line="360" w:lineRule="auto"/>
              <w:jc w:val="left"/>
              <w:rPr>
                <w:rFonts w:hint="default" w:ascii="宋体" w:hAnsi="宋体" w:cs="宋体"/>
                <w:bCs/>
                <w:color w:val="auto"/>
                <w:szCs w:val="21"/>
                <w:highlight w:val="none"/>
                <w:lang w:val="en-US" w:eastAsia="zh-CN"/>
              </w:rPr>
            </w:pPr>
            <w:r>
              <w:rPr>
                <w:rFonts w:hint="eastAsia" w:ascii="宋体" w:hAnsi="宋体" w:cs="宋体"/>
                <w:bCs/>
                <w:color w:val="auto"/>
                <w:szCs w:val="21"/>
                <w:highlight w:val="none"/>
              </w:rPr>
              <w:t>小写：</w:t>
            </w:r>
            <w:r>
              <w:rPr>
                <w:rFonts w:hint="eastAsia" w:ascii="宋体" w:hAnsi="宋体" w:cs="宋体"/>
                <w:bCs/>
                <w:color w:val="auto"/>
                <w:szCs w:val="21"/>
                <w:highlight w:val="non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1" w:type="dxa"/>
            <w:vMerge w:val="continue"/>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c>
          <w:tcPr>
            <w:tcW w:w="6699" w:type="dxa"/>
            <w:vAlign w:val="center"/>
          </w:tcPr>
          <w:p>
            <w:pPr>
              <w:autoSpaceDE w:val="0"/>
              <w:autoSpaceDN w:val="0"/>
              <w:adjustRightInd w:val="0"/>
              <w:snapToGrid w:val="0"/>
              <w:spacing w:line="360" w:lineRule="auto"/>
              <w:jc w:val="left"/>
              <w:rPr>
                <w:rFonts w:hint="default" w:ascii="宋体" w:hAnsi="宋体" w:cs="宋体"/>
                <w:bCs/>
                <w:color w:val="auto"/>
                <w:szCs w:val="21"/>
                <w:highlight w:val="none"/>
                <w:lang w:val="en-US" w:eastAsia="zh-CN"/>
              </w:rPr>
            </w:pPr>
            <w:r>
              <w:rPr>
                <w:rFonts w:hint="eastAsia" w:ascii="宋体" w:hAnsi="宋体" w:cs="宋体"/>
                <w:bCs/>
                <w:color w:val="auto"/>
                <w:szCs w:val="21"/>
                <w:highlight w:val="none"/>
              </w:rPr>
              <w:t>大写：</w:t>
            </w:r>
            <w:r>
              <w:rPr>
                <w:rFonts w:hint="eastAsia" w:ascii="宋体" w:hAnsi="宋体" w:cs="宋体"/>
                <w:bCs/>
                <w:color w:val="auto"/>
                <w:szCs w:val="21"/>
                <w:highlight w:val="non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1" w:type="dxa"/>
            <w:vMerge w:val="continue"/>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c>
          <w:tcPr>
            <w:tcW w:w="6699" w:type="dxa"/>
            <w:vAlign w:val="center"/>
          </w:tcPr>
          <w:p>
            <w:pPr>
              <w:autoSpaceDE w:val="0"/>
              <w:autoSpaceDN w:val="0"/>
              <w:adjustRightInd w:val="0"/>
              <w:snapToGrid w:val="0"/>
              <w:spacing w:line="360" w:lineRule="auto"/>
              <w:jc w:val="left"/>
              <w:rPr>
                <w:rFonts w:hint="default"/>
                <w:color w:val="auto"/>
                <w:highlight w:val="none"/>
                <w:lang w:val="en-US" w:eastAsia="zh-CN"/>
              </w:rPr>
            </w:pPr>
            <w:r>
              <w:rPr>
                <w:rFonts w:hint="eastAsia"/>
                <w:color w:val="auto"/>
                <w:highlight w:val="none"/>
                <w:lang w:eastAsia="zh-CN"/>
              </w:rPr>
              <w:t>下浮率：</w:t>
            </w:r>
            <w:r>
              <w:rPr>
                <w:rFonts w:hint="eastAsia"/>
                <w:color w:val="auto"/>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711" w:type="dxa"/>
            <w:vMerge w:val="continue"/>
            <w:vAlign w:val="center"/>
          </w:tcPr>
          <w:p>
            <w:pPr>
              <w:autoSpaceDE w:val="0"/>
              <w:autoSpaceDN w:val="0"/>
              <w:adjustRightInd w:val="0"/>
              <w:snapToGrid w:val="0"/>
              <w:spacing w:line="360" w:lineRule="auto"/>
              <w:jc w:val="center"/>
              <w:rPr>
                <w:rFonts w:hint="default" w:ascii="宋体" w:hAnsi="宋体" w:cs="宋体" w:eastAsiaTheme="minorEastAsia"/>
                <w:bCs/>
                <w:color w:val="auto"/>
                <w:szCs w:val="21"/>
                <w:highlight w:val="none"/>
                <w:lang w:val="en-US" w:eastAsia="zh-CN"/>
              </w:rPr>
            </w:pPr>
          </w:p>
        </w:tc>
        <w:tc>
          <w:tcPr>
            <w:tcW w:w="6699" w:type="dxa"/>
            <w:vAlign w:val="center"/>
          </w:tcPr>
          <w:p>
            <w:pPr>
              <w:autoSpaceDE w:val="0"/>
              <w:autoSpaceDN w:val="0"/>
              <w:adjustRightInd w:val="0"/>
              <w:snapToGrid w:val="0"/>
              <w:spacing w:line="360" w:lineRule="auto"/>
              <w:jc w:val="left"/>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其中：</w:t>
            </w:r>
            <w:r>
              <w:rPr>
                <w:rFonts w:hint="eastAsia" w:ascii="宋体" w:hAnsi="宋体" w:cs="宋体"/>
                <w:bCs/>
                <w:color w:val="auto"/>
                <w:sz w:val="21"/>
                <w:szCs w:val="21"/>
                <w:highlight w:val="none"/>
                <w:u w:val="none"/>
                <w:lang w:val="en-US" w:eastAsia="zh-CN"/>
              </w:rPr>
              <w:t>绿色施工安全防护措施费</w:t>
            </w:r>
            <w:r>
              <w:rPr>
                <w:rFonts w:hint="eastAsia" w:ascii="宋体" w:hAnsi="宋体" w:cs="宋体" w:eastAsiaTheme="minorEastAsia"/>
                <w:bCs/>
                <w:color w:val="auto"/>
                <w:sz w:val="21"/>
                <w:szCs w:val="21"/>
                <w:highlight w:val="none"/>
                <w:u w:val="none"/>
                <w:lang w:val="en-US" w:eastAsia="zh-CN"/>
              </w:rPr>
              <w:t>为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711" w:type="dxa"/>
            <w:vAlign w:val="center"/>
          </w:tcPr>
          <w:p>
            <w:pPr>
              <w:autoSpaceDE w:val="0"/>
              <w:autoSpaceDN w:val="0"/>
              <w:adjustRightInd w:val="0"/>
              <w:snapToGrid w:val="0"/>
              <w:spacing w:line="360" w:lineRule="auto"/>
              <w:jc w:val="center"/>
              <w:rPr>
                <w:rFonts w:hint="default" w:ascii="宋体" w:hAnsi="宋体" w:cs="宋体" w:eastAsiaTheme="minorEastAsia"/>
                <w:bCs/>
                <w:color w:val="auto"/>
                <w:szCs w:val="21"/>
                <w:highlight w:val="none"/>
                <w:lang w:val="en-US" w:eastAsia="zh-CN"/>
              </w:rPr>
            </w:pPr>
            <w:r>
              <w:rPr>
                <w:rFonts w:hint="eastAsia" w:ascii="宋体" w:hAnsi="宋体" w:cs="宋体"/>
                <w:bCs/>
                <w:color w:val="auto"/>
                <w:szCs w:val="21"/>
                <w:highlight w:val="none"/>
                <w:lang w:val="en-US" w:eastAsia="zh-CN"/>
              </w:rPr>
              <w:t>总工期</w:t>
            </w:r>
          </w:p>
        </w:tc>
        <w:tc>
          <w:tcPr>
            <w:tcW w:w="6699" w:type="dxa"/>
            <w:vAlign w:val="center"/>
          </w:tcPr>
          <w:p>
            <w:pPr>
              <w:autoSpaceDE w:val="0"/>
              <w:autoSpaceDN w:val="0"/>
              <w:adjustRightInd w:val="0"/>
              <w:snapToGrid w:val="0"/>
              <w:spacing w:line="360" w:lineRule="auto"/>
              <w:jc w:val="left"/>
              <w:rPr>
                <w:rFonts w:hint="eastAsia" w:ascii="宋体" w:hAnsi="宋体" w:cs="宋体"/>
                <w:bCs/>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法定代表人</w:t>
            </w:r>
          </w:p>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（签名或盖章）</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授权委托人</w:t>
            </w:r>
          </w:p>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（签名或盖章）</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投标单位</w:t>
            </w:r>
          </w:p>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（企业公章）</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r>
    </w:tbl>
    <w:p>
      <w:pPr>
        <w:pStyle w:val="8"/>
        <w:spacing w:line="360" w:lineRule="auto"/>
        <w:ind w:firstLine="210" w:firstLineChars="100"/>
        <w:rPr>
          <w:rFonts w:hAnsi="宋体" w:cs="宋体"/>
          <w:bCs/>
          <w:color w:val="auto"/>
          <w:highlight w:val="none"/>
        </w:rPr>
      </w:pPr>
      <w:r>
        <w:rPr>
          <w:rFonts w:hAnsi="宋体" w:cs="宋体"/>
          <w:bCs/>
          <w:color w:val="auto"/>
          <w:highlight w:val="none"/>
        </w:rPr>
        <w:t>注：（1）投标总报价的大写金额和小写金额不一致的，以大写金额为准，投标报价精确到小数点后两位。</w:t>
      </w:r>
    </w:p>
    <w:p>
      <w:pPr>
        <w:pStyle w:val="8"/>
        <w:spacing w:line="360" w:lineRule="auto"/>
        <w:ind w:firstLine="210" w:firstLineChars="100"/>
        <w:rPr>
          <w:rFonts w:hint="eastAsia" w:ascii="宋体" w:hAnsi="宋体" w:eastAsia="宋体" w:cs="宋体"/>
          <w:color w:val="auto"/>
          <w:sz w:val="21"/>
          <w:szCs w:val="21"/>
          <w:highlight w:val="none"/>
        </w:rPr>
      </w:pPr>
      <w:r>
        <w:rPr>
          <w:rFonts w:hint="eastAsia" w:hAnsi="宋体" w:cs="宋体"/>
          <w:bCs/>
          <w:color w:val="auto"/>
          <w:highlight w:val="none"/>
          <w:lang w:eastAsia="zh-CN"/>
        </w:rPr>
        <w:t>（</w:t>
      </w:r>
      <w:r>
        <w:rPr>
          <w:rFonts w:hint="eastAsia" w:hAnsi="宋体" w:cs="宋体"/>
          <w:bCs/>
          <w:color w:val="auto"/>
          <w:highlight w:val="none"/>
          <w:lang w:val="en-US" w:eastAsia="zh-CN"/>
        </w:rPr>
        <w:t>2</w:t>
      </w:r>
      <w:r>
        <w:rPr>
          <w:rFonts w:hint="eastAsia" w:hAnsi="宋体" w:cs="宋体"/>
          <w:bCs/>
          <w:color w:val="auto"/>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招标控制价详见投标须知前附表约定。</w:t>
      </w:r>
    </w:p>
    <w:p>
      <w:pPr>
        <w:spacing w:line="360" w:lineRule="auto"/>
        <w:rPr>
          <w:rFonts w:hAnsi="宋体"/>
          <w:b/>
          <w:color w:val="auto"/>
          <w:highlight w:val="none"/>
        </w:rPr>
      </w:pPr>
      <w:r>
        <w:rPr>
          <w:rFonts w:hAnsi="宋体"/>
          <w:b/>
          <w:color w:val="auto"/>
          <w:highlight w:val="none"/>
        </w:rPr>
        <w:br w:type="page"/>
      </w:r>
    </w:p>
    <w:p>
      <w:pPr>
        <w:jc w:val="left"/>
        <w:rPr>
          <w:b/>
          <w:color w:val="auto"/>
          <w:sz w:val="24"/>
          <w:highlight w:val="none"/>
        </w:rPr>
      </w:pPr>
      <w:r>
        <w:rPr>
          <w:rFonts w:hint="eastAsia"/>
          <w:b/>
          <w:color w:val="auto"/>
          <w:sz w:val="24"/>
          <w:highlight w:val="none"/>
        </w:rPr>
        <w:t>封面</w:t>
      </w:r>
      <w:r>
        <w:rPr>
          <w:rFonts w:hint="eastAsia" w:ascii="宋体" w:hAnsi="宋体"/>
          <w:b/>
          <w:color w:val="auto"/>
          <w:sz w:val="24"/>
          <w:highlight w:val="none"/>
        </w:rPr>
        <w:t>格式1：</w:t>
      </w:r>
    </w:p>
    <w:p>
      <w:pPr>
        <w:spacing w:line="400" w:lineRule="exact"/>
        <w:ind w:right="-1359" w:rightChars="-647" w:firstLine="6726" w:firstLineChars="1861"/>
        <w:jc w:val="left"/>
        <w:rPr>
          <w:rFonts w:ascii="黑体" w:eastAsia="黑体"/>
          <w:b/>
          <w:color w:val="auto"/>
          <w:sz w:val="36"/>
          <w:szCs w:val="36"/>
          <w:highlight w:val="none"/>
        </w:rPr>
      </w:pPr>
      <w:r>
        <w:rPr>
          <w:rFonts w:hint="eastAsia" w:ascii="黑体" w:eastAsia="黑体"/>
          <w:b/>
          <w:color w:val="auto"/>
          <w:sz w:val="36"/>
          <w:szCs w:val="36"/>
          <w:highlight w:val="none"/>
        </w:rPr>
        <w:t>正本或副本</w:t>
      </w: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b/>
          <w:color w:val="auto"/>
          <w:sz w:val="44"/>
          <w:szCs w:val="44"/>
          <w:highlight w:val="none"/>
        </w:rPr>
      </w:pPr>
      <w:r>
        <w:rPr>
          <w:rFonts w:hint="eastAsia" w:ascii="宋体" w:hAnsi="宋体"/>
          <w:b/>
          <w:color w:val="auto"/>
          <w:sz w:val="44"/>
          <w:szCs w:val="44"/>
          <w:highlight w:val="none"/>
        </w:rPr>
        <w:t>项目名称</w:t>
      </w:r>
    </w:p>
    <w:p>
      <w:pPr>
        <w:jc w:val="center"/>
        <w:rPr>
          <w:b/>
          <w:color w:val="auto"/>
          <w:sz w:val="48"/>
          <w:szCs w:val="48"/>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jc w:val="center"/>
        <w:rPr>
          <w:rFonts w:eastAsia="黑体"/>
          <w:color w:val="auto"/>
          <w:sz w:val="28"/>
          <w:szCs w:val="28"/>
          <w:highlight w:val="none"/>
        </w:rPr>
      </w:pPr>
      <w:r>
        <w:rPr>
          <w:rFonts w:hint="eastAsia" w:eastAsia="黑体"/>
          <w:color w:val="auto"/>
          <w:sz w:val="52"/>
          <w:szCs w:val="52"/>
          <w:highlight w:val="none"/>
        </w:rPr>
        <w:t>商务文件</w:t>
      </w: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spacing w:line="720" w:lineRule="auto"/>
        <w:rPr>
          <w:rFonts w:eastAsia="黑体"/>
          <w:color w:val="auto"/>
          <w:sz w:val="28"/>
          <w:szCs w:val="28"/>
          <w:highlight w:val="none"/>
        </w:rPr>
      </w:pPr>
    </w:p>
    <w:p>
      <w:pPr>
        <w:spacing w:line="480" w:lineRule="auto"/>
        <w:rPr>
          <w:rFonts w:eastAsia="黑体"/>
          <w:color w:val="auto"/>
          <w:sz w:val="28"/>
          <w:szCs w:val="28"/>
          <w:highlight w:val="none"/>
          <w:u w:val="single"/>
        </w:rPr>
      </w:pPr>
      <w:r>
        <w:rPr>
          <w:rFonts w:hint="eastAsia" w:eastAsia="黑体"/>
          <w:color w:val="auto"/>
          <w:sz w:val="28"/>
          <w:szCs w:val="28"/>
          <w:highlight w:val="none"/>
        </w:rPr>
        <w:t>投标人：（盖单位章）</w:t>
      </w:r>
    </w:p>
    <w:p>
      <w:pPr>
        <w:spacing w:line="480" w:lineRule="auto"/>
        <w:rPr>
          <w:rFonts w:eastAsia="黑体"/>
          <w:color w:val="auto"/>
          <w:sz w:val="28"/>
          <w:szCs w:val="28"/>
          <w:highlight w:val="none"/>
        </w:rPr>
      </w:pPr>
      <w:r>
        <w:rPr>
          <w:rFonts w:hint="eastAsia" w:eastAsia="黑体"/>
          <w:color w:val="auto"/>
          <w:sz w:val="28"/>
          <w:szCs w:val="28"/>
          <w:highlight w:val="none"/>
        </w:rPr>
        <w:t>法定代表人或其委托代理人：（签名或盖章）</w:t>
      </w:r>
    </w:p>
    <w:p>
      <w:pPr>
        <w:autoSpaceDE w:val="0"/>
        <w:autoSpaceDN w:val="0"/>
        <w:adjustRightInd w:val="0"/>
        <w:spacing w:line="480" w:lineRule="auto"/>
        <w:ind w:firstLine="1120" w:firstLineChars="400"/>
        <w:rPr>
          <w:rFonts w:eastAsia="黑体"/>
          <w:color w:val="auto"/>
          <w:sz w:val="28"/>
          <w:szCs w:val="28"/>
          <w:highlight w:val="none"/>
        </w:rPr>
      </w:pPr>
      <w:r>
        <w:rPr>
          <w:rFonts w:hint="eastAsia" w:eastAsia="黑体"/>
          <w:color w:val="auto"/>
          <w:sz w:val="28"/>
          <w:szCs w:val="28"/>
          <w:highlight w:val="none"/>
        </w:rPr>
        <w:t>年  月  日</w:t>
      </w:r>
    </w:p>
    <w:p>
      <w:pPr>
        <w:widowControl/>
        <w:jc w:val="left"/>
        <w:rPr>
          <w:b/>
          <w:color w:val="auto"/>
          <w:sz w:val="24"/>
          <w:highlight w:val="none"/>
        </w:rPr>
      </w:pPr>
      <w:r>
        <w:rPr>
          <w:b/>
          <w:color w:val="auto"/>
          <w:sz w:val="24"/>
          <w:highlight w:val="none"/>
        </w:rPr>
        <w:br w:type="page"/>
      </w:r>
    </w:p>
    <w:p>
      <w:pPr>
        <w:jc w:val="left"/>
        <w:rPr>
          <w:b/>
          <w:color w:val="auto"/>
          <w:sz w:val="24"/>
          <w:highlight w:val="none"/>
        </w:rPr>
      </w:pPr>
      <w:r>
        <w:rPr>
          <w:rFonts w:hint="eastAsia"/>
          <w:b/>
          <w:color w:val="auto"/>
          <w:sz w:val="24"/>
          <w:highlight w:val="none"/>
        </w:rPr>
        <w:t>封面</w:t>
      </w:r>
      <w:r>
        <w:rPr>
          <w:rFonts w:hint="eastAsia" w:ascii="宋体" w:hAnsi="宋体"/>
          <w:b/>
          <w:color w:val="auto"/>
          <w:sz w:val="24"/>
          <w:highlight w:val="none"/>
        </w:rPr>
        <w:t>格式2：</w:t>
      </w:r>
    </w:p>
    <w:p>
      <w:pPr>
        <w:spacing w:line="400" w:lineRule="exact"/>
        <w:ind w:right="-1359" w:rightChars="-647" w:firstLine="6726" w:firstLineChars="1861"/>
        <w:jc w:val="left"/>
        <w:rPr>
          <w:rFonts w:ascii="黑体" w:eastAsia="黑体"/>
          <w:b/>
          <w:color w:val="auto"/>
          <w:sz w:val="36"/>
          <w:szCs w:val="36"/>
          <w:highlight w:val="none"/>
        </w:rPr>
      </w:pPr>
      <w:r>
        <w:rPr>
          <w:rFonts w:hint="eastAsia" w:ascii="黑体" w:eastAsia="黑体"/>
          <w:b/>
          <w:color w:val="auto"/>
          <w:sz w:val="36"/>
          <w:szCs w:val="36"/>
          <w:highlight w:val="none"/>
        </w:rPr>
        <w:t>正本或副本</w:t>
      </w: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b/>
          <w:color w:val="auto"/>
          <w:sz w:val="44"/>
          <w:szCs w:val="44"/>
          <w:highlight w:val="none"/>
        </w:rPr>
      </w:pPr>
      <w:r>
        <w:rPr>
          <w:rFonts w:hint="eastAsia" w:ascii="宋体" w:hAnsi="宋体"/>
          <w:b/>
          <w:color w:val="auto"/>
          <w:sz w:val="44"/>
          <w:szCs w:val="44"/>
          <w:highlight w:val="none"/>
        </w:rPr>
        <w:t>项目名称</w:t>
      </w:r>
    </w:p>
    <w:p>
      <w:pPr>
        <w:jc w:val="center"/>
        <w:rPr>
          <w:b/>
          <w:color w:val="auto"/>
          <w:sz w:val="48"/>
          <w:szCs w:val="48"/>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jc w:val="center"/>
        <w:rPr>
          <w:rFonts w:eastAsia="黑体"/>
          <w:color w:val="auto"/>
          <w:sz w:val="52"/>
          <w:szCs w:val="52"/>
          <w:highlight w:val="none"/>
        </w:rPr>
      </w:pPr>
      <w:r>
        <w:rPr>
          <w:rFonts w:hint="eastAsia" w:eastAsia="黑体"/>
          <w:color w:val="auto"/>
          <w:sz w:val="52"/>
          <w:szCs w:val="52"/>
          <w:highlight w:val="none"/>
        </w:rPr>
        <w:t>技术文件</w:t>
      </w:r>
    </w:p>
    <w:p>
      <w:pPr>
        <w:autoSpaceDE w:val="0"/>
        <w:autoSpaceDN w:val="0"/>
        <w:adjustRightInd w:val="0"/>
        <w:spacing w:line="480" w:lineRule="auto"/>
        <w:rPr>
          <w:rFonts w:eastAsia="黑体"/>
          <w:color w:val="auto"/>
          <w:sz w:val="28"/>
          <w:szCs w:val="28"/>
          <w:highlight w:val="none"/>
        </w:rPr>
      </w:pPr>
    </w:p>
    <w:p>
      <w:pPr>
        <w:spacing w:line="480" w:lineRule="auto"/>
        <w:rPr>
          <w:color w:val="auto"/>
          <w:highlight w:val="none"/>
        </w:rPr>
      </w:pPr>
    </w:p>
    <w:p>
      <w:pPr>
        <w:spacing w:line="480" w:lineRule="auto"/>
        <w:rPr>
          <w:rFonts w:eastAsia="黑体"/>
          <w:color w:val="auto"/>
          <w:sz w:val="28"/>
          <w:szCs w:val="28"/>
          <w:highlight w:val="none"/>
          <w:u w:val="single"/>
        </w:rPr>
      </w:pPr>
      <w:r>
        <w:rPr>
          <w:rFonts w:hint="eastAsia" w:eastAsia="黑体"/>
          <w:color w:val="auto"/>
          <w:sz w:val="28"/>
          <w:szCs w:val="28"/>
          <w:highlight w:val="none"/>
        </w:rPr>
        <w:t>投标人：（盖单位章）</w:t>
      </w:r>
    </w:p>
    <w:p>
      <w:pPr>
        <w:spacing w:line="480" w:lineRule="auto"/>
        <w:rPr>
          <w:rFonts w:eastAsia="黑体"/>
          <w:color w:val="auto"/>
          <w:sz w:val="28"/>
          <w:szCs w:val="28"/>
          <w:highlight w:val="none"/>
        </w:rPr>
      </w:pPr>
      <w:r>
        <w:rPr>
          <w:rFonts w:hint="eastAsia" w:eastAsia="黑体"/>
          <w:color w:val="auto"/>
          <w:sz w:val="28"/>
          <w:szCs w:val="28"/>
          <w:highlight w:val="none"/>
        </w:rPr>
        <w:t>法定代表人或其委托代理人：（签名或盖章）</w:t>
      </w:r>
    </w:p>
    <w:p>
      <w:pPr>
        <w:autoSpaceDE w:val="0"/>
        <w:autoSpaceDN w:val="0"/>
        <w:adjustRightInd w:val="0"/>
        <w:spacing w:line="480" w:lineRule="auto"/>
        <w:ind w:firstLine="1120" w:firstLineChars="400"/>
        <w:rPr>
          <w:rFonts w:eastAsia="黑体"/>
          <w:color w:val="auto"/>
          <w:sz w:val="28"/>
          <w:szCs w:val="28"/>
          <w:highlight w:val="none"/>
        </w:rPr>
      </w:pPr>
      <w:r>
        <w:rPr>
          <w:rFonts w:hint="eastAsia" w:eastAsia="黑体"/>
          <w:color w:val="auto"/>
          <w:sz w:val="28"/>
          <w:szCs w:val="28"/>
          <w:highlight w:val="none"/>
        </w:rPr>
        <w:t>年  月  日</w:t>
      </w:r>
    </w:p>
    <w:p>
      <w:pPr>
        <w:pStyle w:val="8"/>
        <w:rPr>
          <w:rFonts w:hint="default"/>
          <w:color w:val="auto"/>
          <w:highlight w:val="none"/>
        </w:rPr>
      </w:pP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3"/>
        <w:widowControl/>
        <w:spacing w:before="0" w:after="0" w:line="360" w:lineRule="auto"/>
        <w:jc w:val="center"/>
        <w:rPr>
          <w:rFonts w:ascii="黑体" w:hAnsi="宋体" w:cs="黑体"/>
          <w:b/>
          <w:color w:val="auto"/>
          <w:kern w:val="44"/>
          <w:sz w:val="44"/>
          <w:szCs w:val="44"/>
          <w:highlight w:val="none"/>
        </w:rPr>
      </w:pPr>
      <w:bookmarkStart w:id="11" w:name="_Toc374128477"/>
      <w:bookmarkEnd w:id="11"/>
      <w:bookmarkStart w:id="12" w:name="_Toc30913"/>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第4章 评标办法</w:t>
      </w:r>
      <w:bookmarkEnd w:id="12"/>
    </w:p>
    <w:p>
      <w:pPr>
        <w:spacing w:afterLines="50"/>
        <w:jc w:val="center"/>
        <w:rPr>
          <w:rFonts w:eastAsia="黑体"/>
          <w:color w:val="auto"/>
          <w:sz w:val="36"/>
          <w:szCs w:val="36"/>
          <w:highlight w:val="none"/>
        </w:rPr>
      </w:pPr>
      <w:r>
        <w:rPr>
          <w:rFonts w:ascii="Times New Roman" w:hAnsi="Times New Roman" w:eastAsia="黑体" w:cs="Times New Roman"/>
          <w:color w:val="auto"/>
          <w:sz w:val="36"/>
          <w:szCs w:val="36"/>
          <w:highlight w:val="none"/>
        </w:rPr>
        <w:t xml:space="preserve"> </w:t>
      </w:r>
    </w:p>
    <w:p>
      <w:pPr>
        <w:spacing w:line="500" w:lineRule="exact"/>
        <w:jc w:val="center"/>
        <w:rPr>
          <w:rFonts w:ascii="Times New Roman" w:hAnsi="Times New Roman" w:eastAsia="宋体" w:cs="Times New Roman"/>
          <w:color w:val="auto"/>
          <w:szCs w:val="21"/>
          <w:highlight w:val="none"/>
        </w:rPr>
        <w:sectPr>
          <w:pgSz w:w="11915" w:h="16840"/>
          <w:pgMar w:top="1247" w:right="1135" w:bottom="1247" w:left="1361" w:header="720" w:footer="720" w:gutter="0"/>
          <w:cols w:space="425" w:num="1"/>
          <w:docGrid w:linePitch="285" w:charSpace="0"/>
        </w:sectPr>
      </w:pPr>
      <w:r>
        <w:rPr>
          <w:rFonts w:ascii="Times New Roman" w:hAnsi="Times New Roman" w:eastAsia="宋体" w:cs="Times New Roman"/>
          <w:color w:val="auto"/>
          <w:szCs w:val="21"/>
          <w:highlight w:val="none"/>
        </w:rPr>
        <w:br w:type="page"/>
      </w:r>
    </w:p>
    <w:p>
      <w:pPr>
        <w:spacing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一、前言</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1.1本项目采取邀请招标选择</w:t>
      </w:r>
      <w:r>
        <w:rPr>
          <w:rFonts w:hint="eastAsia" w:ascii="仿宋" w:hAnsi="仿宋" w:eastAsia="仿宋" w:cs="仿宋"/>
          <w:color w:val="auto"/>
          <w:sz w:val="28"/>
          <w:szCs w:val="28"/>
          <w:highlight w:val="none"/>
          <w:lang w:eastAsia="zh-CN"/>
        </w:rPr>
        <w:t>施工总承包</w:t>
      </w:r>
      <w:r>
        <w:rPr>
          <w:rFonts w:hint="eastAsia" w:ascii="仿宋" w:hAnsi="仿宋" w:eastAsia="仿宋" w:cs="仿宋"/>
          <w:color w:val="auto"/>
          <w:sz w:val="28"/>
          <w:szCs w:val="28"/>
          <w:highlight w:val="none"/>
        </w:rPr>
        <w:t>单位，为保证招标“公开、公平、公正”，根据国家有关工程建设招标投标的法律、法规和方针、政策，制定本评标细则，实行评标的规范化、标准化、科学化。</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  本评标办法仅适用本次</w:t>
      </w:r>
      <w:r>
        <w:rPr>
          <w:rFonts w:hint="eastAsia" w:ascii="仿宋" w:hAnsi="仿宋" w:eastAsia="仿宋" w:cs="仿宋"/>
          <w:color w:val="auto"/>
          <w:sz w:val="28"/>
          <w:szCs w:val="28"/>
          <w:highlight w:val="none"/>
          <w:lang w:eastAsia="zh-CN"/>
        </w:rPr>
        <w:t>施工总承包</w:t>
      </w:r>
      <w:r>
        <w:rPr>
          <w:rFonts w:hint="eastAsia" w:ascii="仿宋" w:hAnsi="仿宋" w:eastAsia="仿宋" w:cs="仿宋"/>
          <w:color w:val="auto"/>
          <w:sz w:val="28"/>
          <w:szCs w:val="28"/>
          <w:highlight w:val="none"/>
        </w:rPr>
        <w:t>招标。</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  本评标办法的解释和修订权属招标人。</w:t>
      </w:r>
    </w:p>
    <w:p>
      <w:pPr>
        <w:spacing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二、评标依据</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评标工作严格执行国家颁布的有关法规，招标文件是投标单位编制投标文件的基础和评标的依据。主要资料和文件包括：</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2.1《中华人民共和国</w:t>
      </w:r>
      <w:r>
        <w:rPr>
          <w:rFonts w:hint="eastAsia" w:ascii="仿宋" w:hAnsi="仿宋" w:eastAsia="仿宋" w:cs="仿宋"/>
          <w:color w:val="auto"/>
          <w:sz w:val="28"/>
          <w:szCs w:val="28"/>
          <w:highlight w:val="none"/>
          <w:lang w:eastAsia="zh-CN"/>
        </w:rPr>
        <w:t>民法典</w:t>
      </w:r>
      <w:r>
        <w:rPr>
          <w:rFonts w:hint="eastAsia" w:ascii="仿宋" w:hAnsi="仿宋" w:eastAsia="仿宋" w:cs="仿宋"/>
          <w:color w:val="auto"/>
          <w:sz w:val="28"/>
          <w:szCs w:val="28"/>
          <w:highlight w:val="none"/>
        </w:rPr>
        <w:t>》；</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2.2《中华人民共和国招标投标法》；</w:t>
      </w:r>
    </w:p>
    <w:p>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2.3《中华人民共和国招标投标法实施条例》</w:t>
      </w:r>
      <w:r>
        <w:rPr>
          <w:rFonts w:hint="eastAsia" w:ascii="仿宋" w:hAnsi="仿宋" w:eastAsia="仿宋" w:cs="仿宋"/>
          <w:color w:val="auto"/>
          <w:sz w:val="28"/>
          <w:szCs w:val="28"/>
          <w:highlight w:val="none"/>
          <w:lang w:eastAsia="zh-CN"/>
        </w:rPr>
        <w:t>；</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2.4七部委第12号令《</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和评标方法暂行规定》；</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2.5《广东省实施〈中华人民共和国招标投标法〉办法》；</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2.6《广东省加强建设工程招标投标监督管理的若干规定》；</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2.7本招标项目的招标文件、评标办法及其补充通知；</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2.8投标文件及澄清问题书面资料；</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2.9国家、省、市各级行政主管部门颁发的其他有关招投标相关法律法规。</w:t>
      </w:r>
    </w:p>
    <w:p>
      <w:pPr>
        <w:spacing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三、评标人员守则</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所有参加评标人员必须遵守国家、地方政府制定的有关工程招标投标的法则、规定，遵守有关工程招标投标的保密制度；如果发现评标专家徇私，违反纪律，则取消其评标资格，并报</w:t>
      </w:r>
      <w:r>
        <w:rPr>
          <w:rFonts w:hint="eastAsia" w:ascii="仿宋" w:hAnsi="仿宋" w:eastAsia="仿宋" w:cs="仿宋"/>
          <w:color w:val="auto"/>
          <w:sz w:val="28"/>
          <w:szCs w:val="28"/>
          <w:highlight w:val="none"/>
          <w:lang w:eastAsia="zh-CN"/>
        </w:rPr>
        <w:t>广州</w:t>
      </w:r>
      <w:r>
        <w:rPr>
          <w:rFonts w:hint="eastAsia" w:ascii="仿宋" w:hAnsi="仿宋" w:eastAsia="仿宋" w:cs="仿宋"/>
          <w:color w:val="auto"/>
          <w:sz w:val="28"/>
          <w:szCs w:val="28"/>
          <w:highlight w:val="none"/>
        </w:rPr>
        <w:t>市公共资源交易中心备案；情节严重，构成犯罪的，由司法机关依法追究其刑事责任。</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全体参与评标人员：</w:t>
      </w:r>
    </w:p>
    <w:p>
      <w:pPr>
        <w:numPr>
          <w:ilvl w:val="0"/>
          <w:numId w:val="5"/>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必须遵守评标纪律、不得泄密；</w:t>
      </w:r>
    </w:p>
    <w:p>
      <w:pPr>
        <w:numPr>
          <w:ilvl w:val="0"/>
          <w:numId w:val="5"/>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必须公正、不得循私；</w:t>
      </w:r>
    </w:p>
    <w:p>
      <w:pPr>
        <w:numPr>
          <w:ilvl w:val="0"/>
          <w:numId w:val="5"/>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必须科学、不得草率；</w:t>
      </w:r>
    </w:p>
    <w:p>
      <w:pPr>
        <w:numPr>
          <w:ilvl w:val="0"/>
          <w:numId w:val="5"/>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必须客观、不得带有成见；</w:t>
      </w:r>
    </w:p>
    <w:p>
      <w:pPr>
        <w:numPr>
          <w:ilvl w:val="0"/>
          <w:numId w:val="5"/>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必须平等、不得强加于人；</w:t>
      </w:r>
    </w:p>
    <w:p>
      <w:pPr>
        <w:numPr>
          <w:ilvl w:val="0"/>
          <w:numId w:val="5"/>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必须严谨、不得随意马虎。</w:t>
      </w:r>
    </w:p>
    <w:p>
      <w:pPr>
        <w:spacing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四、评标机构</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招标人依法组建</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w:t>
      </w:r>
    </w:p>
    <w:p>
      <w:pPr>
        <w:spacing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五、开标、评标、定标办法</w:t>
      </w:r>
    </w:p>
    <w:p>
      <w:pPr>
        <w:pStyle w:val="8"/>
        <w:widowControl/>
        <w:spacing w:line="360" w:lineRule="auto"/>
        <w:ind w:firstLine="562" w:firstLineChars="200"/>
        <w:rPr>
          <w:rFonts w:hint="eastAsia" w:ascii="仿宋" w:hAnsi="仿宋" w:eastAsia="仿宋" w:cs="仿宋"/>
          <w:b/>
          <w:color w:val="auto"/>
          <w:sz w:val="28"/>
          <w:szCs w:val="28"/>
          <w:highlight w:val="none"/>
          <w:lang w:eastAsia="zh-CN"/>
        </w:rPr>
      </w:pPr>
      <w:r>
        <w:rPr>
          <w:rFonts w:ascii="仿宋" w:hAnsi="仿宋" w:eastAsia="仿宋" w:cs="仿宋"/>
          <w:b/>
          <w:color w:val="auto"/>
          <w:sz w:val="28"/>
          <w:szCs w:val="28"/>
          <w:highlight w:val="none"/>
        </w:rPr>
        <w:t>5.1</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lang w:eastAsia="zh-CN"/>
        </w:rPr>
        <w:t>评标小组</w:t>
      </w:r>
    </w:p>
    <w:p>
      <w:pPr>
        <w:pStyle w:val="8"/>
        <w:widowControl/>
        <w:spacing w:line="360" w:lineRule="auto"/>
        <w:ind w:firstLine="560" w:firstLineChars="200"/>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 xml:space="preserve">5.1.1  </w:t>
      </w:r>
      <w:r>
        <w:rPr>
          <w:rFonts w:hint="eastAsia" w:ascii="仿宋" w:hAnsi="仿宋" w:eastAsia="仿宋" w:cs="仿宋"/>
          <w:color w:val="auto"/>
          <w:sz w:val="28"/>
          <w:szCs w:val="28"/>
          <w:highlight w:val="none"/>
          <w:lang w:eastAsia="zh-CN"/>
        </w:rPr>
        <w:t>评标小组</w:t>
      </w:r>
      <w:r>
        <w:rPr>
          <w:rFonts w:ascii="仿宋" w:hAnsi="仿宋" w:eastAsia="仿宋" w:cs="仿宋"/>
          <w:color w:val="auto"/>
          <w:sz w:val="28"/>
          <w:szCs w:val="28"/>
          <w:highlight w:val="none"/>
        </w:rPr>
        <w:t>由招标人依法组建的5名专家组成。</w:t>
      </w:r>
    </w:p>
    <w:p>
      <w:pPr>
        <w:pStyle w:val="8"/>
        <w:widowControl/>
        <w:spacing w:line="360" w:lineRule="auto"/>
        <w:ind w:firstLine="560" w:firstLineChars="200"/>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 xml:space="preserve">5.1.2  </w:t>
      </w:r>
      <w:r>
        <w:rPr>
          <w:rFonts w:hint="eastAsia" w:ascii="仿宋" w:hAnsi="仿宋" w:eastAsia="仿宋" w:cs="仿宋"/>
          <w:color w:val="auto"/>
          <w:sz w:val="28"/>
          <w:szCs w:val="28"/>
          <w:highlight w:val="none"/>
          <w:lang w:eastAsia="zh-CN"/>
        </w:rPr>
        <w:t>评标小组</w:t>
      </w:r>
      <w:r>
        <w:rPr>
          <w:rFonts w:ascii="仿宋" w:hAnsi="仿宋" w:eastAsia="仿宋" w:cs="仿宋"/>
          <w:color w:val="auto"/>
          <w:sz w:val="28"/>
          <w:szCs w:val="28"/>
          <w:highlight w:val="none"/>
        </w:rPr>
        <w:t>推举产生1名评标组长，主持评审工作，评标组长与其他成员有同等表决权。</w:t>
      </w:r>
    </w:p>
    <w:p>
      <w:pPr>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5.2  评标原则</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5.2.1  </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根据招标文件规定的评标标准和方法，对投标文件进行评审和比较，招标文件中没有规定的标准和方法不得作为评标的依据。</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5.2.2  在符合招标文件规定的前提下，</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主要对投标文件进行评议。</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5.2.3  开标、评标过程发现的问题和产生的纠纷，由</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负责裁决。裁决前，</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应认真阅读招标文件的规定。投标文件中全部符合附件1《符合性审查表》中任一种情形的，为有效标书，否则其投标文件将被否决。若本项目通过符合性审查的投标人不足3名时，应重新招标。</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5.2.4  评标讨论过程中，</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成员应当对投标文件发表专业、客观、公正的意见，意见不一致的应作进一步核实和讨论。</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成员对任何一个投标文件的质疑，应当在讨论或现场讲解时提出，表决结果公布后才提出的质疑，不可作为改变表决结果的依据。</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5.2.5  如果少数投标人超越招标文件要求提交了模型、演示动画、特殊规格展示图纸或发生其他特殊情况，</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对超越招标文件要求的内容不进行评审，只评审该投标文件符合要求的内容。</w:t>
      </w:r>
    </w:p>
    <w:p>
      <w:pPr>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5.3    评标办法采用</w:t>
      </w:r>
      <w:r>
        <w:rPr>
          <w:rFonts w:hint="eastAsia" w:ascii="仿宋" w:hAnsi="仿宋" w:eastAsia="仿宋" w:cs="仿宋"/>
          <w:b/>
          <w:color w:val="auto"/>
          <w:sz w:val="28"/>
          <w:szCs w:val="28"/>
          <w:highlight w:val="none"/>
          <w:u w:val="single"/>
        </w:rPr>
        <w:t>综合评分法评标</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5.3.1  开标评标程序</w:t>
      </w:r>
    </w:p>
    <w:p>
      <w:pPr>
        <w:snapToGrid w:val="0"/>
        <w:spacing w:line="360" w:lineRule="auto"/>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（1）投标人递交投标文件。</w:t>
      </w:r>
    </w:p>
    <w:p>
      <w:pPr>
        <w:snapToGrid w:val="0"/>
        <w:spacing w:line="360" w:lineRule="auto"/>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（2）对投标文件公开开标。</w:t>
      </w:r>
    </w:p>
    <w:p>
      <w:pPr>
        <w:snapToGrid w:val="0"/>
        <w:spacing w:line="360" w:lineRule="auto"/>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（3）对投标文件进行符合性审查，并对通过符合性审查的投标文件进行综合评分。</w:t>
      </w:r>
    </w:p>
    <w:p>
      <w:pPr>
        <w:spacing w:line="360" w:lineRule="auto"/>
        <w:ind w:firstLine="560" w:firstLineChars="200"/>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（4）汇总投标人的综合得分，推荐中标候选人并编写评标报告。</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5.3.2  详细评审步骤</w:t>
      </w:r>
    </w:p>
    <w:p>
      <w:pPr>
        <w:snapToGrid w:val="0"/>
        <w:spacing w:line="360" w:lineRule="auto"/>
        <w:ind w:left="0" w:leftChars="0"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专家首先按附件1《符合性审查表》对各投标文件进行评审，只有通过符合性审查的投标文件方可进入下一阶段的评审。如果有符合性审查不通过提议，则</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成员共同表决，按照少数服从多数的原则决定是否通过符合性审查。</w:t>
      </w:r>
    </w:p>
    <w:p>
      <w:pPr>
        <w:spacing w:line="360" w:lineRule="auto"/>
        <w:ind w:left="0" w:leftChars="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专家计算各投标人的综合得分</w:t>
      </w:r>
      <w:r>
        <w:rPr>
          <w:rFonts w:hint="eastAsia" w:ascii="仿宋" w:hAnsi="仿宋" w:eastAsia="仿宋" w:cs="仿宋"/>
          <w:color w:val="auto"/>
          <w:sz w:val="28"/>
          <w:szCs w:val="28"/>
          <w:highlight w:val="none"/>
          <w:lang w:eastAsia="zh-CN"/>
        </w:rPr>
        <w:t>。</w:t>
      </w:r>
    </w:p>
    <w:p>
      <w:pPr>
        <w:spacing w:line="360" w:lineRule="auto"/>
        <w:ind w:left="0" w:leftChars="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编写、签署评标报告，向招标人推荐综合得分最高的前三名中标候选方案（中标候选人）并标明排列顺序，评标报告由</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全体成员签名，对评标结论持有异议的</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成员可以书面方式阐述其不同意见和理由。</w:t>
      </w:r>
    </w:p>
    <w:p>
      <w:pPr>
        <w:spacing w:line="360" w:lineRule="auto"/>
        <w:ind w:firstLine="562" w:firstLineChars="200"/>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5.4   定标</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5.4.1  招标人在</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推荐的候选方案中确定中标方案。但是，招标人认为</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推荐的候选方案不能最大限度满足招标文件规定的要求的，依法重新招标。</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5.4.2  招标人采用下面方法确定中标人：</w:t>
      </w:r>
    </w:p>
    <w:p>
      <w:pPr>
        <w:spacing w:line="360" w:lineRule="auto"/>
        <w:ind w:left="956" w:leftChars="266" w:hanging="397" w:hangingChars="142"/>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招标人委托</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直接确定中标人；</w:t>
      </w:r>
    </w:p>
    <w:p>
      <w:pPr>
        <w:spacing w:line="360" w:lineRule="auto"/>
        <w:ind w:left="0" w:leftChars="0" w:firstLine="562"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b/>
          <w:color w:val="auto"/>
          <w:kern w:val="0"/>
          <w:sz w:val="28"/>
          <w:szCs w:val="28"/>
          <w:highlight w:val="none"/>
        </w:rPr>
        <w:t>√</w:t>
      </w:r>
      <w:r>
        <w:rPr>
          <w:rFonts w:hint="eastAsia" w:ascii="仿宋" w:hAnsi="仿宋" w:eastAsia="仿宋" w:cs="仿宋"/>
          <w:b w:val="0"/>
          <w:bCs/>
          <w:color w:val="auto"/>
          <w:kern w:val="0"/>
          <w:sz w:val="28"/>
          <w:szCs w:val="28"/>
          <w:highlight w:val="none"/>
          <w:lang w:eastAsia="zh-CN"/>
        </w:rPr>
        <w:t>（</w:t>
      </w:r>
      <w:r>
        <w:rPr>
          <w:rFonts w:hint="eastAsia" w:ascii="仿宋" w:hAnsi="仿宋" w:eastAsia="仿宋" w:cs="仿宋"/>
          <w:b w:val="0"/>
          <w:bCs/>
          <w:color w:val="auto"/>
          <w:kern w:val="0"/>
          <w:sz w:val="28"/>
          <w:szCs w:val="28"/>
          <w:highlight w:val="none"/>
          <w:lang w:val="en-US" w:eastAsia="zh-CN"/>
        </w:rPr>
        <w:t>2</w:t>
      </w:r>
      <w:r>
        <w:rPr>
          <w:rFonts w:hint="eastAsia" w:ascii="仿宋" w:hAnsi="仿宋" w:eastAsia="仿宋" w:cs="仿宋"/>
          <w:b w:val="0"/>
          <w:bCs/>
          <w:color w:val="auto"/>
          <w:kern w:val="0"/>
          <w:sz w:val="28"/>
          <w:szCs w:val="28"/>
          <w:highlight w:val="none"/>
          <w:lang w:eastAsia="zh-CN"/>
        </w:rPr>
        <w:t>）</w:t>
      </w:r>
      <w:r>
        <w:rPr>
          <w:rFonts w:hint="eastAsia" w:ascii="仿宋" w:hAnsi="仿宋" w:eastAsia="仿宋" w:cs="仿宋"/>
          <w:color w:val="auto"/>
          <w:sz w:val="28"/>
          <w:szCs w:val="28"/>
          <w:highlight w:val="none"/>
        </w:rPr>
        <w:t>确定</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推荐的排名第一的中标候选人为中标人。如排名第一的中标候选人放弃中标或因招标人拒绝投标人的情形或因不可抗力提出不能履行合同、招标文件规定应当提交履约保证金而在规定的期限内未提交的，或者存在违法行为被有关部门依法查处且其违法行为影响中标结果的，则确定排名第二的中标候选人为中标人</w:t>
      </w:r>
      <w:r>
        <w:rPr>
          <w:rFonts w:hint="eastAsia" w:ascii="仿宋" w:hAnsi="仿宋" w:eastAsia="仿宋" w:cs="仿宋"/>
          <w:color w:val="auto"/>
          <w:sz w:val="28"/>
          <w:szCs w:val="28"/>
          <w:highlight w:val="none"/>
          <w:u w:val="none"/>
        </w:rPr>
        <w:t>，也可以重新招标</w:t>
      </w:r>
      <w:r>
        <w:rPr>
          <w:rFonts w:hint="eastAsia" w:ascii="仿宋" w:hAnsi="仿宋" w:eastAsia="仿宋" w:cs="仿宋"/>
          <w:color w:val="auto"/>
          <w:sz w:val="28"/>
          <w:szCs w:val="28"/>
          <w:highlight w:val="none"/>
        </w:rPr>
        <w:t>。以此类推，如所有中标候选人均出现前款所列的情形，为招标失败，招标人依法重新招标。</w:t>
      </w:r>
    </w:p>
    <w:p>
      <w:pPr>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5.5  发生下列情形之一的，招标人将重新组织招标：</w:t>
      </w:r>
    </w:p>
    <w:p>
      <w:pPr>
        <w:pStyle w:val="8"/>
        <w:widowControl/>
        <w:spacing w:line="360" w:lineRule="auto"/>
        <w:ind w:firstLine="560" w:firstLineChars="200"/>
        <w:jc w:val="lef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若本项目经评审有效的投标人不足3名时，本次招标失败，招标人应当依法重新组织招标。</w:t>
      </w:r>
    </w:p>
    <w:p>
      <w:pPr>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5.6    授予合同</w:t>
      </w:r>
    </w:p>
    <w:p>
      <w:pPr>
        <w:pStyle w:val="8"/>
        <w:widowControl/>
        <w:spacing w:line="360" w:lineRule="auto"/>
        <w:ind w:firstLine="560" w:firstLineChars="200"/>
        <w:jc w:val="lef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5.6.1  招标人一般将合同授予中标人，合同在投标有效期或投标人接受的延长期内授出。</w:t>
      </w:r>
    </w:p>
    <w:p>
      <w:pPr>
        <w:pStyle w:val="8"/>
        <w:widowControl/>
        <w:spacing w:line="360" w:lineRule="auto"/>
        <w:ind w:firstLine="560" w:firstLineChars="200"/>
        <w:jc w:val="lef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5.6.2  中标人必须签署并执行招标文件规定的合同条件。</w:t>
      </w:r>
    </w:p>
    <w:p>
      <w:pPr>
        <w:spacing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六、开标细则</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6.1开标由招标人或招标代理机构主持；</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 由投标人或其推选的代表检查投标文件的密封情况，也可以由招标人委托的公证机构检查并公证；</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6.3 投标截止期前，各投标人递交投标文件至招标文件规定的投标地点。有关投标文件提交的事项详见招标文件第一章“投标须知”。</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6.4 开标时，由招标人或招标代理机构在监督人员的见证下当众拆封，宣读</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a、投标人名称；b、标书密封情况；c、投标报价等主要内容以及开标记录表中的其他必要内容，并予以记录，记录提交</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评审。</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6.5  招标人对开标过程进行记录，并存档备查，投标人在开标记录上签字。唱标结束后如未签字确认，则视为对开标结果无异议。</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6.6  招标人将上述符合要求的投标文件，送至</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进行评审。</w:t>
      </w:r>
    </w:p>
    <w:p>
      <w:pPr>
        <w:spacing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七、评标</w:t>
      </w:r>
    </w:p>
    <w:p>
      <w:pPr>
        <w:snapToGrid w:val="0"/>
        <w:spacing w:line="360" w:lineRule="auto"/>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7.1  评标过程</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本次招标评标分“符合性审查”“综合评分”两部分进行评审。收标后，全部评标过程将按以下阶段和步骤进行：</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7.1.1 </w:t>
      </w:r>
      <w:r>
        <w:rPr>
          <w:rFonts w:hint="eastAsia" w:ascii="仿宋" w:hAnsi="仿宋" w:eastAsia="仿宋" w:cs="仿宋"/>
          <w:color w:val="auto"/>
          <w:sz w:val="28"/>
          <w:szCs w:val="28"/>
          <w:highlight w:val="none"/>
        </w:rPr>
        <w:t>第一步：进行投标文件符合性审查；</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依据有关法律、法规和招标文件的规定对投标文件进行评审，若本项目经评审有效的投标人不足3名时，本次招标失败，招标人应当依法重新组织招标。</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7.1.</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第二步：专家对综合评分表进行打分；</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7.1.</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第三步：</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完成评标报告，向招标人推荐中标候选人。</w:t>
      </w:r>
    </w:p>
    <w:p>
      <w:pPr>
        <w:snapToGrid w:val="0"/>
        <w:spacing w:line="360" w:lineRule="auto"/>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7.2  投标文件的符合性审查</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根据附件1“符合性审查表”进行评审。投标文件全部列于附件1《符合性审查表》中情形的，为通过符合性审查。否则其投标文件将被否决。如</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成员的评审意见不一致时，以</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过半数成员的意见作为</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对该情形的认定结论。</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对所有投标作否决处理的，招标人应当重新招标。</w:t>
      </w:r>
    </w:p>
    <w:p>
      <w:pPr>
        <w:snapToGrid w:val="0"/>
        <w:spacing w:line="360" w:lineRule="auto"/>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7.4  计算投标人总得分（满分为100分） </w:t>
      </w:r>
    </w:p>
    <w:p>
      <w:pPr>
        <w:snapToGrid w:val="0"/>
        <w:spacing w:line="360" w:lineRule="auto"/>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7.5  推荐中标候选人</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以上评审完成后，按以下规定推荐第一中标候选人、第二中标候选人和第三中标候选人：</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7.5.1按投标人总得分高低进行先后排序，取评分最高者为第一中标候选人，次高者为第二中标候选人，依次类推。</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7.5.2</w:t>
      </w:r>
      <w:r>
        <w:rPr>
          <w:rFonts w:hint="eastAsia" w:ascii="仿宋" w:hAnsi="仿宋" w:eastAsia="仿宋" w:cs="仿宋"/>
          <w:color w:val="auto"/>
          <w:sz w:val="28"/>
          <w:szCs w:val="28"/>
          <w:highlight w:val="none"/>
          <w:u w:val="none"/>
        </w:rPr>
        <w:t>若出现得分相同的单位，按报价低者排前的原则，若报价亦一致的，由评标</w:t>
      </w:r>
      <w:r>
        <w:rPr>
          <w:rFonts w:hint="eastAsia" w:ascii="仿宋" w:hAnsi="仿宋" w:eastAsia="仿宋" w:cs="仿宋"/>
          <w:color w:val="auto"/>
          <w:sz w:val="28"/>
          <w:szCs w:val="28"/>
          <w:highlight w:val="none"/>
          <w:u w:val="none"/>
          <w:lang w:eastAsia="zh-CN"/>
        </w:rPr>
        <w:t>小组</w:t>
      </w:r>
      <w:r>
        <w:rPr>
          <w:rFonts w:hint="eastAsia" w:ascii="仿宋" w:hAnsi="仿宋" w:eastAsia="仿宋" w:cs="仿宋"/>
          <w:color w:val="auto"/>
          <w:sz w:val="28"/>
          <w:szCs w:val="28"/>
          <w:highlight w:val="none"/>
          <w:u w:val="none"/>
        </w:rPr>
        <w:t>采用记名投票方式，确定其排序</w:t>
      </w:r>
      <w:r>
        <w:rPr>
          <w:rFonts w:hint="eastAsia" w:ascii="仿宋" w:hAnsi="仿宋" w:eastAsia="仿宋" w:cs="仿宋"/>
          <w:color w:val="auto"/>
          <w:sz w:val="28"/>
          <w:szCs w:val="28"/>
          <w:highlight w:val="none"/>
        </w:rPr>
        <w:t>。</w:t>
      </w:r>
    </w:p>
    <w:p>
      <w:pPr>
        <w:snapToGrid w:val="0"/>
        <w:spacing w:line="360" w:lineRule="auto"/>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7.6 确定中标人</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7.6.</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招标人依据评标报告审定本项目的中标人。</w:t>
      </w:r>
    </w:p>
    <w:p>
      <w:pPr>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7.6.</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虽然经招标人审定为中标人，但在签订合同前的任何时候，招标人、评标专家以及其他人员发现投标人在招标投标过程有弄虚作假行为、虚报资料情况，一经查实，立即取消其中标人资格。</w:t>
      </w:r>
    </w:p>
    <w:p>
      <w:pPr>
        <w:snapToGrid w:val="0"/>
        <w:spacing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7.7招标人将参照以下原则进行本项目中标人的替换：</w:t>
      </w:r>
    </w:p>
    <w:p>
      <w:pPr>
        <w:numPr>
          <w:ilvl w:val="-1"/>
          <w:numId w:val="0"/>
        </w:numPr>
        <w:snapToGrid w:val="0"/>
        <w:spacing w:line="360" w:lineRule="auto"/>
        <w:ind w:left="0"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7.7.1 </w:t>
      </w:r>
      <w:r>
        <w:rPr>
          <w:rFonts w:hint="eastAsia" w:ascii="仿宋" w:hAnsi="仿宋" w:eastAsia="仿宋" w:cs="仿宋"/>
          <w:color w:val="auto"/>
          <w:sz w:val="28"/>
          <w:szCs w:val="28"/>
          <w:highlight w:val="none"/>
        </w:rPr>
        <w:t>若中标人在实际工作中服务质量存在问题，未能表现出符合要求的水平，经招标人研究确定，可解除与中标人的合同关系，并按照中标候选人顺序依次选取新的中标人</w:t>
      </w:r>
      <w:r>
        <w:rPr>
          <w:rFonts w:hint="eastAsia" w:ascii="仿宋" w:hAnsi="仿宋" w:eastAsia="仿宋" w:cs="仿宋"/>
          <w:color w:val="auto"/>
          <w:sz w:val="28"/>
          <w:szCs w:val="28"/>
          <w:highlight w:val="none"/>
          <w:lang w:eastAsia="zh-CN"/>
        </w:rPr>
        <w:t>，或重新招标</w:t>
      </w:r>
      <w:r>
        <w:rPr>
          <w:rFonts w:hint="eastAsia" w:ascii="仿宋" w:hAnsi="仿宋" w:eastAsia="仿宋" w:cs="仿宋"/>
          <w:color w:val="auto"/>
          <w:sz w:val="28"/>
          <w:szCs w:val="28"/>
          <w:highlight w:val="none"/>
        </w:rPr>
        <w:t>。</w:t>
      </w:r>
    </w:p>
    <w:p>
      <w:pPr>
        <w:numPr>
          <w:ilvl w:val="-1"/>
          <w:numId w:val="0"/>
        </w:numPr>
        <w:snapToGrid w:val="0"/>
        <w:spacing w:line="360" w:lineRule="auto"/>
        <w:ind w:left="0"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7.7.2</w:t>
      </w:r>
      <w:r>
        <w:rPr>
          <w:rFonts w:hint="eastAsia" w:ascii="仿宋" w:hAnsi="仿宋" w:eastAsia="仿宋" w:cs="仿宋"/>
          <w:color w:val="auto"/>
          <w:sz w:val="28"/>
          <w:szCs w:val="28"/>
          <w:highlight w:val="none"/>
        </w:rPr>
        <w:t>当中标人以正式的书面函件形式申请放弃中标资格时，招标人可取消其中标人资格，解除与中标人的合同关系，并按照中标候选人顺序依次选取新的中标人</w:t>
      </w:r>
      <w:r>
        <w:rPr>
          <w:rFonts w:hint="eastAsia" w:ascii="仿宋" w:hAnsi="仿宋" w:eastAsia="仿宋" w:cs="仿宋"/>
          <w:color w:val="auto"/>
          <w:sz w:val="28"/>
          <w:szCs w:val="28"/>
          <w:highlight w:val="none"/>
          <w:lang w:eastAsia="zh-CN"/>
        </w:rPr>
        <w:t>，或重新招标</w:t>
      </w:r>
      <w:r>
        <w:rPr>
          <w:rFonts w:hint="eastAsia" w:ascii="仿宋" w:hAnsi="仿宋" w:eastAsia="仿宋" w:cs="仿宋"/>
          <w:color w:val="auto"/>
          <w:sz w:val="28"/>
          <w:szCs w:val="28"/>
          <w:highlight w:val="none"/>
        </w:rPr>
        <w:t>。</w:t>
      </w:r>
    </w:p>
    <w:p>
      <w:pPr>
        <w:snapToGrid/>
        <w:spacing w:line="240" w:lineRule="auto"/>
        <w:ind w:firstLine="0" w:firstLineChars="0"/>
        <w:jc w:val="left"/>
        <w:rPr>
          <w:rFonts w:hint="eastAsia" w:ascii="黑体" w:hAnsi="宋体" w:cs="黑体"/>
          <w:b/>
          <w:color w:val="auto"/>
          <w:kern w:val="44"/>
          <w:sz w:val="44"/>
          <w:szCs w:val="44"/>
          <w:highlight w:val="none"/>
        </w:rPr>
      </w:pPr>
      <w:bookmarkStart w:id="13" w:name="_Toc26593"/>
      <w:r>
        <w:rPr>
          <w:rFonts w:hint="eastAsia" w:ascii="黑体" w:hAnsi="宋体" w:cs="黑体"/>
          <w:b/>
          <w:color w:val="auto"/>
          <w:kern w:val="44"/>
          <w:sz w:val="44"/>
          <w:szCs w:val="44"/>
          <w:highlight w:val="none"/>
        </w:rPr>
        <w:br w:type="page"/>
      </w:r>
    </w:p>
    <w:p>
      <w:pPr>
        <w:snapToGrid w:val="0"/>
        <w:spacing w:line="360" w:lineRule="auto"/>
        <w:ind w:firstLine="663" w:firstLineChars="150"/>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第5章 附件</w:t>
      </w:r>
      <w:bookmarkEnd w:id="13"/>
    </w:p>
    <w:p>
      <w:pPr>
        <w:pStyle w:val="21"/>
        <w:widowControl/>
        <w:ind w:firstLine="562"/>
        <w:rPr>
          <w:rFonts w:hint="default" w:ascii="仿宋" w:hAnsi="仿宋" w:eastAsia="仿宋" w:cs="仿宋"/>
          <w:b/>
          <w:color w:val="auto"/>
          <w:sz w:val="28"/>
          <w:szCs w:val="28"/>
          <w:highlight w:val="none"/>
          <w:u w:val="single"/>
        </w:rPr>
      </w:pPr>
      <w:r>
        <w:rPr>
          <w:rFonts w:ascii="仿宋" w:hAnsi="仿宋" w:eastAsia="仿宋" w:cs="仿宋"/>
          <w:b/>
          <w:color w:val="auto"/>
          <w:sz w:val="28"/>
          <w:szCs w:val="28"/>
          <w:highlight w:val="none"/>
          <w:u w:val="single"/>
        </w:rPr>
        <w:t>附件1 符合性审查表</w:t>
      </w:r>
    </w:p>
    <w:p>
      <w:pPr>
        <w:pStyle w:val="21"/>
        <w:widowControl/>
        <w:ind w:firstLine="562"/>
        <w:rPr>
          <w:rFonts w:ascii="仿宋" w:hAnsi="仿宋" w:eastAsia="仿宋" w:cs="仿宋"/>
          <w:b/>
          <w:color w:val="auto"/>
          <w:sz w:val="28"/>
          <w:szCs w:val="28"/>
          <w:highlight w:val="none"/>
          <w:u w:val="single"/>
        </w:rPr>
      </w:pPr>
      <w:bookmarkStart w:id="14" w:name="OLE_LINK3"/>
      <w:bookmarkEnd w:id="14"/>
      <w:r>
        <w:rPr>
          <w:rFonts w:ascii="仿宋" w:hAnsi="仿宋" w:eastAsia="仿宋" w:cs="仿宋"/>
          <w:b/>
          <w:color w:val="auto"/>
          <w:sz w:val="28"/>
          <w:szCs w:val="28"/>
          <w:highlight w:val="none"/>
          <w:u w:val="single"/>
        </w:rPr>
        <w:t>附件2 综合评分表</w:t>
      </w:r>
    </w:p>
    <w:p>
      <w:pPr>
        <w:pStyle w:val="21"/>
        <w:widowControl/>
        <w:ind w:firstLine="562"/>
        <w:rPr>
          <w:rFonts w:hint="eastAsia"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u w:val="single"/>
          <w:lang w:eastAsia="zh-CN"/>
        </w:rPr>
        <w:t>附件</w:t>
      </w:r>
      <w:r>
        <w:rPr>
          <w:rFonts w:hint="eastAsia" w:ascii="仿宋" w:hAnsi="仿宋" w:eastAsia="仿宋" w:cs="仿宋"/>
          <w:b/>
          <w:color w:val="auto"/>
          <w:sz w:val="28"/>
          <w:szCs w:val="28"/>
          <w:highlight w:val="none"/>
          <w:u w:val="single"/>
          <w:lang w:val="en-US" w:eastAsia="zh-CN"/>
        </w:rPr>
        <w:t>3 投标申请人声明</w:t>
      </w:r>
    </w:p>
    <w:p>
      <w:pPr>
        <w:snapToGrid w:val="0"/>
        <w:spacing w:line="300" w:lineRule="auto"/>
        <w:outlineLvl w:val="0"/>
        <w:rPr>
          <w:rFonts w:ascii="仿宋" w:hAnsi="仿宋" w:eastAsia="仿宋" w:cs="仿宋"/>
          <w:color w:val="auto"/>
          <w:sz w:val="28"/>
          <w:szCs w:val="28"/>
          <w:highlight w:val="none"/>
        </w:rPr>
      </w:pPr>
      <w:r>
        <w:rPr>
          <w:rFonts w:hint="eastAsia" w:ascii="仿宋" w:hAnsi="仿宋" w:eastAsia="仿宋" w:cs="Times New Roman"/>
          <w:color w:val="auto"/>
          <w:sz w:val="28"/>
          <w:szCs w:val="28"/>
          <w:highlight w:val="none"/>
        </w:rPr>
        <w:br w:type="page"/>
      </w:r>
      <w:bookmarkStart w:id="15" w:name="_Toc12170"/>
      <w:r>
        <w:rPr>
          <w:rFonts w:hint="eastAsia" w:ascii="仿宋" w:hAnsi="仿宋" w:eastAsia="仿宋" w:cs="仿宋"/>
          <w:color w:val="auto"/>
          <w:sz w:val="28"/>
          <w:szCs w:val="28"/>
          <w:highlight w:val="none"/>
        </w:rPr>
        <w:t>附件1：符合性审查表</w:t>
      </w:r>
      <w:bookmarkEnd w:id="15"/>
      <w:r>
        <w:rPr>
          <w:rFonts w:hint="eastAsia" w:ascii="仿宋" w:hAnsi="仿宋" w:eastAsia="仿宋" w:cs="仿宋"/>
          <w:color w:val="auto"/>
          <w:sz w:val="28"/>
          <w:szCs w:val="28"/>
          <w:highlight w:val="none"/>
        </w:rPr>
        <w:t xml:space="preserve">  </w:t>
      </w:r>
    </w:p>
    <w:p>
      <w:pPr>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符合性审查表</w:t>
      </w:r>
    </w:p>
    <w:tbl>
      <w:tblPr>
        <w:tblStyle w:val="14"/>
        <w:tblW w:w="8930" w:type="dxa"/>
        <w:tblInd w:w="108" w:type="dxa"/>
        <w:tblLayout w:type="fixed"/>
        <w:tblCellMar>
          <w:top w:w="0" w:type="dxa"/>
          <w:left w:w="108" w:type="dxa"/>
          <w:bottom w:w="0" w:type="dxa"/>
          <w:right w:w="108" w:type="dxa"/>
        </w:tblCellMar>
      </w:tblPr>
      <w:tblGrid>
        <w:gridCol w:w="720"/>
        <w:gridCol w:w="3533"/>
        <w:gridCol w:w="1559"/>
        <w:gridCol w:w="1559"/>
        <w:gridCol w:w="1559"/>
      </w:tblGrid>
      <w:t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107" w:leftChars="-51" w:firstLine="1"/>
              <w:jc w:val="center"/>
              <w:rPr>
                <w:rFonts w:ascii="仿宋" w:hAnsi="仿宋" w:eastAsia="仿宋" w:cs="仿宋"/>
                <w:b/>
                <w:color w:val="auto"/>
                <w:highlight w:val="none"/>
              </w:rPr>
            </w:pPr>
            <w:r>
              <w:rPr>
                <w:rFonts w:hint="eastAsia" w:ascii="仿宋" w:hAnsi="仿宋" w:eastAsia="仿宋" w:cs="仿宋"/>
                <w:b/>
                <w:color w:val="auto"/>
                <w:szCs w:val="21"/>
                <w:highlight w:val="none"/>
              </w:rPr>
              <w:t>序号</w:t>
            </w:r>
          </w:p>
        </w:tc>
        <w:tc>
          <w:tcPr>
            <w:tcW w:w="3533"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 xml:space="preserve">   投标人</w:t>
            </w:r>
          </w:p>
          <w:p>
            <w:pPr>
              <w:spacing w:beforeLines="50" w:afterLines="50" w:line="240" w:lineRule="exact"/>
              <w:ind w:left="105" w:leftChars="50" w:right="105" w:rightChars="50"/>
              <w:jc w:val="center"/>
              <w:rPr>
                <w:rFonts w:ascii="仿宋" w:hAnsi="仿宋" w:eastAsia="仿宋" w:cs="仿宋"/>
                <w:b/>
                <w:color w:val="auto"/>
                <w:highlight w:val="none"/>
              </w:rPr>
            </w:pPr>
          </w:p>
          <w:p>
            <w:pPr>
              <w:spacing w:beforeLines="50" w:afterLines="50" w:line="240" w:lineRule="exact"/>
              <w:ind w:left="105" w:leftChars="50" w:right="105" w:rightChars="50"/>
              <w:rPr>
                <w:rFonts w:ascii="仿宋" w:hAnsi="仿宋" w:eastAsia="仿宋" w:cs="仿宋"/>
                <w:b/>
                <w:color w:val="auto"/>
                <w:highlight w:val="none"/>
              </w:rPr>
            </w:pPr>
            <w:r>
              <w:rPr>
                <w:rFonts w:hint="eastAsia" w:ascii="仿宋" w:hAnsi="仿宋" w:eastAsia="仿宋" w:cs="仿宋"/>
                <w:b/>
                <w:color w:val="auto"/>
                <w:szCs w:val="21"/>
                <w:highlight w:val="none"/>
              </w:rPr>
              <w:t>评审项目</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投标人1</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投标人2</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投标人3</w:t>
            </w:r>
          </w:p>
        </w:tc>
      </w:tr>
      <w:tr>
        <w:tblPrEx>
          <w:tblCellMar>
            <w:top w:w="0" w:type="dxa"/>
            <w:left w:w="108" w:type="dxa"/>
            <w:bottom w:w="0" w:type="dxa"/>
            <w:right w:w="108" w:type="dxa"/>
          </w:tblCellMar>
        </w:tblPrEx>
        <w:trPr>
          <w:trHeight w:val="77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1</w:t>
            </w:r>
          </w:p>
        </w:tc>
        <w:tc>
          <w:tcPr>
            <w:tcW w:w="3533" w:type="dxa"/>
            <w:tcBorders>
              <w:top w:val="single" w:color="auto" w:sz="4" w:space="0"/>
              <w:left w:val="nil"/>
              <w:bottom w:val="single" w:color="auto" w:sz="4" w:space="0"/>
              <w:right w:val="single" w:color="auto" w:sz="4" w:space="0"/>
            </w:tcBorders>
            <w:shd w:val="clear" w:color="auto" w:fill="auto"/>
            <w:vAlign w:val="center"/>
          </w:tcPr>
          <w:p>
            <w:pPr>
              <w:spacing w:beforeLines="50" w:afterLines="50"/>
              <w:ind w:right="105" w:rightChars="50" w:firstLine="18" w:firstLineChars="9"/>
              <w:jc w:val="left"/>
              <w:rPr>
                <w:rFonts w:ascii="仿宋" w:hAnsi="仿宋" w:eastAsia="仿宋" w:cs="仿宋"/>
                <w:color w:val="auto"/>
                <w:highlight w:val="none"/>
              </w:rPr>
            </w:pPr>
            <w:r>
              <w:rPr>
                <w:rFonts w:hint="eastAsia" w:ascii="仿宋" w:hAnsi="仿宋" w:eastAsia="仿宋" w:cs="仿宋"/>
                <w:color w:val="auto"/>
                <w:szCs w:val="21"/>
                <w:highlight w:val="none"/>
              </w:rPr>
              <w:t>投标函签名、并加盖公章有效，且内容与招标文件相同</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125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2</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投标文件中附有有效的法定代表人证明书原件，或由委托代理人签字的投标文件中有法定代表人授权书原件</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51"/>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3</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投标人资质符合要求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69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51"/>
              <w:jc w:val="center"/>
              <w:rPr>
                <w:rFonts w:hint="eastAsia" w:ascii="仿宋" w:hAnsi="仿宋" w:eastAsia="仿宋" w:cs="仿宋"/>
                <w:color w:val="auto"/>
                <w:highlight w:val="none"/>
                <w:lang w:eastAsia="zh-CN"/>
              </w:rPr>
            </w:pPr>
            <w:r>
              <w:rPr>
                <w:rFonts w:hint="default" w:ascii="仿宋" w:hAnsi="仿宋" w:eastAsia="仿宋" w:cs="仿宋"/>
                <w:color w:val="auto"/>
                <w:szCs w:val="21"/>
                <w:highlight w:val="none"/>
                <w:lang w:val="en-US" w:eastAsia="zh-CN"/>
              </w:rPr>
              <w:t>4</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 w:val="21"/>
                <w:szCs w:val="21"/>
                <w:highlight w:val="none"/>
              </w:rPr>
              <w:t>投标报价不超过</w:t>
            </w:r>
            <w:r>
              <w:rPr>
                <w:rFonts w:hint="eastAsia" w:ascii="仿宋" w:hAnsi="仿宋" w:eastAsia="仿宋" w:cs="仿宋"/>
                <w:color w:val="auto"/>
                <w:sz w:val="21"/>
                <w:szCs w:val="21"/>
                <w:highlight w:val="none"/>
                <w:lang w:eastAsia="zh-CN"/>
              </w:rPr>
              <w:t>招标控制价</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51"/>
              <w:jc w:val="center"/>
              <w:rPr>
                <w:rFonts w:ascii="仿宋" w:hAnsi="仿宋" w:eastAsia="仿宋" w:cs="仿宋"/>
                <w:color w:val="auto"/>
                <w:highlight w:val="none"/>
              </w:rPr>
            </w:pPr>
          </w:p>
        </w:tc>
        <w:tc>
          <w:tcPr>
            <w:tcW w:w="3533" w:type="dxa"/>
            <w:tcBorders>
              <w:top w:val="single" w:color="auto" w:sz="4" w:space="0"/>
              <w:left w:val="nil"/>
              <w:bottom w:val="single" w:color="auto" w:sz="4" w:space="0"/>
              <w:right w:val="single" w:color="auto" w:sz="4" w:space="0"/>
            </w:tcBorders>
            <w:shd w:val="clear" w:color="auto" w:fill="auto"/>
            <w:vAlign w:val="center"/>
          </w:tcPr>
          <w:p>
            <w:pPr>
              <w:ind w:left="105" w:leftChars="50" w:right="105" w:rightChars="50"/>
              <w:jc w:val="center"/>
              <w:rPr>
                <w:rFonts w:ascii="仿宋" w:hAnsi="仿宋" w:eastAsia="仿宋" w:cs="仿宋"/>
                <w:color w:val="auto"/>
                <w:highlight w:val="none"/>
              </w:rPr>
            </w:pPr>
            <w:r>
              <w:rPr>
                <w:rFonts w:hint="eastAsia" w:ascii="仿宋" w:hAnsi="仿宋" w:eastAsia="仿宋" w:cs="仿宋"/>
                <w:color w:val="auto"/>
                <w:szCs w:val="21"/>
                <w:highlight w:val="none"/>
              </w:rPr>
              <w:t>结论</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r>
    </w:tbl>
    <w:p>
      <w:pPr>
        <w:snapToGrid w:val="0"/>
        <w:spacing w:line="300" w:lineRule="auto"/>
        <w:jc w:val="left"/>
        <w:rPr>
          <w:rFonts w:ascii="仿宋" w:hAnsi="仿宋" w:eastAsia="仿宋" w:cs="Courier New"/>
          <w:color w:val="auto"/>
          <w:sz w:val="24"/>
          <w:highlight w:val="none"/>
        </w:rPr>
      </w:pPr>
      <w:r>
        <w:rPr>
          <w:rFonts w:hint="eastAsia" w:ascii="仿宋" w:hAnsi="仿宋" w:eastAsia="仿宋" w:cs="Courier New"/>
          <w:color w:val="auto"/>
          <w:sz w:val="24"/>
          <w:highlight w:val="none"/>
        </w:rPr>
        <w:t>注：</w:t>
      </w:r>
    </w:p>
    <w:p>
      <w:pPr>
        <w:snapToGrid w:val="0"/>
        <w:ind w:left="74"/>
        <w:rPr>
          <w:rFonts w:ascii="仿宋" w:hAnsi="仿宋" w:eastAsia="仿宋" w:cs="Courier New"/>
          <w:color w:val="auto"/>
          <w:sz w:val="24"/>
          <w:highlight w:val="none"/>
        </w:rPr>
      </w:pPr>
      <w:r>
        <w:rPr>
          <w:rFonts w:hint="eastAsia" w:ascii="仿宋" w:hAnsi="仿宋" w:eastAsia="仿宋" w:cs="Courier New"/>
          <w:color w:val="auto"/>
          <w:sz w:val="24"/>
          <w:highlight w:val="none"/>
        </w:rPr>
        <w:t>1.符合以上情形打“〇”，不符合以上任一情形打“×”，全部为“〇”结论均为“通过”，否则就为“不通过”。</w:t>
      </w:r>
    </w:p>
    <w:p>
      <w:pPr>
        <w:snapToGrid w:val="0"/>
        <w:spacing w:line="300" w:lineRule="auto"/>
        <w:ind w:firstLine="120" w:firstLineChars="50"/>
        <w:rPr>
          <w:rFonts w:ascii="仿宋" w:hAnsi="仿宋" w:eastAsia="仿宋" w:cs="仿宋"/>
          <w:color w:val="auto"/>
          <w:sz w:val="28"/>
          <w:szCs w:val="28"/>
          <w:highlight w:val="none"/>
        </w:rPr>
      </w:pPr>
      <w:r>
        <w:rPr>
          <w:rFonts w:hint="eastAsia" w:ascii="仿宋" w:hAnsi="仿宋" w:eastAsia="仿宋" w:cs="Courier New"/>
          <w:color w:val="auto"/>
          <w:sz w:val="24"/>
          <w:highlight w:val="none"/>
        </w:rPr>
        <w:t>2.如对本表中某种情形的评审意见不一致时，以专家组过半数成员的意见作为专家组对该情形的认定结论。</w:t>
      </w:r>
      <w:r>
        <w:rPr>
          <w:rFonts w:hint="eastAsia" w:ascii="仿宋" w:hAnsi="仿宋" w:eastAsia="仿宋" w:cs="Courier New"/>
          <w:color w:val="auto"/>
          <w:sz w:val="28"/>
          <w:szCs w:val="28"/>
          <w:highlight w:val="none"/>
        </w:rPr>
        <w:t xml:space="preserve"> </w:t>
      </w:r>
      <w:r>
        <w:rPr>
          <w:rFonts w:hint="eastAsia" w:ascii="仿宋" w:hAnsi="仿宋" w:eastAsia="仿宋" w:cs="仿宋"/>
          <w:color w:val="auto"/>
          <w:sz w:val="28"/>
          <w:szCs w:val="28"/>
          <w:highlight w:val="none"/>
        </w:rPr>
        <w:t xml:space="preserve">    </w:t>
      </w:r>
    </w:p>
    <w:p>
      <w:pPr>
        <w:snapToGrid w:val="0"/>
        <w:ind w:left="74"/>
        <w:rPr>
          <w:rFonts w:ascii="仿宋" w:hAnsi="仿宋" w:eastAsia="仿宋" w:cs="Courier New"/>
          <w:color w:val="auto"/>
          <w:sz w:val="28"/>
          <w:szCs w:val="28"/>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Courier New"/>
          <w:color w:val="auto"/>
          <w:sz w:val="28"/>
          <w:szCs w:val="28"/>
          <w:highlight w:val="none"/>
        </w:rPr>
        <w:t>评标专家签名：                     日期：</w:t>
      </w:r>
    </w:p>
    <w:p>
      <w:pPr>
        <w:snapToGrid w:val="0"/>
        <w:ind w:left="74"/>
        <w:rPr>
          <w:rFonts w:ascii="仿宋" w:hAnsi="仿宋" w:eastAsia="仿宋" w:cs="Courier New"/>
          <w:color w:val="auto"/>
          <w:sz w:val="28"/>
          <w:szCs w:val="28"/>
          <w:highlight w:val="none"/>
        </w:rPr>
      </w:pPr>
    </w:p>
    <w:p>
      <w:pPr>
        <w:snapToGrid w:val="0"/>
        <w:ind w:left="74"/>
        <w:outlineLvl w:val="0"/>
        <w:rPr>
          <w:rFonts w:ascii="仿宋" w:hAnsi="仿宋" w:eastAsia="仿宋" w:cs="仿宋"/>
          <w:b/>
          <w:color w:val="auto"/>
          <w:sz w:val="24"/>
          <w:highlight w:val="none"/>
        </w:rPr>
        <w:sectPr>
          <w:footerReference r:id="rId4" w:type="default"/>
          <w:pgSz w:w="12240" w:h="15840"/>
          <w:pgMar w:top="1440" w:right="1797" w:bottom="1440" w:left="1797" w:header="720" w:footer="720" w:gutter="0"/>
          <w:cols w:space="425" w:num="1"/>
          <w:docGrid w:linePitch="312" w:charSpace="0"/>
        </w:sectPr>
      </w:pPr>
      <w:bookmarkStart w:id="16" w:name="_Toc18783"/>
    </w:p>
    <w:bookmarkEnd w:id="16"/>
    <w:p>
      <w:pPr>
        <w:snapToGrid w:val="0"/>
        <w:ind w:left="74"/>
        <w:outlineLvl w:val="0"/>
        <w:rPr>
          <w:rFonts w:ascii="仿宋" w:hAnsi="仿宋" w:eastAsia="仿宋" w:cs="仿宋"/>
          <w:color w:val="auto"/>
          <w:sz w:val="24"/>
          <w:highlight w:val="none"/>
        </w:rPr>
      </w:pPr>
      <w:r>
        <w:rPr>
          <w:rFonts w:hint="eastAsia" w:ascii="仿宋" w:hAnsi="仿宋" w:eastAsia="仿宋" w:cs="仿宋"/>
          <w:b/>
          <w:color w:val="auto"/>
          <w:sz w:val="24"/>
          <w:highlight w:val="none"/>
        </w:rPr>
        <w:t>附件2综合评分表</w:t>
      </w:r>
      <w:r>
        <w:rPr>
          <w:rFonts w:hint="eastAsia" w:ascii="仿宋" w:hAnsi="仿宋" w:eastAsia="仿宋" w:cs="仿宋"/>
          <w:color w:val="auto"/>
          <w:sz w:val="24"/>
          <w:highlight w:val="none"/>
        </w:rPr>
        <w:t>（100分）</w:t>
      </w:r>
    </w:p>
    <w:tbl>
      <w:tblPr>
        <w:tblStyle w:val="14"/>
        <w:tblW w:w="12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406"/>
        <w:gridCol w:w="709"/>
        <w:gridCol w:w="9797"/>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43" w:type="dxa"/>
            <w:shd w:val="clear" w:color="auto" w:fill="auto"/>
            <w:vAlign w:val="center"/>
          </w:tcPr>
          <w:p>
            <w:pPr>
              <w:snapToGrid w:val="0"/>
              <w:ind w:left="-2" w:left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406" w:type="dxa"/>
            <w:shd w:val="clear" w:color="auto" w:fill="auto"/>
            <w:vAlign w:val="center"/>
          </w:tcPr>
          <w:p>
            <w:pPr>
              <w:snapToGrid w:val="0"/>
              <w:ind w:left="-2" w:left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类别</w:t>
            </w:r>
          </w:p>
        </w:tc>
        <w:tc>
          <w:tcPr>
            <w:tcW w:w="709" w:type="dxa"/>
            <w:shd w:val="clear" w:color="auto" w:fill="auto"/>
            <w:vAlign w:val="center"/>
          </w:tcPr>
          <w:p>
            <w:pPr>
              <w:snapToGrid w:val="0"/>
              <w:ind w:left="-2" w:left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分项</w:t>
            </w:r>
          </w:p>
          <w:p>
            <w:pPr>
              <w:snapToGrid w:val="0"/>
              <w:ind w:left="-2" w:left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w:t>
            </w:r>
          </w:p>
        </w:tc>
        <w:tc>
          <w:tcPr>
            <w:tcW w:w="9797" w:type="dxa"/>
            <w:shd w:val="clear" w:color="auto" w:fill="auto"/>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 分 说 明</w:t>
            </w:r>
          </w:p>
        </w:tc>
        <w:tc>
          <w:tcPr>
            <w:tcW w:w="240" w:type="dxa"/>
            <w:shd w:val="clear" w:color="auto" w:fill="auto"/>
            <w:vAlign w:val="center"/>
          </w:tcPr>
          <w:p>
            <w:pPr>
              <w:snapToGrid w:val="0"/>
              <w:ind w:left="-2" w:left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643" w:type="dxa"/>
            <w:vMerge w:val="restart"/>
            <w:shd w:val="clear" w:color="auto" w:fill="auto"/>
            <w:vAlign w:val="center"/>
          </w:tcPr>
          <w:p>
            <w:pPr>
              <w:snapToGrid w:val="0"/>
              <w:ind w:left="-2" w:left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w:t>
            </w:r>
          </w:p>
          <w:p>
            <w:pPr>
              <w:pStyle w:val="5"/>
              <w:ind w:left="0" w:leftChars="0" w:firstLine="0" w:firstLineChars="0"/>
              <w:jc w:val="center"/>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w:t>
            </w:r>
            <w:r>
              <w:rPr>
                <w:rFonts w:hint="eastAsia" w:eastAsia="宋体" w:cs="宋体"/>
                <w:b w:val="0"/>
                <w:bCs/>
                <w:color w:val="auto"/>
                <w:szCs w:val="21"/>
                <w:highlight w:val="none"/>
                <w:lang w:val="en-US" w:eastAsia="zh-CN"/>
              </w:rPr>
              <w:t>20</w:t>
            </w:r>
            <w:r>
              <w:rPr>
                <w:rFonts w:hint="eastAsia" w:ascii="宋体" w:hAnsi="宋体" w:eastAsia="宋体" w:cs="宋体"/>
                <w:b w:val="0"/>
                <w:bCs/>
                <w:color w:val="auto"/>
                <w:szCs w:val="21"/>
                <w:highlight w:val="none"/>
                <w:lang w:val="en-US" w:eastAsia="zh-CN"/>
              </w:rPr>
              <w:t>分</w:t>
            </w:r>
            <w:r>
              <w:rPr>
                <w:rFonts w:hint="eastAsia" w:ascii="宋体" w:hAnsi="宋体" w:eastAsia="宋体" w:cs="宋体"/>
                <w:b w:val="0"/>
                <w:bCs/>
                <w:color w:val="auto"/>
                <w:szCs w:val="21"/>
                <w:highlight w:val="none"/>
                <w:lang w:eastAsia="zh-CN"/>
              </w:rPr>
              <w:t>）</w:t>
            </w:r>
          </w:p>
          <w:p>
            <w:pPr>
              <w:snapToGrid w:val="0"/>
              <w:ind w:left="-2" w:leftChars="-1"/>
              <w:jc w:val="center"/>
              <w:rPr>
                <w:rFonts w:hint="eastAsia" w:ascii="宋体" w:hAnsi="宋体" w:eastAsia="宋体" w:cs="宋体"/>
                <w:color w:val="auto"/>
                <w:szCs w:val="21"/>
                <w:highlight w:val="none"/>
              </w:rPr>
            </w:pPr>
          </w:p>
        </w:tc>
        <w:tc>
          <w:tcPr>
            <w:tcW w:w="1406" w:type="dxa"/>
            <w:shd w:val="clear" w:color="auto" w:fill="auto"/>
            <w:vAlign w:val="center"/>
          </w:tcPr>
          <w:p>
            <w:pPr>
              <w:ind w:left="42" w:leftChars="20" w:right="42" w:rightChars="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业绩情况</w:t>
            </w:r>
          </w:p>
        </w:tc>
        <w:tc>
          <w:tcPr>
            <w:tcW w:w="709" w:type="dxa"/>
            <w:shd w:val="clear" w:color="auto" w:fill="auto"/>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position w:val="8"/>
                <w:szCs w:val="21"/>
                <w:highlight w:val="none"/>
                <w:lang w:val="en-US" w:eastAsia="zh-CN"/>
              </w:rPr>
              <w:t>10</w:t>
            </w:r>
          </w:p>
        </w:tc>
        <w:tc>
          <w:tcPr>
            <w:tcW w:w="9797" w:type="dxa"/>
            <w:shd w:val="clear" w:color="auto" w:fill="auto"/>
            <w:vAlign w:val="center"/>
          </w:tcPr>
          <w:p>
            <w:pPr>
              <w:pStyle w:val="13"/>
              <w:adjustRightInd w:val="0"/>
              <w:snapToGrid w:val="0"/>
              <w:ind w:firstLine="0" w:firstLineChars="0"/>
              <w:rPr>
                <w:rFonts w:hint="default" w:ascii="宋体" w:hAnsi="宋体" w:eastAsia="宋体" w:cs="宋体"/>
                <w:color w:val="auto"/>
                <w:highlight w:val="none"/>
                <w:lang w:val="en-US" w:eastAsia="zh-CN"/>
              </w:rPr>
            </w:pPr>
            <w:r>
              <w:rPr>
                <w:rFonts w:hint="eastAsia" w:ascii="宋体" w:hAnsi="宋体" w:eastAsia="宋体" w:cs="宋体"/>
                <w:color w:val="auto"/>
                <w:sz w:val="21"/>
                <w:szCs w:val="21"/>
                <w:highlight w:val="none"/>
              </w:rPr>
              <w:t>提供</w:t>
            </w:r>
            <w:r>
              <w:rPr>
                <w:rFonts w:hint="eastAsia" w:ascii="宋体" w:hAnsi="宋体" w:eastAsia="宋体" w:cs="宋体"/>
                <w:color w:val="auto"/>
                <w:szCs w:val="21"/>
                <w:highlight w:val="none"/>
              </w:rPr>
              <w:t>自20</w:t>
            </w:r>
            <w:r>
              <w:rPr>
                <w:rFonts w:hint="eastAsia" w:ascii="宋体" w:hAnsi="宋体" w:cs="宋体"/>
                <w:color w:val="auto"/>
                <w:szCs w:val="21"/>
                <w:highlight w:val="none"/>
                <w:lang w:eastAsia="zh-CN"/>
              </w:rPr>
              <w:t>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年1月1日至今</w:t>
            </w:r>
            <w:r>
              <w:rPr>
                <w:rFonts w:hint="eastAsia" w:ascii="宋体" w:hAnsi="宋体" w:cs="宋体"/>
                <w:color w:val="auto"/>
                <w:szCs w:val="21"/>
                <w:highlight w:val="none"/>
                <w:lang w:eastAsia="zh-CN"/>
              </w:rPr>
              <w:t>的</w:t>
            </w:r>
            <w:r>
              <w:rPr>
                <w:rFonts w:hint="eastAsia" w:ascii="宋体" w:hAnsi="宋体" w:eastAsia="宋体" w:cs="宋体"/>
                <w:color w:val="auto"/>
                <w:sz w:val="21"/>
                <w:szCs w:val="21"/>
                <w:highlight w:val="none"/>
              </w:rPr>
              <w:t>同类工程业绩（中标金额</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万元或以上的</w:t>
            </w:r>
            <w:r>
              <w:rPr>
                <w:rFonts w:hint="eastAsia" w:ascii="宋体" w:hAnsi="宋体" w:eastAsia="宋体" w:cs="宋体"/>
                <w:bCs w:val="0"/>
                <w:color w:val="auto"/>
                <w:kern w:val="2"/>
                <w:sz w:val="21"/>
                <w:szCs w:val="21"/>
                <w:highlight w:val="none"/>
                <w:lang w:eastAsia="zh-CN"/>
              </w:rPr>
              <w:t>建筑装饰装修</w:t>
            </w:r>
            <w:r>
              <w:rPr>
                <w:rFonts w:hint="eastAsia" w:ascii="宋体" w:hAnsi="宋体" w:eastAsia="宋体" w:cs="宋体"/>
                <w:color w:val="auto"/>
                <w:sz w:val="21"/>
                <w:szCs w:val="21"/>
                <w:highlight w:val="none"/>
                <w:lang w:eastAsia="zh-CN"/>
              </w:rPr>
              <w:t>类</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须提供施工合同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业绩金额以施工合</w:t>
            </w:r>
            <w:r>
              <w:rPr>
                <w:rFonts w:hint="eastAsia" w:asciiTheme="minorHAnsi" w:hAnsiTheme="minorHAnsi" w:eastAsiaTheme="minorEastAsia" w:cstheme="minorBidi"/>
                <w:color w:val="auto"/>
                <w:sz w:val="21"/>
                <w:szCs w:val="24"/>
                <w:highlight w:val="none"/>
              </w:rPr>
              <w:t>同（不含补充合同）为准。</w:t>
            </w:r>
            <w:r>
              <w:rPr>
                <w:rFonts w:hint="eastAsia" w:asciiTheme="minorHAnsi" w:hAnsiTheme="minorHAnsi" w:eastAsiaTheme="minorEastAsia" w:cstheme="minorBidi"/>
                <w:color w:val="auto"/>
                <w:szCs w:val="24"/>
                <w:highlight w:val="none"/>
                <w:lang w:val="en-US" w:eastAsia="zh-CN"/>
              </w:rPr>
              <w:t>每项业绩得1分，本项最高得10分。注：</w:t>
            </w:r>
            <w:r>
              <w:rPr>
                <w:rFonts w:hint="eastAsia" w:asciiTheme="minorHAnsi" w:hAnsiTheme="minorHAnsi" w:eastAsiaTheme="minorEastAsia" w:cstheme="minorBidi"/>
                <w:color w:val="auto"/>
                <w:sz w:val="21"/>
                <w:szCs w:val="24"/>
                <w:highlight w:val="none"/>
              </w:rPr>
              <w:t>证明文件中需体现工程名称、合同金额、合同施工内容、规模指标、合同签订时间等信息。</w:t>
            </w:r>
          </w:p>
        </w:tc>
        <w:tc>
          <w:tcPr>
            <w:tcW w:w="240" w:type="dxa"/>
            <w:shd w:val="clear" w:color="auto" w:fill="auto"/>
            <w:vAlign w:val="center"/>
          </w:tcPr>
          <w:p>
            <w:pPr>
              <w:spacing w:line="220" w:lineRule="exact"/>
              <w:ind w:left="-2" w:leftChars="-1"/>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643" w:type="dxa"/>
            <w:vMerge w:val="continue"/>
            <w:shd w:val="clear" w:color="auto" w:fill="auto"/>
            <w:vAlign w:val="center"/>
          </w:tcPr>
          <w:p>
            <w:pPr>
              <w:snapToGrid w:val="0"/>
              <w:ind w:left="-2" w:leftChars="-1"/>
              <w:jc w:val="center"/>
              <w:rPr>
                <w:rFonts w:hint="eastAsia" w:ascii="宋体" w:hAnsi="宋体" w:eastAsia="宋体" w:cs="宋体"/>
                <w:color w:val="auto"/>
                <w:szCs w:val="21"/>
                <w:highlight w:val="none"/>
              </w:rPr>
            </w:pPr>
          </w:p>
        </w:tc>
        <w:tc>
          <w:tcPr>
            <w:tcW w:w="1406" w:type="dxa"/>
            <w:shd w:val="clear" w:color="auto" w:fill="auto"/>
            <w:vAlign w:val="center"/>
          </w:tcPr>
          <w:p>
            <w:pPr>
              <w:snapToGrid w:val="0"/>
              <w:ind w:left="-2" w:leftChars="-1"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资质情况</w:t>
            </w:r>
          </w:p>
        </w:tc>
        <w:tc>
          <w:tcPr>
            <w:tcW w:w="709" w:type="dxa"/>
            <w:shd w:val="clear" w:color="auto" w:fill="auto"/>
            <w:vAlign w:val="center"/>
          </w:tcPr>
          <w:p>
            <w:pPr>
              <w:snapToGrid w:val="0"/>
              <w:ind w:left="-2" w:leftChars="-1" w:right="0" w:rightChars="0"/>
              <w:jc w:val="center"/>
              <w:rPr>
                <w:rFonts w:hint="eastAsia" w:ascii="宋体" w:hAnsi="宋体" w:eastAsia="宋体" w:cs="宋体"/>
                <w:color w:val="auto"/>
                <w:kern w:val="2"/>
                <w:position w:val="0"/>
                <w:sz w:val="21"/>
                <w:szCs w:val="21"/>
                <w:highlight w:val="none"/>
                <w:lang w:val="en-US" w:eastAsia="zh-CN" w:bidi="ar-SA"/>
              </w:rPr>
            </w:pPr>
            <w:r>
              <w:rPr>
                <w:rFonts w:hint="eastAsia" w:ascii="宋体" w:hAnsi="宋体" w:eastAsia="宋体" w:cs="宋体"/>
                <w:color w:val="auto"/>
                <w:position w:val="0"/>
                <w:szCs w:val="21"/>
                <w:highlight w:val="none"/>
                <w:lang w:val="en-US" w:eastAsia="zh-CN"/>
              </w:rPr>
              <w:t>5</w:t>
            </w:r>
          </w:p>
        </w:tc>
        <w:tc>
          <w:tcPr>
            <w:tcW w:w="9797" w:type="dxa"/>
            <w:shd w:val="clear" w:color="auto" w:fill="auto"/>
            <w:vAlign w:val="center"/>
          </w:tcPr>
          <w:p>
            <w:pPr>
              <w:adjustRightInd/>
              <w:snapToGrid w:val="0"/>
              <w:ind w:left="-2" w:leftChars="-1"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rPr>
              <w:t>投标人</w:t>
            </w:r>
            <w:r>
              <w:rPr>
                <w:rFonts w:hint="eastAsia" w:ascii="宋体" w:hAnsi="宋体" w:eastAsia="宋体" w:cs="宋体"/>
                <w:bCs w:val="0"/>
                <w:color w:val="auto"/>
                <w:kern w:val="2"/>
                <w:sz w:val="21"/>
                <w:szCs w:val="21"/>
                <w:highlight w:val="none"/>
                <w:lang w:eastAsia="zh-CN"/>
              </w:rPr>
              <w:t>具有建筑装饰装修工程施工二级资质的，得</w:t>
            </w:r>
            <w:r>
              <w:rPr>
                <w:rFonts w:hint="eastAsia" w:ascii="宋体" w:hAnsi="宋体" w:eastAsia="宋体" w:cs="宋体"/>
                <w:bCs w:val="0"/>
                <w:color w:val="auto"/>
                <w:kern w:val="2"/>
                <w:sz w:val="21"/>
                <w:szCs w:val="21"/>
                <w:highlight w:val="none"/>
                <w:lang w:val="en-US" w:eastAsia="zh-CN"/>
              </w:rPr>
              <w:t>2分；</w:t>
            </w:r>
            <w:r>
              <w:rPr>
                <w:rFonts w:hint="eastAsia" w:ascii="宋体" w:hAnsi="宋体" w:eastAsia="宋体" w:cs="宋体"/>
                <w:bCs w:val="0"/>
                <w:color w:val="auto"/>
                <w:kern w:val="2"/>
                <w:sz w:val="21"/>
                <w:szCs w:val="21"/>
                <w:highlight w:val="none"/>
                <w:lang w:eastAsia="zh-CN"/>
              </w:rPr>
              <w:t>具有建筑装饰装修工程施工一级资质的，得</w:t>
            </w:r>
            <w:r>
              <w:rPr>
                <w:rFonts w:hint="eastAsia" w:ascii="宋体" w:hAnsi="宋体" w:eastAsia="宋体" w:cs="宋体"/>
                <w:bCs w:val="0"/>
                <w:color w:val="auto"/>
                <w:kern w:val="2"/>
                <w:sz w:val="21"/>
                <w:szCs w:val="21"/>
                <w:highlight w:val="none"/>
                <w:lang w:val="en-US" w:eastAsia="zh-CN"/>
              </w:rPr>
              <w:t>5分</w:t>
            </w:r>
            <w:r>
              <w:rPr>
                <w:rFonts w:hint="eastAsia" w:ascii="宋体" w:hAnsi="宋体" w:eastAsia="宋体" w:cs="宋体"/>
                <w:bCs w:val="0"/>
                <w:color w:val="auto"/>
                <w:kern w:val="2"/>
                <w:sz w:val="21"/>
                <w:szCs w:val="21"/>
                <w:highlight w:val="none"/>
                <w:lang w:eastAsia="zh-CN"/>
              </w:rPr>
              <w:t>。本项最多得</w:t>
            </w:r>
            <w:r>
              <w:rPr>
                <w:rFonts w:hint="eastAsia" w:ascii="宋体" w:hAnsi="宋体" w:eastAsia="宋体" w:cs="宋体"/>
                <w:bCs w:val="0"/>
                <w:color w:val="auto"/>
                <w:kern w:val="2"/>
                <w:sz w:val="21"/>
                <w:szCs w:val="21"/>
                <w:highlight w:val="none"/>
                <w:lang w:val="en-US" w:eastAsia="zh-CN"/>
              </w:rPr>
              <w:t>5分。</w:t>
            </w:r>
          </w:p>
        </w:tc>
        <w:tc>
          <w:tcPr>
            <w:tcW w:w="240" w:type="dxa"/>
            <w:shd w:val="clear" w:color="auto" w:fill="auto"/>
            <w:vAlign w:val="center"/>
          </w:tcPr>
          <w:p>
            <w:pPr>
              <w:spacing w:line="220" w:lineRule="exact"/>
              <w:ind w:left="-2" w:leftChars="-1"/>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643" w:type="dxa"/>
            <w:vMerge w:val="continue"/>
            <w:shd w:val="clear" w:color="auto" w:fill="auto"/>
            <w:vAlign w:val="center"/>
          </w:tcPr>
          <w:p>
            <w:pPr>
              <w:snapToGrid w:val="0"/>
              <w:ind w:left="-2" w:leftChars="-1"/>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或</w:t>
            </w:r>
          </w:p>
        </w:tc>
        <w:tc>
          <w:tcPr>
            <w:tcW w:w="1406" w:type="dxa"/>
            <w:shd w:val="clear" w:color="auto" w:fill="auto"/>
            <w:vAlign w:val="center"/>
          </w:tcPr>
          <w:p>
            <w:pPr>
              <w:snapToGrid w:val="0"/>
              <w:ind w:left="-2" w:leftChars="-1"/>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工期</w:t>
            </w:r>
          </w:p>
        </w:tc>
        <w:tc>
          <w:tcPr>
            <w:tcW w:w="709" w:type="dxa"/>
            <w:shd w:val="clear" w:color="auto" w:fill="auto"/>
            <w:vAlign w:val="center"/>
          </w:tcPr>
          <w:p>
            <w:pPr>
              <w:spacing w:line="220" w:lineRule="exact"/>
              <w:ind w:left="-2" w:leftChars="-1"/>
              <w:jc w:val="center"/>
              <w:rPr>
                <w:rFonts w:hint="eastAsia" w:ascii="宋体" w:hAnsi="宋体" w:eastAsia="宋体" w:cs="宋体"/>
                <w:color w:val="auto"/>
                <w:kern w:val="2"/>
                <w:position w:val="8"/>
                <w:sz w:val="21"/>
                <w:szCs w:val="21"/>
                <w:highlight w:val="none"/>
                <w:lang w:val="en-US" w:eastAsia="zh-CN" w:bidi="ar-SA"/>
              </w:rPr>
            </w:pPr>
            <w:r>
              <w:rPr>
                <w:rFonts w:hint="eastAsia" w:ascii="宋体" w:hAnsi="宋体" w:eastAsia="宋体" w:cs="宋体"/>
                <w:color w:val="auto"/>
                <w:szCs w:val="21"/>
                <w:highlight w:val="none"/>
                <w:lang w:val="en-US" w:eastAsia="zh-CN"/>
              </w:rPr>
              <w:t>5</w:t>
            </w:r>
          </w:p>
        </w:tc>
        <w:tc>
          <w:tcPr>
            <w:tcW w:w="9797" w:type="dxa"/>
            <w:shd w:val="clear" w:color="auto" w:fill="auto"/>
            <w:vAlign w:val="center"/>
          </w:tcPr>
          <w:p>
            <w:pPr>
              <w:pStyle w:val="12"/>
              <w:rPr>
                <w:rFonts w:hint="eastAsia"/>
                <w:color w:val="auto"/>
                <w:highlight w:val="none"/>
                <w:lang w:val="en-US" w:eastAsia="zh-CN"/>
              </w:rPr>
            </w:pPr>
            <w:r>
              <w:rPr>
                <w:rFonts w:hint="eastAsia"/>
                <w:color w:val="auto"/>
                <w:highlight w:val="none"/>
                <w:lang w:val="en-US" w:eastAsia="zh-CN"/>
              </w:rPr>
              <w:t>投标总工期提前超过5天（含）的，得5分；提前4天的，得</w:t>
            </w:r>
            <w:r>
              <w:rPr>
                <w:rFonts w:hint="default"/>
                <w:color w:val="auto"/>
                <w:highlight w:val="none"/>
                <w:lang w:val="en-US" w:eastAsia="zh-CN"/>
              </w:rPr>
              <w:t>4</w:t>
            </w:r>
            <w:r>
              <w:rPr>
                <w:rFonts w:hint="eastAsia"/>
                <w:color w:val="auto"/>
                <w:highlight w:val="none"/>
                <w:lang w:val="en-US" w:eastAsia="zh-CN"/>
              </w:rPr>
              <w:t>分；提前</w:t>
            </w:r>
            <w:r>
              <w:rPr>
                <w:rFonts w:hint="default"/>
                <w:color w:val="auto"/>
                <w:highlight w:val="none"/>
                <w:lang w:val="en-US" w:eastAsia="zh-CN"/>
              </w:rPr>
              <w:t>3</w:t>
            </w:r>
            <w:r>
              <w:rPr>
                <w:rFonts w:hint="eastAsia"/>
                <w:color w:val="auto"/>
                <w:highlight w:val="none"/>
                <w:lang w:val="en-US" w:eastAsia="zh-CN"/>
              </w:rPr>
              <w:t>天的，得</w:t>
            </w:r>
            <w:r>
              <w:rPr>
                <w:rFonts w:hint="default"/>
                <w:color w:val="auto"/>
                <w:highlight w:val="none"/>
                <w:lang w:val="en-US" w:eastAsia="zh-CN"/>
              </w:rPr>
              <w:t>3</w:t>
            </w:r>
            <w:r>
              <w:rPr>
                <w:rFonts w:hint="eastAsia"/>
                <w:color w:val="auto"/>
                <w:highlight w:val="none"/>
                <w:lang w:val="en-US" w:eastAsia="zh-CN"/>
              </w:rPr>
              <w:t>分；提前2天的，得</w:t>
            </w:r>
            <w:r>
              <w:rPr>
                <w:rFonts w:hint="default"/>
                <w:color w:val="auto"/>
                <w:highlight w:val="none"/>
                <w:lang w:val="en-US" w:eastAsia="zh-CN"/>
              </w:rPr>
              <w:t>2</w:t>
            </w:r>
            <w:r>
              <w:rPr>
                <w:rFonts w:hint="eastAsia"/>
                <w:color w:val="auto"/>
                <w:highlight w:val="none"/>
                <w:lang w:val="en-US" w:eastAsia="zh-CN"/>
              </w:rPr>
              <w:t>分；提前</w:t>
            </w:r>
            <w:r>
              <w:rPr>
                <w:rFonts w:hint="default"/>
                <w:color w:val="auto"/>
                <w:highlight w:val="none"/>
                <w:lang w:val="en-US" w:eastAsia="zh-CN"/>
              </w:rPr>
              <w:t>1</w:t>
            </w:r>
            <w:r>
              <w:rPr>
                <w:rFonts w:hint="eastAsia"/>
                <w:color w:val="auto"/>
                <w:highlight w:val="none"/>
                <w:lang w:val="en-US" w:eastAsia="zh-CN"/>
              </w:rPr>
              <w:t>天的，得</w:t>
            </w:r>
            <w:r>
              <w:rPr>
                <w:rFonts w:hint="default"/>
                <w:color w:val="auto"/>
                <w:highlight w:val="none"/>
                <w:lang w:val="en-US" w:eastAsia="zh-CN"/>
              </w:rPr>
              <w:t>1</w:t>
            </w:r>
            <w:r>
              <w:rPr>
                <w:rFonts w:hint="eastAsia"/>
                <w:color w:val="auto"/>
                <w:highlight w:val="none"/>
                <w:lang w:val="en-US" w:eastAsia="zh-CN"/>
              </w:rPr>
              <w:t>分；不提前不得分。本项最多得5分。</w:t>
            </w:r>
          </w:p>
        </w:tc>
        <w:tc>
          <w:tcPr>
            <w:tcW w:w="240" w:type="dxa"/>
            <w:shd w:val="clear" w:color="auto" w:fill="auto"/>
            <w:vAlign w:val="center"/>
          </w:tcPr>
          <w:p>
            <w:pPr>
              <w:spacing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643" w:type="dxa"/>
            <w:vMerge w:val="restart"/>
            <w:shd w:val="clear" w:color="auto" w:fill="auto"/>
            <w:vAlign w:val="center"/>
          </w:tcPr>
          <w:p>
            <w:pPr>
              <w:snapToGrid w:val="0"/>
              <w:ind w:left="-2" w:left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部分</w:t>
            </w:r>
          </w:p>
          <w:p>
            <w:pPr>
              <w:pStyle w:val="5"/>
              <w:ind w:left="0" w:leftChars="0" w:firstLine="0" w:firstLineChars="0"/>
              <w:jc w:val="center"/>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w:t>
            </w:r>
            <w:r>
              <w:rPr>
                <w:rFonts w:hint="default" w:eastAsia="宋体" w:cs="宋体"/>
                <w:b w:val="0"/>
                <w:bCs/>
                <w:color w:val="auto"/>
                <w:szCs w:val="21"/>
                <w:highlight w:val="none"/>
                <w:lang w:val="en-US" w:eastAsia="zh-CN"/>
              </w:rPr>
              <w:t>30</w:t>
            </w:r>
            <w:r>
              <w:rPr>
                <w:rFonts w:hint="eastAsia" w:ascii="宋体" w:hAnsi="宋体" w:eastAsia="宋体" w:cs="宋体"/>
                <w:b w:val="0"/>
                <w:bCs/>
                <w:color w:val="auto"/>
                <w:szCs w:val="21"/>
                <w:highlight w:val="none"/>
                <w:lang w:val="en-US" w:eastAsia="zh-CN"/>
              </w:rPr>
              <w:t>分</w:t>
            </w:r>
            <w:r>
              <w:rPr>
                <w:rFonts w:hint="eastAsia" w:ascii="宋体" w:hAnsi="宋体" w:eastAsia="宋体" w:cs="宋体"/>
                <w:b w:val="0"/>
                <w:bCs/>
                <w:color w:val="auto"/>
                <w:szCs w:val="21"/>
                <w:highlight w:val="none"/>
                <w:lang w:eastAsia="zh-CN"/>
              </w:rPr>
              <w:t>）</w:t>
            </w:r>
          </w:p>
          <w:p>
            <w:pPr>
              <w:snapToGrid w:val="0"/>
              <w:ind w:left="-2" w:leftChars="-1"/>
              <w:jc w:val="center"/>
              <w:rPr>
                <w:rFonts w:hint="eastAsia" w:ascii="宋体" w:hAnsi="宋体" w:eastAsia="宋体" w:cs="宋体"/>
                <w:color w:val="auto"/>
                <w:szCs w:val="21"/>
                <w:highlight w:val="none"/>
              </w:rPr>
            </w:pPr>
          </w:p>
        </w:tc>
        <w:tc>
          <w:tcPr>
            <w:tcW w:w="1406" w:type="dxa"/>
            <w:shd w:val="clear" w:color="auto" w:fill="auto"/>
            <w:vAlign w:val="center"/>
          </w:tcPr>
          <w:p>
            <w:pPr>
              <w:ind w:left="42" w:leftChars="20" w:right="42" w:rightChars="20"/>
              <w:jc w:val="center"/>
              <w:rPr>
                <w:rFonts w:hint="eastAsia" w:ascii="宋体" w:hAnsi="宋体" w:eastAsiaTheme="minorEastAsia" w:cstheme="minorBidi"/>
                <w:color w:val="auto"/>
                <w:kern w:val="2"/>
                <w:sz w:val="21"/>
                <w:szCs w:val="24"/>
                <w:highlight w:val="none"/>
                <w:lang w:val="en-US" w:eastAsia="zh-CN" w:bidi="ar-SA"/>
              </w:rPr>
            </w:pPr>
            <w:r>
              <w:rPr>
                <w:rFonts w:hint="eastAsia" w:ascii="宋体" w:hAnsi="宋体"/>
                <w:color w:val="auto"/>
                <w:highlight w:val="none"/>
                <w:lang w:eastAsia="zh-CN"/>
              </w:rPr>
              <w:t>施工组织方案（含安全措施）</w:t>
            </w:r>
          </w:p>
        </w:tc>
        <w:tc>
          <w:tcPr>
            <w:tcW w:w="709" w:type="dxa"/>
            <w:shd w:val="clear" w:color="auto" w:fill="auto"/>
            <w:vAlign w:val="center"/>
          </w:tcPr>
          <w:p>
            <w:pPr>
              <w:jc w:val="center"/>
              <w:rPr>
                <w:rFonts w:hint="default" w:ascii="宋体" w:hAnsi="宋体" w:cs="宋体" w:eastAsiaTheme="minorEastAsia"/>
                <w:color w:val="auto"/>
                <w:kern w:val="2"/>
                <w:position w:val="8"/>
                <w:sz w:val="21"/>
                <w:szCs w:val="24"/>
                <w:highlight w:val="none"/>
                <w:lang w:val="en-US" w:eastAsia="zh-CN" w:bidi="ar-SA"/>
              </w:rPr>
            </w:pPr>
            <w:r>
              <w:rPr>
                <w:rFonts w:hint="default" w:ascii="宋体" w:hAnsi="宋体" w:cs="宋体"/>
                <w:color w:val="auto"/>
                <w:position w:val="8"/>
                <w:highlight w:val="none"/>
                <w:lang w:val="en-US" w:eastAsia="zh-CN"/>
              </w:rPr>
              <w:t>30</w:t>
            </w:r>
          </w:p>
        </w:tc>
        <w:tc>
          <w:tcPr>
            <w:tcW w:w="9797" w:type="dxa"/>
            <w:shd w:val="clear" w:color="auto" w:fill="auto"/>
            <w:vAlign w:val="center"/>
          </w:tcPr>
          <w:p>
            <w:pPr>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能根据本工程的特点，从安全生产、文明、环保施工保证体系、保证措施及施工管理、施工人员安全培训等方面提出操作性强、安全、可靠且详细的安全生产保证措施。</w:t>
            </w:r>
          </w:p>
          <w:p>
            <w:pPr>
              <w:adjustRightInd w:val="0"/>
              <w:snapToGrid w:val="0"/>
              <w:rPr>
                <w:rFonts w:hint="eastAsia" w:ascii="宋体" w:hAnsi="宋体"/>
                <w:color w:val="auto"/>
                <w:highlight w:val="none"/>
              </w:rPr>
            </w:pPr>
            <w:r>
              <w:rPr>
                <w:rFonts w:hint="eastAsia" w:ascii="宋体" w:hAnsi="宋体"/>
                <w:color w:val="auto"/>
                <w:highlight w:val="none"/>
                <w:lang w:val="en-US" w:eastAsia="zh-CN"/>
              </w:rPr>
              <w:t>1、优：</w:t>
            </w:r>
            <w:r>
              <w:rPr>
                <w:rFonts w:hint="eastAsia" w:ascii="宋体" w:hAnsi="宋体"/>
                <w:color w:val="auto"/>
                <w:highlight w:val="none"/>
                <w:lang w:eastAsia="zh-CN"/>
              </w:rPr>
              <w:t>方案</w:t>
            </w:r>
            <w:r>
              <w:rPr>
                <w:rFonts w:hint="eastAsia" w:ascii="宋体" w:hAnsi="宋体"/>
                <w:color w:val="auto"/>
                <w:highlight w:val="none"/>
              </w:rPr>
              <w:t>内容详细完整，计划安排合理，得</w:t>
            </w:r>
            <w:r>
              <w:rPr>
                <w:rFonts w:hint="default" w:ascii="宋体" w:hAnsi="宋体"/>
                <w:color w:val="auto"/>
                <w:highlight w:val="none"/>
                <w:lang w:val="en-US" w:eastAsia="zh-CN"/>
              </w:rPr>
              <w:t>20-30</w:t>
            </w:r>
            <w:r>
              <w:rPr>
                <w:rFonts w:hint="eastAsia" w:ascii="宋体" w:hAnsi="宋体"/>
                <w:color w:val="auto"/>
                <w:highlight w:val="none"/>
                <w:lang w:val="en-US" w:eastAsia="zh-CN"/>
              </w:rPr>
              <w:t>分</w:t>
            </w:r>
            <w:r>
              <w:rPr>
                <w:rFonts w:hint="eastAsia" w:ascii="宋体" w:hAnsi="宋体"/>
                <w:color w:val="auto"/>
                <w:highlight w:val="none"/>
              </w:rPr>
              <w:t>；</w:t>
            </w:r>
          </w:p>
          <w:p>
            <w:pPr>
              <w:adjustRightInd w:val="0"/>
              <w:snapToGrid w:val="0"/>
              <w:rPr>
                <w:rFonts w:hint="eastAsia" w:ascii="宋体" w:hAnsi="宋体"/>
                <w:color w:val="auto"/>
                <w:highlight w:val="none"/>
              </w:rPr>
            </w:pPr>
            <w:r>
              <w:rPr>
                <w:rFonts w:hint="eastAsia" w:ascii="宋体" w:hAnsi="宋体"/>
                <w:color w:val="auto"/>
                <w:highlight w:val="none"/>
                <w:lang w:val="en-US" w:eastAsia="zh-CN"/>
              </w:rPr>
              <w:t>2、中：</w:t>
            </w:r>
            <w:r>
              <w:rPr>
                <w:rFonts w:hint="eastAsia" w:ascii="宋体" w:hAnsi="宋体"/>
                <w:color w:val="auto"/>
                <w:highlight w:val="none"/>
                <w:lang w:eastAsia="zh-CN"/>
              </w:rPr>
              <w:t>方案</w:t>
            </w:r>
            <w:r>
              <w:rPr>
                <w:rFonts w:hint="eastAsia" w:ascii="宋体" w:hAnsi="宋体"/>
                <w:color w:val="auto"/>
                <w:highlight w:val="none"/>
              </w:rPr>
              <w:t>内容基本详细完整，计划安排基本合理，得</w:t>
            </w:r>
            <w:r>
              <w:rPr>
                <w:rFonts w:hint="default" w:ascii="宋体" w:hAnsi="宋体"/>
                <w:color w:val="auto"/>
                <w:highlight w:val="none"/>
                <w:lang w:val="en-US" w:eastAsia="zh-CN"/>
              </w:rPr>
              <w:t>10-19</w:t>
            </w:r>
            <w:r>
              <w:rPr>
                <w:rFonts w:hint="eastAsia" w:ascii="宋体" w:hAnsi="宋体"/>
                <w:color w:val="auto"/>
                <w:highlight w:val="none"/>
                <w:lang w:val="en-US" w:eastAsia="zh-CN"/>
              </w:rPr>
              <w:t>分</w:t>
            </w:r>
            <w:r>
              <w:rPr>
                <w:rFonts w:hint="eastAsia" w:ascii="宋体" w:hAnsi="宋体"/>
                <w:color w:val="auto"/>
                <w:highlight w:val="none"/>
              </w:rPr>
              <w:t>；</w:t>
            </w:r>
          </w:p>
          <w:p>
            <w:pPr>
              <w:adjustRightInd w:val="0"/>
              <w:snapToGrid w:val="0"/>
              <w:rPr>
                <w:rFonts w:hint="eastAsia" w:ascii="宋体" w:hAnsi="宋体"/>
                <w:color w:val="auto"/>
                <w:highlight w:val="none"/>
              </w:rPr>
            </w:pPr>
            <w:r>
              <w:rPr>
                <w:rFonts w:hint="eastAsia"/>
                <w:color w:val="auto"/>
                <w:highlight w:val="none"/>
                <w:lang w:val="en-US" w:eastAsia="zh-CN"/>
              </w:rPr>
              <w:t>3</w:t>
            </w:r>
            <w:r>
              <w:rPr>
                <w:rFonts w:hint="eastAsia" w:ascii="宋体" w:hAnsi="宋体"/>
                <w:color w:val="auto"/>
                <w:highlight w:val="none"/>
                <w:lang w:val="en-US" w:eastAsia="zh-CN"/>
              </w:rPr>
              <w:t>、差：</w:t>
            </w:r>
            <w:r>
              <w:rPr>
                <w:rFonts w:hint="eastAsia" w:ascii="宋体" w:hAnsi="宋体"/>
                <w:color w:val="auto"/>
                <w:highlight w:val="none"/>
                <w:lang w:eastAsia="zh-CN"/>
              </w:rPr>
              <w:t>方案</w:t>
            </w:r>
            <w:r>
              <w:rPr>
                <w:rFonts w:hint="eastAsia" w:ascii="宋体" w:hAnsi="宋体"/>
                <w:color w:val="auto"/>
                <w:highlight w:val="none"/>
              </w:rPr>
              <w:t>内容</w:t>
            </w:r>
            <w:r>
              <w:rPr>
                <w:rFonts w:hint="eastAsia" w:ascii="宋体" w:hAnsi="宋体"/>
                <w:color w:val="auto"/>
                <w:highlight w:val="none"/>
                <w:lang w:val="en-US" w:eastAsia="zh-CN"/>
              </w:rPr>
              <w:t>不详细</w:t>
            </w:r>
            <w:r>
              <w:rPr>
                <w:rFonts w:hint="eastAsia" w:ascii="宋体" w:hAnsi="宋体"/>
                <w:color w:val="auto"/>
                <w:highlight w:val="none"/>
              </w:rPr>
              <w:t>，计划安排</w:t>
            </w:r>
            <w:r>
              <w:rPr>
                <w:rFonts w:hint="eastAsia" w:ascii="宋体" w:hAnsi="宋体"/>
                <w:color w:val="auto"/>
                <w:highlight w:val="none"/>
                <w:lang w:val="en-US" w:eastAsia="zh-CN"/>
              </w:rPr>
              <w:t>较差</w:t>
            </w:r>
            <w:r>
              <w:rPr>
                <w:rFonts w:hint="eastAsia" w:ascii="宋体" w:hAnsi="宋体"/>
                <w:color w:val="auto"/>
                <w:highlight w:val="none"/>
              </w:rPr>
              <w:t>，得</w:t>
            </w:r>
            <w:r>
              <w:rPr>
                <w:rFonts w:hint="eastAsia" w:ascii="宋体" w:hAnsi="宋体"/>
                <w:color w:val="auto"/>
                <w:highlight w:val="none"/>
                <w:lang w:val="en-US" w:eastAsia="zh-CN"/>
              </w:rPr>
              <w:t>0-</w:t>
            </w:r>
            <w:r>
              <w:rPr>
                <w:rFonts w:hint="default" w:ascii="宋体" w:hAnsi="宋体"/>
                <w:color w:val="auto"/>
                <w:highlight w:val="none"/>
                <w:lang w:val="en-US" w:eastAsia="zh-CN"/>
              </w:rPr>
              <w:t>9</w:t>
            </w:r>
            <w:r>
              <w:rPr>
                <w:rFonts w:hint="eastAsia" w:ascii="宋体" w:hAnsi="宋体"/>
                <w:color w:val="auto"/>
                <w:highlight w:val="none"/>
                <w:lang w:val="en-US" w:eastAsia="zh-CN"/>
              </w:rPr>
              <w:t>分</w:t>
            </w:r>
            <w:r>
              <w:rPr>
                <w:rFonts w:hint="eastAsia" w:ascii="宋体" w:hAnsi="宋体"/>
                <w:color w:val="auto"/>
                <w:highlight w:val="none"/>
              </w:rPr>
              <w:t>；</w:t>
            </w:r>
          </w:p>
          <w:p>
            <w:pPr>
              <w:adjustRightInd w:val="0"/>
              <w:snapToGrid w:val="0"/>
              <w:rPr>
                <w:rFonts w:hint="eastAsia" w:ascii="宋体" w:hAnsi="宋体" w:eastAsiaTheme="minorEastAsia" w:cstheme="minorBidi"/>
                <w:color w:val="auto"/>
                <w:kern w:val="2"/>
                <w:sz w:val="21"/>
                <w:szCs w:val="24"/>
                <w:highlight w:val="none"/>
                <w:lang w:val="en-US" w:eastAsia="zh-CN" w:bidi="ar-SA"/>
              </w:rPr>
            </w:pPr>
            <w:r>
              <w:rPr>
                <w:rFonts w:hint="eastAsia" w:ascii="宋体" w:hAnsi="宋体" w:eastAsia="宋体" w:cs="宋体"/>
                <w:color w:val="auto"/>
                <w:sz w:val="21"/>
                <w:szCs w:val="21"/>
                <w:highlight w:val="none"/>
                <w:lang w:val="en-US" w:eastAsia="zh-CN"/>
              </w:rPr>
              <w:t>本项最多得</w:t>
            </w:r>
            <w:r>
              <w:rPr>
                <w:rFonts w:hint="default"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分。</w:t>
            </w:r>
          </w:p>
        </w:tc>
        <w:tc>
          <w:tcPr>
            <w:tcW w:w="240" w:type="dxa"/>
            <w:shd w:val="clear" w:color="auto" w:fill="auto"/>
            <w:vAlign w:val="center"/>
          </w:tcPr>
          <w:p>
            <w:pPr>
              <w:spacing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643" w:type="dxa"/>
            <w:shd w:val="clear" w:color="auto" w:fill="auto"/>
            <w:vAlign w:val="center"/>
          </w:tcPr>
          <w:p>
            <w:pPr>
              <w:snapToGrid w:val="0"/>
              <w:ind w:left="-2" w:left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经济部分</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lang w:val="en-US" w:eastAsia="zh-CN"/>
              </w:rPr>
              <w:t>50</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p>
        </w:tc>
        <w:tc>
          <w:tcPr>
            <w:tcW w:w="1406" w:type="dxa"/>
            <w:shd w:val="clear" w:color="auto" w:fill="auto"/>
            <w:vAlign w:val="center"/>
          </w:tcPr>
          <w:p>
            <w:pPr>
              <w:snapToGrid w:val="0"/>
              <w:ind w:left="-2" w:leftChars="-1"/>
              <w:jc w:val="center"/>
              <w:rPr>
                <w:rFonts w:hint="eastAsia" w:ascii="宋体" w:hAnsi="宋体" w:eastAsia="宋体" w:cs="宋体"/>
                <w:color w:val="auto"/>
                <w:szCs w:val="21"/>
                <w:highlight w:val="none"/>
              </w:rPr>
            </w:pPr>
          </w:p>
          <w:p>
            <w:pPr>
              <w:snapToGrid w:val="0"/>
              <w:ind w:left="-2" w:leftChars="-1"/>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报价</w:t>
            </w:r>
            <w:r>
              <w:rPr>
                <w:rFonts w:hint="eastAsia" w:ascii="宋体" w:hAnsi="宋体" w:eastAsia="宋体" w:cs="宋体"/>
                <w:color w:val="auto"/>
                <w:szCs w:val="21"/>
                <w:highlight w:val="none"/>
                <w:lang w:eastAsia="zh-CN"/>
              </w:rPr>
              <w:t>得分</w:t>
            </w:r>
          </w:p>
          <w:p>
            <w:pPr>
              <w:snapToGrid w:val="0"/>
              <w:ind w:left="-2" w:leftChars="-1"/>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lang w:val="en-US" w:eastAsia="zh-CN"/>
              </w:rPr>
              <w:t>50</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p>
        </w:tc>
        <w:tc>
          <w:tcPr>
            <w:tcW w:w="709" w:type="dxa"/>
            <w:shd w:val="clear" w:color="auto" w:fill="auto"/>
            <w:vAlign w:val="center"/>
          </w:tcPr>
          <w:p>
            <w:pPr>
              <w:spacing w:line="220" w:lineRule="exact"/>
              <w:ind w:left="-2" w:leftChars="-1"/>
              <w:jc w:val="center"/>
              <w:rPr>
                <w:rFonts w:hint="default" w:ascii="宋体" w:hAnsi="宋体" w:eastAsia="宋体" w:cs="宋体"/>
                <w:color w:val="auto"/>
                <w:szCs w:val="21"/>
                <w:highlight w:val="none"/>
                <w:lang w:val="en-US"/>
              </w:rPr>
            </w:pPr>
            <w:r>
              <w:rPr>
                <w:rFonts w:hint="default" w:ascii="宋体" w:hAnsi="宋体" w:eastAsia="宋体" w:cs="宋体"/>
                <w:color w:val="auto"/>
                <w:szCs w:val="21"/>
                <w:highlight w:val="none"/>
                <w:lang w:val="en-US" w:eastAsia="zh-CN"/>
              </w:rPr>
              <w:t>50</w:t>
            </w:r>
          </w:p>
        </w:tc>
        <w:tc>
          <w:tcPr>
            <w:tcW w:w="9797" w:type="dxa"/>
            <w:shd w:val="clear" w:color="auto" w:fill="auto"/>
          </w:tcPr>
          <w:p>
            <w:pPr>
              <w:ind w:firstLine="315" w:firstLineChars="150"/>
              <w:jc w:val="left"/>
              <w:rPr>
                <w:rFonts w:hint="eastAsia" w:ascii="宋体" w:hAnsi="宋体" w:eastAsia="宋体" w:cs="宋体"/>
                <w:color w:val="auto"/>
                <w:szCs w:val="21"/>
                <w:highlight w:val="none"/>
              </w:rPr>
            </w:pPr>
          </w:p>
          <w:p>
            <w:pPr>
              <w:ind w:firstLine="315" w:firstLineChars="1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以通过过符合性审查的投标单位的最低投标报价</w:t>
            </w:r>
            <w:r>
              <w:rPr>
                <w:rFonts w:hint="eastAsia" w:ascii="宋体" w:hAnsi="宋体" w:eastAsia="宋体" w:cs="宋体"/>
                <w:color w:val="auto"/>
                <w:szCs w:val="21"/>
                <w:highlight w:val="none"/>
              </w:rPr>
              <w:t>作为基准价</w:t>
            </w:r>
            <w:r>
              <w:rPr>
                <w:rFonts w:hint="eastAsia" w:ascii="宋体" w:hAnsi="宋体" w:eastAsia="宋体" w:cs="宋体"/>
                <w:color w:val="auto"/>
                <w:szCs w:val="21"/>
                <w:highlight w:val="none"/>
                <w:lang w:eastAsia="zh-CN"/>
              </w:rPr>
              <w:t>，报价得分计算公式为：</w:t>
            </w:r>
          </w:p>
          <w:p>
            <w:pPr>
              <w:ind w:firstLine="315" w:firstLineChars="15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eastAsia="zh-CN"/>
              </w:rPr>
              <w:t>报价得分</w:t>
            </w:r>
            <w:r>
              <w:rPr>
                <w:rFonts w:hint="eastAsia" w:ascii="宋体" w:hAnsi="宋体" w:eastAsia="宋体" w:cs="宋体"/>
                <w:color w:val="auto"/>
                <w:szCs w:val="21"/>
                <w:highlight w:val="none"/>
                <w:lang w:val="en-US" w:eastAsia="zh-CN"/>
              </w:rPr>
              <w:t>=（基准价</w:t>
            </w: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投标报价）×</w:t>
            </w:r>
            <w:r>
              <w:rPr>
                <w:rFonts w:hint="default" w:ascii="宋体" w:hAnsi="宋体" w:eastAsia="宋体" w:cs="宋体"/>
                <w:color w:val="auto"/>
                <w:szCs w:val="21"/>
                <w:highlight w:val="none"/>
                <w:lang w:val="en-US" w:eastAsia="zh-CN"/>
              </w:rPr>
              <w:t>50</w:t>
            </w:r>
          </w:p>
        </w:tc>
        <w:tc>
          <w:tcPr>
            <w:tcW w:w="240" w:type="dxa"/>
            <w:shd w:val="clear" w:color="auto" w:fill="auto"/>
            <w:vAlign w:val="center"/>
          </w:tcPr>
          <w:p>
            <w:pPr>
              <w:spacing w:line="36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049" w:type="dxa"/>
            <w:gridSpan w:val="2"/>
            <w:shd w:val="clear" w:color="auto" w:fill="auto"/>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709" w:type="dxa"/>
            <w:shd w:val="clear" w:color="auto" w:fill="auto"/>
            <w:vAlign w:val="center"/>
          </w:tcPr>
          <w:p>
            <w:pPr>
              <w:spacing w:line="220" w:lineRule="exact"/>
              <w:ind w:left="-2" w:left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9797" w:type="dxa"/>
            <w:shd w:val="clear" w:color="auto" w:fill="auto"/>
            <w:vAlign w:val="center"/>
          </w:tcPr>
          <w:p>
            <w:pPr>
              <w:spacing w:line="220" w:lineRule="exact"/>
              <w:ind w:left="-2" w:leftChars="-1"/>
              <w:rPr>
                <w:rFonts w:hint="eastAsia" w:ascii="宋体" w:hAnsi="宋体" w:eastAsia="宋体" w:cs="宋体"/>
                <w:color w:val="auto"/>
                <w:sz w:val="21"/>
                <w:szCs w:val="21"/>
                <w:highlight w:val="none"/>
              </w:rPr>
            </w:pPr>
          </w:p>
        </w:tc>
        <w:tc>
          <w:tcPr>
            <w:tcW w:w="240" w:type="dxa"/>
            <w:shd w:val="clear" w:color="auto" w:fill="auto"/>
            <w:vAlign w:val="center"/>
          </w:tcPr>
          <w:p>
            <w:pPr>
              <w:spacing w:line="360" w:lineRule="exact"/>
              <w:ind w:left="-2" w:leftChars="-1"/>
              <w:rPr>
                <w:rFonts w:hint="eastAsia" w:ascii="宋体" w:hAnsi="宋体" w:eastAsia="宋体" w:cs="宋体"/>
                <w:color w:val="auto"/>
                <w:sz w:val="21"/>
                <w:szCs w:val="21"/>
                <w:highlight w:val="none"/>
              </w:rPr>
            </w:pPr>
          </w:p>
        </w:tc>
      </w:tr>
    </w:tbl>
    <w:p>
      <w:pPr>
        <w:snapToGrid w:val="0"/>
        <w:ind w:left="74"/>
        <w:rPr>
          <w:rFonts w:ascii="仿宋" w:hAnsi="仿宋" w:eastAsia="仿宋" w:cs="宋体"/>
          <w:color w:val="auto"/>
          <w:sz w:val="24"/>
          <w:highlight w:val="none"/>
        </w:rPr>
      </w:pPr>
      <w:r>
        <w:rPr>
          <w:rFonts w:hint="eastAsia" w:ascii="仿宋" w:hAnsi="仿宋" w:eastAsia="仿宋" w:cs="宋体"/>
          <w:color w:val="auto"/>
          <w:sz w:val="24"/>
          <w:highlight w:val="none"/>
        </w:rPr>
        <w:t xml:space="preserve"> </w:t>
      </w:r>
    </w:p>
    <w:p>
      <w:pPr>
        <w:spacing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说明：</w:t>
      </w:r>
    </w:p>
    <w:p>
      <w:pPr>
        <w:snapToGrid w:val="0"/>
        <w:ind w:firstLine="420" w:firstLineChars="200"/>
        <w:rPr>
          <w:rFonts w:hint="eastAsia" w:ascii="宋体" w:hAnsi="宋体" w:cs="宋体"/>
          <w:color w:val="auto"/>
          <w:szCs w:val="18"/>
          <w:highlight w:val="none"/>
          <w:lang w:eastAsia="zh-CN"/>
        </w:rPr>
      </w:pPr>
      <w:r>
        <w:rPr>
          <w:rFonts w:hint="eastAsia" w:ascii="宋体" w:hAnsi="宋体" w:cs="宋体"/>
          <w:color w:val="auto"/>
          <w:szCs w:val="18"/>
          <w:highlight w:val="none"/>
          <w:lang w:val="en-US" w:eastAsia="zh-CN"/>
        </w:rPr>
        <w:t>1</w:t>
      </w:r>
      <w:r>
        <w:rPr>
          <w:rFonts w:hint="eastAsia" w:ascii="宋体" w:hAnsi="宋体" w:cs="宋体"/>
          <w:color w:val="auto"/>
          <w:szCs w:val="18"/>
          <w:highlight w:val="none"/>
        </w:rPr>
        <w:t>、本表中所有要求提供的证明资料复印件均需加盖投标人公章。未提供证明资料或提供的证明材料不齐全、不符合要求的，不得分</w:t>
      </w:r>
      <w:r>
        <w:rPr>
          <w:rFonts w:hint="eastAsia" w:ascii="宋体" w:hAnsi="宋体" w:cs="宋体"/>
          <w:color w:val="auto"/>
          <w:szCs w:val="18"/>
          <w:highlight w:val="none"/>
          <w:lang w:eastAsia="zh-CN"/>
        </w:rPr>
        <w:t>。</w:t>
      </w:r>
    </w:p>
    <w:p>
      <w:pPr>
        <w:pStyle w:val="20"/>
        <w:ind w:firstLine="0" w:firstLineChars="0"/>
        <w:rPr>
          <w:rFonts w:hint="eastAsia" w:ascii="宋体" w:hAnsi="宋体" w:eastAsia="宋体" w:cs="宋体"/>
          <w:color w:val="auto"/>
          <w:szCs w:val="21"/>
          <w:highlight w:val="none"/>
          <w:lang w:val="en-US" w:eastAsia="zh-CN"/>
        </w:rPr>
        <w:sectPr>
          <w:pgSz w:w="15840" w:h="12240" w:orient="landscape"/>
          <w:pgMar w:top="1797" w:right="1440" w:bottom="1797" w:left="1440" w:header="720" w:footer="720" w:gutter="0"/>
          <w:cols w:space="425" w:num="1"/>
          <w:docGrid w:linePitch="312" w:charSpace="0"/>
        </w:sectPr>
      </w:pPr>
      <w:r>
        <w:rPr>
          <w:rFonts w:hint="eastAsia" w:ascii="宋体" w:hAnsi="宋体" w:cs="宋体"/>
          <w:color w:val="auto"/>
          <w:szCs w:val="21"/>
          <w:highlight w:val="none"/>
          <w:lang w:val="en-US" w:eastAsia="zh-CN"/>
        </w:rPr>
        <w:t xml:space="preserve">  </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3</w:t>
      </w:r>
      <w:r>
        <w:rPr>
          <w:rFonts w:hint="eastAsia" w:ascii="宋体" w:hAnsi="宋体"/>
          <w:color w:val="auto"/>
          <w:sz w:val="24"/>
          <w:highlight w:val="none"/>
        </w:rPr>
        <w:t>：</w:t>
      </w:r>
    </w:p>
    <w:p>
      <w:pPr>
        <w:adjustRightInd w:val="0"/>
        <w:snapToGrid w:val="0"/>
        <w:spacing w:line="360" w:lineRule="auto"/>
        <w:jc w:val="center"/>
        <w:outlineLvl w:val="0"/>
        <w:rPr>
          <w:rFonts w:ascii="宋体" w:hAnsi="宋体" w:cs="宋体"/>
          <w:b/>
          <w:color w:val="auto"/>
          <w:sz w:val="28"/>
          <w:szCs w:val="28"/>
          <w:highlight w:val="none"/>
        </w:rPr>
      </w:pPr>
      <w:r>
        <w:rPr>
          <w:rFonts w:hint="eastAsia" w:ascii="宋体" w:hAnsi="宋体" w:cs="宋体"/>
          <w:b/>
          <w:color w:val="auto"/>
          <w:kern w:val="0"/>
          <w:sz w:val="28"/>
          <w:szCs w:val="28"/>
          <w:highlight w:val="none"/>
        </w:rPr>
        <w:t>投标申请人</w:t>
      </w:r>
      <w:r>
        <w:rPr>
          <w:rFonts w:hint="eastAsia" w:ascii="宋体" w:hAnsi="宋体" w:cs="宋体"/>
          <w:b/>
          <w:color w:val="auto"/>
          <w:sz w:val="28"/>
          <w:szCs w:val="28"/>
          <w:highlight w:val="none"/>
        </w:rPr>
        <w:t>声明</w:t>
      </w:r>
    </w:p>
    <w:p>
      <w:pPr>
        <w:pStyle w:val="35"/>
        <w:snapToGrid w:val="0"/>
        <w:spacing w:line="336" w:lineRule="auto"/>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eastAsia="zh-CN"/>
        </w:rPr>
        <w:t>广州南沙港口开发有限公司</w:t>
      </w:r>
      <w:r>
        <w:rPr>
          <w:rFonts w:hint="eastAsia" w:ascii="宋体" w:hAnsi="宋体" w:eastAsia="宋体"/>
          <w:color w:val="auto"/>
          <w:sz w:val="24"/>
          <w:szCs w:val="24"/>
          <w:highlight w:val="none"/>
          <w:u w:val="single"/>
        </w:rPr>
        <w:t xml:space="preserve">、 </w:t>
      </w:r>
    </w:p>
    <w:p>
      <w:pPr>
        <w:pStyle w:val="35"/>
        <w:snapToGrid w:val="0"/>
        <w:spacing w:line="336"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lang w:val="en-US" w:eastAsia="zh-CN"/>
        </w:rPr>
        <w:t>南伟码头候工楼二楼办公区域修缮工程施工总承包</w:t>
      </w:r>
      <w:r>
        <w:rPr>
          <w:rFonts w:hint="eastAsia" w:ascii="宋体" w:hAnsi="宋体" w:eastAsia="宋体"/>
          <w:color w:val="auto"/>
          <w:sz w:val="24"/>
          <w:szCs w:val="24"/>
          <w:highlight w:val="none"/>
        </w:rPr>
        <w:t>投标工作，做出郑重声明：</w:t>
      </w:r>
    </w:p>
    <w:p>
      <w:pPr>
        <w:pStyle w:val="35"/>
        <w:snapToGrid w:val="0"/>
        <w:spacing w:line="336"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一、本公司保证投标报名材料及其后提供的一切材料都是真实的。</w:t>
      </w:r>
    </w:p>
    <w:p>
      <w:pPr>
        <w:pStyle w:val="35"/>
        <w:snapToGrid w:val="0"/>
        <w:spacing w:line="336"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二、本公司保证在本项目投标中不与其他单位围标、串标，不出让投标资格，不向招标人或评标委员会成员行贿。</w:t>
      </w:r>
    </w:p>
    <w:p>
      <w:pPr>
        <w:pStyle w:val="35"/>
        <w:snapToGrid w:val="0"/>
        <w:spacing w:line="336"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三、本公司没有处于被责令停业的状态；没有处于被建设行政主管部门取消投标资格的处罚期内；没有处于财产被接管、冻结、破产的状态；在投标报名截止日期前两年内没有建设行政主管部门已书面认定的重大质量问题；在广州市人民检察院行贿犯罪档案查询结果中，本公司没有在投标报名截止时间前两年内被人民法院判决犯有行贿罪的记录。</w:t>
      </w:r>
    </w:p>
    <w:p>
      <w:pPr>
        <w:pStyle w:val="35"/>
        <w:snapToGrid w:val="0"/>
        <w:spacing w:line="336"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四、本公司及其有隶属关系的机构没有参加本项目的设计、前期工作、招标文件编写、监理工作；本公司与承担本招标项目监理业务的单位没有隶属关系或其他利害关系。</w:t>
      </w:r>
    </w:p>
    <w:p>
      <w:pPr>
        <w:pStyle w:val="35"/>
        <w:adjustRightInd w:val="0"/>
        <w:snapToGrid w:val="0"/>
        <w:spacing w:line="336"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五、与本公司单位负责人为同一人或者与本公司存在控股、管理关系的其他单位包括：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。（注：本条由投标人如实填写，如有，应列出全部满足招标公告资质要求的相关单位的名称；如无，则填写“无”。）</w:t>
      </w:r>
    </w:p>
    <w:p>
      <w:pPr>
        <w:pStyle w:val="35"/>
        <w:snapToGrid w:val="0"/>
        <w:spacing w:line="336"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本公司违反上述保证，或本声明陈述与事实不符，经查实，本公司愿意接受公开通报，承担由此带来的法律后果，并自愿停止参加广州市行政辖区内的招标投标活动三个月。</w:t>
      </w:r>
    </w:p>
    <w:p>
      <w:pPr>
        <w:pStyle w:val="35"/>
        <w:snapToGrid w:val="0"/>
        <w:spacing w:line="336" w:lineRule="auto"/>
        <w:rPr>
          <w:rFonts w:ascii="宋体" w:hAnsi="宋体" w:eastAsia="宋体"/>
          <w:color w:val="auto"/>
          <w:sz w:val="24"/>
          <w:szCs w:val="24"/>
          <w:highlight w:val="none"/>
        </w:rPr>
      </w:pPr>
      <w:r>
        <w:rPr>
          <w:rFonts w:hint="eastAsia" w:ascii="宋体" w:hAnsi="宋体" w:eastAsia="宋体"/>
          <w:color w:val="auto"/>
          <w:sz w:val="24"/>
          <w:szCs w:val="24"/>
          <w:highlight w:val="none"/>
        </w:rPr>
        <w:t>特此声明！</w:t>
      </w:r>
    </w:p>
    <w:p>
      <w:pPr>
        <w:pStyle w:val="36"/>
        <w:snapToGrid w:val="0"/>
        <w:spacing w:line="336" w:lineRule="auto"/>
        <w:ind w:left="0" w:right="1449" w:firstLine="2160" w:firstLineChars="9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声明企业：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(企业公章)</w:t>
      </w:r>
    </w:p>
    <w:p>
      <w:pPr>
        <w:pStyle w:val="35"/>
        <w:snapToGrid w:val="0"/>
        <w:spacing w:line="336" w:lineRule="auto"/>
        <w:ind w:right="1449" w:firstLine="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法定代表人签字：                  </w:t>
      </w:r>
    </w:p>
    <w:p>
      <w:pPr>
        <w:pStyle w:val="35"/>
        <w:snapToGrid w:val="0"/>
        <w:spacing w:line="336" w:lineRule="auto"/>
        <w:ind w:right="172" w:firstLine="4080" w:firstLineChars="1700"/>
        <w:jc w:val="right"/>
        <w:rPr>
          <w:color w:val="auto"/>
          <w:sz w:val="24"/>
          <w:szCs w:val="24"/>
          <w:highlight w:val="none"/>
        </w:rPr>
      </w:pPr>
      <w:r>
        <w:rPr>
          <w:rFonts w:hint="eastAsia" w:ascii="宋体" w:hAnsi="宋体" w:eastAsia="宋体"/>
          <w:color w:val="auto"/>
          <w:sz w:val="24"/>
          <w:szCs w:val="24"/>
          <w:highlight w:val="none"/>
        </w:rPr>
        <w:t>年   月   日</w:t>
      </w:r>
    </w:p>
    <w:p>
      <w:pPr>
        <w:pStyle w:val="8"/>
        <w:rPr>
          <w:rFonts w:hint="default"/>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7E8B4"/>
    <w:multiLevelType w:val="singleLevel"/>
    <w:tmpl w:val="8DB7E8B4"/>
    <w:lvl w:ilvl="0" w:tentative="0">
      <w:start w:val="1"/>
      <w:numFmt w:val="decimal"/>
      <w:suff w:val="nothing"/>
      <w:lvlText w:val="%1）"/>
      <w:lvlJc w:val="left"/>
      <w:pPr>
        <w:tabs>
          <w:tab w:val="left" w:pos="0"/>
        </w:tabs>
        <w:ind w:left="0" w:firstLine="397"/>
      </w:pPr>
      <w:rPr>
        <w:rFonts w:hint="default" w:ascii="宋体" w:hAnsi="宋体" w:eastAsia="宋体" w:cs="宋体"/>
      </w:rPr>
    </w:lvl>
  </w:abstractNum>
  <w:abstractNum w:abstractNumId="1">
    <w:nsid w:val="CB8718C6"/>
    <w:multiLevelType w:val="singleLevel"/>
    <w:tmpl w:val="CB8718C6"/>
    <w:lvl w:ilvl="0" w:tentative="0">
      <w:start w:val="3"/>
      <w:numFmt w:val="decimal"/>
      <w:suff w:val="nothing"/>
      <w:lvlText w:val="%1、"/>
      <w:lvlJc w:val="left"/>
    </w:lvl>
  </w:abstractNum>
  <w:abstractNum w:abstractNumId="2">
    <w:nsid w:val="36A57AB3"/>
    <w:multiLevelType w:val="singleLevel"/>
    <w:tmpl w:val="36A57AB3"/>
    <w:lvl w:ilvl="0" w:tentative="0">
      <w:start w:val="1"/>
      <w:numFmt w:val="decimal"/>
      <w:suff w:val="nothing"/>
      <w:lvlText w:val="%1、"/>
      <w:lvlJc w:val="left"/>
    </w:lvl>
  </w:abstractNum>
  <w:abstractNum w:abstractNumId="3">
    <w:nsid w:val="71BD1A65"/>
    <w:multiLevelType w:val="singleLevel"/>
    <w:tmpl w:val="71BD1A65"/>
    <w:lvl w:ilvl="0" w:tentative="0">
      <w:start w:val="1"/>
      <w:numFmt w:val="chineseCounting"/>
      <w:suff w:val="nothing"/>
      <w:lvlText w:val="%1、"/>
      <w:lvlJc w:val="left"/>
      <w:rPr>
        <w:rFonts w:hint="eastAsia"/>
      </w:rPr>
    </w:lvl>
  </w:abstractNum>
  <w:abstractNum w:abstractNumId="4">
    <w:nsid w:val="7A7B36A8"/>
    <w:multiLevelType w:val="singleLevel"/>
    <w:tmpl w:val="7A7B36A8"/>
    <w:lvl w:ilvl="0" w:tentative="0">
      <w:start w:val="33"/>
      <w:numFmt w:val="decimal"/>
      <w:suff w:val="nothing"/>
      <w:lvlText w:val="%1．"/>
      <w:lvlJc w:val="left"/>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Mjg4NjNjMGQ5OWQxMjU2NzFkNWEwMzQxMDU5MzIifQ=="/>
  </w:docVars>
  <w:rsids>
    <w:rsidRoot w:val="3B6D4312"/>
    <w:rsid w:val="0002289A"/>
    <w:rsid w:val="0002557B"/>
    <w:rsid w:val="0005254F"/>
    <w:rsid w:val="000744F3"/>
    <w:rsid w:val="00085D0C"/>
    <w:rsid w:val="000B7B0A"/>
    <w:rsid w:val="000E0EC3"/>
    <w:rsid w:val="000F63F4"/>
    <w:rsid w:val="001062CA"/>
    <w:rsid w:val="0012610A"/>
    <w:rsid w:val="00134FF9"/>
    <w:rsid w:val="00135D99"/>
    <w:rsid w:val="001543AA"/>
    <w:rsid w:val="001544AB"/>
    <w:rsid w:val="00164413"/>
    <w:rsid w:val="001921E8"/>
    <w:rsid w:val="001B03C8"/>
    <w:rsid w:val="001C26B1"/>
    <w:rsid w:val="001C4DFB"/>
    <w:rsid w:val="001D1F1F"/>
    <w:rsid w:val="001E1021"/>
    <w:rsid w:val="001F504D"/>
    <w:rsid w:val="001F66EC"/>
    <w:rsid w:val="002124C7"/>
    <w:rsid w:val="00247343"/>
    <w:rsid w:val="002B1295"/>
    <w:rsid w:val="002B764E"/>
    <w:rsid w:val="002D7B13"/>
    <w:rsid w:val="00313CD1"/>
    <w:rsid w:val="003B47E8"/>
    <w:rsid w:val="003D0F57"/>
    <w:rsid w:val="0040578E"/>
    <w:rsid w:val="00407F49"/>
    <w:rsid w:val="00456C93"/>
    <w:rsid w:val="00464100"/>
    <w:rsid w:val="0048290C"/>
    <w:rsid w:val="004B2C05"/>
    <w:rsid w:val="004D6177"/>
    <w:rsid w:val="00524AD0"/>
    <w:rsid w:val="00553FDF"/>
    <w:rsid w:val="00571117"/>
    <w:rsid w:val="005A19E6"/>
    <w:rsid w:val="005C4427"/>
    <w:rsid w:val="00641255"/>
    <w:rsid w:val="00646FE0"/>
    <w:rsid w:val="0065458C"/>
    <w:rsid w:val="0065720F"/>
    <w:rsid w:val="00697CBD"/>
    <w:rsid w:val="006A18B1"/>
    <w:rsid w:val="006D7EB2"/>
    <w:rsid w:val="007055DD"/>
    <w:rsid w:val="00722415"/>
    <w:rsid w:val="007309C3"/>
    <w:rsid w:val="0075587D"/>
    <w:rsid w:val="00790D6C"/>
    <w:rsid w:val="00791D3B"/>
    <w:rsid w:val="00793DB5"/>
    <w:rsid w:val="007A633F"/>
    <w:rsid w:val="007A7407"/>
    <w:rsid w:val="007C0AF5"/>
    <w:rsid w:val="007E14F9"/>
    <w:rsid w:val="007E37CF"/>
    <w:rsid w:val="007F42A9"/>
    <w:rsid w:val="00802BFD"/>
    <w:rsid w:val="0080751A"/>
    <w:rsid w:val="008348EE"/>
    <w:rsid w:val="00841D4A"/>
    <w:rsid w:val="008822E1"/>
    <w:rsid w:val="00896001"/>
    <w:rsid w:val="008C667C"/>
    <w:rsid w:val="008F47DB"/>
    <w:rsid w:val="008F491E"/>
    <w:rsid w:val="00945378"/>
    <w:rsid w:val="009538E5"/>
    <w:rsid w:val="009A31D3"/>
    <w:rsid w:val="009B4E73"/>
    <w:rsid w:val="009C14AA"/>
    <w:rsid w:val="009C50DE"/>
    <w:rsid w:val="009D0B60"/>
    <w:rsid w:val="009E4EFF"/>
    <w:rsid w:val="00A05D0A"/>
    <w:rsid w:val="00A14DC5"/>
    <w:rsid w:val="00A367D2"/>
    <w:rsid w:val="00A81829"/>
    <w:rsid w:val="00A920B1"/>
    <w:rsid w:val="00AC62A3"/>
    <w:rsid w:val="00AF1D2C"/>
    <w:rsid w:val="00AF57CF"/>
    <w:rsid w:val="00B00879"/>
    <w:rsid w:val="00B11F8D"/>
    <w:rsid w:val="00B60E3F"/>
    <w:rsid w:val="00B71F35"/>
    <w:rsid w:val="00B96CE0"/>
    <w:rsid w:val="00BB3D24"/>
    <w:rsid w:val="00BD0854"/>
    <w:rsid w:val="00C532AA"/>
    <w:rsid w:val="00CA24DF"/>
    <w:rsid w:val="00CA49A2"/>
    <w:rsid w:val="00CC34A7"/>
    <w:rsid w:val="00D06D88"/>
    <w:rsid w:val="00D0796B"/>
    <w:rsid w:val="00D50CF1"/>
    <w:rsid w:val="00D603A5"/>
    <w:rsid w:val="00D650B3"/>
    <w:rsid w:val="00D85D6D"/>
    <w:rsid w:val="00D95E37"/>
    <w:rsid w:val="00DD64C1"/>
    <w:rsid w:val="00DD686E"/>
    <w:rsid w:val="00DF620B"/>
    <w:rsid w:val="00E14E87"/>
    <w:rsid w:val="00E222D9"/>
    <w:rsid w:val="00E32FBB"/>
    <w:rsid w:val="00E85F0E"/>
    <w:rsid w:val="00EC3FB8"/>
    <w:rsid w:val="00EC75BF"/>
    <w:rsid w:val="00EE23EE"/>
    <w:rsid w:val="00EF5506"/>
    <w:rsid w:val="00F15754"/>
    <w:rsid w:val="00F358B9"/>
    <w:rsid w:val="00F52D3A"/>
    <w:rsid w:val="00F5751A"/>
    <w:rsid w:val="00F72550"/>
    <w:rsid w:val="00F90CF2"/>
    <w:rsid w:val="00FC3484"/>
    <w:rsid w:val="00FF33A0"/>
    <w:rsid w:val="00FF76D9"/>
    <w:rsid w:val="01E200EE"/>
    <w:rsid w:val="025A13E2"/>
    <w:rsid w:val="02E9680F"/>
    <w:rsid w:val="02F7533D"/>
    <w:rsid w:val="030457ED"/>
    <w:rsid w:val="03562994"/>
    <w:rsid w:val="03682F9D"/>
    <w:rsid w:val="03A26EFC"/>
    <w:rsid w:val="03CB6D70"/>
    <w:rsid w:val="04364A4F"/>
    <w:rsid w:val="04376975"/>
    <w:rsid w:val="044C08C6"/>
    <w:rsid w:val="04E40895"/>
    <w:rsid w:val="051B7598"/>
    <w:rsid w:val="052E78DA"/>
    <w:rsid w:val="059A4101"/>
    <w:rsid w:val="06F55595"/>
    <w:rsid w:val="0753151E"/>
    <w:rsid w:val="07F66A4C"/>
    <w:rsid w:val="083B43B1"/>
    <w:rsid w:val="08757A2C"/>
    <w:rsid w:val="08A9464F"/>
    <w:rsid w:val="08D505E6"/>
    <w:rsid w:val="09062DA7"/>
    <w:rsid w:val="09577D3C"/>
    <w:rsid w:val="09A667E8"/>
    <w:rsid w:val="0A31358E"/>
    <w:rsid w:val="0A621C44"/>
    <w:rsid w:val="0B372B92"/>
    <w:rsid w:val="0B530B7E"/>
    <w:rsid w:val="0BFF40FB"/>
    <w:rsid w:val="0C26318E"/>
    <w:rsid w:val="0C855B7E"/>
    <w:rsid w:val="0C87037B"/>
    <w:rsid w:val="0CF74903"/>
    <w:rsid w:val="0E1B10A8"/>
    <w:rsid w:val="0E80564C"/>
    <w:rsid w:val="0EA03B8A"/>
    <w:rsid w:val="0EAC0C18"/>
    <w:rsid w:val="0EB25F9A"/>
    <w:rsid w:val="0F263AB3"/>
    <w:rsid w:val="0F8D0176"/>
    <w:rsid w:val="0F907E47"/>
    <w:rsid w:val="0FD73768"/>
    <w:rsid w:val="10A4638E"/>
    <w:rsid w:val="10D83B3D"/>
    <w:rsid w:val="11052515"/>
    <w:rsid w:val="110F0848"/>
    <w:rsid w:val="11135DC8"/>
    <w:rsid w:val="11D31BC3"/>
    <w:rsid w:val="11F528ED"/>
    <w:rsid w:val="12E86716"/>
    <w:rsid w:val="130F5872"/>
    <w:rsid w:val="130F7967"/>
    <w:rsid w:val="134A310C"/>
    <w:rsid w:val="13575D9D"/>
    <w:rsid w:val="13E640E2"/>
    <w:rsid w:val="13E744B7"/>
    <w:rsid w:val="14082F52"/>
    <w:rsid w:val="14085DAD"/>
    <w:rsid w:val="14233C6D"/>
    <w:rsid w:val="14452035"/>
    <w:rsid w:val="1448567A"/>
    <w:rsid w:val="145B3800"/>
    <w:rsid w:val="15121690"/>
    <w:rsid w:val="15B036FB"/>
    <w:rsid w:val="16007AF5"/>
    <w:rsid w:val="17463991"/>
    <w:rsid w:val="179E3273"/>
    <w:rsid w:val="17E977C8"/>
    <w:rsid w:val="182F7385"/>
    <w:rsid w:val="1873680D"/>
    <w:rsid w:val="18E67433"/>
    <w:rsid w:val="18F12637"/>
    <w:rsid w:val="19095239"/>
    <w:rsid w:val="19A846E9"/>
    <w:rsid w:val="19BE3F0C"/>
    <w:rsid w:val="1A6525DA"/>
    <w:rsid w:val="1AAB26E2"/>
    <w:rsid w:val="1AB46DAB"/>
    <w:rsid w:val="1B641F55"/>
    <w:rsid w:val="1B6C2995"/>
    <w:rsid w:val="1BB630ED"/>
    <w:rsid w:val="1BC44893"/>
    <w:rsid w:val="1BE136FF"/>
    <w:rsid w:val="1C05708F"/>
    <w:rsid w:val="1C307374"/>
    <w:rsid w:val="1C9203A6"/>
    <w:rsid w:val="1E032835"/>
    <w:rsid w:val="1E562810"/>
    <w:rsid w:val="1EBD45C4"/>
    <w:rsid w:val="1F1C5732"/>
    <w:rsid w:val="1F584BD1"/>
    <w:rsid w:val="205D447F"/>
    <w:rsid w:val="206E043A"/>
    <w:rsid w:val="20AD4C4C"/>
    <w:rsid w:val="21424D60"/>
    <w:rsid w:val="215321ED"/>
    <w:rsid w:val="224A02E7"/>
    <w:rsid w:val="227411DF"/>
    <w:rsid w:val="23EE6B47"/>
    <w:rsid w:val="24856237"/>
    <w:rsid w:val="25053D8A"/>
    <w:rsid w:val="25687B33"/>
    <w:rsid w:val="25791876"/>
    <w:rsid w:val="26236584"/>
    <w:rsid w:val="26826F29"/>
    <w:rsid w:val="26B94C66"/>
    <w:rsid w:val="26FF6942"/>
    <w:rsid w:val="272101A5"/>
    <w:rsid w:val="272B74FA"/>
    <w:rsid w:val="2751149E"/>
    <w:rsid w:val="2837076A"/>
    <w:rsid w:val="2865301D"/>
    <w:rsid w:val="28C86C87"/>
    <w:rsid w:val="29051210"/>
    <w:rsid w:val="296119D7"/>
    <w:rsid w:val="29DC6298"/>
    <w:rsid w:val="2A0F0C91"/>
    <w:rsid w:val="2A97100B"/>
    <w:rsid w:val="2B002A5E"/>
    <w:rsid w:val="2B401296"/>
    <w:rsid w:val="2BAE6875"/>
    <w:rsid w:val="2BEC17AE"/>
    <w:rsid w:val="2C0B6D4E"/>
    <w:rsid w:val="2C1B0D4A"/>
    <w:rsid w:val="2C5357E2"/>
    <w:rsid w:val="2CDE1DCE"/>
    <w:rsid w:val="2D0635AD"/>
    <w:rsid w:val="2D691CC1"/>
    <w:rsid w:val="2D907150"/>
    <w:rsid w:val="2DDB1EBF"/>
    <w:rsid w:val="2DE71DA9"/>
    <w:rsid w:val="2DF963B5"/>
    <w:rsid w:val="2E6C5CB5"/>
    <w:rsid w:val="2EC40C57"/>
    <w:rsid w:val="2EE433BF"/>
    <w:rsid w:val="2F9B6BBA"/>
    <w:rsid w:val="2FEA73B1"/>
    <w:rsid w:val="30136E93"/>
    <w:rsid w:val="30334755"/>
    <w:rsid w:val="30EC6390"/>
    <w:rsid w:val="311233CC"/>
    <w:rsid w:val="31B57180"/>
    <w:rsid w:val="33113670"/>
    <w:rsid w:val="34477E39"/>
    <w:rsid w:val="34935BA4"/>
    <w:rsid w:val="34A264CA"/>
    <w:rsid w:val="35830B03"/>
    <w:rsid w:val="3700775A"/>
    <w:rsid w:val="37A26BD4"/>
    <w:rsid w:val="37AE7FE3"/>
    <w:rsid w:val="38417D8A"/>
    <w:rsid w:val="38C00B08"/>
    <w:rsid w:val="390B4D39"/>
    <w:rsid w:val="39731517"/>
    <w:rsid w:val="39F52602"/>
    <w:rsid w:val="39FC703A"/>
    <w:rsid w:val="3AC802EF"/>
    <w:rsid w:val="3B004ECC"/>
    <w:rsid w:val="3B183024"/>
    <w:rsid w:val="3B6D4312"/>
    <w:rsid w:val="3BB718A6"/>
    <w:rsid w:val="3BC04127"/>
    <w:rsid w:val="3C88543E"/>
    <w:rsid w:val="3CB7521C"/>
    <w:rsid w:val="3CE76215"/>
    <w:rsid w:val="3CFF0303"/>
    <w:rsid w:val="3D7619F9"/>
    <w:rsid w:val="3D957982"/>
    <w:rsid w:val="3D96007A"/>
    <w:rsid w:val="3F4915A0"/>
    <w:rsid w:val="3F5F332B"/>
    <w:rsid w:val="3F641BC2"/>
    <w:rsid w:val="3F8502F8"/>
    <w:rsid w:val="3FBE56FE"/>
    <w:rsid w:val="3FD704B2"/>
    <w:rsid w:val="403B7AF1"/>
    <w:rsid w:val="405854B3"/>
    <w:rsid w:val="408D1DBF"/>
    <w:rsid w:val="409313F9"/>
    <w:rsid w:val="40B7508E"/>
    <w:rsid w:val="40CA2819"/>
    <w:rsid w:val="41EC3A6C"/>
    <w:rsid w:val="42A2655E"/>
    <w:rsid w:val="43420D2F"/>
    <w:rsid w:val="43675970"/>
    <w:rsid w:val="436C5E0D"/>
    <w:rsid w:val="43C92B7F"/>
    <w:rsid w:val="43F36E83"/>
    <w:rsid w:val="44631084"/>
    <w:rsid w:val="446A549B"/>
    <w:rsid w:val="44800368"/>
    <w:rsid w:val="44E811C0"/>
    <w:rsid w:val="45813EBC"/>
    <w:rsid w:val="45E74C1B"/>
    <w:rsid w:val="46871AD6"/>
    <w:rsid w:val="47025D0E"/>
    <w:rsid w:val="4735560E"/>
    <w:rsid w:val="47413F22"/>
    <w:rsid w:val="4792678F"/>
    <w:rsid w:val="47E03B89"/>
    <w:rsid w:val="481D5A38"/>
    <w:rsid w:val="487975A7"/>
    <w:rsid w:val="48E17BF2"/>
    <w:rsid w:val="48E72086"/>
    <w:rsid w:val="49732ED5"/>
    <w:rsid w:val="499C01CA"/>
    <w:rsid w:val="49EF5898"/>
    <w:rsid w:val="4A1079FD"/>
    <w:rsid w:val="4A1D620C"/>
    <w:rsid w:val="4AED722D"/>
    <w:rsid w:val="4B3D40BA"/>
    <w:rsid w:val="4BC136D0"/>
    <w:rsid w:val="4BED4059"/>
    <w:rsid w:val="4BF328A0"/>
    <w:rsid w:val="4C2E17B4"/>
    <w:rsid w:val="4C81677F"/>
    <w:rsid w:val="4D195C1E"/>
    <w:rsid w:val="4D904DD7"/>
    <w:rsid w:val="4D9C287D"/>
    <w:rsid w:val="4DA740D9"/>
    <w:rsid w:val="4DC04FA6"/>
    <w:rsid w:val="4DC53F66"/>
    <w:rsid w:val="4E0143C1"/>
    <w:rsid w:val="4E2A0E48"/>
    <w:rsid w:val="4F363758"/>
    <w:rsid w:val="4FC91A1A"/>
    <w:rsid w:val="4FC926E8"/>
    <w:rsid w:val="5049448C"/>
    <w:rsid w:val="50A21AC0"/>
    <w:rsid w:val="50DB6247"/>
    <w:rsid w:val="51531E87"/>
    <w:rsid w:val="51552F81"/>
    <w:rsid w:val="51AB2104"/>
    <w:rsid w:val="525A7F6F"/>
    <w:rsid w:val="52760C06"/>
    <w:rsid w:val="52976ACD"/>
    <w:rsid w:val="52DF2BCF"/>
    <w:rsid w:val="530E35F9"/>
    <w:rsid w:val="53427976"/>
    <w:rsid w:val="53A07C03"/>
    <w:rsid w:val="53A63423"/>
    <w:rsid w:val="53B638D1"/>
    <w:rsid w:val="54386D63"/>
    <w:rsid w:val="54A36172"/>
    <w:rsid w:val="54BC0EE8"/>
    <w:rsid w:val="55D41C4B"/>
    <w:rsid w:val="5702252D"/>
    <w:rsid w:val="572444C0"/>
    <w:rsid w:val="576D49E8"/>
    <w:rsid w:val="57B957CF"/>
    <w:rsid w:val="594F1692"/>
    <w:rsid w:val="59566C52"/>
    <w:rsid w:val="597674DD"/>
    <w:rsid w:val="5A3D5DD4"/>
    <w:rsid w:val="5A416E84"/>
    <w:rsid w:val="5AAF5CCA"/>
    <w:rsid w:val="5B6E68B8"/>
    <w:rsid w:val="5B6F6839"/>
    <w:rsid w:val="5B8D6C19"/>
    <w:rsid w:val="5BAA698D"/>
    <w:rsid w:val="5BCE61FA"/>
    <w:rsid w:val="5C9B134E"/>
    <w:rsid w:val="5D5E6B65"/>
    <w:rsid w:val="5DAA1580"/>
    <w:rsid w:val="5DF14932"/>
    <w:rsid w:val="5DFF04E8"/>
    <w:rsid w:val="5E1A6FB5"/>
    <w:rsid w:val="5E7A3CE2"/>
    <w:rsid w:val="5E960581"/>
    <w:rsid w:val="5ED95C09"/>
    <w:rsid w:val="5F355496"/>
    <w:rsid w:val="5F412191"/>
    <w:rsid w:val="5F8349F8"/>
    <w:rsid w:val="5F865CD7"/>
    <w:rsid w:val="5F925D77"/>
    <w:rsid w:val="5FDC4484"/>
    <w:rsid w:val="60BA0556"/>
    <w:rsid w:val="60F61E20"/>
    <w:rsid w:val="61A7533B"/>
    <w:rsid w:val="621244D5"/>
    <w:rsid w:val="62A50A70"/>
    <w:rsid w:val="62B2296D"/>
    <w:rsid w:val="62B247EF"/>
    <w:rsid w:val="636147EE"/>
    <w:rsid w:val="63DB6B9E"/>
    <w:rsid w:val="65A672FB"/>
    <w:rsid w:val="65B441A4"/>
    <w:rsid w:val="65D8147F"/>
    <w:rsid w:val="66373494"/>
    <w:rsid w:val="66591B82"/>
    <w:rsid w:val="684D72CE"/>
    <w:rsid w:val="68550B65"/>
    <w:rsid w:val="6898637C"/>
    <w:rsid w:val="68B16D7B"/>
    <w:rsid w:val="68BA7003"/>
    <w:rsid w:val="691C25EA"/>
    <w:rsid w:val="698555C7"/>
    <w:rsid w:val="6C281E78"/>
    <w:rsid w:val="6C307E68"/>
    <w:rsid w:val="6C920572"/>
    <w:rsid w:val="6DB227E4"/>
    <w:rsid w:val="6DBE1759"/>
    <w:rsid w:val="6DC31ECB"/>
    <w:rsid w:val="6E307289"/>
    <w:rsid w:val="6E656845"/>
    <w:rsid w:val="6F471F5D"/>
    <w:rsid w:val="6F891280"/>
    <w:rsid w:val="6F8E74DB"/>
    <w:rsid w:val="70727FF1"/>
    <w:rsid w:val="70836CF8"/>
    <w:rsid w:val="70CF07C8"/>
    <w:rsid w:val="710F157A"/>
    <w:rsid w:val="71840FD7"/>
    <w:rsid w:val="718C3480"/>
    <w:rsid w:val="721D56A4"/>
    <w:rsid w:val="72BF7C4E"/>
    <w:rsid w:val="72F3401B"/>
    <w:rsid w:val="731416B4"/>
    <w:rsid w:val="73712518"/>
    <w:rsid w:val="738A0204"/>
    <w:rsid w:val="738E7AB2"/>
    <w:rsid w:val="73EF0074"/>
    <w:rsid w:val="74624F7D"/>
    <w:rsid w:val="74AF5AA0"/>
    <w:rsid w:val="74B72A06"/>
    <w:rsid w:val="7546516B"/>
    <w:rsid w:val="75AF555B"/>
    <w:rsid w:val="763204BA"/>
    <w:rsid w:val="767D2F83"/>
    <w:rsid w:val="76F3488A"/>
    <w:rsid w:val="77281C38"/>
    <w:rsid w:val="77326302"/>
    <w:rsid w:val="7741229E"/>
    <w:rsid w:val="781828A1"/>
    <w:rsid w:val="781C3DC0"/>
    <w:rsid w:val="78780B98"/>
    <w:rsid w:val="788E06C1"/>
    <w:rsid w:val="78D76423"/>
    <w:rsid w:val="78D86E43"/>
    <w:rsid w:val="79566D81"/>
    <w:rsid w:val="79B10E72"/>
    <w:rsid w:val="79E02BD8"/>
    <w:rsid w:val="7A2B55F9"/>
    <w:rsid w:val="7A3458D0"/>
    <w:rsid w:val="7A4B048B"/>
    <w:rsid w:val="7A7C35B8"/>
    <w:rsid w:val="7A96669D"/>
    <w:rsid w:val="7AC70013"/>
    <w:rsid w:val="7B672810"/>
    <w:rsid w:val="7B681B66"/>
    <w:rsid w:val="7C561F60"/>
    <w:rsid w:val="7C6B2EC5"/>
    <w:rsid w:val="7C831CEC"/>
    <w:rsid w:val="7DDF7DDD"/>
    <w:rsid w:val="7E300909"/>
    <w:rsid w:val="7EC84C80"/>
    <w:rsid w:val="7EF55FF4"/>
    <w:rsid w:val="7F0627ED"/>
    <w:rsid w:val="7FE40AB5"/>
    <w:rsid w:val="7FEA4922"/>
    <w:rsid w:val="7FED1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qFormat="1"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pacing w:before="240" w:after="60" w:line="20" w:lineRule="exact"/>
      <w:outlineLvl w:val="0"/>
    </w:pPr>
    <w:rPr>
      <w:rFonts w:ascii="Times New Roman" w:hAnsi="Times New Roman" w:eastAsia="黑体" w:cs="Times New Roman"/>
      <w:color w:val="FF0000"/>
      <w:kern w:val="24"/>
      <w:sz w:val="28"/>
      <w:szCs w:val="28"/>
    </w:rPr>
  </w:style>
  <w:style w:type="paragraph" w:styleId="4">
    <w:name w:val="heading 2"/>
    <w:basedOn w:val="1"/>
    <w:next w:val="1"/>
    <w:semiHidden/>
    <w:unhideWhenUsed/>
    <w:qFormat/>
    <w:uiPriority w:val="0"/>
    <w:pPr>
      <w:keepNext/>
      <w:keepLines/>
      <w:spacing w:line="413"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eastAsia="宋体" w:cs="Times New Roman"/>
      <w:szCs w:val="20"/>
    </w:rPr>
  </w:style>
  <w:style w:type="paragraph" w:styleId="5">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6">
    <w:name w:val="annotation text"/>
    <w:basedOn w:val="1"/>
    <w:semiHidden/>
    <w:unhideWhenUsed/>
    <w:qFormat/>
    <w:uiPriority w:val="0"/>
    <w:pPr>
      <w:jc w:val="left"/>
    </w:pPr>
  </w:style>
  <w:style w:type="paragraph" w:styleId="7">
    <w:name w:val="Body Text"/>
    <w:basedOn w:val="1"/>
    <w:qFormat/>
    <w:uiPriority w:val="0"/>
  </w:style>
  <w:style w:type="paragraph" w:styleId="8">
    <w:name w:val="Plain Text"/>
    <w:basedOn w:val="1"/>
    <w:next w:val="1"/>
    <w:link w:val="32"/>
    <w:qFormat/>
    <w:uiPriority w:val="0"/>
    <w:rPr>
      <w:rFonts w:hint="eastAsia" w:ascii="宋体" w:hAnsi="Courier New" w:eastAsia="宋体" w:cs="Times New Roman"/>
      <w:szCs w:val="21"/>
    </w:rPr>
  </w:style>
  <w:style w:type="paragraph" w:styleId="9">
    <w:name w:val="Balloon Text"/>
    <w:basedOn w:val="1"/>
    <w:link w:val="30"/>
    <w:qFormat/>
    <w:uiPriority w:val="0"/>
    <w:rPr>
      <w:sz w:val="18"/>
      <w:szCs w:val="18"/>
    </w:rPr>
  </w:style>
  <w:style w:type="paragraph" w:styleId="10">
    <w:name w:val="footer"/>
    <w:basedOn w:val="1"/>
    <w:link w:val="29"/>
    <w:qFormat/>
    <w:uiPriority w:val="0"/>
    <w:pPr>
      <w:tabs>
        <w:tab w:val="center" w:pos="4153"/>
        <w:tab w:val="right" w:pos="8306"/>
      </w:tabs>
      <w:snapToGrid w:val="0"/>
      <w:jc w:val="left"/>
    </w:pPr>
    <w:rPr>
      <w:sz w:val="18"/>
      <w:szCs w:val="18"/>
    </w:rPr>
  </w:style>
  <w:style w:type="paragraph" w:styleId="11">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rFonts w:ascii="Times New Roman" w:hAnsi="Times New Roman" w:eastAsia="宋体" w:cs="Times New Roman"/>
      <w:szCs w:val="21"/>
    </w:rPr>
  </w:style>
  <w:style w:type="paragraph" w:styleId="13">
    <w:name w:val="Body Text First Indent"/>
    <w:basedOn w:val="7"/>
    <w:link w:val="33"/>
    <w:qFormat/>
    <w:uiPriority w:val="0"/>
    <w:pPr>
      <w:spacing w:beforeAutospacing="1" w:after="120"/>
      <w:ind w:firstLine="420"/>
    </w:pPr>
    <w:rPr>
      <w:rFonts w:ascii="Times New Roman" w:hAnsi="Times New Roman" w:eastAsia="宋体" w:cs="Times New Roman"/>
      <w:szCs w:val="21"/>
    </w:rPr>
  </w:style>
  <w:style w:type="character" w:styleId="16">
    <w:name w:val="page number"/>
    <w:basedOn w:val="15"/>
    <w:qFormat/>
    <w:uiPriority w:val="0"/>
  </w:style>
  <w:style w:type="character" w:styleId="17">
    <w:name w:val="FollowedHyperlink"/>
    <w:basedOn w:val="15"/>
    <w:qFormat/>
    <w:uiPriority w:val="0"/>
    <w:rPr>
      <w:color w:val="0000FF"/>
      <w:u w:val="single"/>
    </w:rPr>
  </w:style>
  <w:style w:type="character" w:styleId="18">
    <w:name w:val="Hyperlink"/>
    <w:basedOn w:val="15"/>
    <w:qFormat/>
    <w:uiPriority w:val="0"/>
    <w:rPr>
      <w:color w:val="0000FF"/>
      <w:u w:val="single"/>
    </w:rPr>
  </w:style>
  <w:style w:type="paragraph" w:customStyle="1" w:styleId="19">
    <w:name w:val="样式 小四 行距: 1.5 倍行距"/>
    <w:basedOn w:val="1"/>
    <w:qFormat/>
    <w:uiPriority w:val="0"/>
    <w:pPr>
      <w:ind w:firstLine="480"/>
    </w:pPr>
    <w:rPr>
      <w:rFonts w:cs="宋体"/>
    </w:rPr>
  </w:style>
  <w:style w:type="paragraph" w:customStyle="1" w:styleId="20">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
    <w:name w:val="正文文本缩进 21"/>
    <w:basedOn w:val="1"/>
    <w:qFormat/>
    <w:uiPriority w:val="0"/>
    <w:pPr>
      <w:spacing w:line="360" w:lineRule="auto"/>
      <w:ind w:firstLine="480" w:firstLineChars="200"/>
    </w:pPr>
    <w:rPr>
      <w:rFonts w:hint="eastAsia" w:ascii="宋体" w:hAnsi="宋体" w:eastAsia="宋体" w:cs="Times New Roman"/>
      <w:color w:val="FF0000"/>
      <w:kern w:val="0"/>
      <w:sz w:val="24"/>
    </w:rPr>
  </w:style>
  <w:style w:type="paragraph" w:customStyle="1" w:styleId="22">
    <w:name w:val="章节二"/>
    <w:basedOn w:val="1"/>
    <w:next w:val="1"/>
    <w:qFormat/>
    <w:uiPriority w:val="0"/>
    <w:pPr>
      <w:topLinePunct/>
      <w:adjustRightInd w:val="0"/>
      <w:snapToGrid w:val="0"/>
      <w:spacing w:beforeLines="50" w:afterAutospacing="1"/>
      <w:jc w:val="center"/>
      <w:outlineLvl w:val="1"/>
    </w:pPr>
    <w:rPr>
      <w:rFonts w:ascii="Times New Roman" w:hAnsi="Times New Roman" w:eastAsia="黑体" w:cs="Times New Roman"/>
      <w:b/>
      <w:spacing w:val="4"/>
      <w:kern w:val="0"/>
      <w:sz w:val="30"/>
      <w:szCs w:val="30"/>
    </w:rPr>
  </w:style>
  <w:style w:type="paragraph" w:customStyle="1" w:styleId="23">
    <w:name w:val="列出段落1"/>
    <w:basedOn w:val="1"/>
    <w:qFormat/>
    <w:uiPriority w:val="0"/>
    <w:pPr>
      <w:ind w:firstLine="420" w:firstLineChars="200"/>
    </w:pPr>
    <w:rPr>
      <w:rFonts w:ascii="Calibri" w:hAnsi="Calibri" w:eastAsia="宋体" w:cs="Times New Roman"/>
      <w:szCs w:val="21"/>
    </w:rPr>
  </w:style>
  <w:style w:type="paragraph" w:customStyle="1" w:styleId="24">
    <w:name w:val="文一"/>
    <w:basedOn w:val="1"/>
    <w:qFormat/>
    <w:uiPriority w:val="0"/>
    <w:pPr>
      <w:topLinePunct/>
      <w:adjustRightInd w:val="0"/>
      <w:snapToGrid w:val="0"/>
      <w:spacing w:line="360" w:lineRule="auto"/>
      <w:ind w:firstLine="200" w:firstLineChars="200"/>
    </w:pPr>
    <w:rPr>
      <w:rFonts w:ascii="Times New Roman" w:hAnsi="Times New Roman" w:eastAsia="宋体" w:cs="Times New Roman"/>
      <w:spacing w:val="4"/>
      <w:kern w:val="0"/>
      <w:sz w:val="24"/>
    </w:rPr>
  </w:style>
  <w:style w:type="character" w:customStyle="1" w:styleId="25">
    <w:name w:val="10"/>
    <w:basedOn w:val="15"/>
    <w:qFormat/>
    <w:uiPriority w:val="0"/>
    <w:rPr>
      <w:rFonts w:hint="default" w:ascii="Times New Roman" w:hAnsi="Times New Roman" w:cs="Times New Roman"/>
    </w:rPr>
  </w:style>
  <w:style w:type="character" w:customStyle="1" w:styleId="26">
    <w:name w:val="15"/>
    <w:basedOn w:val="15"/>
    <w:qFormat/>
    <w:uiPriority w:val="0"/>
    <w:rPr>
      <w:rFonts w:hint="default" w:ascii="Times New Roman" w:hAnsi="Times New Roman" w:cs="Times New Roman"/>
    </w:rPr>
  </w:style>
  <w:style w:type="character" w:customStyle="1" w:styleId="27">
    <w:name w:val="16"/>
    <w:basedOn w:val="15"/>
    <w:qFormat/>
    <w:uiPriority w:val="0"/>
    <w:rPr>
      <w:rFonts w:hint="default" w:ascii="Times New Roman" w:hAnsi="Times New Roman" w:cs="Times New Roman"/>
      <w:color w:val="0000FF"/>
      <w:u w:val="single"/>
    </w:rPr>
  </w:style>
  <w:style w:type="character" w:customStyle="1" w:styleId="28">
    <w:name w:val="页眉 Char"/>
    <w:basedOn w:val="15"/>
    <w:link w:val="11"/>
    <w:qFormat/>
    <w:uiPriority w:val="0"/>
    <w:rPr>
      <w:rFonts w:asciiTheme="minorHAnsi" w:hAnsiTheme="minorHAnsi" w:eastAsiaTheme="minorEastAsia" w:cstheme="minorBidi"/>
      <w:kern w:val="2"/>
      <w:sz w:val="18"/>
      <w:szCs w:val="18"/>
    </w:rPr>
  </w:style>
  <w:style w:type="character" w:customStyle="1" w:styleId="29">
    <w:name w:val="页脚 Char"/>
    <w:basedOn w:val="15"/>
    <w:link w:val="10"/>
    <w:qFormat/>
    <w:uiPriority w:val="0"/>
    <w:rPr>
      <w:rFonts w:asciiTheme="minorHAnsi" w:hAnsiTheme="minorHAnsi" w:eastAsiaTheme="minorEastAsia" w:cstheme="minorBidi"/>
      <w:kern w:val="2"/>
      <w:sz w:val="18"/>
      <w:szCs w:val="18"/>
    </w:rPr>
  </w:style>
  <w:style w:type="character" w:customStyle="1" w:styleId="30">
    <w:name w:val="批注框文本 Char"/>
    <w:basedOn w:val="15"/>
    <w:link w:val="9"/>
    <w:qFormat/>
    <w:uiPriority w:val="0"/>
    <w:rPr>
      <w:rFonts w:asciiTheme="minorHAnsi" w:hAnsiTheme="minorHAnsi" w:eastAsiaTheme="minorEastAsia" w:cstheme="minorBidi"/>
      <w:kern w:val="2"/>
      <w:sz w:val="18"/>
      <w:szCs w:val="18"/>
    </w:rPr>
  </w:style>
  <w:style w:type="paragraph" w:customStyle="1" w:styleId="31">
    <w:name w:val="WPSOffice手动目录 1"/>
    <w:qFormat/>
    <w:uiPriority w:val="0"/>
    <w:rPr>
      <w:rFonts w:ascii="Times New Roman" w:hAnsi="Times New Roman" w:eastAsia="宋体" w:cs="Times New Roman"/>
      <w:lang w:val="en-US" w:eastAsia="zh-CN" w:bidi="ar-SA"/>
    </w:rPr>
  </w:style>
  <w:style w:type="character" w:customStyle="1" w:styleId="32">
    <w:name w:val="纯文本 Char"/>
    <w:link w:val="8"/>
    <w:qFormat/>
    <w:uiPriority w:val="0"/>
    <w:rPr>
      <w:rFonts w:ascii="宋体" w:hAnsi="Courier New"/>
      <w:kern w:val="2"/>
      <w:sz w:val="21"/>
      <w:szCs w:val="21"/>
    </w:rPr>
  </w:style>
  <w:style w:type="character" w:customStyle="1" w:styleId="33">
    <w:name w:val="正文首行缩进 Char"/>
    <w:basedOn w:val="15"/>
    <w:link w:val="13"/>
    <w:qFormat/>
    <w:uiPriority w:val="0"/>
    <w:rPr>
      <w:kern w:val="2"/>
      <w:sz w:val="21"/>
      <w:szCs w:val="21"/>
    </w:rPr>
  </w:style>
  <w:style w:type="paragraph" w:styleId="34">
    <w:name w:val="List Paragraph"/>
    <w:basedOn w:val="1"/>
    <w:unhideWhenUsed/>
    <w:qFormat/>
    <w:uiPriority w:val="99"/>
    <w:pPr>
      <w:ind w:firstLine="420" w:firstLineChars="200"/>
    </w:pPr>
  </w:style>
  <w:style w:type="paragraph" w:customStyle="1" w:styleId="35">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36">
    <w:name w:val="发文落款"/>
    <w:basedOn w:val="35"/>
    <w:qFormat/>
    <w:uiPriority w:val="0"/>
    <w:pPr>
      <w:ind w:left="4094" w:right="607" w:firstLine="0"/>
      <w:jc w:val="center"/>
    </w:pPr>
  </w:style>
  <w:style w:type="character" w:customStyle="1" w:styleId="37">
    <w:name w:val="c Char1"/>
    <w:link w:val="38"/>
    <w:qFormat/>
    <w:uiPriority w:val="0"/>
    <w:rPr>
      <w:rFonts w:eastAsia="仿宋_GB2312" w:cs="宋体"/>
      <w:sz w:val="28"/>
    </w:rPr>
  </w:style>
  <w:style w:type="paragraph" w:customStyle="1" w:styleId="38">
    <w:name w:val="c"/>
    <w:basedOn w:val="1"/>
    <w:link w:val="37"/>
    <w:qFormat/>
    <w:uiPriority w:val="0"/>
    <w:pPr>
      <w:widowControl/>
      <w:spacing w:beforeLines="50" w:line="440" w:lineRule="exact"/>
      <w:ind w:firstLine="560" w:firstLineChars="200"/>
      <w:jc w:val="left"/>
    </w:pPr>
    <w:rPr>
      <w:rFonts w:ascii="Times New Roman" w:hAnsi="Times New Roman" w:eastAsia="仿宋_GB2312" w:cs="宋体"/>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file:///d:\Documents\../../Microsoft/Windows/Microsoft/Windows/Microsoft/Windows/Microsoft/Windows/Microsoft/Windows/Microsoft/Windows/Temporary%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0Internet%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0Files/ksohtml/wpsC1CD.tmp.png" TargetMode="External"/><Relationship Id="rId8" Type="http://schemas.openxmlformats.org/officeDocument/2006/relationships/image" Target="media/image2.png"/><Relationship Id="rId7" Type="http://schemas.openxmlformats.org/officeDocument/2006/relationships/image" Target="file:///d:\Documents\../../Microsoft/Windows/Microsoft/Windows/Microsoft/Windows/Microsoft/Windows/Microsoft/Windows/Microsoft/Windows/Temporary%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0Internet%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0Files/ksohtml/wpsC1CC.tmp.png"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99186B-7ED3-4BF5-B6DA-FDA88F5F4AF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13138</Words>
  <Characters>13981</Characters>
  <Lines>131</Lines>
  <Paragraphs>37</Paragraphs>
  <TotalTime>35</TotalTime>
  <ScaleCrop>false</ScaleCrop>
  <LinksUpToDate>false</LinksUpToDate>
  <CharactersWithSpaces>14722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2022-02-28T02:04:00Z</dcterms:created>
  <dc:creator>李晓晨</dc:creator>
  <cp:lastModifiedBy>name</cp:lastModifiedBy>
  <cp:lastPrinted>2020-07-23T07:52:00Z</cp:lastPrinted>
  <dcterms:modified xsi:type="dcterms:W3CDTF">2023-06-30T02:49:08Z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57D8404658154D209E119FB593D79090</vt:lpwstr>
  </property>
</Properties>
</file>