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南沙融通大厦第17层1701-1702、1710房招租</w:t>
      </w:r>
      <w:r>
        <w:rPr>
          <w:rFonts w:hint="eastAsia"/>
          <w:b/>
          <w:sz w:val="32"/>
          <w:szCs w:val="32"/>
        </w:rPr>
        <w:t>公告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为规范我司物业出租行为，根据广州市南沙区财政局《关于印发&lt;关于规范我区国有企业物业出租管理的指导意见&gt;的通知》（穗南区财字〔2020〕26号）精神，依照《关于印发</w:t>
      </w:r>
      <w:r>
        <w:rPr>
          <w:rFonts w:hint="eastAsia" w:ascii="宋体" w:hAnsi="宋体"/>
          <w:sz w:val="24"/>
          <w:lang w:val="en-US" w:eastAsia="zh-CN"/>
        </w:rPr>
        <w:t>&lt;</w:t>
      </w:r>
      <w:r>
        <w:rPr>
          <w:rFonts w:hint="eastAsia" w:ascii="宋体" w:hAnsi="宋体"/>
          <w:sz w:val="24"/>
        </w:rPr>
        <w:t>广州南沙资产经营集团有限公司物业出租管理工作指引（试行）</w:t>
      </w:r>
      <w:r>
        <w:rPr>
          <w:rFonts w:hint="eastAsia" w:ascii="宋体" w:hAnsi="宋体"/>
          <w:sz w:val="24"/>
          <w:lang w:val="en-US" w:eastAsia="zh-CN"/>
        </w:rPr>
        <w:t>&gt;</w:t>
      </w:r>
      <w:r>
        <w:rPr>
          <w:rFonts w:hint="eastAsia" w:ascii="宋体" w:hAnsi="宋体"/>
          <w:sz w:val="24"/>
        </w:rPr>
        <w:t>的通知》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穗南资〔2021〕71号</w:t>
      </w:r>
      <w:r>
        <w:rPr>
          <w:rFonts w:hint="eastAsia" w:ascii="宋体" w:hAnsi="宋体"/>
          <w:sz w:val="24"/>
          <w:lang w:eastAsia="zh-CN"/>
        </w:rPr>
        <w:t>）的内容指引</w:t>
      </w:r>
      <w:r>
        <w:rPr>
          <w:rFonts w:hint="eastAsia" w:ascii="宋体" w:hAnsi="宋体"/>
          <w:sz w:val="24"/>
        </w:rPr>
        <w:t>，按照“公开、公平、公正”的原则，通过公开信息，以及公平、公正的竞争程序确定承租人。现将我司拟出租物业公告如下：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南沙融通大厦位于广州市南沙区广州市南沙区黄阁镇蕉西路1701-1702、1710号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招租</w:t>
      </w:r>
      <w:r>
        <w:rPr>
          <w:rFonts w:hint="eastAsia" w:ascii="宋体" w:hAnsi="宋体"/>
          <w:sz w:val="24"/>
        </w:rPr>
        <w:t>物业</w:t>
      </w:r>
      <w:r>
        <w:rPr>
          <w:rFonts w:hint="eastAsia" w:ascii="宋体" w:hAnsi="宋体"/>
          <w:sz w:val="24"/>
          <w:lang w:val="en-US" w:eastAsia="zh-CN"/>
        </w:rPr>
        <w:t>地址：广州市南沙区黄阁镇蕉西路115号融通大厦第17层1701-1702、1710房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如下：</w:t>
      </w:r>
    </w:p>
    <w:tbl>
      <w:tblPr>
        <w:tblStyle w:val="5"/>
        <w:tblW w:w="95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959"/>
        <w:gridCol w:w="981"/>
        <w:gridCol w:w="1095"/>
        <w:gridCol w:w="845"/>
        <w:gridCol w:w="847"/>
        <w:gridCol w:w="1106"/>
        <w:gridCol w:w="760"/>
        <w:gridCol w:w="675"/>
        <w:gridCol w:w="968"/>
        <w:gridCol w:w="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物业权属公司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物业委托经营公司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出租建筑面积（㎡）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月租金（元）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广州南沙资产经营集团有限公司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广州市乾信经济发展有限公司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南沙融通大厦第17层1701-1702、1710房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451.4901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40634.11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每2年递增5%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承租方为在中华人民共和国境内注册的企业，持有营业执照应在有效期内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或者</w:t>
      </w:r>
      <w:r>
        <w:rPr>
          <w:rFonts w:hint="eastAsia" w:ascii="宋体" w:hAnsi="宋体"/>
          <w:sz w:val="24"/>
          <w:szCs w:val="24"/>
          <w:lang w:val="en-US" w:eastAsia="zh-CN"/>
        </w:rPr>
        <w:t>具有完全民事行为能力年满十八周岁的</w:t>
      </w:r>
      <w:r>
        <w:rPr>
          <w:rFonts w:ascii="宋体" w:hAnsi="宋体" w:cs="宋体"/>
          <w:sz w:val="24"/>
        </w:rPr>
        <w:t>自然人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并且遵守以下行为：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1、招租物业按现状出租，月租金起价</w:t>
      </w:r>
      <w:r>
        <w:rPr>
          <w:rFonts w:hint="eastAsia" w:ascii="宋体" w:hAnsi="宋体"/>
          <w:sz w:val="24"/>
          <w:lang w:val="en-US" w:eastAsia="zh-CN"/>
        </w:rPr>
        <w:t>90元/平方米/月，每2年递增5%，2个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月装修免租期；物业费15元/平方米/月。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2、租赁期限：</w:t>
      </w:r>
      <w:r>
        <w:rPr>
          <w:rFonts w:hint="eastAsia" w:ascii="宋体" w:hAnsi="宋体"/>
          <w:sz w:val="24"/>
          <w:lang w:val="en-US" w:eastAsia="zh-CN"/>
        </w:rPr>
        <w:t>3年。租赁</w:t>
      </w:r>
      <w:r>
        <w:rPr>
          <w:rFonts w:hint="eastAsia" w:ascii="宋体" w:hAnsi="宋体"/>
          <w:sz w:val="24"/>
        </w:rPr>
        <w:t>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3、保证金：</w:t>
      </w:r>
      <w:r>
        <w:rPr>
          <w:rFonts w:hint="eastAsia" w:ascii="宋体" w:hAnsi="宋体"/>
          <w:sz w:val="24"/>
          <w:lang w:val="en-US" w:eastAsia="zh-CN"/>
        </w:rPr>
        <w:t>见</w:t>
      </w: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分租的按照所需投的房号对应的竞价保证金累计相加，</w:t>
      </w:r>
      <w:r>
        <w:rPr>
          <w:rFonts w:hint="eastAsia" w:ascii="宋体" w:hAnsi="宋体"/>
          <w:sz w:val="24"/>
        </w:rPr>
        <w:t>中标</w:t>
      </w:r>
      <w:r>
        <w:rPr>
          <w:rFonts w:hint="eastAsia" w:ascii="宋体" w:hAnsi="宋体"/>
          <w:sz w:val="24"/>
          <w:lang w:val="en-US" w:eastAsia="zh-CN"/>
        </w:rPr>
        <w:t>签订合同后，</w:t>
      </w:r>
      <w:r>
        <w:rPr>
          <w:rFonts w:hint="eastAsia" w:ascii="宋体" w:hAnsi="宋体"/>
          <w:sz w:val="24"/>
        </w:rPr>
        <w:t>保证金</w:t>
      </w:r>
      <w:r>
        <w:rPr>
          <w:rFonts w:hint="eastAsia" w:ascii="宋体" w:hAnsi="宋体"/>
          <w:sz w:val="24"/>
          <w:lang w:val="en-US" w:eastAsia="zh-CN"/>
        </w:rPr>
        <w:t>可退还</w:t>
      </w:r>
      <w:r>
        <w:rPr>
          <w:rFonts w:hint="eastAsia" w:ascii="宋体" w:hAnsi="宋体"/>
          <w:sz w:val="24"/>
        </w:rPr>
        <w:t>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4、签订合同后5个</w:t>
      </w:r>
      <w:r>
        <w:rPr>
          <w:rFonts w:hint="eastAsia" w:ascii="宋体" w:hAnsi="宋体"/>
          <w:sz w:val="24"/>
          <w:lang w:val="en-US" w:eastAsia="zh-CN"/>
        </w:rPr>
        <w:t>工作</w:t>
      </w:r>
      <w:r>
        <w:rPr>
          <w:rFonts w:hint="eastAsia" w:ascii="宋体" w:hAnsi="宋体"/>
          <w:sz w:val="24"/>
        </w:rPr>
        <w:t>日内缴纳</w:t>
      </w:r>
      <w:r>
        <w:rPr>
          <w:rFonts w:hint="eastAsia" w:ascii="宋体" w:hAnsi="宋体"/>
          <w:sz w:val="24"/>
          <w:lang w:val="en-US" w:eastAsia="zh-CN"/>
        </w:rPr>
        <w:t>合同履约保证金及第1</w:t>
      </w:r>
      <w:r>
        <w:rPr>
          <w:rFonts w:hint="eastAsia" w:ascii="宋体" w:hAnsi="宋体"/>
          <w:sz w:val="24"/>
        </w:rPr>
        <w:t>个月的租金，租赁期满我司将收回物业并检查物业状况，确认无损后在10个工作日内退还押金，再重新公开招租。</w:t>
      </w:r>
    </w:p>
    <w:p>
      <w:pPr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5、物业用途：</w:t>
      </w:r>
      <w:r>
        <w:rPr>
          <w:rFonts w:hint="eastAsia" w:ascii="宋体" w:hAnsi="宋体"/>
          <w:sz w:val="24"/>
          <w:lang w:val="en-US" w:eastAsia="zh-CN"/>
        </w:rPr>
        <w:t>办公。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</w:t>
      </w:r>
      <w:r>
        <w:rPr>
          <w:rFonts w:hint="eastAsia" w:ascii="宋体" w:hAnsi="宋体"/>
          <w:sz w:val="24"/>
          <w:lang w:val="en-US" w:eastAsia="zh-CN"/>
        </w:rPr>
        <w:t>产</w:t>
      </w:r>
      <w:r>
        <w:rPr>
          <w:rFonts w:hint="eastAsia" w:ascii="宋体" w:hAnsi="宋体"/>
          <w:sz w:val="24"/>
        </w:rPr>
        <w:t>业，不接受工业加工、公寓出租、卡拉OK及其他污染或扰民行业。承租人需自行负责申报相关经营资质；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2、招租物业如遇政府拆迁或征收等情况，租期按不可抗力的免责条款进行调整；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前，</w:t>
      </w:r>
      <w:r>
        <w:rPr>
          <w:rFonts w:hint="eastAsia" w:ascii="宋体" w:hAnsi="宋体"/>
          <w:sz w:val="24"/>
          <w:lang w:val="en-US" w:eastAsia="zh-CN"/>
        </w:rPr>
        <w:t>须</w:t>
      </w:r>
      <w:r>
        <w:rPr>
          <w:rFonts w:hint="eastAsia" w:ascii="宋体" w:hAnsi="宋体"/>
          <w:sz w:val="24"/>
        </w:rPr>
        <w:t>按要求缴纳保证金到我公司指定账户，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人缴纳保证金后才有资格参加</w:t>
      </w:r>
      <w:r>
        <w:rPr>
          <w:rFonts w:hint="eastAsia" w:ascii="宋体" w:hAnsi="宋体"/>
          <w:sz w:val="24"/>
          <w:lang w:val="en-US" w:eastAsia="zh-CN"/>
        </w:rPr>
        <w:t>公开招租</w:t>
      </w:r>
      <w:r>
        <w:rPr>
          <w:rFonts w:hint="eastAsia" w:ascii="宋体" w:hAnsi="宋体"/>
          <w:sz w:val="24"/>
        </w:rPr>
        <w:t>。账户信息如下：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开户名：</w:t>
      </w:r>
      <w:r>
        <w:rPr>
          <w:rFonts w:hint="eastAsia" w:ascii="宋体" w:hAnsi="宋体"/>
          <w:sz w:val="24"/>
          <w:lang w:val="en-US" w:eastAsia="zh-CN"/>
        </w:rPr>
        <w:t>广州南沙资产经营集团有限公司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开户账号：</w:t>
      </w:r>
      <w:r>
        <w:rPr>
          <w:rFonts w:hint="eastAsia" w:ascii="宋体" w:hAnsi="宋体"/>
          <w:sz w:val="24"/>
          <w:lang w:val="en-US" w:eastAsia="zh-CN"/>
        </w:rPr>
        <w:t>1865 0000 0000 13010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</w:t>
      </w:r>
      <w:r>
        <w:rPr>
          <w:rFonts w:hint="eastAsia" w:ascii="宋体" w:hAnsi="宋体"/>
          <w:sz w:val="24"/>
          <w:lang w:val="en-US" w:eastAsia="zh-CN"/>
        </w:rPr>
        <w:t>华夏银行广州南沙</w:t>
      </w:r>
      <w:r>
        <w:rPr>
          <w:rFonts w:hint="eastAsia" w:ascii="宋体" w:hAnsi="宋体"/>
          <w:sz w:val="24"/>
        </w:rPr>
        <w:t>支行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转账时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人应注明拟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的具体物业名</w:t>
      </w:r>
      <w:r>
        <w:rPr>
          <w:rFonts w:hint="eastAsia" w:ascii="宋体" w:hAnsi="宋体"/>
          <w:sz w:val="24"/>
          <w:lang w:val="en-US" w:eastAsia="zh-CN"/>
        </w:rPr>
        <w:t>称。在出租结果公示结束并确定承租候选人后，未中标人的保证金或已交保证金因特殊情况放弃参加的单位，</w:t>
      </w:r>
      <w:r>
        <w:rPr>
          <w:rFonts w:hint="eastAsia" w:ascii="宋体" w:hAnsi="宋体"/>
          <w:sz w:val="24"/>
        </w:rPr>
        <w:t>于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个工作日内无息退还</w:t>
      </w:r>
      <w:r>
        <w:rPr>
          <w:rFonts w:hint="eastAsia" w:ascii="宋体" w:hAnsi="宋体"/>
          <w:sz w:val="24"/>
          <w:lang w:val="en-US" w:eastAsia="zh-CN"/>
        </w:rPr>
        <w:t>该单位的保证金</w:t>
      </w:r>
      <w:r>
        <w:rPr>
          <w:rFonts w:hint="eastAsia" w:ascii="宋体" w:hAnsi="宋体"/>
          <w:sz w:val="24"/>
        </w:rPr>
        <w:t>；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4</w:t>
      </w:r>
      <w:r>
        <w:rPr>
          <w:rFonts w:hint="eastAsia" w:ascii="宋体" w:hAnsi="宋体"/>
          <w:sz w:val="24"/>
          <w:highlight w:val="none"/>
        </w:rPr>
        <w:t>、</w:t>
      </w:r>
      <w:r>
        <w:rPr>
          <w:rFonts w:hint="eastAsia" w:ascii="宋体" w:hAnsi="宋体"/>
          <w:sz w:val="24"/>
          <w:highlight w:val="none"/>
          <w:lang w:val="en-US" w:eastAsia="zh-CN"/>
        </w:rPr>
        <w:t>报价人确认为第一承租候选人后，业主将于【5】个工作日内公示出租结果并书面通知第一承租候选人，决定是否承租上述招租物业；如超过公示期未提异议，则视为同意承租，第一承租候选人应中标通知书规定时间内与业主签订租赁合同；逾期未签订合同的，作废标处理，没收投标保证金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6、非经业主同意，承租人不得擅自转租或分租物业；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7、承租人要遵守安全、消防、卫生、环保管理制度规定；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8、非经业主同意，承租人要准时缴纳租金，否则业主有权解约清场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1、企业：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自然人：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人需提交身份证复印件，有授权委托人的，还需提交授权委托书和受委托人身份证复印件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2、交纳保证金的银行转账单或收据复印件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人本人在广州地区的银行账户</w:t>
      </w:r>
      <w:r>
        <w:rPr>
          <w:rFonts w:hint="eastAsia" w:ascii="宋体" w:hAnsi="宋体"/>
          <w:color w:val="auto"/>
          <w:sz w:val="24"/>
          <w:szCs w:val="24"/>
        </w:rPr>
        <w:t>（用于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报价</w:t>
      </w:r>
      <w:r>
        <w:rPr>
          <w:rFonts w:hint="eastAsia" w:ascii="宋体" w:hAnsi="宋体"/>
          <w:color w:val="auto"/>
          <w:sz w:val="24"/>
          <w:szCs w:val="24"/>
        </w:rPr>
        <w:t>人未中标时退回保证金）</w:t>
      </w:r>
      <w:r>
        <w:rPr>
          <w:rFonts w:hint="eastAsia" w:ascii="宋体" w:hAnsi="宋体"/>
          <w:sz w:val="24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4、报价书。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企业为报价人</w:t>
      </w:r>
      <w:r>
        <w:rPr>
          <w:rFonts w:hint="eastAsia" w:ascii="宋体" w:hAnsi="宋体"/>
          <w:sz w:val="24"/>
        </w:rPr>
        <w:t>以上每一项资料需加盖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人单位公章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自然人为报价人</w:t>
      </w:r>
      <w:r>
        <w:rPr>
          <w:rFonts w:hint="eastAsia" w:ascii="宋体" w:hAnsi="宋体"/>
          <w:sz w:val="24"/>
        </w:rPr>
        <w:t>以上每一项资料需</w:t>
      </w:r>
      <w:r>
        <w:rPr>
          <w:rFonts w:hint="eastAsia" w:ascii="宋体" w:hAnsi="宋体"/>
          <w:sz w:val="24"/>
          <w:lang w:val="en-US" w:eastAsia="zh-CN"/>
        </w:rPr>
        <w:t>有自然人签名和按手指印</w:t>
      </w:r>
      <w:r>
        <w:rPr>
          <w:rFonts w:hint="eastAsia" w:ascii="宋体" w:hAnsi="宋体"/>
          <w:sz w:val="24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</w:t>
      </w:r>
      <w:r>
        <w:rPr>
          <w:rFonts w:hint="eastAsia" w:ascii="宋体" w:hAnsi="宋体"/>
          <w:sz w:val="24"/>
          <w:lang w:val="en-US" w:eastAsia="zh-CN"/>
        </w:rPr>
        <w:t>公开竞价</w:t>
      </w:r>
      <w:r>
        <w:rPr>
          <w:rFonts w:hint="eastAsia" w:ascii="宋体" w:hAnsi="宋体"/>
          <w:sz w:val="24"/>
        </w:rPr>
        <w:t>方式和规则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公开招租，公开报价（报价时均为暗标），价高者得，不接受联合竞投，不得转租或分租。如最高报价遇到同等报价时，最高报价各方再进行一次暗标报价（报价不能低于第一次的最高报价）。</w:t>
      </w:r>
    </w:p>
    <w:p>
      <w:pPr>
        <w:ind w:firstLine="480" w:firstLineChars="200"/>
        <w:rPr>
          <w:rFonts w:ascii="宋体" w:hAnsi="宋体"/>
          <w:sz w:val="24"/>
          <w:highlight w:val="yellow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如第一候选人不按要求签署合同，则顺次为第二候选人中标，以此类推。中标人不按要求签署合同的将列入我司黑名单，三年内不得参与我司所有标的物竞价</w:t>
      </w:r>
      <w:r>
        <w:rPr>
          <w:rFonts w:hint="eastAsia" w:ascii="宋体" w:hAnsi="宋体"/>
          <w:sz w:val="24"/>
          <w:highlight w:val="none"/>
          <w:u w:val="none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val="en-US" w:eastAsia="zh-CN"/>
        </w:rPr>
        <w:t>收取竞价资料</w:t>
      </w: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highlight w:val="none"/>
        </w:rPr>
        <w:t>202</w:t>
      </w:r>
      <w:r>
        <w:rPr>
          <w:rFonts w:hint="eastAsia" w:ascii="宋体" w:hAnsi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7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31 </w:t>
      </w:r>
      <w:r>
        <w:rPr>
          <w:rFonts w:hint="eastAsia" w:ascii="宋体" w:hAnsi="宋体"/>
          <w:sz w:val="24"/>
          <w:highlight w:val="none"/>
        </w:rPr>
        <w:t>日上午10</w:t>
      </w:r>
      <w:r>
        <w:rPr>
          <w:rFonts w:hint="eastAsia" w:ascii="宋体" w:hAnsi="宋体"/>
          <w:sz w:val="24"/>
          <w:highlight w:val="none"/>
          <w:lang w:val="en-US" w:eastAsia="zh-CN"/>
        </w:rPr>
        <w:t>:</w:t>
      </w:r>
      <w:r>
        <w:rPr>
          <w:rFonts w:hint="eastAsia" w:ascii="宋体" w:hAnsi="宋体"/>
          <w:sz w:val="24"/>
          <w:highlight w:val="none"/>
        </w:rPr>
        <w:t>00前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2、</w:t>
      </w:r>
      <w:r>
        <w:rPr>
          <w:rFonts w:hint="eastAsia" w:ascii="宋体" w:hAnsi="宋体"/>
          <w:sz w:val="24"/>
          <w:highlight w:val="none"/>
          <w:lang w:val="en-US" w:eastAsia="zh-CN"/>
        </w:rPr>
        <w:t>竞价</w:t>
      </w:r>
      <w:r>
        <w:rPr>
          <w:rFonts w:hint="eastAsia" w:ascii="宋体" w:hAnsi="宋体"/>
          <w:sz w:val="24"/>
          <w:highlight w:val="none"/>
        </w:rPr>
        <w:t>时间：202</w:t>
      </w:r>
      <w:r>
        <w:rPr>
          <w:rFonts w:hint="eastAsia" w:ascii="宋体" w:hAnsi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7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31 </w:t>
      </w:r>
      <w:r>
        <w:rPr>
          <w:rFonts w:hint="eastAsia" w:ascii="宋体" w:hAnsi="宋体"/>
          <w:sz w:val="24"/>
          <w:highlight w:val="none"/>
        </w:rPr>
        <w:t>日上午10</w:t>
      </w:r>
      <w:r>
        <w:rPr>
          <w:rFonts w:hint="eastAsia" w:ascii="宋体" w:hAnsi="宋体"/>
          <w:sz w:val="24"/>
          <w:highlight w:val="none"/>
          <w:lang w:val="en-US" w:eastAsia="zh-CN"/>
        </w:rPr>
        <w:t>:</w:t>
      </w:r>
      <w:r>
        <w:rPr>
          <w:rFonts w:hint="eastAsia" w:ascii="宋体" w:hAnsi="宋体"/>
          <w:sz w:val="24"/>
          <w:highlight w:val="none"/>
        </w:rPr>
        <w:t>00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资料递交地址：广州市南沙区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环市大道西115号乾信公司党建</w:t>
      </w:r>
      <w:r>
        <w:rPr>
          <w:rFonts w:hint="eastAsia" w:ascii="宋体" w:hAnsi="宋体" w:cs="宋体"/>
          <w:sz w:val="24"/>
        </w:rPr>
        <w:t>会议室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八、</w:t>
      </w:r>
      <w:r>
        <w:rPr>
          <w:rFonts w:hint="eastAsia" w:ascii="宋体" w:hAnsi="宋体"/>
          <w:sz w:val="24"/>
          <w:lang w:val="en-US" w:eastAsia="zh-CN"/>
        </w:rPr>
        <w:t>竞价现场</w:t>
      </w:r>
      <w:r>
        <w:rPr>
          <w:rFonts w:hint="eastAsia" w:ascii="宋体" w:hAnsi="宋体"/>
          <w:sz w:val="24"/>
        </w:rPr>
        <w:t>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环市大道西115号乾信公司党建</w:t>
      </w:r>
      <w:r>
        <w:rPr>
          <w:rFonts w:hint="eastAsia" w:ascii="宋体" w:hAnsi="宋体" w:cs="宋体"/>
          <w:sz w:val="24"/>
        </w:rPr>
        <w:t>会议室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人参加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会的须凭身份证入场，受委托人须持授权委托书和本人身份证入场。</w:t>
      </w:r>
    </w:p>
    <w:p>
      <w:pPr>
        <w:ind w:firstLine="480" w:firstLineChars="200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九</w:t>
      </w:r>
      <w:r>
        <w:rPr>
          <w:rFonts w:hint="eastAsia" w:ascii="宋体" w:hAnsi="宋体"/>
          <w:b w:val="0"/>
          <w:bCs w:val="0"/>
          <w:sz w:val="24"/>
        </w:rPr>
        <w:t>、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报价前应先咨询确认相关场地信息，经我司同意后方可报价，否则视为无效报价。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十、</w:t>
      </w: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罗小姐</w:t>
      </w:r>
      <w:r>
        <w:rPr>
          <w:rFonts w:hint="eastAsia" w:ascii="宋体" w:hAnsi="宋体"/>
          <w:sz w:val="24"/>
        </w:rPr>
        <w:t>，咨询电话：</w:t>
      </w:r>
      <w:r>
        <w:rPr>
          <w:rFonts w:hint="eastAsia" w:ascii="宋体" w:hAnsi="宋体"/>
          <w:sz w:val="24"/>
          <w:lang w:val="en-US" w:eastAsia="zh-CN"/>
        </w:rPr>
        <w:t>18027388001</w:t>
      </w:r>
      <w:r>
        <w:rPr>
          <w:rFonts w:hint="eastAsia" w:ascii="宋体" w:hAnsi="宋体"/>
          <w:sz w:val="24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center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  <w:highlight w:val="none"/>
          <w:lang w:val="en-US" w:eastAsia="zh-CN"/>
        </w:rPr>
        <w:t xml:space="preserve">                                              </w:t>
      </w:r>
      <w:r>
        <w:rPr>
          <w:rFonts w:hint="eastAsia" w:ascii="宋体" w:hAnsi="宋体"/>
          <w:sz w:val="24"/>
          <w:highlight w:val="none"/>
        </w:rPr>
        <w:t>202</w:t>
      </w:r>
      <w:r>
        <w:rPr>
          <w:rFonts w:hint="eastAsia" w:ascii="宋体" w:hAnsi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7 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14  </w:t>
      </w:r>
      <w:r>
        <w:rPr>
          <w:rFonts w:hint="eastAsia" w:ascii="宋体" w:hAnsi="宋体"/>
          <w:sz w:val="24"/>
          <w:highlight w:val="none"/>
        </w:rPr>
        <w:t xml:space="preserve">日     </w:t>
      </w:r>
      <w:r>
        <w:rPr>
          <w:rFonts w:hint="eastAsia" w:ascii="宋体" w:hAnsi="宋体"/>
          <w:sz w:val="24"/>
        </w:rPr>
        <w:t xml:space="preserve">    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ind w:firstLine="3697" w:firstLineChars="837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报价书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5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1260"/>
        <w:gridCol w:w="1055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报价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（加盖公章或签名）</w:t>
            </w:r>
          </w:p>
        </w:tc>
        <w:tc>
          <w:tcPr>
            <w:tcW w:w="8024" w:type="dxa"/>
            <w:gridSpan w:val="5"/>
          </w:tcPr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拟租赁物业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  <w:t>南沙融通大厦第1</w:t>
            </w: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val="en-US" w:eastAsia="zh-CN"/>
              </w:rPr>
              <w:t>7</w:t>
            </w:r>
            <w:r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  <w:t>层1</w:t>
            </w: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val="en-US" w:eastAsia="zh-CN"/>
              </w:rPr>
              <w:t>7</w:t>
            </w:r>
            <w:r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  <w:t>01-1</w:t>
            </w: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val="en-US" w:eastAsia="zh-CN"/>
              </w:rPr>
              <w:t>7</w:t>
            </w:r>
            <w:r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  <w:t>02、1</w:t>
            </w: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val="en-US" w:eastAsia="zh-CN"/>
              </w:rPr>
              <w:t>7</w:t>
            </w:r>
            <w:r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  <w:t>10房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hint="default" w:ascii="宋体" w:eastAsia="宋体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办公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租金报价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人民币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大写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2432" w:type="dxa"/>
          </w:tcPr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val="en-US" w:eastAsia="zh-CN"/>
              </w:rPr>
              <w:t>451.4901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asci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</w:rPr>
              <w:t>租金报价为每月租金的单价</w:t>
            </w:r>
            <w:r>
              <w:rPr>
                <w:rFonts w:ascii="宋体" w:hAnsi="宋体" w:cs="仿宋_GB2312"/>
                <w:sz w:val="24"/>
              </w:rPr>
              <w:t>(</w:t>
            </w:r>
            <w:r>
              <w:rPr>
                <w:rFonts w:hint="eastAsia" w:ascii="宋体" w:hAnsi="宋体" w:cs="仿宋_GB2312"/>
                <w:sz w:val="24"/>
              </w:rPr>
              <w:t>大小写应相符，如有不符，以大写金额为准。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jc w:val="left"/>
        <w:rPr>
          <w:rFonts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附件2：</w:t>
      </w:r>
      <w:r>
        <w:rPr>
          <w:rFonts w:hint="eastAsia" w:ascii="宋体" w:hAnsi="宋体"/>
          <w:bCs/>
          <w:sz w:val="24"/>
          <w:lang w:eastAsia="zh-CN"/>
        </w:rPr>
        <w:t>报价</w:t>
      </w:r>
      <w:r>
        <w:rPr>
          <w:rFonts w:hint="eastAsia" w:ascii="宋体" w:hAnsi="宋体"/>
          <w:bCs/>
          <w:sz w:val="24"/>
        </w:rPr>
        <w:t>文件符合性审查表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报价</w:t>
      </w:r>
      <w:r>
        <w:rPr>
          <w:rFonts w:hint="eastAsia" w:ascii="宋体" w:hAnsi="宋体"/>
          <w:b/>
          <w:sz w:val="44"/>
          <w:szCs w:val="44"/>
        </w:rPr>
        <w:t>文件符合性审查表</w:t>
      </w:r>
    </w:p>
    <w:p>
      <w:pPr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/>
          <w:sz w:val="24"/>
          <w:lang w:val="en-US" w:eastAsia="zh-CN"/>
        </w:rPr>
        <w:t>广州市南沙区黄阁镇蕉西路115号</w:t>
      </w:r>
      <w:r>
        <w:rPr>
          <w:rFonts w:hint="default" w:ascii="宋体" w:hAnsi="宋体" w:eastAsia="宋体" w:cs="仿宋_GB2312"/>
          <w:kern w:val="0"/>
          <w:sz w:val="24"/>
          <w:shd w:val="clear" w:color="auto" w:fill="FFFFFF"/>
          <w:lang w:val="en-US" w:eastAsia="zh-CN"/>
        </w:rPr>
        <w:t>融通大厦第1</w:t>
      </w:r>
      <w:r>
        <w:rPr>
          <w:rFonts w:hint="eastAsia" w:ascii="宋体" w:hAnsi="宋体" w:cs="仿宋_GB2312"/>
          <w:kern w:val="0"/>
          <w:sz w:val="24"/>
          <w:shd w:val="clear" w:color="auto" w:fill="FFFFFF"/>
          <w:lang w:val="en-US" w:eastAsia="zh-CN"/>
        </w:rPr>
        <w:t>7</w:t>
      </w:r>
      <w:r>
        <w:rPr>
          <w:rFonts w:hint="default" w:ascii="宋体" w:hAnsi="宋体" w:eastAsia="宋体" w:cs="仿宋_GB2312"/>
          <w:kern w:val="0"/>
          <w:sz w:val="24"/>
          <w:shd w:val="clear" w:color="auto" w:fill="FFFFFF"/>
          <w:lang w:val="en-US" w:eastAsia="zh-CN"/>
        </w:rPr>
        <w:t>层1</w:t>
      </w:r>
      <w:r>
        <w:rPr>
          <w:rFonts w:hint="eastAsia" w:ascii="宋体" w:hAnsi="宋体" w:cs="仿宋_GB2312"/>
          <w:kern w:val="0"/>
          <w:sz w:val="24"/>
          <w:shd w:val="clear" w:color="auto" w:fill="FFFFFF"/>
          <w:lang w:val="en-US" w:eastAsia="zh-CN"/>
        </w:rPr>
        <w:t>7</w:t>
      </w:r>
      <w:r>
        <w:rPr>
          <w:rFonts w:hint="default" w:ascii="宋体" w:hAnsi="宋体" w:eastAsia="宋体" w:cs="仿宋_GB2312"/>
          <w:kern w:val="0"/>
          <w:sz w:val="24"/>
          <w:shd w:val="clear" w:color="auto" w:fill="FFFFFF"/>
          <w:lang w:val="en-US" w:eastAsia="zh-CN"/>
        </w:rPr>
        <w:t>01-1</w:t>
      </w:r>
      <w:r>
        <w:rPr>
          <w:rFonts w:hint="eastAsia" w:ascii="宋体" w:hAnsi="宋体" w:cs="仿宋_GB2312"/>
          <w:kern w:val="0"/>
          <w:sz w:val="24"/>
          <w:shd w:val="clear" w:color="auto" w:fill="FFFFFF"/>
          <w:lang w:val="en-US" w:eastAsia="zh-CN"/>
        </w:rPr>
        <w:t>7</w:t>
      </w:r>
      <w:r>
        <w:rPr>
          <w:rFonts w:hint="default" w:ascii="宋体" w:hAnsi="宋体" w:eastAsia="宋体" w:cs="仿宋_GB2312"/>
          <w:kern w:val="0"/>
          <w:sz w:val="24"/>
          <w:shd w:val="clear" w:color="auto" w:fill="FFFFFF"/>
          <w:lang w:val="en-US" w:eastAsia="zh-CN"/>
        </w:rPr>
        <w:t>02、1</w:t>
      </w:r>
      <w:r>
        <w:rPr>
          <w:rFonts w:hint="eastAsia" w:ascii="宋体" w:hAnsi="宋体" w:cs="仿宋_GB2312"/>
          <w:kern w:val="0"/>
          <w:sz w:val="24"/>
          <w:shd w:val="clear" w:color="auto" w:fill="FFFFFF"/>
          <w:lang w:val="en-US" w:eastAsia="zh-CN"/>
        </w:rPr>
        <w:t>7</w:t>
      </w:r>
      <w:r>
        <w:rPr>
          <w:rFonts w:hint="default" w:ascii="宋体" w:hAnsi="宋体" w:eastAsia="宋体" w:cs="仿宋_GB2312"/>
          <w:kern w:val="0"/>
          <w:sz w:val="24"/>
          <w:shd w:val="clear" w:color="auto" w:fill="FFFFFF"/>
          <w:lang w:val="en-US" w:eastAsia="zh-CN"/>
        </w:rPr>
        <w:t>10房</w:t>
      </w:r>
      <w:r>
        <w:rPr>
          <w:rFonts w:hint="eastAsia"/>
          <w:b w:val="0"/>
          <w:bCs/>
          <w:sz w:val="24"/>
          <w:szCs w:val="24"/>
          <w:lang w:val="en-US" w:eastAsia="zh-CN"/>
        </w:rPr>
        <w:t>招租公告</w:t>
      </w:r>
    </w:p>
    <w:p>
      <w:pPr>
        <w:jc w:val="both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194945</wp:posOffset>
                </wp:positionV>
                <wp:extent cx="2533650" cy="945515"/>
                <wp:effectExtent l="1905" t="4445" r="17145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9455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.55pt;margin-top:15.35pt;height:74.45pt;width:199.5pt;z-index:251659264;mso-width-relative:page;mso-height-relative:page;" filled="f" stroked="t" coordsize="21600,21600" o:gfxdata="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qpyBtcAAAAJAQAADwAAAAAAAAABACAAAAAiAAAAZHJzL2Rvd25y&#10;ZXYueG1sUEsBAhQAFAAAAAgAh07iQJdeuEz/AQAA8QMAAA4AAAAAAAAAAQAgAAAAJ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 w:val="0"/>
          <w:bCs/>
          <w:sz w:val="24"/>
          <w:szCs w:val="24"/>
          <w:lang w:val="en-US" w:eastAsia="zh-CN"/>
        </w:rPr>
        <w:t>项目内容：</w:t>
      </w:r>
      <w:r>
        <w:rPr>
          <w:rFonts w:hint="eastAsia" w:ascii="宋体" w:hAnsi="宋体"/>
          <w:sz w:val="24"/>
          <w:lang w:val="en-US" w:eastAsia="zh-CN"/>
        </w:rPr>
        <w:t>广州市南沙区黄阁镇蕉西路115号</w:t>
      </w:r>
      <w:r>
        <w:rPr>
          <w:rFonts w:hint="default" w:ascii="宋体" w:hAnsi="宋体" w:eastAsia="宋体" w:cs="仿宋_GB2312"/>
          <w:kern w:val="0"/>
          <w:sz w:val="24"/>
          <w:shd w:val="clear" w:color="auto" w:fill="FFFFFF"/>
          <w:lang w:val="en-US" w:eastAsia="zh-CN"/>
        </w:rPr>
        <w:t>融通大厦第1</w:t>
      </w:r>
      <w:r>
        <w:rPr>
          <w:rFonts w:hint="eastAsia" w:ascii="宋体" w:hAnsi="宋体" w:cs="仿宋_GB2312"/>
          <w:kern w:val="0"/>
          <w:sz w:val="24"/>
          <w:shd w:val="clear" w:color="auto" w:fill="FFFFFF"/>
          <w:lang w:val="en-US" w:eastAsia="zh-CN"/>
        </w:rPr>
        <w:t>7</w:t>
      </w:r>
      <w:r>
        <w:rPr>
          <w:rFonts w:hint="default" w:ascii="宋体" w:hAnsi="宋体" w:eastAsia="宋体" w:cs="仿宋_GB2312"/>
          <w:kern w:val="0"/>
          <w:sz w:val="24"/>
          <w:shd w:val="clear" w:color="auto" w:fill="FFFFFF"/>
          <w:lang w:val="en-US" w:eastAsia="zh-CN"/>
        </w:rPr>
        <w:t>层1</w:t>
      </w:r>
      <w:r>
        <w:rPr>
          <w:rFonts w:hint="eastAsia" w:ascii="宋体" w:hAnsi="宋体" w:cs="仿宋_GB2312"/>
          <w:kern w:val="0"/>
          <w:sz w:val="24"/>
          <w:shd w:val="clear" w:color="auto" w:fill="FFFFFF"/>
          <w:lang w:val="en-US" w:eastAsia="zh-CN"/>
        </w:rPr>
        <w:t>7</w:t>
      </w:r>
      <w:r>
        <w:rPr>
          <w:rFonts w:hint="default" w:ascii="宋体" w:hAnsi="宋体" w:eastAsia="宋体" w:cs="仿宋_GB2312"/>
          <w:kern w:val="0"/>
          <w:sz w:val="24"/>
          <w:shd w:val="clear" w:color="auto" w:fill="FFFFFF"/>
          <w:lang w:val="en-US" w:eastAsia="zh-CN"/>
        </w:rPr>
        <w:t>01-1</w:t>
      </w:r>
      <w:r>
        <w:rPr>
          <w:rFonts w:hint="eastAsia" w:ascii="宋体" w:hAnsi="宋体" w:cs="仿宋_GB2312"/>
          <w:kern w:val="0"/>
          <w:sz w:val="24"/>
          <w:shd w:val="clear" w:color="auto" w:fill="FFFFFF"/>
          <w:lang w:val="en-US" w:eastAsia="zh-CN"/>
        </w:rPr>
        <w:t>7</w:t>
      </w:r>
      <w:r>
        <w:rPr>
          <w:rFonts w:hint="default" w:ascii="宋体" w:hAnsi="宋体" w:eastAsia="宋体" w:cs="仿宋_GB2312"/>
          <w:kern w:val="0"/>
          <w:sz w:val="24"/>
          <w:shd w:val="clear" w:color="auto" w:fill="FFFFFF"/>
          <w:lang w:val="en-US" w:eastAsia="zh-CN"/>
        </w:rPr>
        <w:t>02、1</w:t>
      </w:r>
      <w:r>
        <w:rPr>
          <w:rFonts w:hint="eastAsia" w:ascii="宋体" w:hAnsi="宋体" w:cs="仿宋_GB2312"/>
          <w:kern w:val="0"/>
          <w:sz w:val="24"/>
          <w:shd w:val="clear" w:color="auto" w:fill="FFFFFF"/>
          <w:lang w:val="en-US" w:eastAsia="zh-CN"/>
        </w:rPr>
        <w:t>7</w:t>
      </w:r>
      <w:r>
        <w:rPr>
          <w:rFonts w:hint="default" w:ascii="宋体" w:hAnsi="宋体" w:eastAsia="宋体" w:cs="仿宋_GB2312"/>
          <w:kern w:val="0"/>
          <w:sz w:val="24"/>
          <w:shd w:val="clear" w:color="auto" w:fill="FFFFFF"/>
          <w:lang w:val="en-US" w:eastAsia="zh-CN"/>
        </w:rPr>
        <w:t>10房</w:t>
      </w:r>
      <w:r>
        <w:rPr>
          <w:rFonts w:hint="eastAsia"/>
          <w:b w:val="0"/>
          <w:bCs/>
          <w:sz w:val="24"/>
          <w:szCs w:val="24"/>
        </w:rPr>
        <w:t>招租</w:t>
      </w:r>
    </w:p>
    <w:tbl>
      <w:tblPr>
        <w:tblStyle w:val="5"/>
        <w:tblpPr w:leftFromText="180" w:rightFromText="180" w:vertAnchor="text" w:tblpXSpec="center" w:tblpY="1"/>
        <w:tblOverlap w:val="never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87"/>
        <w:gridCol w:w="1608"/>
        <w:gridCol w:w="1358"/>
        <w:gridCol w:w="122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>
            <w:pPr>
              <w:wordWrap w:val="0"/>
              <w:ind w:left="150" w:hanging="150" w:hangingChars="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报价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人   </w:t>
            </w:r>
          </w:p>
          <w:p>
            <w:pPr>
              <w:wordWrap w:val="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评审项目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文件密封性完好。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企业：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人需提交营业执照复印件、营业执照经营范围资料、法定代表人身份证明、法人身份证复印件；有授权委托人的，还需提交授权委托书和受委托人身份证复印件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自然人：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人需提交身份证复印件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有授权委托人的，还需提交授权委托书和受委托人身份证复印件。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均加自然人签名和按手指印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物业用途符合承租条件。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报价不低于招租底价。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已提供交纳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保证金的银行转账单或收据复印件；已提供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人在广州地区的银行账户（用于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人未中标时退回保证金）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均加自然人签名和按手指印或单位公章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评审结论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2、表中全部条件满足为通过。</w:t>
      </w:r>
    </w:p>
    <w:p>
      <w:pPr>
        <w:rPr>
          <w:rFonts w:ascii="宋体" w:hAnsi="宋体"/>
          <w:sz w:val="24"/>
        </w:rPr>
      </w:pPr>
    </w:p>
    <w:p>
      <w:pPr>
        <w:rPr>
          <w:rStyle w:val="7"/>
          <w:rFonts w:hint="default" w:eastAsia="宋体"/>
          <w:b/>
          <w:bCs/>
          <w:color w:val="000000"/>
          <w:sz w:val="28"/>
          <w:szCs w:val="28"/>
          <w:u w:val="singl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246" w:right="1286" w:bottom="1246" w:left="1440" w:header="851" w:footer="0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评委签名：                                           日期：     年   </w:t>
      </w:r>
      <w:r>
        <w:rPr>
          <w:rFonts w:hint="eastAsia" w:ascii="宋体" w:hAnsi="宋体"/>
          <w:sz w:val="24"/>
          <w:lang w:val="en-US" w:eastAsia="zh-CN"/>
        </w:rPr>
        <w:t>月   日</w:t>
      </w:r>
    </w:p>
    <w:p/>
    <w:sectPr>
      <w:headerReference r:id="rId7" w:type="default"/>
      <w:footerReference r:id="rId8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NDg1NDA4Mjc1NDQ5MWU2MGFhNzc2OTg5ZGJiZTgifQ=="/>
  </w:docVars>
  <w:rsids>
    <w:rsidRoot w:val="2E2221AF"/>
    <w:rsid w:val="00434DBB"/>
    <w:rsid w:val="00B62FD8"/>
    <w:rsid w:val="00C6734E"/>
    <w:rsid w:val="01752C2B"/>
    <w:rsid w:val="01F839D7"/>
    <w:rsid w:val="025F28B4"/>
    <w:rsid w:val="02CE719B"/>
    <w:rsid w:val="04E42897"/>
    <w:rsid w:val="08C530C6"/>
    <w:rsid w:val="0B1E532C"/>
    <w:rsid w:val="0EC97A2E"/>
    <w:rsid w:val="0EEA6919"/>
    <w:rsid w:val="0EF16699"/>
    <w:rsid w:val="0F6A2065"/>
    <w:rsid w:val="12F91BFA"/>
    <w:rsid w:val="15413C70"/>
    <w:rsid w:val="18197833"/>
    <w:rsid w:val="190743F1"/>
    <w:rsid w:val="19664BC6"/>
    <w:rsid w:val="1AFD4181"/>
    <w:rsid w:val="1B4F3B97"/>
    <w:rsid w:val="1BE4712D"/>
    <w:rsid w:val="1D394795"/>
    <w:rsid w:val="202F3EDE"/>
    <w:rsid w:val="224116B0"/>
    <w:rsid w:val="22713E42"/>
    <w:rsid w:val="24FF22F6"/>
    <w:rsid w:val="252612DC"/>
    <w:rsid w:val="254F434E"/>
    <w:rsid w:val="25503432"/>
    <w:rsid w:val="255F5373"/>
    <w:rsid w:val="25A81599"/>
    <w:rsid w:val="26B1517F"/>
    <w:rsid w:val="286C0749"/>
    <w:rsid w:val="29905856"/>
    <w:rsid w:val="2AEC52A5"/>
    <w:rsid w:val="2C6143C8"/>
    <w:rsid w:val="2CE850D0"/>
    <w:rsid w:val="2E2221AF"/>
    <w:rsid w:val="2E242F9C"/>
    <w:rsid w:val="2F29666E"/>
    <w:rsid w:val="310F3B96"/>
    <w:rsid w:val="34232812"/>
    <w:rsid w:val="34362C1C"/>
    <w:rsid w:val="354928B6"/>
    <w:rsid w:val="355C5311"/>
    <w:rsid w:val="37991DE9"/>
    <w:rsid w:val="38C64D24"/>
    <w:rsid w:val="3B710E3B"/>
    <w:rsid w:val="3C2878AB"/>
    <w:rsid w:val="3CF540B8"/>
    <w:rsid w:val="3D167257"/>
    <w:rsid w:val="3E0D09D4"/>
    <w:rsid w:val="3FD00F64"/>
    <w:rsid w:val="42985121"/>
    <w:rsid w:val="44170479"/>
    <w:rsid w:val="44D426B2"/>
    <w:rsid w:val="454E4072"/>
    <w:rsid w:val="46DB3086"/>
    <w:rsid w:val="479D7EE3"/>
    <w:rsid w:val="489839F7"/>
    <w:rsid w:val="48A40CC7"/>
    <w:rsid w:val="4A435BF7"/>
    <w:rsid w:val="4A601617"/>
    <w:rsid w:val="4B044E9E"/>
    <w:rsid w:val="4B4E7C01"/>
    <w:rsid w:val="4C4874E2"/>
    <w:rsid w:val="4E5D278A"/>
    <w:rsid w:val="4F6C7842"/>
    <w:rsid w:val="4F8A1848"/>
    <w:rsid w:val="4FA52DA9"/>
    <w:rsid w:val="50860981"/>
    <w:rsid w:val="537174E2"/>
    <w:rsid w:val="55A81DBB"/>
    <w:rsid w:val="570255F2"/>
    <w:rsid w:val="57213A17"/>
    <w:rsid w:val="59895F1E"/>
    <w:rsid w:val="5CD208FF"/>
    <w:rsid w:val="5D905031"/>
    <w:rsid w:val="5DC818E3"/>
    <w:rsid w:val="5F1F0C4B"/>
    <w:rsid w:val="5F4A7B0C"/>
    <w:rsid w:val="61662C05"/>
    <w:rsid w:val="61B61EE9"/>
    <w:rsid w:val="61C76BF7"/>
    <w:rsid w:val="626E35CE"/>
    <w:rsid w:val="62E2498D"/>
    <w:rsid w:val="64A0303B"/>
    <w:rsid w:val="667A133D"/>
    <w:rsid w:val="6743095E"/>
    <w:rsid w:val="67814AD5"/>
    <w:rsid w:val="683E1633"/>
    <w:rsid w:val="68414006"/>
    <w:rsid w:val="69736E66"/>
    <w:rsid w:val="6A875EB2"/>
    <w:rsid w:val="6B777044"/>
    <w:rsid w:val="6C9F0F87"/>
    <w:rsid w:val="6D2C6360"/>
    <w:rsid w:val="6DAE41D1"/>
    <w:rsid w:val="6FA27465"/>
    <w:rsid w:val="71AC12FE"/>
    <w:rsid w:val="742E39AA"/>
    <w:rsid w:val="74BF4BE6"/>
    <w:rsid w:val="75E15FAD"/>
    <w:rsid w:val="78895A6A"/>
    <w:rsid w:val="7A515AEB"/>
    <w:rsid w:val="7C3D12ED"/>
    <w:rsid w:val="7C9E08D4"/>
    <w:rsid w:val="7D743C6D"/>
    <w:rsid w:val="7DD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2395</Words>
  <Characters>2572</Characters>
  <Lines>0</Lines>
  <Paragraphs>0</Paragraphs>
  <TotalTime>0</TotalTime>
  <ScaleCrop>false</ScaleCrop>
  <LinksUpToDate>false</LinksUpToDate>
  <CharactersWithSpaces>2748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luoq</cp:lastModifiedBy>
  <cp:lastPrinted>2022-11-28T03:50:00Z</cp:lastPrinted>
  <dcterms:modified xsi:type="dcterms:W3CDTF">2023-07-14T03:19:04Z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3340CBF6847E4450854623072FE887E7_13</vt:lpwstr>
  </property>
</Properties>
</file>