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before="0" w:beforeLines="-2147483648" w:line="360" w:lineRule="auto"/>
        <w:jc w:val="center"/>
        <w:rPr>
          <w:rFonts w:hint="eastAsia" w:ascii="宋体" w:hAnsi="宋体" w:eastAsia="黑体"/>
          <w:color w:val="auto"/>
          <w:sz w:val="48"/>
          <w:szCs w:val="48"/>
          <w:highlight w:val="none"/>
          <w:lang w:eastAsia="zh-CN"/>
        </w:rPr>
      </w:pPr>
      <w:r>
        <w:rPr>
          <w:rFonts w:hint="eastAsia" w:ascii="宋体" w:hAnsi="宋体" w:eastAsia="黑体"/>
          <w:color w:val="auto"/>
          <w:sz w:val="48"/>
          <w:szCs w:val="48"/>
          <w:highlight w:val="none"/>
          <w:lang w:eastAsia="zh-CN"/>
        </w:rPr>
        <w:t>融通大厦9楼、102、202室室内装修项目</w:t>
      </w:r>
    </w:p>
    <w:p>
      <w:pPr>
        <w:spacing w:before="0" w:beforeLines="-2147483648" w:line="360" w:lineRule="auto"/>
        <w:jc w:val="center"/>
        <w:rPr>
          <w:rFonts w:hint="eastAsia" w:ascii="宋体" w:hAnsi="宋体" w:eastAsia="黑体" w:cs="宋体"/>
          <w:b/>
          <w:color w:val="auto"/>
          <w:sz w:val="44"/>
          <w:szCs w:val="44"/>
          <w:highlight w:val="none"/>
          <w:lang w:eastAsia="zh-CN"/>
        </w:rPr>
      </w:pPr>
      <w:r>
        <w:rPr>
          <w:rFonts w:hint="eastAsia" w:ascii="宋体" w:hAnsi="宋体" w:eastAsia="黑体"/>
          <w:color w:val="auto"/>
          <w:sz w:val="48"/>
          <w:szCs w:val="48"/>
          <w:highlight w:val="none"/>
          <w:lang w:eastAsia="zh-CN"/>
        </w:rPr>
        <w:t>设计服务</w:t>
      </w:r>
    </w:p>
    <w:p>
      <w:pPr>
        <w:jc w:val="center"/>
        <w:rPr>
          <w:rFonts w:ascii="宋体" w:hAnsi="宋体" w:eastAsia="宋体" w:cs="宋体"/>
          <w:color w:val="auto"/>
          <w:sz w:val="72"/>
          <w:szCs w:val="72"/>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bookmarkStart w:id="19" w:name="_GoBack"/>
      <w:bookmarkEnd w:id="19"/>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20" w:lineRule="exact"/>
        <w:ind w:right="-101" w:rightChars="-48" w:firstLine="640" w:firstLineChars="20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val="en-US" w:eastAsia="zh-CN"/>
        </w:rPr>
        <w:t>广州南沙资产经营集团有限公司</w:t>
      </w:r>
      <w:r>
        <w:rPr>
          <w:rFonts w:hint="eastAsia" w:ascii="宋体" w:hAnsi="宋体" w:eastAsia="宋体" w:cs="宋体"/>
          <w:b/>
          <w:color w:val="auto"/>
          <w:sz w:val="32"/>
          <w:szCs w:val="32"/>
          <w:highlight w:val="none"/>
        </w:rPr>
        <w:t>（业主）</w:t>
      </w:r>
    </w:p>
    <w:p>
      <w:pPr>
        <w:spacing w:line="520" w:lineRule="exact"/>
        <w:ind w:right="-101" w:rightChars="-48" w:firstLine="1928" w:firstLineChars="600"/>
        <w:rPr>
          <w:rFonts w:hint="default" w:ascii="宋体" w:hAnsi="宋体" w:eastAsia="宋体" w:cs="宋体"/>
          <w:color w:val="auto"/>
          <w:sz w:val="32"/>
          <w:szCs w:val="32"/>
          <w:highlight w:val="none"/>
          <w:lang w:val="en-US" w:eastAsia="zh-CN"/>
        </w:rPr>
      </w:pPr>
      <w:r>
        <w:rPr>
          <w:rFonts w:hint="eastAsia" w:ascii="宋体" w:hAnsi="宋体" w:eastAsia="宋体" w:cs="宋体"/>
          <w:b/>
          <w:color w:val="auto"/>
          <w:sz w:val="32"/>
          <w:szCs w:val="32"/>
          <w:highlight w:val="none"/>
        </w:rPr>
        <w:t>广州市乾信经济发展有限公司 （建设管理单位）</w:t>
      </w:r>
    </w:p>
    <w:p>
      <w:pPr>
        <w:spacing w:line="520" w:lineRule="exact"/>
        <w:ind w:right="-101" w:rightChars="-48" w:firstLine="1928" w:firstLineChars="600"/>
        <w:rPr>
          <w:rFonts w:hint="eastAsia" w:ascii="宋体" w:hAnsi="宋体" w:eastAsia="宋体" w:cs="宋体"/>
          <w:b/>
          <w:color w:val="auto"/>
          <w:sz w:val="32"/>
          <w:szCs w:val="32"/>
          <w:highlight w:val="none"/>
        </w:rPr>
      </w:pPr>
      <w:bookmarkStart w:id="0" w:name="OLE_LINK4"/>
      <w:bookmarkEnd w:id="0"/>
    </w:p>
    <w:p>
      <w:pPr>
        <w:spacing w:line="520" w:lineRule="exact"/>
        <w:ind w:right="-101" w:rightChars="-48" w:firstLine="1928" w:firstLineChars="600"/>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w:t>
      </w:r>
      <w:r>
        <w:rPr>
          <w:rFonts w:hint="eastAsia" w:ascii="宋体" w:hAnsi="宋体" w:eastAsia="宋体" w:cs="宋体"/>
          <w:b/>
          <w:color w:val="auto"/>
          <w:sz w:val="32"/>
          <w:szCs w:val="32"/>
          <w:highlight w:val="none"/>
          <w:lang w:eastAsia="zh-CN"/>
        </w:rPr>
        <w:t>2023年</w:t>
      </w: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lang w:eastAsia="zh-CN"/>
        </w:rPr>
        <w:t>月</w:t>
      </w:r>
      <w:r>
        <w:rPr>
          <w:rFonts w:hint="eastAsia" w:ascii="宋体" w:hAnsi="宋体" w:eastAsia="宋体" w:cs="宋体"/>
          <w:b/>
          <w:color w:val="auto"/>
          <w:sz w:val="32"/>
          <w:szCs w:val="32"/>
          <w:highlight w:val="none"/>
        </w:rPr>
        <w:t xml:space="preserve">  </w:t>
      </w:r>
    </w:p>
    <w:p>
      <w:pPr>
        <w:rPr>
          <w:rFonts w:ascii="黑体" w:hAnsi="宋体" w:eastAsia="黑体" w:cs="黑体"/>
          <w:color w:val="auto"/>
          <w:sz w:val="36"/>
          <w:szCs w:val="36"/>
          <w:highlight w:val="none"/>
        </w:rPr>
        <w:sectPr>
          <w:pgSz w:w="11915" w:h="16840"/>
          <w:pgMar w:top="1247" w:right="1135" w:bottom="1247" w:left="1361" w:header="720" w:footer="720" w:gutter="0"/>
          <w:pgNumType w:fmt="decimal"/>
          <w:cols w:space="425" w:num="1"/>
          <w:docGrid w:type="lines" w:linePitch="285" w:charSpace="0"/>
        </w:sectPr>
      </w:pPr>
      <w:bookmarkStart w:id="1" w:name="_Toc29976"/>
    </w:p>
    <w:p>
      <w:pPr>
        <w:rPr>
          <w:rFonts w:ascii="黑体" w:hAnsi="宋体" w:eastAsia="黑体" w:cs="黑体"/>
          <w:color w:val="auto"/>
          <w:sz w:val="36"/>
          <w:szCs w:val="36"/>
          <w:highlight w:val="none"/>
        </w:rPr>
      </w:pPr>
    </w:p>
    <w:bookmarkEnd w:id="1"/>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spacing w:line="360" w:lineRule="auto"/>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1"/>
            <w:tabs>
              <w:tab w:val="right" w:leader="dot" w:pos="9419"/>
            </w:tabs>
            <w:spacing w:line="360" w:lineRule="auto"/>
            <w:rPr>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TOC \o "1-1" \h \u </w:instrText>
          </w:r>
          <w:r>
            <w:rPr>
              <w:rFonts w:hint="eastAsia" w:asciiTheme="minorEastAsia" w:hAnsiTheme="minorEastAsia" w:eastAsiaTheme="minorEastAsia" w:cs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"_Toc17710" </w:instrText>
          </w:r>
          <w:r>
            <w:rPr>
              <w:color w:val="auto"/>
              <w:highlight w:val="none"/>
            </w:rPr>
            <w:fldChar w:fldCharType="separate"/>
          </w:r>
          <w:r>
            <w:rPr>
              <w:rFonts w:hint="eastAsia" w:ascii="黑体" w:hAnsi="宋体" w:cs="黑体"/>
              <w:color w:val="auto"/>
              <w:kern w:val="44"/>
              <w:sz w:val="32"/>
              <w:szCs w:val="32"/>
              <w:highlight w:val="none"/>
            </w:rPr>
            <w:t>第1章 投标须知及前附表</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_Toc17710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pPr>
            <w:pStyle w:val="11"/>
            <w:tabs>
              <w:tab w:val="right" w:leader="dot" w:pos="9419"/>
            </w:tabs>
            <w:spacing w:line="360" w:lineRule="auto"/>
            <w:rPr>
              <w:rFonts w:hint="eastAsia" w:eastAsia="宋体"/>
              <w:color w:val="auto"/>
              <w:sz w:val="32"/>
              <w:szCs w:val="32"/>
              <w:highlight w:val="none"/>
              <w:lang w:eastAsia="zh-CN"/>
            </w:rPr>
          </w:pPr>
          <w:r>
            <w:rPr>
              <w:color w:val="auto"/>
              <w:highlight w:val="none"/>
            </w:rPr>
            <w:fldChar w:fldCharType="begin"/>
          </w:r>
          <w:r>
            <w:rPr>
              <w:color w:val="auto"/>
              <w:highlight w:val="none"/>
            </w:rPr>
            <w:instrText xml:space="preserve"> HYPERLINK \l "_Toc32057" </w:instrText>
          </w:r>
          <w:r>
            <w:rPr>
              <w:color w:val="auto"/>
              <w:highlight w:val="none"/>
            </w:rPr>
            <w:fldChar w:fldCharType="separate"/>
          </w:r>
          <w:r>
            <w:rPr>
              <w:rFonts w:hint="eastAsia" w:ascii="黑体" w:hAnsi="宋体" w:cs="黑体"/>
              <w:color w:val="auto"/>
              <w:kern w:val="44"/>
              <w:sz w:val="32"/>
              <w:szCs w:val="32"/>
              <w:highlight w:val="none"/>
            </w:rPr>
            <w:t>第2章  投标格式文件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_Toc32057 \h </w:instrText>
          </w:r>
          <w:r>
            <w:rPr>
              <w:color w:val="auto"/>
              <w:sz w:val="32"/>
              <w:szCs w:val="32"/>
              <w:highlight w:val="none"/>
            </w:rPr>
            <w:fldChar w:fldCharType="separate"/>
          </w:r>
          <w:r>
            <w:rPr>
              <w:color w:val="auto"/>
              <w:sz w:val="32"/>
              <w:szCs w:val="32"/>
              <w:highlight w:val="none"/>
            </w:rPr>
            <w:t>13</w:t>
          </w:r>
          <w:r>
            <w:rPr>
              <w:color w:val="auto"/>
              <w:sz w:val="32"/>
              <w:szCs w:val="32"/>
              <w:highlight w:val="none"/>
            </w:rPr>
            <w:fldChar w:fldCharType="end"/>
          </w:r>
          <w:r>
            <w:rPr>
              <w:color w:val="auto"/>
              <w:sz w:val="32"/>
              <w:szCs w:val="32"/>
              <w:highlight w:val="none"/>
            </w:rPr>
            <w:fldChar w:fldCharType="end"/>
          </w:r>
          <w:r>
            <w:rPr>
              <w:rFonts w:hint="eastAsia"/>
              <w:color w:val="auto"/>
              <w:sz w:val="32"/>
              <w:szCs w:val="32"/>
              <w:highlight w:val="none"/>
              <w:lang w:val="en-US" w:eastAsia="zh-CN"/>
            </w:rPr>
            <w:t>3</w:t>
          </w:r>
        </w:p>
        <w:p>
          <w:pPr>
            <w:pStyle w:val="11"/>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"_Toc1265" </w:instrText>
          </w:r>
          <w:r>
            <w:rPr>
              <w:color w:val="auto"/>
              <w:highlight w:val="none"/>
            </w:rPr>
            <w:fldChar w:fldCharType="separate"/>
          </w:r>
          <w:r>
            <w:rPr>
              <w:rFonts w:hint="eastAsia" w:ascii="黑体" w:hAnsi="宋体" w:cs="黑体"/>
              <w:color w:val="auto"/>
              <w:kern w:val="44"/>
              <w:sz w:val="32"/>
              <w:szCs w:val="32"/>
              <w:highlight w:val="none"/>
            </w:rPr>
            <w:t>第3章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_Toc1265 \h </w:instrText>
          </w:r>
          <w:r>
            <w:rPr>
              <w:color w:val="auto"/>
              <w:sz w:val="32"/>
              <w:szCs w:val="32"/>
              <w:highlight w:val="none"/>
            </w:rPr>
            <w:fldChar w:fldCharType="separate"/>
          </w:r>
          <w:r>
            <w:rPr>
              <w:color w:val="auto"/>
              <w:sz w:val="32"/>
              <w:szCs w:val="32"/>
              <w:highlight w:val="none"/>
            </w:rPr>
            <w:t>26</w:t>
          </w:r>
          <w:r>
            <w:rPr>
              <w:color w:val="auto"/>
              <w:sz w:val="32"/>
              <w:szCs w:val="32"/>
              <w:highlight w:val="none"/>
            </w:rPr>
            <w:fldChar w:fldCharType="end"/>
          </w:r>
          <w:r>
            <w:rPr>
              <w:color w:val="auto"/>
              <w:sz w:val="32"/>
              <w:szCs w:val="32"/>
              <w:highlight w:val="none"/>
            </w:rPr>
            <w:fldChar w:fldCharType="end"/>
          </w:r>
        </w:p>
        <w:p>
          <w:pPr>
            <w:pStyle w:val="11"/>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"_Toc14580" </w:instrText>
          </w:r>
          <w:r>
            <w:rPr>
              <w:color w:val="auto"/>
              <w:highlight w:val="none"/>
            </w:rPr>
            <w:fldChar w:fldCharType="separate"/>
          </w:r>
          <w:r>
            <w:rPr>
              <w:rFonts w:hint="eastAsia" w:ascii="仿宋" w:hAnsi="仿宋" w:eastAsia="仿宋" w:cs="仿宋"/>
              <w:color w:val="auto"/>
              <w:sz w:val="32"/>
              <w:szCs w:val="32"/>
              <w:highlight w:val="none"/>
            </w:rPr>
            <w:t>附件1：符合性审查表</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_Toc14580 \h </w:instrText>
          </w:r>
          <w:r>
            <w:rPr>
              <w:color w:val="auto"/>
              <w:sz w:val="32"/>
              <w:szCs w:val="32"/>
              <w:highlight w:val="none"/>
            </w:rPr>
            <w:fldChar w:fldCharType="separate"/>
          </w:r>
          <w:r>
            <w:rPr>
              <w:color w:val="auto"/>
              <w:sz w:val="32"/>
              <w:szCs w:val="32"/>
              <w:highlight w:val="none"/>
            </w:rPr>
            <w:t>34</w:t>
          </w:r>
          <w:r>
            <w:rPr>
              <w:color w:val="auto"/>
              <w:sz w:val="32"/>
              <w:szCs w:val="32"/>
              <w:highlight w:val="none"/>
            </w:rPr>
            <w:fldChar w:fldCharType="end"/>
          </w:r>
          <w:r>
            <w:rPr>
              <w:color w:val="auto"/>
              <w:sz w:val="32"/>
              <w:szCs w:val="32"/>
              <w:highlight w:val="none"/>
            </w:rPr>
            <w:fldChar w:fldCharType="end"/>
          </w:r>
        </w:p>
        <w:p>
          <w:pPr>
            <w:pStyle w:val="11"/>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"_Toc27480" </w:instrText>
          </w:r>
          <w:r>
            <w:rPr>
              <w:color w:val="auto"/>
              <w:highlight w:val="none"/>
            </w:rPr>
            <w:fldChar w:fldCharType="separate"/>
          </w:r>
          <w:r>
            <w:rPr>
              <w:rFonts w:hint="eastAsia" w:ascii="仿宋" w:hAnsi="仿宋" w:eastAsia="仿宋" w:cs="仿宋"/>
              <w:color w:val="auto"/>
              <w:sz w:val="32"/>
              <w:szCs w:val="32"/>
              <w:highlight w:val="none"/>
            </w:rPr>
            <w:t>附件2综合评分表（100分）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_Toc27480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p>
          <w:pPr>
            <w:spacing w:line="360" w:lineRule="auto"/>
            <w:rPr>
              <w:color w:val="auto"/>
              <w:sz w:val="32"/>
              <w:szCs w:val="32"/>
              <w:highlight w:val="none"/>
            </w:rPr>
          </w:pPr>
          <w:r>
            <w:rPr>
              <w:rFonts w:hint="eastAsia" w:asciiTheme="minorEastAsia" w:hAnsiTheme="minorEastAsia" w:cstheme="minorEastAsia"/>
              <w:color w:val="auto"/>
              <w:sz w:val="32"/>
              <w:szCs w:val="32"/>
              <w:highlight w:val="none"/>
            </w:rPr>
            <w:fldChar w:fldCharType="end"/>
          </w:r>
          <w:r>
            <w:rPr>
              <w:color w:val="auto"/>
              <w:highlight w:val="none"/>
            </w:rPr>
            <w:fldChar w:fldCharType="begin"/>
          </w:r>
          <w:r>
            <w:rPr>
              <w:color w:val="auto"/>
              <w:highlight w:val="none"/>
            </w:rPr>
            <w:instrText xml:space="preserve"> HYPERLINK \l "_Toc27480" </w:instrText>
          </w:r>
          <w:r>
            <w:rPr>
              <w:color w:val="auto"/>
              <w:highlight w:val="none"/>
            </w:rPr>
            <w:fldChar w:fldCharType="separate"/>
          </w: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投标申请人声明</w:t>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_Toc27480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p>
          <w:pPr>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"_Toc27480" </w:instrText>
          </w:r>
          <w:r>
            <w:rPr>
              <w:color w:val="auto"/>
              <w:highlight w:val="none"/>
            </w:rPr>
            <w:fldChar w:fldCharType="separate"/>
          </w: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计划任务书</w:t>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_Toc27480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p>
          <w:pPr>
            <w:spacing w:line="360" w:lineRule="auto"/>
            <w:rPr>
              <w:color w:val="auto"/>
              <w:highlight w:val="none"/>
            </w:rPr>
          </w:pPr>
          <w:r>
            <w:rPr>
              <w:color w:val="auto"/>
              <w:highlight w:val="none"/>
            </w:rPr>
            <w:fldChar w:fldCharType="begin"/>
          </w:r>
          <w:r>
            <w:rPr>
              <w:color w:val="auto"/>
              <w:highlight w:val="none"/>
            </w:rPr>
            <w:instrText xml:space="preserve"> HYPERLINK \l "_Toc27480" </w:instrText>
          </w:r>
          <w:r>
            <w:rPr>
              <w:color w:val="auto"/>
              <w:highlight w:val="none"/>
            </w:rPr>
            <w:fldChar w:fldCharType="separate"/>
          </w: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合同模板</w:t>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_Toc27480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sdtContent>
    </w:sdt>
    <w:p>
      <w:pPr>
        <w:pStyle w:val="12"/>
        <w:widowControl/>
        <w:spacing w:after="0" w:line="360" w:lineRule="auto"/>
        <w:ind w:firstLine="0"/>
        <w:rPr>
          <w:rFonts w:ascii="宋体" w:hAnsi="宋体" w:cs="宋体"/>
          <w:color w:val="auto"/>
          <w:highlight w:val="none"/>
        </w:rPr>
        <w:sectPr>
          <w:pgSz w:w="11915" w:h="16840"/>
          <w:pgMar w:top="1247" w:right="1135" w:bottom="1247" w:left="1361" w:header="720" w:footer="720" w:gutter="0"/>
          <w:pgNumType w:fmt="decimal"/>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17710"/>
      <w:bookmarkStart w:id="3" w:name="_Toc374128472"/>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3"/>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2"/>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after="0" w:line="320" w:lineRule="exact"/>
              <w:ind w:firstLine="0"/>
              <w:rPr>
                <w:rFonts w:hint="eastAsia" w:ascii="宋体" w:hAnsi="宋体" w:eastAsia="宋体" w:cs="宋体"/>
                <w:color w:val="auto"/>
                <w:highlight w:val="none"/>
                <w:lang w:eastAsia="zh-CN"/>
              </w:rPr>
            </w:pPr>
            <w:r>
              <w:rPr>
                <w:rFonts w:hint="eastAsia" w:ascii="宋体" w:hAnsi="宋体" w:cs="宋体"/>
                <w:color w:val="auto"/>
                <w:highlight w:val="none"/>
                <w:lang w:eastAsia="zh-CN"/>
              </w:rPr>
              <w:t>融通大厦9楼、102、202室室内装修</w:t>
            </w:r>
            <w:r>
              <w:rPr>
                <w:rFonts w:hint="eastAsia" w:ascii="宋体" w:hAnsi="宋体" w:eastAsia="宋体" w:cs="宋体"/>
                <w:color w:val="auto"/>
                <w:highlight w:val="none"/>
                <w:lang w:eastAsia="zh-CN"/>
              </w:rPr>
              <w:t>项目设计服务</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after="0" w:line="320" w:lineRule="exact"/>
              <w:ind w:firstLine="0"/>
              <w:rPr>
                <w:rFonts w:hint="eastAsia" w:ascii="宋体" w:hAnsi="宋体" w:eastAsia="宋体" w:cs="宋体"/>
                <w:color w:val="auto"/>
                <w:highlight w:val="none"/>
                <w:lang w:eastAsia="zh-CN"/>
              </w:rPr>
            </w:pPr>
            <w:r>
              <w:rPr>
                <w:rFonts w:hint="eastAsia" w:ascii="宋体" w:hAnsi="宋体" w:cs="宋体"/>
                <w:color w:val="auto"/>
                <w:highlight w:val="none"/>
              </w:rPr>
              <w:t>广东省广州市南沙区蕉西路115号</w:t>
            </w:r>
          </w:p>
        </w:tc>
      </w:tr>
      <w:tr>
        <w:tblPrEx>
          <w:tblCellMar>
            <w:top w:w="0" w:type="dxa"/>
            <w:left w:w="108" w:type="dxa"/>
            <w:bottom w:w="0" w:type="dxa"/>
            <w:right w:w="108" w:type="dxa"/>
          </w:tblCellMar>
        </w:tblPrEx>
        <w:trPr>
          <w:trHeight w:val="54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spacing w:after="0" w:line="360" w:lineRule="auto"/>
              <w:ind w:firstLine="0" w:firstLineChars="0"/>
              <w:rPr>
                <w:rFonts w:hint="eastAsia" w:ascii="宋体" w:hAnsi="宋体" w:eastAsia="宋体" w:cs="宋体"/>
                <w:color w:val="auto"/>
                <w:szCs w:val="21"/>
                <w:highlight w:val="none"/>
              </w:rPr>
            </w:pPr>
            <w:r>
              <w:rPr>
                <w:rFonts w:hint="eastAsia" w:ascii="宋体" w:hAnsi="宋体" w:cs="宋体"/>
                <w:color w:val="auto"/>
                <w:highlight w:val="none"/>
                <w:lang w:eastAsia="zh-CN"/>
              </w:rPr>
              <w:t>融通大厦9楼、102、202室</w:t>
            </w:r>
            <w:r>
              <w:rPr>
                <w:rFonts w:hint="eastAsia" w:ascii="宋体" w:hAnsi="宋体" w:cs="宋体"/>
                <w:color w:val="auto"/>
                <w:highlight w:val="none"/>
                <w:lang w:val="en-US" w:eastAsia="zh-CN"/>
              </w:rPr>
              <w:t>室内装修</w:t>
            </w:r>
            <w:r>
              <w:rPr>
                <w:rFonts w:hint="eastAsia" w:ascii="宋体" w:hAnsi="宋体" w:cs="宋体"/>
                <w:color w:val="auto"/>
                <w:highlight w:val="none"/>
                <w:lang w:eastAsia="zh-CN"/>
              </w:rPr>
              <w:t>（约</w:t>
            </w:r>
            <w:r>
              <w:rPr>
                <w:rFonts w:hint="eastAsia" w:ascii="宋体" w:hAnsi="宋体" w:cs="宋体"/>
                <w:color w:val="auto"/>
                <w:highlight w:val="none"/>
                <w:lang w:val="en-US" w:eastAsia="zh-CN"/>
              </w:rPr>
              <w:t>1601平方米</w:t>
            </w:r>
            <w:r>
              <w:rPr>
                <w:rFonts w:hint="eastAsia" w:ascii="宋体" w:hAnsi="宋体" w:cs="宋体"/>
                <w:color w:val="auto"/>
                <w:highlight w:val="none"/>
                <w:lang w:eastAsia="zh-CN"/>
              </w:rPr>
              <w:t>）</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约510.35万元</w:t>
            </w:r>
          </w:p>
        </w:tc>
      </w:tr>
      <w:tr>
        <w:trPr>
          <w:trHeight w:val="59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根据项目要求，完成项目各专业的设计工作，包括建筑、结构、给排水、电气、暖通、消防、室内装修装饰等。</w:t>
            </w:r>
            <w:r>
              <w:rPr>
                <w:rFonts w:hint="eastAsia" w:ascii="宋体" w:hAnsi="宋体" w:eastAsia="宋体" w:cs="宋体"/>
                <w:color w:val="auto"/>
                <w:szCs w:val="21"/>
                <w:highlight w:val="none"/>
              </w:rPr>
              <w:t>包括但不限于：方案设计、设计效果图、投资估算、施工图设计（技术说明、施工平面图、立面图、大样图、</w:t>
            </w:r>
            <w:r>
              <w:rPr>
                <w:rFonts w:hint="eastAsia" w:ascii="宋体" w:hAnsi="宋体" w:eastAsia="宋体" w:cs="宋体"/>
                <w:color w:val="auto"/>
                <w:szCs w:val="21"/>
                <w:highlight w:val="none"/>
                <w:lang w:eastAsia="zh-CN"/>
              </w:rPr>
              <w:t>材料样板册等</w:t>
            </w:r>
            <w:r>
              <w:rPr>
                <w:rFonts w:hint="eastAsia" w:ascii="宋体" w:hAnsi="宋体" w:eastAsia="宋体" w:cs="宋体"/>
                <w:color w:val="auto"/>
                <w:szCs w:val="21"/>
                <w:highlight w:val="none"/>
              </w:rPr>
              <w:t>）、负责向业主单位和施工单位进行设计交底、处理有关设计问题（设计变更、施工指导）和参加各分项工程、隐蔽工程验收及竣工验收工作，配合办理施工图审查以及审核竣工图。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提交成果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方案设计、设计效果图、装饰主要材料表、品牌推荐表、投资估算</w:t>
            </w:r>
            <w:r>
              <w:rPr>
                <w:rFonts w:hint="eastAsia" w:ascii="宋体" w:hAnsi="宋体" w:eastAsia="宋体" w:cs="宋体"/>
                <w:color w:val="auto"/>
                <w:szCs w:val="21"/>
                <w:highlight w:val="none"/>
                <w:lang w:eastAsia="zh-CN"/>
              </w:rPr>
              <w:t>各</w:t>
            </w:r>
            <w:r>
              <w:rPr>
                <w:rFonts w:hint="eastAsia" w:ascii="宋体" w:hAnsi="宋体" w:eastAsia="宋体" w:cs="宋体"/>
                <w:color w:val="auto"/>
                <w:szCs w:val="21"/>
                <w:highlight w:val="none"/>
                <w:lang w:val="en-US" w:eastAsia="zh-CN"/>
              </w:rPr>
              <w:t>6套；</w:t>
            </w:r>
          </w:p>
          <w:p>
            <w:pPr>
              <w:spacing w:line="360" w:lineRule="auto"/>
              <w:ind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施工设计图</w:t>
            </w:r>
            <w:r>
              <w:rPr>
                <w:rFonts w:hint="eastAsia" w:ascii="宋体" w:hAnsi="宋体" w:eastAsia="宋体" w:cs="宋体"/>
                <w:color w:val="auto"/>
                <w:szCs w:val="21"/>
                <w:highlight w:val="none"/>
                <w:lang w:val="en-US" w:eastAsia="zh-CN"/>
              </w:rPr>
              <w:t>8套；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方案设计图电子文件（PDF和源文件格式）、施工设计图（PDF和CAD格式）</w:t>
            </w:r>
            <w:r>
              <w:rPr>
                <w:rFonts w:hint="eastAsia" w:ascii="宋体" w:hAnsi="宋体" w:eastAsia="宋体" w:cs="宋体"/>
                <w:color w:val="auto"/>
                <w:szCs w:val="21"/>
                <w:highlight w:val="none"/>
                <w:lang w:eastAsia="zh-CN"/>
              </w:rPr>
              <w:t>各</w:t>
            </w:r>
            <w:r>
              <w:rPr>
                <w:rFonts w:hint="eastAsia" w:ascii="宋体" w:hAnsi="宋体" w:eastAsia="宋体" w:cs="宋体"/>
                <w:color w:val="auto"/>
                <w:szCs w:val="21"/>
                <w:highlight w:val="none"/>
                <w:lang w:val="en-US" w:eastAsia="zh-CN"/>
              </w:rPr>
              <w:t>2套。</w:t>
            </w:r>
          </w:p>
        </w:tc>
      </w:tr>
      <w:tr>
        <w:tblPrEx>
          <w:tblCellMar>
            <w:top w:w="0" w:type="dxa"/>
            <w:left w:w="108" w:type="dxa"/>
            <w:bottom w:w="0" w:type="dxa"/>
            <w:right w:w="108" w:type="dxa"/>
          </w:tblCellMar>
        </w:tblPrEx>
        <w:trPr>
          <w:trHeight w:val="50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1"/>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自招标人发出</w:t>
            </w:r>
            <w:r>
              <w:rPr>
                <w:rFonts w:hint="eastAsia" w:ascii="宋体" w:hAnsi="宋体" w:eastAsia="宋体" w:cs="宋体"/>
                <w:color w:val="auto"/>
                <w:sz w:val="21"/>
                <w:szCs w:val="21"/>
                <w:highlight w:val="none"/>
                <w:lang w:val="en-US" w:eastAsia="zh-CN"/>
              </w:rPr>
              <w:t>中标通知书后，至项目竣工验收并完成竣工图审核止。</w:t>
            </w:r>
          </w:p>
          <w:p>
            <w:pPr>
              <w:numPr>
                <w:ilvl w:val="-1"/>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具体要求如下：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自设计</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人应在10个日历天内</w:t>
            </w:r>
            <w:r>
              <w:rPr>
                <w:rFonts w:hint="eastAsia" w:ascii="宋体" w:hAnsi="宋体" w:eastAsia="宋体" w:cs="宋体"/>
                <w:color w:val="auto"/>
                <w:szCs w:val="21"/>
                <w:highlight w:val="none"/>
                <w:lang w:eastAsia="zh-CN"/>
              </w:rPr>
              <w:t>向招标人</w:t>
            </w:r>
            <w:r>
              <w:rPr>
                <w:rFonts w:hint="eastAsia" w:ascii="宋体" w:hAnsi="宋体" w:eastAsia="宋体" w:cs="宋体"/>
                <w:color w:val="auto"/>
                <w:szCs w:val="21"/>
                <w:highlight w:val="none"/>
              </w:rPr>
              <w:t>提交本项目方案设计阶段成果。(需提供彩印版)</w:t>
            </w:r>
          </w:p>
          <w:p>
            <w:pPr>
              <w:numPr>
                <w:ilvl w:val="0"/>
                <w:numId w:val="0"/>
              </w:numPr>
              <w:spacing w:line="360" w:lineRule="auto"/>
              <w:ind w:firstLine="420" w:firstLineChars="200"/>
              <w:rPr>
                <w:rFonts w:hint="eastAsia" w:ascii="宋体" w:hAnsi="宋体" w:eastAsia="宋体" w:cs="宋体"/>
                <w:color w:val="auto"/>
                <w:sz w:val="21"/>
                <w:szCs w:val="21"/>
                <w:highlight w:val="none"/>
              </w:rPr>
            </w:pPr>
          </w:p>
          <w:p>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方案设计图及投资估算通过</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人审查之日起</w:t>
            </w: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个日历天内，</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人应向</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人提交本项目施工图设计阶段成果。</w:t>
            </w:r>
          </w:p>
        </w:tc>
      </w:tr>
      <w:tr>
        <w:tblPrEx>
          <w:tblCellMar>
            <w:top w:w="0" w:type="dxa"/>
            <w:left w:w="108" w:type="dxa"/>
            <w:bottom w:w="0" w:type="dxa"/>
            <w:right w:w="108" w:type="dxa"/>
          </w:tblCellMar>
        </w:tblPrEx>
        <w:trPr>
          <w:trHeight w:val="54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after="0"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自筹资金</w:t>
            </w:r>
          </w:p>
        </w:tc>
      </w:tr>
      <w:tr>
        <w:tblPrEx>
          <w:tblCellMar>
            <w:top w:w="0" w:type="dxa"/>
            <w:left w:w="108" w:type="dxa"/>
            <w:bottom w:w="0" w:type="dxa"/>
            <w:right w:w="108" w:type="dxa"/>
          </w:tblCellMar>
        </w:tblPrEx>
        <w:trPr>
          <w:trHeight w:val="7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after="0"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投标人具有</w:t>
            </w:r>
            <w:r>
              <w:rPr>
                <w:rFonts w:hint="eastAsia" w:ascii="宋体" w:hAnsi="宋体" w:cs="宋体"/>
                <w:color w:val="auto"/>
                <w:highlight w:val="none"/>
                <w:lang w:val="en-US" w:eastAsia="zh-CN"/>
              </w:rPr>
              <w:t>建筑装饰工程设计专项乙级</w:t>
            </w:r>
            <w:r>
              <w:rPr>
                <w:rFonts w:hint="eastAsia" w:ascii="宋体" w:hAnsi="宋体" w:eastAsia="宋体" w:cs="宋体"/>
                <w:color w:val="auto"/>
                <w:highlight w:val="none"/>
              </w:rPr>
              <w:t>(或以上）资质或</w:t>
            </w:r>
            <w:r>
              <w:rPr>
                <w:rFonts w:hint="eastAsia" w:ascii="宋体" w:hAnsi="宋体" w:cs="宋体"/>
                <w:color w:val="auto"/>
                <w:highlight w:val="none"/>
                <w:lang w:val="en-US" w:eastAsia="zh-CN"/>
              </w:rPr>
              <w:t>消防设施工程设计专项乙级</w:t>
            </w:r>
            <w:r>
              <w:rPr>
                <w:rFonts w:hint="eastAsia" w:ascii="宋体" w:hAnsi="宋体" w:eastAsia="宋体" w:cs="宋体"/>
                <w:color w:val="auto"/>
                <w:highlight w:val="none"/>
              </w:rPr>
              <w:t>(或以上）资质</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服务人员的专业配套要求</w:t>
            </w:r>
          </w:p>
          <w:p>
            <w:pPr>
              <w:pStyle w:val="12"/>
              <w:widowControl/>
              <w:spacing w:after="0"/>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400" w:lineRule="exact"/>
              <w:contextualSpacing/>
              <w:rPr>
                <w:rFonts w:hint="eastAsia" w:ascii="宋体" w:hAnsi="宋体" w:eastAsia="宋体" w:cs="宋体"/>
                <w:color w:val="auto"/>
                <w:szCs w:val="21"/>
                <w:highlight w:val="none"/>
              </w:rPr>
            </w:pPr>
            <w:r>
              <w:rPr>
                <w:rFonts w:hint="eastAsia"/>
                <w:lang w:val="en-US" w:eastAsia="zh-CN"/>
              </w:rPr>
              <w:t xml:space="preserve">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机电工程</w:t>
            </w:r>
            <w:r>
              <w:rPr>
                <w:rFonts w:hint="eastAsia" w:ascii="宋体" w:hAnsi="宋体" w:eastAsia="宋体" w:cs="宋体"/>
                <w:color w:val="auto"/>
                <w:szCs w:val="21"/>
                <w:highlight w:val="none"/>
              </w:rPr>
              <w:t>相关专业</w:t>
            </w:r>
            <w:r>
              <w:rPr>
                <w:rFonts w:hint="eastAsia" w:ascii="宋体" w:hAnsi="宋体" w:eastAsia="宋体" w:cs="宋体"/>
                <w:color w:val="auto"/>
                <w:szCs w:val="21"/>
                <w:highlight w:val="none"/>
                <w:lang w:val="en-US" w:eastAsia="zh-CN"/>
              </w:rPr>
              <w:t>初</w:t>
            </w:r>
            <w:r>
              <w:rPr>
                <w:rFonts w:hint="eastAsia" w:ascii="宋体" w:hAnsi="宋体" w:eastAsia="宋体" w:cs="宋体"/>
                <w:color w:val="auto"/>
                <w:szCs w:val="21"/>
                <w:highlight w:val="none"/>
              </w:rPr>
              <w:t>级职称或以上；</w:t>
            </w:r>
          </w:p>
          <w:p>
            <w:pPr>
              <w:spacing w:line="400" w:lineRule="exact"/>
              <w:contextualSpacing/>
              <w:rPr>
                <w:rFonts w:hint="eastAsia" w:ascii="宋体" w:hAnsi="宋体" w:eastAsia="宋体" w:cs="宋体"/>
                <w:color w:val="auto"/>
                <w:szCs w:val="21"/>
                <w:highlight w:val="none"/>
              </w:rPr>
            </w:pPr>
            <w:r>
              <w:rPr>
                <w:rFonts w:hint="eastAsia"/>
                <w:lang w:val="en-US" w:eastAsia="zh-CN"/>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具有给排水相关专业</w:t>
            </w:r>
            <w:r>
              <w:rPr>
                <w:rFonts w:hint="eastAsia" w:ascii="宋体" w:hAnsi="宋体" w:eastAsia="宋体" w:cs="宋体"/>
                <w:color w:val="auto"/>
                <w:szCs w:val="21"/>
                <w:highlight w:val="none"/>
                <w:lang w:val="en-US" w:eastAsia="zh-CN"/>
              </w:rPr>
              <w:t>初</w:t>
            </w:r>
            <w:r>
              <w:rPr>
                <w:rFonts w:hint="eastAsia" w:ascii="宋体" w:hAnsi="宋体" w:eastAsia="宋体" w:cs="宋体"/>
                <w:color w:val="auto"/>
                <w:szCs w:val="21"/>
                <w:highlight w:val="none"/>
              </w:rPr>
              <w:t>级职称或以上；</w:t>
            </w:r>
          </w:p>
          <w:p>
            <w:pPr>
              <w:spacing w:line="400" w:lineRule="exact"/>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具有暖通空调相关专业</w:t>
            </w:r>
            <w:r>
              <w:rPr>
                <w:rFonts w:hint="eastAsia" w:ascii="宋体" w:hAnsi="宋体" w:eastAsia="宋体" w:cs="宋体"/>
                <w:color w:val="auto"/>
                <w:szCs w:val="21"/>
                <w:highlight w:val="none"/>
                <w:lang w:val="en-US" w:eastAsia="zh-CN"/>
              </w:rPr>
              <w:t>初</w:t>
            </w:r>
            <w:r>
              <w:rPr>
                <w:rFonts w:hint="eastAsia" w:ascii="宋体" w:hAnsi="宋体" w:eastAsia="宋体" w:cs="宋体"/>
                <w:color w:val="auto"/>
                <w:szCs w:val="21"/>
                <w:highlight w:val="none"/>
              </w:rPr>
              <w:t>级职称或以上；</w:t>
            </w:r>
          </w:p>
          <w:p>
            <w:pPr>
              <w:spacing w:line="400" w:lineRule="exact"/>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具有电气相关专业</w:t>
            </w:r>
            <w:r>
              <w:rPr>
                <w:rFonts w:hint="eastAsia" w:ascii="宋体" w:hAnsi="宋体" w:eastAsia="宋体" w:cs="宋体"/>
                <w:color w:val="auto"/>
                <w:szCs w:val="21"/>
                <w:highlight w:val="none"/>
                <w:lang w:val="en-US" w:eastAsia="zh-CN"/>
              </w:rPr>
              <w:t>初</w:t>
            </w:r>
            <w:r>
              <w:rPr>
                <w:rFonts w:hint="eastAsia" w:ascii="宋体" w:hAnsi="宋体" w:eastAsia="宋体" w:cs="宋体"/>
                <w:color w:val="auto"/>
                <w:szCs w:val="21"/>
                <w:highlight w:val="none"/>
              </w:rPr>
              <w:t>级职称或以上</w:t>
            </w:r>
            <w:r>
              <w:rPr>
                <w:rFonts w:hint="eastAsia" w:ascii="宋体" w:hAnsi="宋体" w:eastAsia="宋体" w:cs="宋体"/>
                <w:color w:val="auto"/>
                <w:szCs w:val="21"/>
                <w:highlight w:val="none"/>
                <w:lang w:eastAsia="zh-CN"/>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0"/>
              <w:ind w:firstLine="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0"/>
              <w:ind w:left="-59" w:leftChars="-28"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after="0"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659"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100" w:beforeAutospacing="0" w:after="0" w:line="440" w:lineRule="exact"/>
              <w:ind w:left="-59" w:leftChars="-28" w:right="-44" w:rightChars="-21"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val="0"/>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本次设计服务招标最高投标限价为</w:t>
            </w:r>
            <w:r>
              <w:rPr>
                <w:rFonts w:hint="eastAsia" w:ascii="宋体" w:hAnsi="宋体" w:eastAsia="宋体" w:cs="宋体"/>
                <w:color w:val="auto"/>
                <w:sz w:val="21"/>
                <w:szCs w:val="21"/>
                <w:highlight w:val="none"/>
                <w:lang w:val="en-US" w:eastAsia="zh-CN"/>
              </w:rPr>
              <w:t>20.23万</w:t>
            </w:r>
            <w:r>
              <w:rPr>
                <w:rFonts w:hint="eastAsia" w:ascii="宋体" w:hAnsi="宋体" w:eastAsia="宋体" w:cs="宋体"/>
                <w:color w:val="auto"/>
                <w:sz w:val="21"/>
                <w:szCs w:val="21"/>
                <w:highlight w:val="none"/>
              </w:rPr>
              <w:t>元</w:t>
            </w:r>
            <w:r>
              <w:rPr>
                <w:rFonts w:hint="default"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rPr>
              <w:t>暂按工程建安费</w:t>
            </w:r>
            <w:r>
              <w:rPr>
                <w:rFonts w:hint="default" w:ascii="宋体" w:hAnsi="宋体" w:eastAsia="宋体" w:cs="宋体"/>
                <w:b w:val="0"/>
                <w:bCs w:val="0"/>
                <w:color w:val="auto"/>
                <w:sz w:val="21"/>
                <w:szCs w:val="21"/>
                <w:highlight w:val="none"/>
                <w:lang w:val="en-US" w:eastAsia="zh-CN"/>
              </w:rPr>
              <w:t>337.29</w:t>
            </w:r>
            <w:r>
              <w:rPr>
                <w:rFonts w:hint="default" w:ascii="宋体" w:hAnsi="宋体" w:eastAsia="宋体" w:cs="宋体"/>
                <w:color w:val="auto"/>
                <w:sz w:val="21"/>
                <w:szCs w:val="21"/>
                <w:highlight w:val="none"/>
                <w:lang w:val="en-US"/>
              </w:rPr>
              <w:t>万元为计费基数</w:t>
            </w:r>
            <w:r>
              <w:rPr>
                <w:rFonts w:hint="default"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rPr>
              <w:t>参照国家发展计划委员会、建设部2002年颁布的《工程勘察设计收费标准》计价格【2002】10号文</w:t>
            </w:r>
            <w:r>
              <w:rPr>
                <w:rFonts w:hint="default" w:ascii="宋体" w:hAnsi="宋体" w:eastAsia="宋体" w:cs="宋体"/>
                <w:color w:val="auto"/>
                <w:sz w:val="21"/>
                <w:szCs w:val="21"/>
                <w:highlight w:val="none"/>
                <w:lang w:val="en-US" w:eastAsia="zh-CN"/>
              </w:rPr>
              <w:t>为计费标准，</w:t>
            </w:r>
            <w:r>
              <w:rPr>
                <w:rFonts w:hint="default" w:ascii="宋体" w:hAnsi="宋体" w:eastAsia="宋体" w:cs="宋体"/>
                <w:color w:val="auto"/>
                <w:sz w:val="21"/>
                <w:szCs w:val="21"/>
                <w:highlight w:val="none"/>
                <w:lang w:val="en-US"/>
              </w:rPr>
              <w:t>计算出基本设计费用</w:t>
            </w:r>
            <w:r>
              <w:rPr>
                <w:rFonts w:hint="default" w:ascii="宋体" w:hAnsi="宋体" w:eastAsia="宋体" w:cs="宋体"/>
                <w:color w:val="auto"/>
                <w:sz w:val="21"/>
                <w:szCs w:val="21"/>
                <w:highlight w:val="none"/>
                <w:lang w:val="en-US" w:eastAsia="zh-CN"/>
              </w:rPr>
              <w:t>为14.4467</w:t>
            </w:r>
            <w:r>
              <w:rPr>
                <w:rFonts w:hint="eastAsia" w:ascii="宋体" w:hAnsi="宋体" w:eastAsia="宋体" w:cs="宋体"/>
                <w:color w:val="auto"/>
                <w:sz w:val="21"/>
                <w:szCs w:val="21"/>
                <w:highlight w:val="none"/>
                <w:lang w:val="en-US" w:eastAsia="zh-CN"/>
              </w:rPr>
              <w:t>万</w:t>
            </w:r>
            <w:r>
              <w:rPr>
                <w:rFonts w:hint="default" w:ascii="宋体" w:hAnsi="宋体" w:eastAsia="宋体" w:cs="宋体"/>
                <w:color w:val="auto"/>
                <w:sz w:val="21"/>
                <w:szCs w:val="21"/>
                <w:highlight w:val="none"/>
                <w:lang w:val="en-US" w:eastAsia="zh-CN"/>
              </w:rPr>
              <w:t>元</w:t>
            </w:r>
            <w:r>
              <w:rPr>
                <w:rFonts w:hint="default" w:ascii="宋体" w:hAnsi="宋体" w:eastAsia="宋体" w:cs="宋体"/>
                <w:color w:val="auto"/>
                <w:sz w:val="21"/>
                <w:szCs w:val="21"/>
                <w:highlight w:val="none"/>
                <w:lang w:val="en-US"/>
              </w:rPr>
              <w:t>，乘以设计费调整系数（</w:t>
            </w:r>
            <w:r>
              <w:rPr>
                <w:rFonts w:hint="default" w:ascii="宋体" w:hAnsi="宋体" w:eastAsia="宋体" w:cs="宋体"/>
                <w:b w:val="0"/>
                <w:bCs w:val="0"/>
                <w:color w:val="auto"/>
                <w:kern w:val="2"/>
                <w:sz w:val="21"/>
                <w:szCs w:val="21"/>
                <w:highlight w:val="none"/>
                <w:lang w:val="en-US" w:eastAsia="zh-CN" w:bidi="ar-SA"/>
              </w:rPr>
              <w:t>专业调整系数1.</w:t>
            </w:r>
            <w:r>
              <w:rPr>
                <w:rFonts w:hint="eastAsia" w:ascii="宋体" w:hAnsi="宋体" w:eastAsia="宋体" w:cs="宋体"/>
                <w:b w:val="0"/>
                <w:bCs w:val="0"/>
                <w:color w:val="auto"/>
                <w:kern w:val="2"/>
                <w:sz w:val="21"/>
                <w:szCs w:val="21"/>
                <w:highlight w:val="none"/>
                <w:lang w:val="en-US" w:eastAsia="zh-CN" w:bidi="ar-SA"/>
              </w:rPr>
              <w:t>4</w:t>
            </w:r>
            <w:r>
              <w:rPr>
                <w:rFonts w:hint="default" w:ascii="宋体" w:hAnsi="宋体" w:eastAsia="宋体" w:cs="宋体"/>
                <w:b w:val="0"/>
                <w:bCs w:val="0"/>
                <w:color w:val="auto"/>
                <w:kern w:val="2"/>
                <w:sz w:val="21"/>
                <w:szCs w:val="21"/>
                <w:highlight w:val="none"/>
                <w:lang w:val="en-US" w:eastAsia="zh-CN" w:bidi="ar-SA"/>
              </w:rPr>
              <w:t>，工程复杂程度调整系数为</w:t>
            </w:r>
            <w:r>
              <w:rPr>
                <w:rFonts w:hint="eastAsia" w:ascii="宋体" w:hAnsi="宋体" w:eastAsia="宋体" w:cs="宋体"/>
                <w:b w:val="0"/>
                <w:bCs w:val="0"/>
                <w:color w:val="auto"/>
                <w:kern w:val="2"/>
                <w:sz w:val="21"/>
                <w:szCs w:val="21"/>
                <w:highlight w:val="none"/>
                <w:lang w:val="en-US" w:eastAsia="zh-CN" w:bidi="ar-SA"/>
              </w:rPr>
              <w:t>1.0</w:t>
            </w:r>
            <w:r>
              <w:rPr>
                <w:rFonts w:hint="default" w:ascii="宋体" w:hAnsi="宋体" w:eastAsia="宋体" w:cs="宋体"/>
                <w:b w:val="0"/>
                <w:bCs w:val="0"/>
                <w:color w:val="auto"/>
                <w:kern w:val="2"/>
                <w:sz w:val="21"/>
                <w:szCs w:val="21"/>
                <w:highlight w:val="none"/>
                <w:lang w:val="en-US" w:eastAsia="zh-CN" w:bidi="ar-SA"/>
              </w:rPr>
              <w:t>，附加调整系数为1.0</w:t>
            </w:r>
            <w:r>
              <w:rPr>
                <w:rFonts w:hint="default" w:ascii="宋体" w:hAnsi="宋体" w:eastAsia="宋体" w:cs="宋体"/>
                <w:color w:val="auto"/>
                <w:sz w:val="21"/>
                <w:szCs w:val="21"/>
                <w:highlight w:val="none"/>
                <w:lang w:val="en-US"/>
              </w:rPr>
              <w:t>）计算得出</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pPr>
              <w:pStyle w:val="4"/>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w:t>
            </w:r>
            <w:r>
              <w:rPr>
                <w:rFonts w:hint="eastAsia" w:ascii="宋体" w:hAnsi="宋体" w:eastAsia="宋体" w:cs="宋体"/>
                <w:color w:val="auto"/>
                <w:kern w:val="2"/>
                <w:sz w:val="21"/>
                <w:szCs w:val="21"/>
                <w:highlight w:val="none"/>
                <w:lang w:eastAsia="zh-CN"/>
              </w:rPr>
              <w:t>设计服务</w:t>
            </w:r>
            <w:r>
              <w:rPr>
                <w:rFonts w:hint="eastAsia" w:ascii="宋体" w:hAnsi="宋体" w:eastAsia="宋体" w:cs="宋体"/>
                <w:color w:val="auto"/>
                <w:kern w:val="2"/>
                <w:sz w:val="21"/>
                <w:szCs w:val="21"/>
                <w:highlight w:val="none"/>
              </w:rPr>
              <w:t>费包含完成该设计项目的成本、利润、税金、图纸资料文印费、</w:t>
            </w:r>
            <w:r>
              <w:rPr>
                <w:rFonts w:hint="eastAsia" w:ascii="宋体" w:hAnsi="宋体" w:eastAsia="宋体" w:cs="宋体"/>
                <w:color w:val="auto"/>
                <w:kern w:val="2"/>
                <w:sz w:val="21"/>
                <w:szCs w:val="21"/>
                <w:highlight w:val="none"/>
                <w:lang w:val="en-US" w:eastAsia="zh-CN"/>
              </w:rPr>
              <w:t>分包费</w:t>
            </w:r>
            <w:r>
              <w:rPr>
                <w:rFonts w:hint="eastAsia" w:ascii="宋体" w:hAnsi="宋体" w:eastAsia="宋体" w:cs="宋体"/>
                <w:color w:val="auto"/>
                <w:kern w:val="2"/>
                <w:sz w:val="21"/>
                <w:szCs w:val="21"/>
                <w:highlight w:val="none"/>
              </w:rPr>
              <w:t>、专家评审费等一切费用，投标人应考虑上述情况进行报价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投标报价超过最高投标限价的为废标。</w:t>
            </w:r>
          </w:p>
          <w:p>
            <w:pPr>
              <w:pStyle w:val="4"/>
              <w:widowControl/>
              <w:spacing w:before="0" w:line="360" w:lineRule="auto"/>
              <w:ind w:right="0" w:rightChars="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w:t>
            </w:r>
            <w:r>
              <w:rPr>
                <w:rFonts w:hint="eastAsia" w:ascii="宋体" w:hAnsi="宋体" w:eastAsia="宋体" w:cs="宋体"/>
                <w:color w:val="auto"/>
                <w:kern w:val="2"/>
                <w:sz w:val="21"/>
                <w:szCs w:val="21"/>
                <w:highlight w:val="none"/>
                <w:lang w:eastAsia="zh-CN"/>
              </w:rPr>
              <w:t>设计服务</w:t>
            </w:r>
            <w:r>
              <w:rPr>
                <w:rFonts w:hint="eastAsia" w:ascii="宋体" w:hAnsi="宋体" w:eastAsia="宋体" w:cs="宋体"/>
                <w:color w:val="auto"/>
                <w:kern w:val="2"/>
                <w:sz w:val="21"/>
                <w:szCs w:val="21"/>
                <w:highlight w:val="none"/>
              </w:rPr>
              <w:t>费</w:t>
            </w:r>
            <w:r>
              <w:rPr>
                <w:rFonts w:hint="eastAsia" w:ascii="宋体" w:hAnsi="宋体" w:eastAsia="宋体" w:cs="宋体"/>
                <w:color w:val="auto"/>
                <w:kern w:val="2"/>
                <w:sz w:val="21"/>
                <w:szCs w:val="21"/>
                <w:highlight w:val="none"/>
                <w:lang w:val="en-US" w:eastAsia="zh-CN"/>
              </w:rPr>
              <w:t>为</w:t>
            </w:r>
            <w:r>
              <w:rPr>
                <w:rFonts w:hint="eastAsia" w:ascii="宋体" w:hAnsi="宋体" w:eastAsia="宋体" w:cs="宋体"/>
                <w:snapToGrid/>
                <w:color w:val="auto"/>
                <w:sz w:val="21"/>
                <w:szCs w:val="21"/>
                <w:highlight w:val="none"/>
                <w:lang w:val="en-US" w:eastAsia="zh-CN"/>
              </w:rPr>
              <w:t>包干总价，在设计面积或工程变更不增加且不超过10%的情况下，按中标价格进行</w:t>
            </w:r>
            <w:r>
              <w:rPr>
                <w:rFonts w:hint="eastAsia" w:ascii="宋体" w:hAnsi="宋体" w:eastAsia="宋体" w:cs="宋体"/>
                <w:snapToGrid/>
                <w:color w:val="auto"/>
                <w:sz w:val="21"/>
                <w:szCs w:val="21"/>
                <w:highlight w:val="none"/>
              </w:rPr>
              <w:t>结算</w:t>
            </w:r>
            <w:r>
              <w:rPr>
                <w:rFonts w:hint="eastAsia" w:ascii="宋体" w:hAnsi="宋体" w:eastAsia="宋体" w:cs="宋体"/>
                <w:bCs w:val="0"/>
                <w:color w:val="auto"/>
                <w:sz w:val="21"/>
                <w:szCs w:val="21"/>
                <w:highlight w:val="none"/>
                <w:lang w:val="en-US" w:eastAsia="zh-CN"/>
              </w:rPr>
              <w:t>。</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after="0"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90日历天（从投标截止之日算起）。</w:t>
            </w:r>
          </w:p>
        </w:tc>
      </w:tr>
      <w:tr>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255"/>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1、金额：人民币</w:t>
            </w:r>
            <w:r>
              <w:rPr>
                <w:rFonts w:hint="eastAsia" w:ascii="宋体" w:hAnsi="宋体" w:eastAsia="宋体" w:cs="宋体"/>
                <w:color w:val="auto"/>
                <w:szCs w:val="21"/>
                <w:highlight w:val="none"/>
                <w:u w:val="single"/>
                <w:lang w:val="en-US" w:eastAsia="zh-CN"/>
              </w:rPr>
              <w:t>叁仟</w:t>
            </w:r>
            <w:r>
              <w:rPr>
                <w:rFonts w:hint="eastAsia" w:ascii="宋体" w:hAnsi="宋体" w:eastAsia="宋体" w:cs="宋体"/>
                <w:color w:val="auto"/>
                <w:szCs w:val="21"/>
                <w:highlight w:val="none"/>
              </w:rPr>
              <w:t>元。</w:t>
            </w:r>
          </w:p>
          <w:p>
            <w:pPr>
              <w:numPr>
                <w:ilvl w:val="255"/>
                <w:numId w:val="0"/>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2、缴纳方式：银行转账。</w:t>
            </w:r>
          </w:p>
          <w:p>
            <w:pPr>
              <w:numPr>
                <w:ilvl w:val="255"/>
                <w:numId w:val="0"/>
              </w:numPr>
              <w:adjustRightIn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账户名称：广州市乾信经济发展有限公司</w:t>
            </w:r>
          </w:p>
          <w:p>
            <w:pPr>
              <w:numPr>
                <w:ilvl w:val="255"/>
                <w:numId w:val="0"/>
              </w:num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开户银行：中国银行股份有限公司广州大岭支行 </w:t>
            </w:r>
          </w:p>
          <w:p>
            <w:pPr>
              <w:numPr>
                <w:ilvl w:val="255"/>
                <w:numId w:val="0"/>
              </w:num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账号：688676206313</w:t>
            </w:r>
          </w:p>
          <w:p>
            <w:pPr>
              <w:numPr>
                <w:ilvl w:val="0"/>
                <w:numId w:val="1"/>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缴纳时间：投标单位须在</w:t>
            </w:r>
            <w:r>
              <w:rPr>
                <w:rFonts w:hint="eastAsia" w:ascii="宋体" w:hAnsi="宋体" w:eastAsia="宋体" w:cs="宋体"/>
                <w:color w:val="auto"/>
                <w:szCs w:val="21"/>
                <w:highlight w:val="none"/>
                <w:lang w:eastAsia="zh-CN"/>
              </w:rPr>
              <w:t>2023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星期四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u w:val="single"/>
              </w:rPr>
              <w:t>前</w:t>
            </w:r>
            <w:r>
              <w:rPr>
                <w:rFonts w:hint="eastAsia" w:ascii="宋体" w:hAnsi="宋体" w:eastAsia="宋体" w:cs="宋体"/>
                <w:color w:val="auto"/>
                <w:szCs w:val="21"/>
                <w:highlight w:val="none"/>
              </w:rPr>
              <w:t>以投标人转出【以招标单位查询的信息为准，汇款时备注：</w:t>
            </w:r>
            <w:r>
              <w:rPr>
                <w:rFonts w:hint="eastAsia" w:ascii="宋体" w:hAnsi="宋体" w:eastAsia="宋体" w:cs="宋体"/>
                <w:color w:val="auto"/>
                <w:szCs w:val="21"/>
                <w:highlight w:val="none"/>
                <w:lang w:eastAsia="zh-CN"/>
              </w:rPr>
              <w:t>融通大厦9楼、102、202室室内装修项目设计服务</w:t>
            </w:r>
            <w:r>
              <w:rPr>
                <w:rFonts w:hint="eastAsia" w:ascii="宋体" w:hAnsi="宋体" w:eastAsia="宋体" w:cs="宋体"/>
                <w:color w:val="auto"/>
                <w:szCs w:val="21"/>
                <w:highlight w:val="none"/>
              </w:rPr>
              <w:t>投标保证金】</w:t>
            </w:r>
          </w:p>
          <w:p>
            <w:pPr>
              <w:pStyle w:val="12"/>
              <w:widowControl/>
              <w:spacing w:beforeAutospacing="0"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4、未按规定缴纳投标保证金的正式投标人将被视为自动放弃本工程的投标资格。</w:t>
            </w:r>
          </w:p>
        </w:tc>
      </w:tr>
      <w:tr>
        <w:tblPrEx>
          <w:tblCellMar>
            <w:top w:w="0" w:type="dxa"/>
            <w:left w:w="108" w:type="dxa"/>
            <w:bottom w:w="0" w:type="dxa"/>
            <w:right w:w="108" w:type="dxa"/>
          </w:tblCellMar>
        </w:tblPrEx>
        <w:trPr>
          <w:trHeight w:val="517"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100" w:beforeAutospacing="0" w:after="0" w:line="440" w:lineRule="exact"/>
              <w:ind w:left="-46" w:leftChars="-22"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after="0"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投标文件：1份正本（含电子文件一套），4份副本。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pStyle w:val="12"/>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提交地点及</w:t>
            </w:r>
          </w:p>
          <w:p>
            <w:pPr>
              <w:pStyle w:val="12"/>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lang w:eastAsia="zh-CN"/>
              </w:rPr>
              <w:t>陈先生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提交地点：广州</w:t>
            </w:r>
            <w:r>
              <w:rPr>
                <w:rFonts w:hint="eastAsia" w:ascii="宋体" w:hAnsi="宋体" w:eastAsia="宋体" w:cs="宋体"/>
                <w:color w:val="auto"/>
                <w:szCs w:val="21"/>
                <w:highlight w:val="none"/>
                <w:lang w:eastAsia="zh-CN"/>
              </w:rPr>
              <w:t>市</w:t>
            </w:r>
            <w:r>
              <w:rPr>
                <w:rFonts w:hint="eastAsia" w:ascii="宋体" w:hAnsi="宋体" w:eastAsia="宋体" w:cs="宋体"/>
                <w:color w:val="auto"/>
                <w:szCs w:val="21"/>
                <w:highlight w:val="none"/>
              </w:rPr>
              <w:t>南沙区</w:t>
            </w:r>
            <w:r>
              <w:rPr>
                <w:rFonts w:hint="eastAsia" w:ascii="宋体" w:hAnsi="宋体" w:eastAsia="宋体" w:cs="宋体"/>
                <w:color w:val="auto"/>
                <w:szCs w:val="21"/>
                <w:highlight w:val="none"/>
                <w:lang w:eastAsia="zh-CN"/>
              </w:rPr>
              <w:t>环市大道西</w:t>
            </w:r>
            <w:r>
              <w:rPr>
                <w:rFonts w:hint="eastAsia" w:ascii="宋体" w:hAnsi="宋体" w:eastAsia="宋体" w:cs="宋体"/>
                <w:color w:val="auto"/>
                <w:szCs w:val="21"/>
                <w:highlight w:val="none"/>
                <w:lang w:val="en-US" w:eastAsia="zh-CN"/>
              </w:rPr>
              <w:t>115号科技兴海会议室</w:t>
            </w:r>
          </w:p>
          <w:p>
            <w:pPr>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szCs w:val="21"/>
                <w:highlight w:val="none"/>
              </w:rPr>
              <w:t>投标时间：</w:t>
            </w:r>
            <w:r>
              <w:rPr>
                <w:rFonts w:hint="eastAsia" w:ascii="宋体" w:hAnsi="宋体" w:eastAsia="宋体" w:cs="宋体"/>
                <w:color w:val="auto"/>
                <w:szCs w:val="21"/>
                <w:highlight w:val="none"/>
                <w:lang w:eastAsia="zh-CN"/>
              </w:rPr>
              <w:t>2023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日（星期</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时前</w:t>
            </w:r>
          </w:p>
          <w:p>
            <w:pPr>
              <w:widowControl/>
              <w:spacing w:after="0" w:line="360" w:lineRule="auto"/>
              <w:ind w:firstLine="0"/>
              <w:rPr>
                <w:rFonts w:hint="eastAsia" w:ascii="宋体" w:hAnsi="宋体" w:eastAsia="宋体" w:cs="宋体"/>
                <w:b/>
                <w:color w:val="auto"/>
                <w:highlight w:val="none"/>
              </w:rPr>
            </w:pPr>
            <w:r>
              <w:rPr>
                <w:rFonts w:hint="eastAsia" w:ascii="宋体" w:hAnsi="宋体" w:eastAsia="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lang w:eastAsia="zh-CN"/>
              </w:rPr>
              <w:t>2023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日（星期</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地点：广州</w:t>
            </w:r>
            <w:r>
              <w:rPr>
                <w:rFonts w:hint="eastAsia" w:ascii="宋体" w:hAnsi="宋体" w:eastAsia="宋体" w:cs="宋体"/>
                <w:color w:val="auto"/>
                <w:szCs w:val="21"/>
                <w:highlight w:val="none"/>
                <w:lang w:eastAsia="zh-CN"/>
              </w:rPr>
              <w:t>市</w:t>
            </w:r>
            <w:r>
              <w:rPr>
                <w:rFonts w:hint="eastAsia" w:ascii="宋体" w:hAnsi="宋体" w:eastAsia="宋体" w:cs="宋体"/>
                <w:color w:val="auto"/>
                <w:szCs w:val="21"/>
                <w:highlight w:val="none"/>
              </w:rPr>
              <w:t>南沙区</w:t>
            </w:r>
            <w:r>
              <w:rPr>
                <w:rFonts w:hint="eastAsia" w:ascii="宋体" w:hAnsi="宋体" w:eastAsia="宋体" w:cs="宋体"/>
                <w:color w:val="auto"/>
                <w:szCs w:val="21"/>
                <w:highlight w:val="none"/>
                <w:lang w:eastAsia="zh-CN"/>
              </w:rPr>
              <w:t>环市大道西</w:t>
            </w:r>
            <w:r>
              <w:rPr>
                <w:rFonts w:hint="eastAsia" w:ascii="宋体" w:hAnsi="宋体" w:eastAsia="宋体" w:cs="宋体"/>
                <w:color w:val="auto"/>
                <w:szCs w:val="21"/>
                <w:highlight w:val="none"/>
                <w:lang w:val="en-US" w:eastAsia="zh-CN"/>
              </w:rPr>
              <w:t>115号科技兴海会议室</w:t>
            </w:r>
          </w:p>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2"/>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rFonts w:hint="eastAsia" w:eastAsiaTheme="minorEastAsia"/>
          <w:b/>
          <w:color w:val="auto"/>
          <w:highlight w:val="none"/>
          <w:lang w:eastAsia="zh-CN"/>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lang w:val="en-US" w:eastAsia="zh-CN"/>
        </w:rPr>
        <w:t xml:space="preserve"> 广州南沙资产经营集团有限公司（业主），</w:t>
      </w:r>
      <w:r>
        <w:rPr>
          <w:rFonts w:hint="eastAsia" w:ascii="宋体" w:hAnsi="宋体" w:eastAsia="宋体" w:cs="宋体"/>
          <w:color w:val="auto"/>
          <w:sz w:val="24"/>
          <w:highlight w:val="none"/>
          <w:u w:val="single"/>
        </w:rPr>
        <w:t>广州市乾信经济发展有限公司 （建设管理单位）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“招标文件”指由</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“投标文件”指投标人根据本招标文件向招标人提交的全部文件。</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2.1本招标项目按照《中华人民共和国招标投标法》等有关法律、行政法规和部门规章，采取邀请招标的办法，选择有经验、有实力、社会信誉好的设计咨询单位承担设计服务，确保本</w:t>
      </w:r>
      <w:r>
        <w:rPr>
          <w:rFonts w:hint="eastAsia" w:ascii="宋体" w:hAnsi="宋体" w:cs="宋体"/>
          <w:color w:val="auto"/>
          <w:highlight w:val="none"/>
        </w:rPr>
        <w:t>项目</w:t>
      </w:r>
      <w:r>
        <w:rPr>
          <w:rFonts w:hint="eastAsia" w:ascii="宋体" w:hAnsi="宋体" w:eastAsia="宋体" w:cs="宋体"/>
          <w:color w:val="auto"/>
          <w:sz w:val="24"/>
          <w:highlight w:val="none"/>
        </w:rPr>
        <w:t>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highlight w:val="none"/>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项目预算</w:t>
      </w:r>
      <w:r>
        <w:rPr>
          <w:rFonts w:hint="eastAsia" w:ascii="宋体" w:hAnsi="宋体" w:eastAsia="宋体" w:cs="宋体"/>
          <w:color w:val="auto"/>
          <w:sz w:val="24"/>
          <w:highlight w:val="none"/>
        </w:rPr>
        <w:t>：见投标须知前附表第4项。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eastAsia="zh-CN"/>
        </w:rPr>
        <w:t>质量</w:t>
      </w:r>
      <w:r>
        <w:rPr>
          <w:rFonts w:hint="eastAsia" w:ascii="宋体" w:hAnsi="宋体" w:eastAsia="宋体" w:cs="宋体"/>
          <w:color w:val="auto"/>
          <w:sz w:val="24"/>
          <w:highlight w:val="none"/>
        </w:rPr>
        <w:t>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招标范围及服务期</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设计服务</w:t>
      </w:r>
      <w:r>
        <w:rPr>
          <w:rFonts w:hint="eastAsia" w:ascii="宋体" w:hAnsi="宋体" w:eastAsia="宋体" w:cs="宋体"/>
          <w:color w:val="auto"/>
          <w:sz w:val="24"/>
          <w:highlight w:val="none"/>
          <w:lang w:eastAsia="zh-CN"/>
        </w:rPr>
        <w:t>任务期限</w:t>
      </w:r>
      <w:r>
        <w:rPr>
          <w:rFonts w:hint="eastAsia" w:ascii="宋体" w:hAnsi="宋体" w:eastAsia="宋体" w:cs="宋体"/>
          <w:color w:val="auto"/>
          <w:sz w:val="24"/>
          <w:highlight w:val="none"/>
        </w:rPr>
        <w:t>要求：见投标须知前附表第7项。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r>
        <w:rPr>
          <w:rFonts w:hint="eastAsia" w:ascii="宋体" w:hAnsi="宋体" w:eastAsia="宋体" w:cs="宋体"/>
          <w:b/>
          <w:color w:val="auto"/>
          <w:sz w:val="24"/>
          <w:highlight w:val="none"/>
          <w:lang w:eastAsia="zh-CN"/>
        </w:rPr>
        <w:t>及</w:t>
      </w:r>
      <w:r>
        <w:rPr>
          <w:rFonts w:hint="eastAsia" w:ascii="宋体" w:hAnsi="宋体" w:eastAsia="宋体" w:cs="宋体"/>
          <w:b/>
          <w:color w:val="auto"/>
          <w:sz w:val="24"/>
          <w:highlight w:val="none"/>
        </w:rPr>
        <w:t>服务人员的专业配套要求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合格投标人的条件详见投标须知前附表第9项。</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服务人员的专业配套要求详见投标须知前附表第</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2"/>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3）服务合同（另附）</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5）附件</w:t>
      </w:r>
    </w:p>
    <w:p>
      <w:pPr>
        <w:pStyle w:val="12"/>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lang w:val="en-US" w:eastAsia="zh-CN"/>
        </w:rPr>
        <w:t>1</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2"/>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8.1投标人若对招标文件中有疑问，可以书面形式提交或传真给招标人，提交或传真地点见投标须知前附表第13项要求。招标人将于投标须知前附表第13项指定的地点和时间对疑问进行答复。</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2"/>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11.4企业法定代表人证明书及法定代表人授权委托证明书（按招标文件第2章格式填写，或使用从工商管理部门购买的版本填写），法人身份证复印件、被授权人身份证复印件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11.5公司法人营业执照及设计资质证书复印件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rPr>
        <w:t>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11.7人员到位承诺书（按招标文件第2章格式填写）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11.9企业自201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年1月1日至今企业承担的同类项目（按招标文件第2章格式填写）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11.11项目负责人</w:t>
      </w:r>
      <w:r>
        <w:rPr>
          <w:rFonts w:hint="eastAsia" w:ascii="宋体" w:hAnsi="宋体" w:eastAsia="宋体" w:cs="宋体"/>
          <w:color w:val="auto"/>
          <w:sz w:val="24"/>
          <w:highlight w:val="none"/>
          <w:lang w:eastAsia="zh-CN"/>
        </w:rPr>
        <w:t>简介</w:t>
      </w:r>
      <w:r>
        <w:rPr>
          <w:rFonts w:hint="eastAsia" w:ascii="宋体" w:hAnsi="宋体" w:eastAsia="宋体" w:cs="宋体"/>
          <w:color w:val="auto"/>
          <w:sz w:val="24"/>
          <w:highlight w:val="none"/>
        </w:rPr>
        <w:t>（按招标文件第2章格式填写）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11.12报价表</w:t>
      </w:r>
    </w:p>
    <w:p>
      <w:pPr>
        <w:pStyle w:val="7"/>
        <w:ind w:firstLine="480" w:firstLineChars="200"/>
        <w:rPr>
          <w:rFonts w:hAnsi="宋体" w:cs="宋体"/>
          <w:color w:val="auto"/>
          <w:sz w:val="24"/>
          <w:highlight w:val="none"/>
        </w:rPr>
      </w:pPr>
      <w:r>
        <w:rPr>
          <w:rFonts w:hAnsi="宋体" w:cs="宋体"/>
          <w:color w:val="auto"/>
          <w:sz w:val="24"/>
          <w:highlight w:val="none"/>
        </w:rPr>
        <w:t xml:space="preserve">11.13 </w:t>
      </w:r>
      <w:r>
        <w:rPr>
          <w:rFonts w:hint="eastAsia" w:hAnsi="宋体" w:cs="宋体"/>
          <w:color w:val="auto"/>
          <w:sz w:val="24"/>
          <w:highlight w:val="none"/>
          <w:lang w:eastAsia="zh-CN"/>
        </w:rPr>
        <w:t>技术标文件（独立成册）</w:t>
      </w:r>
    </w:p>
    <w:p>
      <w:pPr>
        <w:pStyle w:val="7"/>
        <w:ind w:firstLine="480" w:firstLineChars="200"/>
        <w:rPr>
          <w:rFonts w:hint="eastAsia" w:hAnsi="宋体" w:eastAsia="宋体" w:cs="宋体"/>
          <w:color w:val="auto"/>
          <w:sz w:val="24"/>
          <w:highlight w:val="none"/>
          <w:lang w:eastAsia="zh-CN"/>
        </w:rPr>
      </w:pPr>
      <w:r>
        <w:rPr>
          <w:rFonts w:hAnsi="宋体" w:cs="宋体"/>
          <w:color w:val="auto"/>
          <w:sz w:val="24"/>
          <w:highlight w:val="none"/>
        </w:rPr>
        <w:t>11.1</w:t>
      </w:r>
      <w:r>
        <w:rPr>
          <w:rFonts w:hint="eastAsia" w:hAnsi="宋体" w:cs="宋体"/>
          <w:color w:val="auto"/>
          <w:sz w:val="24"/>
          <w:highlight w:val="none"/>
          <w:lang w:val="en-US" w:eastAsia="zh-CN"/>
        </w:rPr>
        <w:t>4</w:t>
      </w:r>
      <w:r>
        <w:rPr>
          <w:rFonts w:hAnsi="宋体" w:cs="宋体"/>
          <w:color w:val="auto"/>
          <w:sz w:val="24"/>
          <w:highlight w:val="none"/>
        </w:rPr>
        <w:t xml:space="preserve"> 投标文件电子版（刻录光盘或提供U盘）</w:t>
      </w:r>
    </w:p>
    <w:p>
      <w:pPr>
        <w:pStyle w:val="7"/>
        <w:ind w:firstLine="480" w:firstLineChars="200"/>
        <w:rPr>
          <w:rFonts w:hint="default" w:hAnsi="宋体" w:cs="宋体"/>
          <w:color w:val="auto"/>
          <w:sz w:val="24"/>
          <w:highlight w:val="none"/>
        </w:rPr>
      </w:pPr>
      <w:r>
        <w:rPr>
          <w:rFonts w:hAnsi="宋体" w:cs="宋体"/>
          <w:color w:val="auto"/>
          <w:sz w:val="24"/>
          <w:highlight w:val="none"/>
        </w:rPr>
        <w:t>11.1</w:t>
      </w:r>
      <w:r>
        <w:rPr>
          <w:rFonts w:hint="eastAsia" w:hAnsi="宋体" w:cs="宋体"/>
          <w:color w:val="auto"/>
          <w:sz w:val="24"/>
          <w:highlight w:val="none"/>
          <w:lang w:val="en-US" w:eastAsia="zh-CN"/>
        </w:rPr>
        <w:t>5</w:t>
      </w:r>
      <w:r>
        <w:rPr>
          <w:rFonts w:hAnsi="宋体" w:cs="宋体"/>
          <w:color w:val="auto"/>
          <w:sz w:val="24"/>
          <w:highlight w:val="none"/>
        </w:rPr>
        <w:t xml:space="preserve"> 投标人认为需要提交的其他资料</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本次投标报价采用投标须知前附表第14项所规定的方式。</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13.3投标报价方式：投标单位自行报价（总投标价不得超过最高投标限价，否则按废标处理）。（小数点后保留二位小数，第三位小数四舍五入）</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本项目要求递交投标保证金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见投标须知前附表第1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项。</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盖章签字后的复印件，字迹应清晰易于辨认，并应在投标文件封面的右上角清楚地注明“正本”或“副本”。正本和副本如有不一致之处，以正本为准。</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投标人、投标时间，右上角打上正本（或副本）。使用书式装订，装订时书订不外露；不能使用塑料面或塑料胶条装订。</w:t>
      </w:r>
    </w:p>
    <w:p>
      <w:pPr>
        <w:pStyle w:val="12"/>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2"/>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投标文件的包封要求：商务标</w:t>
      </w:r>
      <w:r>
        <w:rPr>
          <w:rFonts w:hint="eastAsia" w:ascii="宋体" w:hAnsi="宋体" w:eastAsia="宋体" w:cs="宋体"/>
          <w:color w:val="auto"/>
          <w:sz w:val="24"/>
          <w:highlight w:val="none"/>
          <w:lang w:eastAsia="zh-CN"/>
        </w:rPr>
        <w:t>、技术标</w:t>
      </w:r>
      <w:r>
        <w:rPr>
          <w:rFonts w:hint="eastAsia" w:ascii="宋体" w:hAnsi="宋体" w:eastAsia="宋体" w:cs="宋体"/>
          <w:color w:val="auto"/>
          <w:sz w:val="24"/>
          <w:highlight w:val="none"/>
        </w:rPr>
        <w:t>一正四副及电子文件一起包封。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           </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2"/>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24.7招标人将上述符合要求的投标文件，送至评标小组进行评审的。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在投标文件的评审和比较、中标候选人推荐以及授予合同的过程中，投标人向招标人和评标小组施加影响的任何行为，都将会导致其投标被拒绝。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中标人确定后，招标人不对未中标人就评标过程以及未能中标原因作出任何解释。未中标人不得向评标小组组成人员或其他有关人员索问评标过程的情况和材料。</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小组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如果投标文件实质上不响应招标文件的各项要求，评标小组将予以拒绝，并且不允许投标人通过修改或撤销其不符合要求的差异或保留，使之成为具有响应性的投标。</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评标小组将按照本须知第26条规定，仅对在实质上响应招标文件要求的投标文件进行评审和比较。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在评审过程中，评标小组可以以书面形式要求投标人就投标文件中含义不明确的内容进行书面说明并提供相关材料。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评标小组依据投标须知前附表第20项规定的评标标准和方法，详见本招标文件《评标办法》，对投标文件进行评审和比较，向招标人提出书面评标报告，并推荐经评审</w:t>
      </w:r>
      <w:r>
        <w:rPr>
          <w:rFonts w:hint="eastAsia" w:ascii="宋体" w:hAnsi="宋体" w:eastAsia="宋体" w:cs="宋体"/>
          <w:color w:val="auto"/>
          <w:sz w:val="24"/>
          <w:highlight w:val="none"/>
          <w:lang w:val="en-US" w:eastAsia="zh-CN"/>
        </w:rPr>
        <w:t>综合得分</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高</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排序的前一～三名为第一、第二和第三中标候选人。招标人根据评标小组提出的书面评标报告和推荐的中标候选人中，按排序依法确定中标人。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28．评标小组依据有关法律、法规和招标文件的规定对投标文件进行评审，经评定的有效投标人不足三名时，招标人应当依法重新组织招标。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本招标(项目)的设计咨询合同将授予按本须知第27.3款所确定的中标人。</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招标人不承诺将合同授予报价最低的投标人。招标人在发出中标通知书前，有权依据评标小组的评标报告拒绝不合格的投标。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32.3中标人在投标过程使用的投标人名称、银行名称和账号至项目完成竣工结算不得变更，否则，招标人有权停止设计服务款项的拨付及至解除合同，由此造成的一切责任由中标人承担。</w:t>
      </w:r>
    </w:p>
    <w:p>
      <w:pPr>
        <w:pStyle w:val="12"/>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pStyle w:val="3"/>
        <w:widowControl/>
        <w:spacing w:before="0" w:after="0" w:line="360" w:lineRule="auto"/>
        <w:jc w:val="center"/>
        <w:rPr>
          <w:rFonts w:ascii="黑体" w:hAnsi="宋体" w:cs="黑体"/>
          <w:b/>
          <w:color w:val="auto"/>
          <w:kern w:val="44"/>
          <w:sz w:val="44"/>
          <w:szCs w:val="44"/>
          <w:highlight w:val="none"/>
        </w:rPr>
      </w:pPr>
      <w:bookmarkStart w:id="4" w:name="_Toc374128473"/>
      <w:bookmarkEnd w:id="4"/>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5" w:name="_Toc32057"/>
      <w:r>
        <w:rPr>
          <w:rFonts w:hint="eastAsia" w:ascii="黑体" w:hAnsi="宋体" w:cs="黑体"/>
          <w:b/>
          <w:color w:val="auto"/>
          <w:kern w:val="44"/>
          <w:sz w:val="44"/>
          <w:szCs w:val="44"/>
          <w:highlight w:val="none"/>
        </w:rPr>
        <w:t>第2章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color w:val="auto"/>
          <w:spacing w:val="20"/>
          <w:sz w:val="24"/>
          <w:highlight w:val="none"/>
          <w:u w:val="single"/>
          <w:lang w:val="en-US" w:eastAsia="zh-CN"/>
        </w:rPr>
        <w:t>广州南沙资产经营集团有限公司</w:t>
      </w:r>
      <w:r>
        <w:rPr>
          <w:rFonts w:hint="eastAsia" w:ascii="宋体" w:hAnsi="宋体" w:eastAsia="宋体" w:cs="Times New Roman"/>
          <w:color w:val="auto"/>
          <w:spacing w:val="20"/>
          <w:sz w:val="24"/>
          <w:highlight w:val="none"/>
          <w:u w:val="single"/>
        </w:rPr>
        <w:t>：</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Times New Roman"/>
          <w:color w:val="auto"/>
          <w:spacing w:val="20"/>
          <w:sz w:val="24"/>
          <w:highlight w:val="none"/>
          <w:u w:val="single"/>
          <w:lang w:eastAsia="zh-CN"/>
        </w:rPr>
        <w:t>融通大厦9楼、102、202室室内装修项目设计服务</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1、我方经分析研究了贵方提供的招标文件中的项目介绍、投标人须知、合同条件以及本次招标答疑或澄清文件后，我公司愿意以投标报价表中承诺报价，完成贵方设计任务，并提供增值税专业发票税率为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%，并按合同条件的要求，承担并完成设计服务任务。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4、在正式签订设计服务合同之前，本投标书连同贵方的中标通知书应成为约束贵、我双方的合同文件。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致：</w:t>
      </w:r>
      <w:r>
        <w:rPr>
          <w:rFonts w:hint="eastAsia" w:ascii="宋体" w:hAnsi="宋体" w:eastAsia="宋体" w:cs="Times New Roman"/>
          <w:color w:val="auto"/>
          <w:spacing w:val="20"/>
          <w:sz w:val="24"/>
          <w:highlight w:val="none"/>
          <w:u w:val="single"/>
          <w:lang w:val="en-US" w:eastAsia="zh-CN"/>
        </w:rPr>
        <w:t>广州南沙资产经营集团有限公司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如果我方投标文件中存在计算或表达错误的，我方理解并接受评标小组按照招标文件规定的原则进行修正，这种修正对我方具有约束力，且不需要我方确认。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600"/>
        <w:rPr>
          <w:rFonts w:ascii="宋体" w:hAnsi="宋体" w:eastAsia="宋体" w:cs="宋体"/>
          <w:color w:val="auto"/>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70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1680" w:firstLineChars="70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0"/>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16145749"/>
      <w:bookmarkEnd w:id="6"/>
      <w:bookmarkStart w:id="7" w:name="_Toc223342668"/>
      <w:bookmarkEnd w:id="7"/>
      <w:r>
        <w:rPr>
          <w:rFonts w:hint="eastAsia" w:ascii="宋体" w:hAnsi="宋体" w:eastAsia="宋体" w:cs="黑体"/>
          <w:color w:val="auto"/>
          <w:sz w:val="28"/>
          <w:szCs w:val="28"/>
          <w:highlight w:val="none"/>
        </w:rPr>
        <w:t>格式三：</w:t>
      </w:r>
    </w:p>
    <w:p>
      <w:pPr>
        <w:pStyle w:val="2"/>
        <w:adjustRightInd w:val="0"/>
        <w:snapToGrid w:val="0"/>
        <w:spacing w:before="156" w:beforeLines="50" w:after="156" w:afterLines="50" w:line="360" w:lineRule="auto"/>
        <w:jc w:val="center"/>
        <w:rPr>
          <w:rFonts w:ascii="黑体" w:hAnsi="黑体" w:eastAsia="黑体"/>
          <w:sz w:val="32"/>
          <w:szCs w:val="32"/>
        </w:rPr>
      </w:pPr>
      <w:bookmarkStart w:id="8" w:name="_Toc172416501"/>
      <w:bookmarkEnd w:id="8"/>
      <w:bookmarkStart w:id="9" w:name="_Toc435514860"/>
      <w:bookmarkStart w:id="10" w:name="_Toc275865608"/>
      <w:bookmarkStart w:id="11" w:name="_Toc435515300"/>
      <w:r>
        <w:rPr>
          <w:rFonts w:hint="eastAsia" w:ascii="宋体" w:hAnsi="宋体" w:eastAsia="宋体" w:cs="宋体"/>
          <w:b w:val="0"/>
          <w:bCs/>
          <w:sz w:val="28"/>
          <w:szCs w:val="28"/>
        </w:rPr>
        <w:t>法定代表人证明书</w:t>
      </w:r>
      <w:bookmarkEnd w:id="9"/>
      <w:bookmarkEnd w:id="10"/>
      <w:bookmarkEnd w:id="11"/>
    </w:p>
    <w:p>
      <w:pPr>
        <w:tabs>
          <w:tab w:val="left" w:pos="900"/>
        </w:tabs>
        <w:spacing w:line="480" w:lineRule="auto"/>
        <w:ind w:firstLine="960" w:firstLineChars="400"/>
        <w:rPr>
          <w:rFonts w:ascii="宋体" w:hAnsi="宋体"/>
          <w:sz w:val="24"/>
        </w:rPr>
      </w:pPr>
      <w:r>
        <w:rPr>
          <w:rFonts w:hint="eastAsia" w:ascii="宋体" w:hAnsi="宋体"/>
          <w:sz w:val="24"/>
          <w:u w:val="single"/>
          <w:lang w:val="en-US" w:eastAsia="zh-CN"/>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sz w:val="24"/>
        </w:rPr>
        <w:t>本证明书自签发之日起生效，</w:t>
      </w:r>
      <w:r>
        <w:rPr>
          <w:rFonts w:hint="eastAsia" w:ascii="宋体" w:hAnsi="宋体"/>
          <w:sz w:val="24"/>
        </w:rPr>
        <w:t>有效期与本公司投标文件中标注的投标有效期相同。</w:t>
      </w: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960" w:firstLineChars="400"/>
        <w:rPr>
          <w:rFonts w:hint="eastAsia" w:ascii="宋体" w:hAnsi="宋体" w:eastAsiaTheme="minorEastAsia"/>
          <w:sz w:val="24"/>
          <w:lang w:eastAsia="zh-CN"/>
        </w:rPr>
      </w:pPr>
      <w:r>
        <w:rPr>
          <w:rFonts w:hint="eastAsia" w:ascii="宋体" w:hAnsi="宋体"/>
          <w:sz w:val="24"/>
        </w:rPr>
        <w:t>营业执照（注册号）：</w:t>
      </w:r>
      <w:r>
        <w:rPr>
          <w:rFonts w:hint="eastAsia" w:ascii="宋体" w:hAnsi="宋体"/>
          <w:sz w:val="24"/>
          <w:lang w:val="en-US" w:eastAsia="zh-CN"/>
        </w:rPr>
        <w:t xml:space="preserve"> </w:t>
      </w:r>
    </w:p>
    <w:p>
      <w:pPr>
        <w:spacing w:line="480" w:lineRule="auto"/>
        <w:ind w:firstLine="960" w:firstLineChars="400"/>
        <w:outlineLvl w:val="9"/>
        <w:rPr>
          <w:rFonts w:hint="eastAsia" w:ascii="宋体" w:hAnsi="宋体" w:eastAsiaTheme="minorEastAsia"/>
          <w:sz w:val="24"/>
          <w:lang w:eastAsia="zh-CN"/>
        </w:rPr>
      </w:pPr>
      <w:r>
        <w:rPr>
          <w:rFonts w:hint="eastAsia" w:ascii="宋体" w:hAnsi="宋体"/>
          <w:sz w:val="24"/>
        </w:rPr>
        <w:t>经济性质：</w:t>
      </w:r>
      <w:r>
        <w:rPr>
          <w:rFonts w:hint="eastAsia" w:ascii="宋体" w:hAnsi="宋体"/>
          <w:sz w:val="24"/>
          <w:lang w:val="en-US" w:eastAsia="zh-CN"/>
        </w:rPr>
        <w:t xml:space="preserve"> </w:t>
      </w:r>
    </w:p>
    <w:p>
      <w:pPr>
        <w:spacing w:line="480" w:lineRule="auto"/>
        <w:ind w:left="2398" w:leftChars="456" w:hanging="1440" w:hangingChars="600"/>
        <w:rPr>
          <w:rFonts w:hint="eastAsia" w:ascii="宋体" w:hAnsi="宋体" w:eastAsiaTheme="minorEastAsia"/>
          <w:sz w:val="24"/>
          <w:lang w:eastAsia="zh-CN"/>
        </w:rPr>
      </w:pPr>
      <w:r>
        <w:rPr>
          <w:rFonts w:hint="eastAsia" w:ascii="宋体" w:hAnsi="宋体"/>
          <w:sz w:val="24"/>
        </w:rPr>
        <w:t>主营（产）：</w:t>
      </w:r>
      <w:r>
        <w:rPr>
          <w:rFonts w:hint="eastAsia" w:ascii="宋体" w:hAnsi="宋体" w:eastAsia="宋体" w:cs="宋体"/>
          <w:sz w:val="24"/>
          <w:szCs w:val="24"/>
          <w:lang w:val="en-US" w:eastAsia="zh-CN"/>
        </w:rPr>
        <w:t xml:space="preserve"> </w:t>
      </w:r>
    </w:p>
    <w:p>
      <w:pPr>
        <w:spacing w:line="480" w:lineRule="auto"/>
        <w:ind w:firstLine="960" w:firstLineChars="400"/>
        <w:rPr>
          <w:rFonts w:hint="eastAsia" w:ascii="宋体" w:hAnsi="宋体" w:eastAsia="宋体"/>
          <w:sz w:val="24"/>
          <w:lang w:val="en-US" w:eastAsia="zh-CN"/>
        </w:rPr>
      </w:pPr>
      <w:r>
        <w:rPr>
          <w:rFonts w:hint="eastAsia" w:ascii="宋体" w:hAnsi="宋体"/>
          <w:sz w:val="24"/>
        </w:rPr>
        <w:t>兼营（产）：</w:t>
      </w:r>
      <w:r>
        <w:rPr>
          <w:rFonts w:hint="eastAsia" w:ascii="宋体" w:hAnsi="宋体"/>
          <w:sz w:val="24"/>
          <w:lang w:val="en-US" w:eastAsia="zh-CN"/>
        </w:rPr>
        <w:t xml:space="preserve"> </w:t>
      </w:r>
    </w:p>
    <w:p>
      <w:pPr>
        <w:spacing w:line="360" w:lineRule="auto"/>
        <w:rPr>
          <w:rFonts w:ascii="宋体"/>
          <w:sz w:val="24"/>
        </w:rPr>
      </w:pPr>
      <w:r>
        <mc:AlternateContent>
          <mc:Choice Requires="wpg">
            <w:drawing>
              <wp:anchor distT="0" distB="0" distL="114300" distR="114300" simplePos="0" relativeHeight="251661312" behindDoc="0" locked="0" layoutInCell="1" allowOverlap="1">
                <wp:simplePos x="0" y="0"/>
                <wp:positionH relativeFrom="column">
                  <wp:posOffset>654050</wp:posOffset>
                </wp:positionH>
                <wp:positionV relativeFrom="paragraph">
                  <wp:posOffset>8890</wp:posOffset>
                </wp:positionV>
                <wp:extent cx="4738370" cy="1487805"/>
                <wp:effectExtent l="4445" t="4445" r="19685" b="12700"/>
                <wp:wrapNone/>
                <wp:docPr id="374" name="组合 374"/>
                <wp:cNvGraphicFramePr/>
                <a:graphic xmlns:a="http://schemas.openxmlformats.org/drawingml/2006/main">
                  <a:graphicData uri="http://schemas.microsoft.com/office/word/2010/wordprocessingGroup">
                    <wpg:wgp>
                      <wpg:cNvGrpSpPr/>
                      <wpg:grpSpPr>
                        <a:xfrm>
                          <a:off x="0" y="0"/>
                          <a:ext cx="4738370" cy="1487805"/>
                          <a:chOff x="1410" y="9240"/>
                          <a:chExt cx="8794" cy="2343"/>
                        </a:xfrm>
                        <a:effectLst/>
                      </wpg:grpSpPr>
                      <wps:wsp>
                        <wps:cNvPr id="424"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ascii="宋体" w:hAnsi="宋体"/>
                                  <w:sz w:val="24"/>
                                </w:rPr>
                                <w:t>法定代表人</w:t>
                              </w:r>
                              <w:r>
                                <w:rPr>
                                  <w:rFonts w:hint="eastAsia" w:ascii="宋体" w:hAnsi="宋体"/>
                                  <w:sz w:val="24"/>
                                  <w:lang w:eastAsia="zh-CN"/>
                                </w:rPr>
                                <w:t>身份证正面</w:t>
                              </w:r>
                            </w:p>
                          </w:txbxContent>
                        </wps:txbx>
                        <wps:bodyPr rot="0" vert="horz" wrap="square" lIns="91440" tIns="45720" rIns="91440" bIns="45720" anchor="t" anchorCtr="0" upright="1">
                          <a:noAutofit/>
                        </wps:bodyPr>
                      </wps:wsp>
                      <wps:wsp>
                        <wps:cNvPr id="425"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sz w:val="24"/>
                                </w:rPr>
                                <w:t>法定代表人</w:t>
                              </w:r>
                              <w:r>
                                <w:rPr>
                                  <w:rFonts w:hint="eastAsia" w:ascii="宋体" w:hAnsi="宋体"/>
                                  <w:sz w:val="24"/>
                                  <w:lang w:eastAsia="zh-CN"/>
                                </w:rPr>
                                <w:t>身份证背面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1.5pt;margin-top:0.7pt;height:117.15pt;width:373.1pt;z-index:251661312;mso-width-relative:page;mso-height-relative:page;" coordorigin="1410,9240" coordsize="8794,2343" o:gfxdata="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Am2STfZAAAACQEAAA8AAAAAAAAAAQAgAAAAIgAAAGRycy9kb3ducmV2LnhtbFBLAQIUABQA&#10;AAAIAIdO4kApmmC/0wIAAH0IAAAOAAAAAAAAAAEAIAAAACgBAABkcnMvZTJvRG9jLnhtbFBLBQYA&#10;AAAABgAGAFkBAABtBgAAAAA=&#10;">
                <o:lock v:ext="edit" aspectratio="f"/>
                <v:rect id="矩形 11" o:spid="_x0000_s1026" o:spt="1" style="position:absolute;left:1410;top:9240;height:2343;width:4337;" fillcolor="#FFFFFF" filled="t" stroked="t" coordsize="21600,21600" o:gfxdata="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GB+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ascii="宋体" w:hAnsi="宋体"/>
                            <w:sz w:val="24"/>
                          </w:rPr>
                          <w:t>法定代表人</w:t>
                        </w:r>
                        <w:r>
                          <w:rPr>
                            <w:rFonts w:hint="eastAsia" w:ascii="宋体" w:hAnsi="宋体"/>
                            <w:sz w:val="24"/>
                            <w:lang w:eastAsia="zh-CN"/>
                          </w:rPr>
                          <w:t>身份证正面</w:t>
                        </w:r>
                      </w:p>
                    </w:txbxContent>
                  </v:textbox>
                </v:rect>
                <v:rect id="矩形 12" o:spid="_x0000_s1026" o:spt="1" style="position:absolute;left:5867;top:9240;height:2343;width:4337;" fillcolor="#FFFFFF" filled="t" stroked="t" coordsize="21600,21600" o:gfxdata="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0kY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ascii="宋体" w:hAnsi="宋体"/>
                            <w:sz w:val="24"/>
                          </w:rPr>
                          <w:t>法定代表人</w:t>
                        </w:r>
                        <w:r>
                          <w:rPr>
                            <w:rFonts w:hint="eastAsia" w:ascii="宋体" w:hAnsi="宋体"/>
                            <w:sz w:val="24"/>
                            <w:lang w:eastAsia="zh-CN"/>
                          </w:rPr>
                          <w:t>身份证背面</w:t>
                        </w:r>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ind w:firstLine="2880" w:firstLineChars="1200"/>
        <w:rPr>
          <w:rFonts w:ascii="宋体" w:hAnsi="宋体"/>
          <w:sz w:val="24"/>
        </w:rPr>
      </w:pPr>
      <w:r>
        <w:rPr>
          <w:rFonts w:hint="eastAsia" w:ascii="宋体" w:hAnsi="宋体"/>
          <w:sz w:val="24"/>
        </w:rPr>
        <w:t>投标人名称（单位盖</w:t>
      </w:r>
      <w:r>
        <w:rPr>
          <w:rFonts w:hint="eastAsia"/>
          <w:spacing w:val="4"/>
          <w:sz w:val="24"/>
        </w:rPr>
        <w:t>公章</w:t>
      </w:r>
      <w:r>
        <w:rPr>
          <w:rFonts w:hint="eastAsia" w:ascii="宋体" w:hAnsi="宋体"/>
          <w:sz w:val="24"/>
        </w:rPr>
        <w:t>）：</w:t>
      </w:r>
    </w:p>
    <w:p>
      <w:pPr>
        <w:widowControl/>
        <w:spacing w:line="500" w:lineRule="exact"/>
        <w:ind w:left="6000" w:hanging="6000" w:hangingChars="25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地址：</w:t>
      </w:r>
    </w:p>
    <w:p>
      <w:pPr>
        <w:widowControl/>
        <w:spacing w:line="500" w:lineRule="exact"/>
        <w:ind w:left="5988" w:leftChars="2280" w:hanging="1200" w:hangingChars="500"/>
        <w:rPr>
          <w:b/>
          <w:color w:val="auto"/>
          <w:sz w:val="30"/>
          <w:szCs w:val="30"/>
          <w:highlight w:val="none"/>
        </w:rPr>
      </w:pPr>
      <w:r>
        <w:rPr>
          <w:rFonts w:hint="eastAsia" w:ascii="宋体"/>
          <w:sz w:val="24"/>
        </w:rPr>
        <w:t>签发日期：</w:t>
      </w:r>
      <w:r>
        <w:rPr>
          <w:rFonts w:hint="eastAsia" w:ascii="宋体"/>
          <w:sz w:val="24"/>
          <w:lang w:val="en-US" w:eastAsia="zh-CN"/>
        </w:rPr>
        <w:t xml:space="preserve"> </w:t>
      </w:r>
    </w:p>
    <w:p>
      <w:pPr>
        <w:pStyle w:val="20"/>
        <w:widowControl/>
        <w:spacing w:before="142"/>
        <w:jc w:val="both"/>
        <w:outlineLvl w:val="9"/>
        <w:rPr>
          <w:rFonts w:ascii="黑体" w:hAnsi="宋体" w:cs="宋体"/>
          <w:b w:val="0"/>
          <w:color w:val="auto"/>
          <w:highlight w:val="none"/>
        </w:rPr>
      </w:pPr>
      <w:bookmarkStart w:id="12" w:name="_Toc216145759"/>
      <w:bookmarkEnd w:id="12"/>
      <w:bookmarkStart w:id="13" w:name="_Toc223342677"/>
    </w:p>
    <w:p>
      <w:pPr>
        <w:tabs>
          <w:tab w:val="left" w:pos="142"/>
        </w:tabs>
        <w:autoSpaceDE w:val="0"/>
        <w:autoSpaceDN w:val="0"/>
        <w:spacing w:line="360" w:lineRule="auto"/>
        <w:ind w:left="-2" w:leftChars="-1" w:firstLine="2"/>
        <w:jc w:val="center"/>
        <w:outlineLvl w:val="1"/>
        <w:rPr>
          <w:rFonts w:hint="eastAsia"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hint="eastAsia"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hint="eastAsia"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hint="eastAsia"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hint="eastAsia"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ascii="黑体" w:hAnsi="黑体" w:eastAsia="黑体"/>
          <w:sz w:val="32"/>
          <w:szCs w:val="32"/>
        </w:rPr>
      </w:pPr>
      <w:r>
        <w:rPr>
          <w:rFonts w:hint="eastAsia" w:ascii="宋体" w:hAnsi="宋体" w:eastAsia="宋体" w:cs="宋体"/>
          <w:sz w:val="28"/>
          <w:szCs w:val="28"/>
        </w:rPr>
        <w:t>法定代表人授权委托书</w:t>
      </w:r>
    </w:p>
    <w:p>
      <w:pPr>
        <w:pStyle w:val="7"/>
        <w:spacing w:line="360" w:lineRule="auto"/>
        <w:ind w:firstLine="480" w:firstLineChars="200"/>
        <w:rPr>
          <w:sz w:val="24"/>
          <w:szCs w:val="24"/>
        </w:rPr>
      </w:pPr>
      <w:r>
        <w:rPr>
          <w:rFonts w:hint="eastAsia"/>
          <w:sz w:val="24"/>
          <w:szCs w:val="24"/>
        </w:rPr>
        <w:t>本授权委托书声明：注册于</w:t>
      </w:r>
      <w:r>
        <w:rPr>
          <w:rFonts w:hint="eastAsia"/>
          <w:sz w:val="24"/>
          <w:szCs w:val="24"/>
          <w:lang w:eastAsia="zh-CN"/>
        </w:rPr>
        <w:t>（投标人地址）</w:t>
      </w:r>
      <w:r>
        <w:rPr>
          <w:rFonts w:hint="eastAsia"/>
          <w:sz w:val="24"/>
          <w:szCs w:val="24"/>
        </w:rPr>
        <w:t>的</w:t>
      </w:r>
      <w:r>
        <w:rPr>
          <w:rFonts w:hint="eastAsia"/>
          <w:sz w:val="24"/>
          <w:szCs w:val="24"/>
          <w:u w:val="single"/>
          <w:lang w:eastAsia="zh-CN"/>
        </w:rPr>
        <w:t>（投标人名称）</w:t>
      </w:r>
      <w:r>
        <w:rPr>
          <w:rFonts w:hint="eastAsia"/>
          <w:sz w:val="24"/>
          <w:szCs w:val="24"/>
        </w:rPr>
        <w:t>在下面签名的</w:t>
      </w:r>
      <w:r>
        <w:rPr>
          <w:rFonts w:hint="eastAsia"/>
          <w:sz w:val="24"/>
          <w:szCs w:val="24"/>
          <w:u w:val="single"/>
        </w:rPr>
        <w:t>（</w:t>
      </w:r>
      <w:r>
        <w:rPr>
          <w:rFonts w:hint="eastAsia"/>
          <w:sz w:val="24"/>
          <w:szCs w:val="24"/>
          <w:u w:val="single"/>
          <w:lang w:eastAsia="zh-CN"/>
        </w:rPr>
        <w:t>法定代表人、职务</w:t>
      </w:r>
      <w:r>
        <w:rPr>
          <w:rFonts w:hint="eastAsia"/>
          <w:sz w:val="24"/>
          <w:szCs w:val="24"/>
          <w:u w:val="single"/>
        </w:rPr>
        <w:t>）</w:t>
      </w:r>
      <w:r>
        <w:rPr>
          <w:rFonts w:hint="eastAsia"/>
          <w:sz w:val="24"/>
          <w:szCs w:val="24"/>
        </w:rPr>
        <w:t>在此授权</w:t>
      </w:r>
      <w:r>
        <w:rPr>
          <w:rFonts w:hint="eastAsia"/>
          <w:sz w:val="24"/>
          <w:szCs w:val="24"/>
          <w:u w:val="single"/>
        </w:rPr>
        <w:t>（</w:t>
      </w:r>
      <w:r>
        <w:rPr>
          <w:rFonts w:hint="eastAsia"/>
          <w:sz w:val="24"/>
          <w:szCs w:val="24"/>
          <w:u w:val="single"/>
          <w:lang w:eastAsia="zh-CN"/>
        </w:rPr>
        <w:t>授权代表、职务</w:t>
      </w:r>
      <w:r>
        <w:rPr>
          <w:rFonts w:hint="eastAsia"/>
          <w:sz w:val="24"/>
          <w:szCs w:val="24"/>
          <w:u w:val="single"/>
        </w:rPr>
        <w:t>）</w:t>
      </w:r>
      <w:r>
        <w:rPr>
          <w:rFonts w:hint="eastAsia"/>
          <w:sz w:val="24"/>
          <w:szCs w:val="24"/>
        </w:rPr>
        <w:t>作为我公司的合法代理人，就</w:t>
      </w:r>
      <w:r>
        <w:rPr>
          <w:rFonts w:hint="eastAsia"/>
          <w:sz w:val="24"/>
          <w:szCs w:val="24"/>
          <w:u w:val="single"/>
        </w:rPr>
        <w:t>（</w:t>
      </w:r>
      <w:r>
        <w:rPr>
          <w:rFonts w:hint="eastAsia"/>
          <w:sz w:val="24"/>
          <w:szCs w:val="24"/>
          <w:u w:val="single"/>
          <w:lang w:eastAsia="zh-CN"/>
        </w:rPr>
        <w:t>项目名称</w:t>
      </w:r>
      <w:r>
        <w:rPr>
          <w:rFonts w:hint="eastAsia"/>
          <w:sz w:val="24"/>
          <w:szCs w:val="24"/>
        </w:rPr>
        <w:t>）的招投标活动，采购合同的签订、执行、完成和售后服务，作为投标人代表以我方的名义处理一切与之有关的事务。</w:t>
      </w:r>
    </w:p>
    <w:p>
      <w:pPr>
        <w:pStyle w:val="7"/>
        <w:spacing w:line="360" w:lineRule="auto"/>
        <w:ind w:firstLine="480" w:firstLineChars="200"/>
        <w:rPr>
          <w:sz w:val="24"/>
          <w:szCs w:val="24"/>
        </w:rPr>
      </w:pPr>
      <w:r>
        <w:rPr>
          <w:rFonts w:hint="eastAsia"/>
          <w:sz w:val="24"/>
          <w:szCs w:val="24"/>
        </w:rPr>
        <w:t>被授权人（投标人授权代表）无转委托权限。</w:t>
      </w:r>
    </w:p>
    <w:p>
      <w:pPr>
        <w:spacing w:line="360" w:lineRule="auto"/>
        <w:ind w:firstLine="480" w:firstLineChars="200"/>
        <w:rPr>
          <w:rFonts w:ascii="宋体"/>
          <w:sz w:val="24"/>
        </w:rPr>
      </w:pPr>
      <w:r>
        <w:rPr>
          <w:rFonts w:hint="eastAsia" w:ascii="宋体"/>
          <w:sz w:val="24"/>
        </w:rPr>
        <w:t>本授权书自法定代表人签字（或盖个人名章）之日起生效，特此声明。</w:t>
      </w:r>
    </w:p>
    <w:p>
      <w:pPr>
        <w:spacing w:line="360" w:lineRule="auto"/>
        <w:rPr>
          <w:rFonts w:ascii="宋体"/>
          <w:sz w:val="24"/>
        </w:rPr>
      </w:pPr>
    </w:p>
    <w:p>
      <w:pPr>
        <w:spacing w:line="360" w:lineRule="auto"/>
        <w:rPr>
          <w:rFonts w:ascii="宋体"/>
          <w:sz w:val="24"/>
        </w:rPr>
      </w:pPr>
    </w:p>
    <w:p>
      <w:pPr>
        <w:spacing w:line="360" w:lineRule="auto"/>
        <w:rPr>
          <w:rFonts w:hint="eastAsia" w:ascii="宋体" w:eastAsiaTheme="minorEastAsia"/>
          <w:sz w:val="24"/>
          <w:lang w:eastAsia="zh-CN"/>
        </w:rPr>
      </w:pPr>
      <w:r>
        <w:rPr>
          <w:rFonts w:hint="eastAsia" w:ascii="宋体"/>
          <w:sz w:val="24"/>
        </w:rPr>
        <w:t>投标人名称（</w:t>
      </w:r>
      <w:r>
        <w:rPr>
          <w:rFonts w:hint="eastAsia" w:ascii="宋体" w:hAnsi="宋体"/>
          <w:sz w:val="24"/>
        </w:rPr>
        <w:t>单位盖</w:t>
      </w:r>
      <w:r>
        <w:rPr>
          <w:rFonts w:hint="eastAsia"/>
          <w:spacing w:val="4"/>
          <w:sz w:val="24"/>
        </w:rPr>
        <w:t>公章</w:t>
      </w:r>
      <w:r>
        <w:rPr>
          <w:rFonts w:hint="eastAsia" w:ascii="宋体"/>
          <w:sz w:val="24"/>
        </w:rPr>
        <w:t>）：</w:t>
      </w:r>
      <w:r>
        <w:rPr>
          <w:rFonts w:hint="eastAsia" w:ascii="宋体"/>
          <w:sz w:val="24"/>
          <w:lang w:val="en-US" w:eastAsia="zh-CN"/>
        </w:rPr>
        <w:t xml:space="preserve"> </w:t>
      </w:r>
    </w:p>
    <w:p>
      <w:pPr>
        <w:spacing w:line="360" w:lineRule="auto"/>
        <w:rPr>
          <w:rFonts w:hint="eastAsia" w:ascii="宋体" w:eastAsia="宋体"/>
          <w:sz w:val="24"/>
          <w:lang w:eastAsia="zh-CN"/>
        </w:rPr>
      </w:pPr>
      <w:r>
        <w:rPr>
          <w:rFonts w:hint="eastAsia" w:ascii="宋体"/>
          <w:sz w:val="24"/>
        </w:rPr>
        <w:t>地      址：</w:t>
      </w:r>
      <w:r>
        <w:rPr>
          <w:rFonts w:hint="eastAsia" w:ascii="宋体"/>
          <w:sz w:val="24"/>
          <w:lang w:val="en-US" w:eastAsia="zh-CN"/>
        </w:rPr>
        <w:t xml:space="preserve"> </w:t>
      </w:r>
    </w:p>
    <w:p>
      <w:pPr>
        <w:tabs>
          <w:tab w:val="left" w:pos="3780"/>
        </w:tabs>
        <w:spacing w:line="360" w:lineRule="auto"/>
        <w:rPr>
          <w:rFonts w:ascii="宋体"/>
          <w:sz w:val="24"/>
        </w:rPr>
      </w:pPr>
      <w:r>
        <w:rPr>
          <w:rFonts w:hint="eastAsia" w:ascii="宋体"/>
          <w:sz w:val="24"/>
        </w:rPr>
        <w:t>法定代表人（签字或盖个人名章）：                       签字日期：</w:t>
      </w:r>
      <w:r>
        <w:rPr>
          <w:rFonts w:hint="eastAsia" w:ascii="宋体"/>
          <w:sz w:val="24"/>
          <w:lang w:val="en-US" w:eastAsia="zh-CN"/>
        </w:rPr>
        <w:t xml:space="preserve"> </w:t>
      </w:r>
    </w:p>
    <w:p>
      <w:pPr>
        <w:spacing w:line="360" w:lineRule="auto"/>
        <w:ind w:left="1159" w:leftChars="552" w:firstLine="2261"/>
        <w:rPr>
          <w:rFonts w:ascii="宋体"/>
          <w:sz w:val="24"/>
        </w:rPr>
      </w:pPr>
    </w:p>
    <w:p>
      <w:pPr>
        <w:spacing w:line="360" w:lineRule="auto"/>
        <w:rPr>
          <w:rFonts w:ascii="宋体"/>
          <w:sz w:val="24"/>
        </w:rPr>
      </w:pPr>
      <w:r>
        <mc:AlternateContent>
          <mc:Choice Requires="wpg">
            <w:drawing>
              <wp:anchor distT="0" distB="0" distL="114300" distR="114300" simplePos="0" relativeHeight="251662336" behindDoc="0" locked="0" layoutInCell="1" allowOverlap="1">
                <wp:simplePos x="0" y="0"/>
                <wp:positionH relativeFrom="column">
                  <wp:posOffset>247650</wp:posOffset>
                </wp:positionH>
                <wp:positionV relativeFrom="paragraph">
                  <wp:posOffset>226695</wp:posOffset>
                </wp:positionV>
                <wp:extent cx="5584190" cy="1859280"/>
                <wp:effectExtent l="4445" t="4445" r="12065" b="22225"/>
                <wp:wrapNone/>
                <wp:docPr id="161" name="组合 161"/>
                <wp:cNvGraphicFramePr/>
                <a:graphic xmlns:a="http://schemas.openxmlformats.org/drawingml/2006/main">
                  <a:graphicData uri="http://schemas.microsoft.com/office/word/2010/wordprocessingGroup">
                    <wpg:wgp>
                      <wpg:cNvGrpSpPr/>
                      <wpg:grpSpPr>
                        <a:xfrm>
                          <a:off x="0" y="0"/>
                          <a:ext cx="5584190" cy="1859280"/>
                          <a:chOff x="1410" y="9240"/>
                          <a:chExt cx="8794" cy="2343"/>
                        </a:xfrm>
                        <a:effectLst/>
                      </wpg:grpSpPr>
                      <wps:wsp>
                        <wps:cNvPr id="42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sz w:val="24"/>
                                  <w:szCs w:val="24"/>
                                  <w:u w:val="single"/>
                                  <w:lang w:eastAsia="zh-CN"/>
                                </w:rPr>
                                <w:t>授权代表人身份证正面</w:t>
                              </w:r>
                            </w:p>
                            <w:p/>
                          </w:txbxContent>
                        </wps:txbx>
                        <wps:bodyPr rot="0" vert="horz" wrap="square" lIns="91440" tIns="45720" rIns="91440" bIns="45720" anchor="t" anchorCtr="0" upright="1">
                          <a:noAutofit/>
                        </wps:bodyPr>
                      </wps:wsp>
                      <wps:wsp>
                        <wps:cNvPr id="42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rPr>
                                  <w:sz w:val="24"/>
                                </w:rPr>
                              </w:pPr>
                              <w:r>
                                <w:rPr>
                                  <w:rFonts w:hint="eastAsia"/>
                                  <w:sz w:val="24"/>
                                  <w:szCs w:val="24"/>
                                  <w:u w:val="single"/>
                                  <w:lang w:eastAsia="zh-CN"/>
                                </w:rPr>
                                <w:t>授权代表人身份证背面</w:t>
                              </w: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9.5pt;margin-top:17.85pt;height:146.4pt;width:439.7pt;z-index:251662336;mso-width-relative:page;mso-height-relative:page;" coordorigin="1410,9240" coordsize="8794,2343" o:gfxdata="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8G9/c2gAAAAkBAAAPAAAAAAAAAAEAIAAAACIAAABkcnMvZG93bnJldi54bWxQSwECFAAUAAAA&#10;CACHTuJAwFLC+9ACAAB7CAAADgAAAAAAAAABACAAAAApAQAAZHJzL2Uyb0RvYy54bWxQSwUGAAAA&#10;AAYABgBZAQAAawYAAAAA&#10;">
                <o:lock v:ext="edit" aspectratio="f"/>
                <v:rect id="矩形 4" o:spid="_x0000_s1026" o:spt="1" style="position:absolute;left:1410;top:9240;height:2343;width:4337;" fillcolor="#FFFFFF" filled="t" stroked="t" coordsize="21600,21600" o:gfxdata="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Yi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sz w:val="24"/>
                            <w:szCs w:val="24"/>
                            <w:u w:val="single"/>
                            <w:lang w:eastAsia="zh-CN"/>
                          </w:rPr>
                          <w:t>授权代表人身份证正面</w:t>
                        </w:r>
                      </w:p>
                      <w:p/>
                    </w:txbxContent>
                  </v:textbox>
                </v:rect>
                <v:rect id="矩形 8" o:spid="_x0000_s1026" o:spt="1" style="position:absolute;left:5867;top:9240;height:2343;width:4337;" fillcolor="#FFFFFF" filled="t" stroked="t" coordsize="21600,21600" o:gfxdata="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S8F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szCs w:val="24"/>
                            <w:u w:val="single"/>
                            <w:lang w:eastAsia="zh-CN"/>
                          </w:rPr>
                          <w:t>授权代表人身份证背面</w:t>
                        </w:r>
                      </w:p>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widowControl/>
        <w:spacing w:before="142"/>
        <w:jc w:val="both"/>
        <w:rPr>
          <w:rFonts w:hint="eastAsia" w:ascii="宋体" w:hAnsi="宋体" w:eastAsia="宋体" w:cs="黑体"/>
          <w:color w:val="auto"/>
          <w:sz w:val="28"/>
          <w:szCs w:val="28"/>
          <w:highlight w:val="none"/>
        </w:rPr>
      </w:pPr>
    </w:p>
    <w:p>
      <w:pPr>
        <w:widowControl/>
        <w:spacing w:before="142"/>
        <w:jc w:val="both"/>
        <w:rPr>
          <w:rFonts w:hint="eastAsia" w:ascii="宋体" w:hAnsi="宋体" w:eastAsia="宋体" w:cs="黑体"/>
          <w:color w:val="auto"/>
          <w:sz w:val="28"/>
          <w:szCs w:val="28"/>
          <w:highlight w:val="none"/>
        </w:rPr>
      </w:pPr>
    </w:p>
    <w:p>
      <w:pPr>
        <w:widowControl/>
        <w:spacing w:before="142"/>
        <w:jc w:val="both"/>
        <w:rPr>
          <w:rFonts w:hint="eastAsia" w:ascii="宋体" w:hAnsi="宋体" w:eastAsia="宋体" w:cs="黑体"/>
          <w:color w:val="auto"/>
          <w:sz w:val="28"/>
          <w:szCs w:val="28"/>
          <w:highlight w:val="none"/>
        </w:rPr>
      </w:pPr>
    </w:p>
    <w:p>
      <w:pPr>
        <w:widowControl/>
        <w:spacing w:before="142"/>
        <w:jc w:val="both"/>
        <w:rPr>
          <w:rFonts w:hint="eastAsia" w:ascii="宋体" w:hAnsi="宋体" w:eastAsia="宋体" w:cs="黑体"/>
          <w:color w:val="auto"/>
          <w:sz w:val="28"/>
          <w:szCs w:val="28"/>
          <w:highlight w:val="none"/>
        </w:rPr>
      </w:pPr>
    </w:p>
    <w:p>
      <w:pPr>
        <w:widowControl/>
        <w:spacing w:before="142"/>
        <w:jc w:val="both"/>
        <w:rPr>
          <w:rFonts w:hint="eastAsia" w:ascii="宋体" w:hAnsi="宋体" w:eastAsia="宋体" w:cs="黑体"/>
          <w:color w:val="auto"/>
          <w:sz w:val="28"/>
          <w:szCs w:val="28"/>
          <w:highlight w:val="none"/>
        </w:rPr>
      </w:pPr>
    </w:p>
    <w:p>
      <w:pPr>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r>
        <w:rPr>
          <w:rFonts w:hint="eastAsia" w:ascii="宋体" w:hAnsi="宋体" w:eastAsia="宋体" w:cs="宋体"/>
          <w:color w:val="auto"/>
          <w:sz w:val="28"/>
          <w:szCs w:val="28"/>
          <w:highlight w:val="none"/>
        </w:rPr>
        <w:t xml:space="preserve"> </w:t>
      </w:r>
    </w:p>
    <w:p>
      <w:pPr>
        <w:pStyle w:val="22"/>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招标人名称：</w:t>
      </w:r>
      <w:r>
        <w:rPr>
          <w:rFonts w:hint="eastAsia" w:ascii="宋体" w:hAnsi="宋体" w:eastAsia="宋体" w:cs="宋体"/>
          <w:color w:val="auto"/>
          <w:sz w:val="24"/>
          <w:highlight w:val="none"/>
          <w:u w:val="single"/>
          <w:lang w:val="en-US" w:eastAsia="zh-CN"/>
        </w:rPr>
        <w:t>广州南沙资产经营集团有限公司</w:t>
      </w:r>
    </w:p>
    <w:p>
      <w:pPr>
        <w:spacing w:line="560" w:lineRule="exac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投标项目名称：</w:t>
      </w:r>
      <w:r>
        <w:rPr>
          <w:rFonts w:hint="eastAsia" w:ascii="宋体" w:hAnsi="宋体" w:eastAsia="宋体" w:cs="Times New Roman"/>
          <w:color w:val="auto"/>
          <w:spacing w:val="20"/>
          <w:sz w:val="24"/>
          <w:highlight w:val="none"/>
          <w:u w:val="single"/>
          <w:lang w:eastAsia="zh-CN"/>
        </w:rPr>
        <w:t>融通大厦9楼、102、202室室内装修项目设计服务</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我方如果中标，承诺服务人员的配备不得低于招标人要求：</w:t>
      </w:r>
      <w:r>
        <w:rPr>
          <w:rFonts w:hint="eastAsia" w:ascii="宋体" w:hAnsi="宋体" w:eastAsia="宋体" w:cs="宋体"/>
          <w:color w:val="auto"/>
          <w:sz w:val="24"/>
          <w:highlight w:val="none"/>
          <w:lang w:val="en-US" w:eastAsia="zh-CN"/>
        </w:rPr>
        <w:t>项目负责人1名，机电工程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给排水、暖通空调、电气各配备1名负责人，具有相应专业</w:t>
      </w:r>
      <w:r>
        <w:rPr>
          <w:rFonts w:hint="eastAsia" w:ascii="宋体" w:hAnsi="宋体" w:eastAsia="宋体" w:cs="宋体"/>
          <w:color w:val="auto"/>
          <w:sz w:val="24"/>
          <w:highlight w:val="none"/>
          <w:lang w:val="en-US" w:eastAsia="zh-CN"/>
        </w:rPr>
        <w:t>初</w:t>
      </w:r>
      <w:r>
        <w:rPr>
          <w:rFonts w:hint="eastAsia" w:ascii="宋体" w:hAnsi="宋体" w:eastAsia="宋体" w:cs="宋体"/>
          <w:color w:val="auto"/>
          <w:sz w:val="24"/>
          <w:highlight w:val="none"/>
        </w:rPr>
        <w:t>级或以上职称；各专业人员根据项目进度完成设计任务及施工配合服务。</w:t>
      </w:r>
    </w:p>
    <w:p>
      <w:pPr>
        <w:snapToGrid w:val="0"/>
        <w:spacing w:after="120"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r>
        <w:rPr>
          <w:rFonts w:hint="eastAsia" w:ascii="宋体" w:hAnsi="宋体" w:eastAsia="宋体" w:cs="黑体"/>
          <w:b/>
          <w:color w:val="auto"/>
          <w:spacing w:val="4"/>
          <w:kern w:val="0"/>
          <w:sz w:val="28"/>
          <w:szCs w:val="28"/>
          <w:highlight w:val="none"/>
        </w:rPr>
        <w:t>格式五</w:t>
      </w:r>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投标人综合概况</w:t>
      </w:r>
    </w:p>
    <w:tbl>
      <w:tblPr>
        <w:tblStyle w:val="13"/>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67"/>
        <w:gridCol w:w="1553"/>
        <w:gridCol w:w="677"/>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8"/>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宋体" w:hAnsi="宋体" w:eastAsia="宋体" w:cs="黑体"/>
          <w:b/>
          <w:color w:val="auto"/>
          <w:spacing w:val="4"/>
          <w:kern w:val="0"/>
          <w:sz w:val="28"/>
          <w:szCs w:val="28"/>
          <w:highlight w:val="none"/>
        </w:rPr>
      </w:pPr>
    </w:p>
    <w:p>
      <w:pPr>
        <w:pStyle w:val="4"/>
        <w:rPr>
          <w:rFonts w:ascii="宋体" w:hAnsi="宋体" w:eastAsia="宋体" w:cs="黑体"/>
          <w:b/>
          <w:color w:val="auto"/>
          <w:spacing w:val="4"/>
          <w:sz w:val="28"/>
          <w:szCs w:val="28"/>
          <w:highlight w:val="none"/>
        </w:rPr>
      </w:pPr>
    </w:p>
    <w:p>
      <w:pPr>
        <w:pStyle w:val="4"/>
        <w:rPr>
          <w:rFonts w:ascii="宋体" w:hAnsi="宋体" w:eastAsia="宋体" w:cs="黑体"/>
          <w:b/>
          <w:color w:val="auto"/>
          <w:spacing w:val="4"/>
          <w:sz w:val="28"/>
          <w:szCs w:val="28"/>
          <w:highlight w:val="none"/>
        </w:rPr>
      </w:pPr>
    </w:p>
    <w:p>
      <w:pPr>
        <w:pStyle w:val="4"/>
        <w:rPr>
          <w:rFonts w:ascii="宋体" w:hAnsi="宋体" w:eastAsia="宋体" w:cs="黑体"/>
          <w:b/>
          <w:color w:val="auto"/>
          <w:spacing w:val="4"/>
          <w:sz w:val="28"/>
          <w:szCs w:val="28"/>
          <w:highlight w:val="none"/>
        </w:rPr>
      </w:pPr>
    </w:p>
    <w:p>
      <w:pPr>
        <w:pStyle w:val="4"/>
        <w:rPr>
          <w:rFonts w:ascii="宋体" w:hAnsi="宋体" w:eastAsia="宋体" w:cs="黑体"/>
          <w:b/>
          <w:color w:val="auto"/>
          <w:spacing w:val="4"/>
          <w:sz w:val="28"/>
          <w:szCs w:val="28"/>
          <w:highlight w:val="none"/>
        </w:rPr>
      </w:pPr>
    </w:p>
    <w:p>
      <w:pPr>
        <w:pStyle w:val="4"/>
        <w:rPr>
          <w:rFonts w:ascii="宋体" w:hAnsi="宋体" w:eastAsia="宋体" w:cs="黑体"/>
          <w:b/>
          <w:color w:val="auto"/>
          <w:spacing w:val="4"/>
          <w:sz w:val="28"/>
          <w:szCs w:val="28"/>
          <w:highlight w:val="none"/>
        </w:rPr>
      </w:pPr>
    </w:p>
    <w:p>
      <w:pPr>
        <w:pStyle w:val="4"/>
        <w:rPr>
          <w:rFonts w:ascii="宋体" w:hAnsi="宋体" w:eastAsia="宋体" w:cs="黑体"/>
          <w:b/>
          <w:color w:val="auto"/>
          <w:spacing w:val="4"/>
          <w:sz w:val="28"/>
          <w:szCs w:val="28"/>
          <w:highlight w:val="none"/>
        </w:rPr>
      </w:pPr>
    </w:p>
    <w:p>
      <w:pPr>
        <w:outlineLvl w:val="1"/>
        <w:rPr>
          <w:rFonts w:ascii="仿宋" w:hAnsi="仿宋" w:eastAsia="仿宋" w:cs="仿宋"/>
          <w:color w:val="auto"/>
          <w:kern w:val="24"/>
          <w:sz w:val="28"/>
          <w:szCs w:val="28"/>
          <w:highlight w:val="none"/>
        </w:rPr>
      </w:pPr>
      <w:r>
        <w:rPr>
          <w:rFonts w:hint="eastAsia" w:ascii="宋体" w:hAnsi="宋体" w:eastAsia="宋体" w:cs="黑体"/>
          <w:b/>
          <w:color w:val="auto"/>
          <w:spacing w:val="4"/>
          <w:kern w:val="0"/>
          <w:sz w:val="28"/>
          <w:szCs w:val="28"/>
          <w:highlight w:val="none"/>
        </w:rPr>
        <w:t>格式六</w:t>
      </w:r>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201</w:t>
      </w:r>
      <w:r>
        <w:rPr>
          <w:rFonts w:hint="eastAsia" w:ascii="仿宋" w:hAnsi="仿宋" w:eastAsia="仿宋" w:cs="仿宋"/>
          <w:color w:val="auto"/>
          <w:kern w:val="24"/>
          <w:sz w:val="24"/>
          <w:highlight w:val="none"/>
          <w:lang w:val="en-US" w:eastAsia="zh-CN"/>
        </w:rPr>
        <w:t>8</w:t>
      </w:r>
      <w:r>
        <w:rPr>
          <w:rFonts w:hint="eastAsia" w:ascii="仿宋" w:hAnsi="仿宋" w:eastAsia="仿宋" w:cs="仿宋"/>
          <w:color w:val="auto"/>
          <w:kern w:val="24"/>
          <w:sz w:val="24"/>
          <w:highlight w:val="none"/>
        </w:rPr>
        <w:t>年1月1日至今企业承担的同类项目</w:t>
      </w:r>
    </w:p>
    <w:p>
      <w:pPr>
        <w:spacing w:before="85" w:beforeLines="30" w:line="360" w:lineRule="auto"/>
        <w:jc w:val="center"/>
        <w:outlineLvl w:val="2"/>
        <w:rPr>
          <w:rFonts w:ascii="仿宋" w:hAnsi="仿宋" w:eastAsia="仿宋" w:cs="仿宋"/>
          <w:color w:val="auto"/>
          <w:kern w:val="24"/>
          <w:sz w:val="28"/>
          <w:szCs w:val="28"/>
          <w:highlight w:val="none"/>
        </w:rPr>
      </w:pPr>
      <w:r>
        <w:rPr>
          <w:rFonts w:hint="eastAsia" w:ascii="仿宋" w:hAnsi="仿宋" w:eastAsia="仿宋" w:cs="仿宋"/>
          <w:b/>
          <w:bCs/>
          <w:color w:val="auto"/>
          <w:kern w:val="24"/>
          <w:sz w:val="36"/>
          <w:szCs w:val="36"/>
          <w:highlight w:val="none"/>
        </w:rPr>
        <w:t>业绩一览表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3"/>
        <w:tblW w:w="7926" w:type="dxa"/>
        <w:jc w:val="center"/>
        <w:tblLayout w:type="fixed"/>
        <w:tblCellMar>
          <w:top w:w="0" w:type="dxa"/>
          <w:left w:w="108" w:type="dxa"/>
          <w:bottom w:w="0" w:type="dxa"/>
          <w:right w:w="108" w:type="dxa"/>
        </w:tblCellMar>
      </w:tblPr>
      <w:tblGrid>
        <w:gridCol w:w="724"/>
        <w:gridCol w:w="2002"/>
        <w:gridCol w:w="2567"/>
        <w:gridCol w:w="1303"/>
        <w:gridCol w:w="1330"/>
      </w:tblGrid>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注：1、投标人提供的同类项目业绩证明资料附于该表后面。业绩证明资料须提供：（1）合同；相关证明资料必须能反映出评标所需指标，否则相应子项不予计分；时间以合同文件签订时间为准。</w:t>
      </w:r>
    </w:p>
    <w:p>
      <w:pPr>
        <w:spacing w:line="360" w:lineRule="auto"/>
        <w:ind w:firstLine="779" w:firstLineChars="371"/>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3"/>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注：1、“拟承担工作”栏，应注明主要设计咨询人员（须注明项目负责人、各专业负责人）等。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2、项目负责人应按格式八表格及备注的规定附相关证明文件，本表后不需重复附相关证件。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3、其他人员应附上个人注册执业资格证（如有）、身份证、职称证等文件（复印件，加盖单位公章）。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hint="eastAsia" w:ascii="仿宋" w:hAnsi="仿宋" w:eastAsia="仿宋" w:cs="宋体"/>
          <w:b/>
          <w:color w:val="auto"/>
          <w:sz w:val="36"/>
          <w:szCs w:val="36"/>
          <w:highlight w:val="none"/>
          <w:lang w:eastAsia="zh-CN"/>
        </w:rPr>
      </w:pPr>
      <w:r>
        <w:rPr>
          <w:rFonts w:hint="eastAsia" w:ascii="仿宋" w:hAnsi="仿宋" w:eastAsia="仿宋" w:cs="宋体"/>
          <w:b/>
          <w:color w:val="auto"/>
          <w:sz w:val="36"/>
          <w:szCs w:val="36"/>
          <w:highlight w:val="none"/>
        </w:rPr>
        <w:t>项目负责人</w:t>
      </w:r>
      <w:r>
        <w:rPr>
          <w:rFonts w:hint="eastAsia" w:ascii="仿宋" w:hAnsi="仿宋" w:eastAsia="仿宋" w:cs="宋体"/>
          <w:b/>
          <w:color w:val="auto"/>
          <w:sz w:val="36"/>
          <w:szCs w:val="36"/>
          <w:highlight w:val="none"/>
          <w:lang w:eastAsia="zh-CN"/>
        </w:rPr>
        <w:t>简介</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2、须附执业证书及资格证书（如有）、身份证、职称证书等证明材料（复印件，加盖单位公章）。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2"/>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40" w:lineRule="exact"/>
        <w:rPr>
          <w:rFonts w:ascii="宋体"/>
          <w:sz w:val="24"/>
        </w:rPr>
        <w:sectPr>
          <w:footerReference r:id="rId3" w:type="default"/>
          <w:pgSz w:w="11906" w:h="16838"/>
          <w:pgMar w:top="1440" w:right="1080" w:bottom="1440" w:left="1080" w:header="851" w:footer="992" w:gutter="0"/>
          <w:pgNumType w:fmt="decimal" w:start="1"/>
          <w:cols w:space="720" w:num="1"/>
          <w:docGrid w:type="lines" w:linePitch="312" w:charSpace="0"/>
        </w:sectPr>
      </w:pPr>
    </w:p>
    <w:bookmarkEnd w:id="13"/>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3"/>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711" w:type="dxa"/>
            <w:vMerge w:val="restart"/>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投标报价（元）</w:t>
            </w:r>
          </w:p>
        </w:tc>
        <w:tc>
          <w:tcPr>
            <w:tcW w:w="6699" w:type="dxa"/>
            <w:vAlign w:val="center"/>
          </w:tcPr>
          <w:p>
            <w:pPr>
              <w:autoSpaceDE w:val="0"/>
              <w:autoSpaceDN w:val="0"/>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711" w:type="dxa"/>
            <w:vMerge w:val="continue"/>
            <w:vAlign w:val="center"/>
          </w:tcPr>
          <w:p>
            <w:pPr>
              <w:autoSpaceDE w:val="0"/>
              <w:autoSpaceDN w:val="0"/>
              <w:adjustRightInd w:val="0"/>
              <w:snapToGrid w:val="0"/>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bl>
    <w:p>
      <w:pPr>
        <w:pStyle w:val="7"/>
        <w:spacing w:line="360" w:lineRule="auto"/>
        <w:ind w:firstLine="210" w:firstLineChars="100"/>
        <w:rPr>
          <w:rFonts w:hint="default" w:hAnsi="宋体" w:cs="宋体"/>
          <w:bCs/>
          <w:color w:val="auto"/>
          <w:highlight w:val="none"/>
        </w:rPr>
      </w:pPr>
      <w:r>
        <w:rPr>
          <w:rFonts w:hAnsi="宋体" w:cs="宋体"/>
          <w:bCs/>
          <w:color w:val="auto"/>
          <w:highlight w:val="none"/>
        </w:rPr>
        <w:t>注：</w:t>
      </w:r>
    </w:p>
    <w:p>
      <w:pPr>
        <w:pStyle w:val="7"/>
        <w:spacing w:line="360" w:lineRule="auto"/>
        <w:rPr>
          <w:rFonts w:hint="default" w:hAnsi="宋体" w:cs="宋体"/>
          <w:bCs/>
          <w:color w:val="auto"/>
          <w:highlight w:val="none"/>
        </w:rPr>
      </w:pPr>
      <w:r>
        <w:rPr>
          <w:rFonts w:hAnsi="宋体" w:cs="宋体"/>
          <w:bCs/>
          <w:color w:val="auto"/>
          <w:highlight w:val="none"/>
        </w:rPr>
        <w:t>（1）投标报价的大写金额和小写金额不一致的，以大写金额为准，投标报价精确到小数点后两位。</w:t>
      </w:r>
    </w:p>
    <w:p>
      <w:pPr>
        <w:spacing w:line="360" w:lineRule="auto"/>
        <w:rPr>
          <w:rFonts w:hint="eastAsia" w:ascii="宋体" w:hAnsi="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投标报价不得超过最高投标限价</w:t>
      </w:r>
      <w:r>
        <w:rPr>
          <w:rFonts w:hint="eastAsia" w:ascii="宋体" w:hAnsi="宋体" w:cs="宋体"/>
          <w:bCs/>
          <w:color w:val="auto"/>
          <w:szCs w:val="21"/>
          <w:highlight w:val="none"/>
        </w:rPr>
        <w:t>，否则按废标处理。</w:t>
      </w:r>
    </w:p>
    <w:p>
      <w:pPr>
        <w:spacing w:line="360" w:lineRule="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eastAsia="zh-CN"/>
        </w:rPr>
        <w:t>）本次设计服务费包含完成该设计项目的成本、利润、税金、图纸资料文印费、</w:t>
      </w:r>
      <w:r>
        <w:rPr>
          <w:rFonts w:hint="eastAsia" w:ascii="宋体" w:hAnsi="宋体" w:eastAsia="宋体" w:cs="宋体"/>
          <w:bCs/>
          <w:color w:val="auto"/>
          <w:kern w:val="2"/>
          <w:sz w:val="21"/>
          <w:szCs w:val="21"/>
          <w:highlight w:val="none"/>
          <w:lang w:val="en-US" w:eastAsia="zh-CN"/>
        </w:rPr>
        <w:t>分包费</w:t>
      </w:r>
      <w:r>
        <w:rPr>
          <w:rFonts w:hint="eastAsia" w:ascii="宋体" w:hAnsi="宋体" w:eastAsia="宋体" w:cs="宋体"/>
          <w:bCs/>
          <w:color w:val="auto"/>
          <w:kern w:val="2"/>
          <w:sz w:val="21"/>
          <w:szCs w:val="21"/>
          <w:highlight w:val="none"/>
          <w:lang w:eastAsia="zh-CN"/>
        </w:rPr>
        <w:t>、专家评审费等一切费用，投标人应考虑上述情况进行报价</w:t>
      </w:r>
      <w:r>
        <w:rPr>
          <w:rFonts w:hint="eastAsia" w:ascii="宋体" w:hAnsi="宋体" w:eastAsia="宋体" w:cs="宋体"/>
          <w:bCs/>
          <w:color w:val="auto"/>
          <w:kern w:val="2"/>
          <w:sz w:val="21"/>
          <w:szCs w:val="21"/>
          <w:highlight w:val="none"/>
          <w:lang w:val="en-US" w:eastAsia="zh-CN"/>
        </w:rPr>
        <w:t>，投标报价超过最高投标限价的为废标。</w:t>
      </w:r>
    </w:p>
    <w:p>
      <w:pPr>
        <w:spacing w:line="360" w:lineRule="auto"/>
        <w:rPr>
          <w:rFonts w:hint="eastAsia" w:ascii="宋体" w:hAnsi="宋体" w:eastAsia="宋体" w:cs="宋体"/>
          <w:bCs/>
          <w:snapToGrid/>
          <w:color w:val="auto"/>
          <w:kern w:val="2"/>
          <w:sz w:val="21"/>
          <w:szCs w:val="21"/>
          <w:highlight w:val="none"/>
          <w:lang w:val="en-US" w:eastAsia="zh-CN"/>
        </w:rPr>
      </w:pPr>
    </w:p>
    <w:p>
      <w:p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hint="eastAsia" w:ascii="宋体" w:hAnsi="宋体"/>
          <w:b/>
          <w:color w:val="auto"/>
          <w:sz w:val="24"/>
          <w:highlight w:val="none"/>
          <w:lang w:val="en-US" w:eastAsia="zh-CN"/>
        </w:rPr>
        <w:t>2</w:t>
      </w:r>
      <w:r>
        <w:rPr>
          <w:rFonts w:hint="eastAsia" w:ascii="宋体" w:hAnsi="宋体"/>
          <w:b/>
          <w:color w:val="auto"/>
          <w:sz w:val="24"/>
          <w:highlight w:val="none"/>
        </w:rPr>
        <w:t>：</w:t>
      </w:r>
    </w:p>
    <w:p>
      <w:pPr>
        <w:pStyle w:val="7"/>
        <w:rPr>
          <w:rFonts w:hint="default"/>
          <w:color w:val="auto"/>
          <w:highlight w:val="none"/>
        </w:rPr>
      </w:pPr>
    </w:p>
    <w:p>
      <w:pPr>
        <w:jc w:val="left"/>
        <w:rPr>
          <w:b/>
          <w:color w:val="auto"/>
          <w:sz w:val="24"/>
          <w:highlight w:val="none"/>
        </w:rPr>
      </w:pPr>
      <w:r>
        <w:rPr>
          <w:rFonts w:hint="eastAsia" w:ascii="宋体" w:hAnsi="宋体" w:eastAsia="宋体" w:cs="宋体"/>
          <w:color w:val="auto"/>
          <w:sz w:val="24"/>
          <w:highlight w:val="none"/>
        </w:rPr>
        <w:t xml:space="preserve"> </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lang w:eastAsia="zh-CN"/>
        </w:rPr>
        <w:t>技术</w:t>
      </w:r>
      <w:r>
        <w:rPr>
          <w:rFonts w:hint="eastAsia" w:eastAsia="黑体"/>
          <w:color w:val="auto"/>
          <w:sz w:val="52"/>
          <w:szCs w:val="52"/>
          <w:highlight w:val="none"/>
        </w:rPr>
        <w:t>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spacing w:line="240" w:lineRule="auto"/>
        <w:rPr>
          <w:rFonts w:hint="eastAsia" w:ascii="宋体" w:hAnsi="宋体" w:eastAsia="宋体" w:cs="宋体"/>
          <w:color w:val="auto"/>
          <w:sz w:val="24"/>
          <w:highlight w:val="none"/>
        </w:rPr>
      </w:pPr>
      <w:r>
        <w:rPr>
          <w:b/>
          <w:color w:val="auto"/>
          <w:sz w:val="24"/>
          <w:highlight w:val="none"/>
        </w:rPr>
        <w:br w:type="page"/>
      </w:r>
    </w:p>
    <w:p>
      <w:pPr>
        <w:pStyle w:val="4"/>
        <w:rPr>
          <w:color w:val="auto"/>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widowControl/>
        <w:spacing w:before="0" w:after="0" w:line="360" w:lineRule="auto"/>
        <w:jc w:val="center"/>
        <w:outlineLvl w:val="9"/>
        <w:rPr>
          <w:rFonts w:ascii="黑体" w:hAnsi="宋体" w:cs="黑体"/>
          <w:b/>
          <w:color w:val="auto"/>
          <w:kern w:val="44"/>
          <w:sz w:val="44"/>
          <w:szCs w:val="44"/>
          <w:highlight w:val="none"/>
        </w:rPr>
      </w:pPr>
      <w:bookmarkStart w:id="14" w:name="_Toc374128477"/>
      <w:bookmarkEnd w:id="14"/>
    </w:p>
    <w:p>
      <w:pPr>
        <w:widowControl/>
        <w:spacing w:before="0" w:after="0" w:line="360" w:lineRule="auto"/>
        <w:jc w:val="center"/>
        <w:outlineLvl w:val="9"/>
        <w:rPr>
          <w:rFonts w:ascii="黑体" w:hAnsi="宋体" w:cs="黑体"/>
          <w:b/>
          <w:color w:val="auto"/>
          <w:kern w:val="44"/>
          <w:sz w:val="44"/>
          <w:szCs w:val="44"/>
          <w:highlight w:val="none"/>
        </w:rPr>
      </w:pPr>
    </w:p>
    <w:p>
      <w:pPr>
        <w:widowControl/>
        <w:spacing w:before="0" w:after="0" w:line="360" w:lineRule="auto"/>
        <w:jc w:val="center"/>
        <w:outlineLvl w:val="9"/>
        <w:rPr>
          <w:rFonts w:ascii="黑体" w:hAnsi="宋体" w:cs="黑体"/>
          <w:b/>
          <w:color w:val="auto"/>
          <w:kern w:val="44"/>
          <w:sz w:val="44"/>
          <w:szCs w:val="44"/>
          <w:highlight w:val="none"/>
        </w:rPr>
      </w:pPr>
    </w:p>
    <w:p>
      <w:pPr>
        <w:widowControl/>
        <w:spacing w:before="0" w:after="0" w:line="360" w:lineRule="auto"/>
        <w:jc w:val="center"/>
        <w:outlineLvl w:val="9"/>
        <w:rPr>
          <w:rFonts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bookmarkStart w:id="15" w:name="_Toc1265"/>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第3章 评标办法</w:t>
      </w:r>
      <w:bookmarkEnd w:id="15"/>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footerReference r:id="rId4" w:type="default"/>
          <w:pgSz w:w="11915" w:h="16840"/>
          <w:pgMar w:top="1247" w:right="1135" w:bottom="1247" w:left="1361" w:header="720" w:footer="720" w:gutter="0"/>
          <w:pgNumType w:fmt="decimal"/>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w:t>
      </w:r>
      <w:r>
        <w:rPr>
          <w:rFonts w:hint="eastAsia" w:ascii="仿宋" w:hAnsi="仿宋" w:eastAsia="仿宋" w:cs="仿宋"/>
          <w:color w:val="auto"/>
          <w:sz w:val="28"/>
          <w:szCs w:val="28"/>
          <w:highlight w:val="none"/>
          <w:lang w:eastAsia="zh-CN"/>
        </w:rPr>
        <w:t>方式</w:t>
      </w:r>
      <w:r>
        <w:rPr>
          <w:rFonts w:hint="eastAsia" w:ascii="仿宋" w:hAnsi="仿宋" w:eastAsia="仿宋" w:cs="仿宋"/>
          <w:color w:val="auto"/>
          <w:sz w:val="28"/>
          <w:szCs w:val="28"/>
          <w:highlight w:val="none"/>
        </w:rPr>
        <w:t>选择</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2.1《中华人民共和国民法典》；</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2.4七部委第12号令《评标小组和评标方法暂行规定》；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招标人依法组建评标小组。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7"/>
        <w:widowControl/>
        <w:spacing w:line="500" w:lineRule="exact"/>
        <w:ind w:firstLine="562" w:firstLineChars="200"/>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5.1评标小组</w:t>
      </w:r>
    </w:p>
    <w:p>
      <w:pPr>
        <w:pStyle w:val="7"/>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评标小组由招标人依法组建的5名专家组成。</w:t>
      </w:r>
    </w:p>
    <w:p>
      <w:pPr>
        <w:pStyle w:val="7"/>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评标小组推举产生1名评标组长，主持评审工作，评标组长与其他成员有同等表决权。</w:t>
      </w:r>
    </w:p>
    <w:p>
      <w:pPr>
        <w:pStyle w:val="7"/>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评标小组根据招标文件规定的评标标准和方法，对投标文件进行评审和比较，招标文件中没有规定的标准和方法不得作为评标的依据。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在符合招标文件规定的前提下，评标小组主要对投标文件进行评议。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如果少数投标人超越招标文件要求提交了模型、演示动画、特殊规格展示图纸或发生其他特殊情况，评标小组对超越招标文件要求的内容不进行评审，只评审该投标文件符合要求的内容。</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 评标小组专家计算各投标人的综合得分.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(c) 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50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招标人在评标小组推荐的候选方案中确定中标方案。但是，招标人认为评标小组推荐的候选方案不能最大限度满足招标文件规定的要求的，依法重新招标。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□（a）招标人委托评标小组直接确定中标人；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小组推荐的排名第一的中标候选人为中标人。如排名第一的中标候选人放弃中标或因招标人拒绝投标人的情形或因不可抗力提出不能履行合同，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7"/>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500" w:lineRule="exact"/>
        <w:ind w:firstLine="562" w:firstLineChars="200"/>
        <w:rPr>
          <w:rFonts w:hint="eastAsia" w:ascii="仿宋" w:hAnsi="仿宋" w:eastAsia="仿宋" w:cs="仿宋"/>
          <w:b/>
          <w:color w:val="auto"/>
          <w:sz w:val="28"/>
          <w:szCs w:val="28"/>
          <w:highlight w:val="none"/>
        </w:rPr>
      </w:pP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7"/>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7"/>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6.1开标由招标人主持；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由招标人或其推选的代表检查投标文件的密封情况，也可以由招标人委托的公证机构检查并公证；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招标人将上述符合要求的投标文件，送至评标小组进行评审。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评标小组依据有关法律、法规和招标文件的规定对投标文件进行评审，若本项目经评审有效的投标人不足3名时，本次招标失败，招标人应当依法重新组织招标。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3）第三步：评标小组完成评标报告，向招标人推荐中标候选人。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.2如果有两个或两个以上的投标人总得分评分相同，则服务报价得分较高的投标人排名优先；如果总得分、服务报价得分均相同的投标文件，则由评标小组采用摇珠方式，确定中标候选人顺序。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确定中标人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招标人将参照以下原则进行本项目中标人的替换：</w:t>
      </w:r>
    </w:p>
    <w:p>
      <w:pPr>
        <w:numPr>
          <w:ilvl w:val="0"/>
          <w:numId w:val="3"/>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若中标人在实际工作中服务质量存在问题，未能表现出符合要求的设计水平，经招标人研究确定，可解除与中标人的合同关系，并按照中标候选人顺序依次选取新的中标人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numPr>
          <w:ilvl w:val="0"/>
          <w:numId w:val="3"/>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当中标人以正式的书面函件形式申请放弃中标资格时，招标人可取消其中标人资格，解除与中标人的合同关系，并按照中标候选人顺序依次选取新的中标人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pStyle w:val="7"/>
        <w:rPr>
          <w:rFonts w:hint="default" w:ascii="仿宋" w:hAnsi="仿宋" w:eastAsia="仿宋" w:cs="仿宋"/>
          <w:color w:val="auto"/>
          <w:sz w:val="28"/>
          <w:szCs w:val="28"/>
          <w:highlight w:val="none"/>
        </w:rPr>
      </w:pPr>
    </w:p>
    <w:p>
      <w:pPr>
        <w:pStyle w:val="7"/>
        <w:rPr>
          <w:rFonts w:hint="default" w:ascii="仿宋" w:hAnsi="仿宋" w:eastAsia="仿宋" w:cs="仿宋"/>
          <w:color w:val="auto"/>
          <w:sz w:val="28"/>
          <w:szCs w:val="28"/>
          <w:highlight w:val="none"/>
        </w:rPr>
      </w:pPr>
    </w:p>
    <w:p>
      <w:pPr>
        <w:snapToGrid w:val="0"/>
        <w:spacing w:line="360" w:lineRule="auto"/>
        <w:rPr>
          <w:rFonts w:ascii="仿宋" w:hAnsi="仿宋" w:eastAsia="仿宋" w:cs="仿宋"/>
          <w:color w:val="auto"/>
          <w:sz w:val="2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附件</w:t>
      </w:r>
    </w:p>
    <w:p>
      <w:pPr>
        <w:pStyle w:val="19"/>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符合性审查表</w:t>
      </w:r>
    </w:p>
    <w:p>
      <w:pPr>
        <w:pStyle w:val="19"/>
        <w:widowControl/>
        <w:ind w:firstLine="562"/>
        <w:rPr>
          <w:rFonts w:hint="default" w:ascii="仿宋" w:hAnsi="仿宋" w:eastAsia="仿宋" w:cs="仿宋"/>
          <w:b/>
          <w:color w:val="auto"/>
          <w:sz w:val="28"/>
          <w:szCs w:val="28"/>
          <w:highlight w:val="none"/>
          <w:u w:val="single"/>
        </w:rPr>
      </w:pPr>
      <w:bookmarkStart w:id="16" w:name="OLE_LINK3"/>
      <w:bookmarkEnd w:id="16"/>
      <w:r>
        <w:rPr>
          <w:rFonts w:ascii="仿宋" w:hAnsi="仿宋" w:eastAsia="仿宋" w:cs="仿宋"/>
          <w:b/>
          <w:color w:val="auto"/>
          <w:sz w:val="28"/>
          <w:szCs w:val="28"/>
          <w:highlight w:val="none"/>
          <w:u w:val="single"/>
        </w:rPr>
        <w:t>附件2 综合评分表</w:t>
      </w:r>
    </w:p>
    <w:p>
      <w:pPr>
        <w:pStyle w:val="19"/>
        <w:widowControl/>
        <w:ind w:firstLine="562"/>
        <w:rPr>
          <w:rFonts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附件3 投标申请人声明</w:t>
      </w:r>
    </w:p>
    <w:p>
      <w:pPr>
        <w:pStyle w:val="19"/>
        <w:widowControl/>
        <w:ind w:firstLine="562"/>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eastAsia="zh-CN"/>
        </w:rPr>
        <w:t>附件</w:t>
      </w:r>
      <w:r>
        <w:rPr>
          <w:rFonts w:hint="eastAsia" w:ascii="仿宋" w:hAnsi="仿宋" w:eastAsia="仿宋" w:cs="仿宋"/>
          <w:b/>
          <w:color w:val="auto"/>
          <w:sz w:val="28"/>
          <w:szCs w:val="28"/>
          <w:highlight w:val="none"/>
          <w:u w:val="single"/>
          <w:lang w:val="en-US" w:eastAsia="zh-CN"/>
        </w:rPr>
        <w:t>4 设计任务书</w:t>
      </w:r>
    </w:p>
    <w:p>
      <w:pPr>
        <w:pStyle w:val="19"/>
        <w:widowControl/>
        <w:ind w:firstLine="562"/>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val="en-US" w:eastAsia="zh-CN"/>
        </w:rPr>
        <w:t>附件5 合同模版</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17" w:name="_Toc14580"/>
      <w:r>
        <w:rPr>
          <w:rFonts w:hint="eastAsia" w:ascii="仿宋" w:hAnsi="仿宋" w:eastAsia="仿宋" w:cs="仿宋"/>
          <w:color w:val="auto"/>
          <w:sz w:val="28"/>
          <w:szCs w:val="28"/>
          <w:highlight w:val="none"/>
        </w:rPr>
        <w:t>附件1：符合性审查表</w:t>
      </w:r>
      <w:bookmarkEnd w:id="17"/>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3"/>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8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项目负责人资质符合要求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default"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投标报价不超过最高投标限价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ascii="仿宋" w:hAnsi="仿宋" w:eastAsia="仿宋" w:cs="Courier New"/>
          <w:color w:val="auto"/>
          <w:sz w:val="28"/>
          <w:szCs w:val="28"/>
          <w:highlight w:val="none"/>
        </w:rPr>
      </w:pPr>
    </w:p>
    <w:p>
      <w:pPr>
        <w:snapToGrid w:val="0"/>
        <w:ind w:left="74"/>
        <w:outlineLvl w:val="0"/>
        <w:rPr>
          <w:rFonts w:ascii="仿宋" w:hAnsi="仿宋" w:eastAsia="仿宋" w:cs="仿宋"/>
          <w:b/>
          <w:color w:val="auto"/>
          <w:sz w:val="24"/>
          <w:highlight w:val="none"/>
        </w:rPr>
        <w:sectPr>
          <w:footerReference r:id="rId5" w:type="default"/>
          <w:pgSz w:w="12240" w:h="15840"/>
          <w:pgMar w:top="1440" w:right="1797" w:bottom="1440" w:left="1797" w:header="720" w:footer="720" w:gutter="0"/>
          <w:pgNumType w:fmt="decimal"/>
          <w:cols w:space="425" w:num="1"/>
          <w:docGrid w:linePitch="312" w:charSpace="0"/>
        </w:sectPr>
      </w:pPr>
    </w:p>
    <w:p>
      <w:pPr>
        <w:snapToGrid w:val="0"/>
        <w:ind w:left="74"/>
        <w:outlineLvl w:val="0"/>
        <w:rPr>
          <w:rFonts w:ascii="仿宋" w:hAnsi="仿宋" w:eastAsia="仿宋" w:cs="仿宋"/>
          <w:color w:val="auto"/>
          <w:sz w:val="24"/>
          <w:highlight w:val="none"/>
        </w:rPr>
      </w:pPr>
      <w:bookmarkStart w:id="18" w:name="_Toc27480"/>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bookmarkEnd w:id="18"/>
    </w:p>
    <w:tbl>
      <w:tblPr>
        <w:tblStyle w:val="1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01"/>
        <w:gridCol w:w="735"/>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112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10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3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c>
          <w:tcPr>
            <w:tcW w:w="5428"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1101"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企业</w:t>
            </w:r>
            <w:r>
              <w:rPr>
                <w:rFonts w:hint="eastAsia" w:ascii="宋体" w:hAnsi="宋体" w:eastAsia="宋体" w:cs="宋体"/>
                <w:color w:val="auto"/>
                <w:kern w:val="0"/>
                <w:szCs w:val="21"/>
                <w:highlight w:val="none"/>
                <w:lang w:eastAsia="zh-CN"/>
              </w:rPr>
              <w:t>资质</w:t>
            </w:r>
          </w:p>
        </w:tc>
        <w:tc>
          <w:tcPr>
            <w:tcW w:w="73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5428" w:type="dxa"/>
            <w:vAlign w:val="center"/>
          </w:tcPr>
          <w:p>
            <w:pPr>
              <w:keepNext w:val="0"/>
              <w:keepLines w:val="0"/>
              <w:pageBreakBefore w:val="0"/>
              <w:widowControl w:val="0"/>
              <w:numPr>
                <w:ilvl w:val="-1"/>
                <w:numId w:val="0"/>
              </w:numPr>
              <w:kinsoku/>
              <w:wordWrap/>
              <w:overflowPunct/>
              <w:topLinePunct w:val="0"/>
              <w:autoSpaceDE w:val="0"/>
              <w:autoSpaceDN w:val="0"/>
              <w:bidi w:val="0"/>
              <w:adjustRightInd w:val="0"/>
              <w:spacing w:line="264" w:lineRule="auto"/>
              <w:ind w:left="0" w:leftChars="0" w:right="-65" w:rightChars="-3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1、具备</w:t>
            </w:r>
            <w:r>
              <w:rPr>
                <w:rFonts w:hint="eastAsia" w:ascii="宋体" w:hAnsi="宋体" w:cs="宋体"/>
                <w:color w:val="auto"/>
                <w:highlight w:val="none"/>
                <w:lang w:val="en-US" w:eastAsia="zh-CN"/>
              </w:rPr>
              <w:t>建筑装饰工程设计专项甲级</w:t>
            </w:r>
            <w:r>
              <w:rPr>
                <w:rFonts w:hint="eastAsia" w:ascii="宋体" w:hAnsi="宋体" w:eastAsia="宋体" w:cs="宋体"/>
                <w:color w:val="auto"/>
                <w:highlight w:val="none"/>
              </w:rPr>
              <w:t>(或以上）资质或</w:t>
            </w:r>
            <w:r>
              <w:rPr>
                <w:rFonts w:hint="eastAsia" w:ascii="宋体" w:hAnsi="宋体" w:cs="宋体"/>
                <w:color w:val="auto"/>
                <w:highlight w:val="none"/>
                <w:lang w:val="en-US" w:eastAsia="zh-CN"/>
              </w:rPr>
              <w:t>消防设施工程设计专项甲级</w:t>
            </w:r>
            <w:r>
              <w:rPr>
                <w:rFonts w:hint="eastAsia" w:ascii="宋体" w:hAnsi="宋体" w:eastAsia="宋体" w:cs="宋体"/>
                <w:color w:val="auto"/>
                <w:highlight w:val="none"/>
              </w:rPr>
              <w:t>(或以上）资质</w:t>
            </w:r>
            <w:r>
              <w:rPr>
                <w:rFonts w:hint="eastAsia" w:ascii="宋体" w:hAnsi="宋体" w:eastAsia="宋体" w:cs="宋体"/>
                <w:color w:val="auto"/>
                <w:szCs w:val="21"/>
                <w:highlight w:val="none"/>
                <w:lang w:val="en-US" w:eastAsia="zh-CN"/>
              </w:rPr>
              <w:t>，得3分；具备</w:t>
            </w:r>
            <w:r>
              <w:rPr>
                <w:rFonts w:hint="eastAsia" w:ascii="宋体" w:hAnsi="宋体" w:cs="宋体"/>
                <w:color w:val="auto"/>
                <w:highlight w:val="none"/>
                <w:lang w:val="en-US" w:eastAsia="zh-CN"/>
              </w:rPr>
              <w:t>建筑装饰工程设计专项乙级</w:t>
            </w:r>
            <w:r>
              <w:rPr>
                <w:rFonts w:hint="eastAsia" w:ascii="宋体" w:hAnsi="宋体" w:eastAsia="宋体" w:cs="宋体"/>
                <w:color w:val="auto"/>
                <w:highlight w:val="none"/>
              </w:rPr>
              <w:t>(或以上）资质或</w:t>
            </w:r>
            <w:r>
              <w:rPr>
                <w:rFonts w:hint="eastAsia" w:ascii="宋体" w:hAnsi="宋体" w:cs="宋体"/>
                <w:color w:val="auto"/>
                <w:highlight w:val="none"/>
                <w:lang w:val="en-US" w:eastAsia="zh-CN"/>
              </w:rPr>
              <w:t>消防设施工程设计专项乙级</w:t>
            </w:r>
            <w:r>
              <w:rPr>
                <w:rFonts w:hint="eastAsia" w:ascii="宋体" w:hAnsi="宋体" w:eastAsia="宋体" w:cs="宋体"/>
                <w:color w:val="auto"/>
                <w:highlight w:val="none"/>
              </w:rPr>
              <w:t>(或以上）资质</w:t>
            </w:r>
            <w:r>
              <w:rPr>
                <w:rFonts w:hint="eastAsia" w:ascii="宋体" w:hAnsi="宋体" w:eastAsia="宋体" w:cs="宋体"/>
                <w:color w:val="auto"/>
                <w:szCs w:val="21"/>
                <w:highlight w:val="none"/>
                <w:lang w:val="en-US" w:eastAsia="zh-CN"/>
              </w:rPr>
              <w:t>，得1分。本小项最多得3分。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2、具备企业信用AAA级等级证书的，得1分；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center"/>
          </w:tcPr>
          <w:p>
            <w:pPr>
              <w:jc w:val="center"/>
              <w:rPr>
                <w:rFonts w:hint="eastAsia" w:ascii="宋体" w:hAnsi="宋体" w:eastAsia="宋体" w:cs="宋体"/>
                <w:color w:val="auto"/>
                <w:szCs w:val="21"/>
                <w:highlight w:val="none"/>
              </w:rPr>
            </w:pPr>
          </w:p>
        </w:tc>
        <w:tc>
          <w:tcPr>
            <w:tcW w:w="1101"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企业业绩</w:t>
            </w:r>
          </w:p>
        </w:tc>
        <w:tc>
          <w:tcPr>
            <w:tcW w:w="735"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5428"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年1月1日至今独立承担过</w:t>
            </w:r>
            <w:r>
              <w:rPr>
                <w:rFonts w:hint="eastAsia" w:ascii="宋体" w:hAnsi="宋体" w:eastAsia="宋体" w:cs="宋体"/>
                <w:color w:val="auto"/>
                <w:szCs w:val="21"/>
                <w:highlight w:val="none"/>
                <w:lang w:eastAsia="zh-CN"/>
              </w:rPr>
              <w:t>设计</w:t>
            </w:r>
            <w:r>
              <w:rPr>
                <w:rFonts w:hint="eastAsia" w:ascii="宋体" w:hAnsi="宋体" w:eastAsia="宋体" w:cs="宋体"/>
                <w:color w:val="auto"/>
                <w:szCs w:val="21"/>
                <w:highlight w:val="none"/>
              </w:rPr>
              <w:t>的同类业绩，每项得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分，最高得分为</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注：同类业绩指工程类</w:t>
            </w:r>
            <w:r>
              <w:rPr>
                <w:rFonts w:hint="eastAsia" w:ascii="宋体" w:hAnsi="宋体" w:eastAsia="宋体" w:cs="宋体"/>
                <w:color w:val="auto"/>
                <w:szCs w:val="21"/>
                <w:highlight w:val="none"/>
                <w:lang w:eastAsia="zh-CN"/>
              </w:rPr>
              <w:t>项目设计业绩</w:t>
            </w:r>
            <w:r>
              <w:rPr>
                <w:rFonts w:hint="eastAsia" w:ascii="宋体" w:hAnsi="宋体" w:eastAsia="宋体" w:cs="宋体"/>
                <w:color w:val="auto"/>
                <w:szCs w:val="21"/>
                <w:highlight w:val="none"/>
              </w:rPr>
              <w:t>，企业业绩认定证明材料需提供设计合同复印件；业绩认定时间以设计合同签订时间为准。如业绩资料不能证明评标所需指标，须另提供经业主确认的证明资料复印件，无证明材料不计分。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vAlign w:val="center"/>
          </w:tcPr>
          <w:p>
            <w:pPr>
              <w:jc w:val="center"/>
              <w:rPr>
                <w:rFonts w:hint="eastAsia" w:ascii="宋体" w:hAnsi="宋体" w:eastAsia="宋体" w:cs="宋体"/>
                <w:color w:val="auto"/>
                <w:szCs w:val="21"/>
                <w:highlight w:val="none"/>
              </w:rPr>
            </w:pPr>
          </w:p>
        </w:tc>
        <w:tc>
          <w:tcPr>
            <w:tcW w:w="1101"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认证体系</w:t>
            </w:r>
          </w:p>
        </w:tc>
        <w:tc>
          <w:tcPr>
            <w:tcW w:w="735"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5428" w:type="dxa"/>
            <w:vAlign w:val="center"/>
          </w:tcPr>
          <w:p>
            <w:pPr>
              <w:widowControl/>
              <w:snapToGrid w:val="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具有</w:t>
            </w:r>
            <w:r>
              <w:rPr>
                <w:rFonts w:hint="eastAsia" w:ascii="宋体" w:hAnsi="宋体" w:eastAsia="宋体" w:cs="宋体"/>
                <w:color w:val="auto"/>
                <w:szCs w:val="21"/>
                <w:highlight w:val="none"/>
                <w:lang w:val="en-US" w:eastAsia="zh-CN" w:bidi="ar"/>
              </w:rPr>
              <w:t>ISO的</w:t>
            </w:r>
            <w:r>
              <w:rPr>
                <w:rFonts w:hint="eastAsia" w:ascii="宋体" w:hAnsi="宋体" w:eastAsia="宋体" w:cs="宋体"/>
                <w:color w:val="auto"/>
                <w:szCs w:val="21"/>
                <w:highlight w:val="none"/>
                <w:lang w:eastAsia="zh-CN" w:bidi="ar"/>
              </w:rPr>
              <w:t>国际</w:t>
            </w:r>
            <w:r>
              <w:rPr>
                <w:rFonts w:hint="eastAsia" w:ascii="宋体" w:hAnsi="宋体" w:eastAsia="宋体" w:cs="宋体"/>
                <w:color w:val="auto"/>
                <w:szCs w:val="21"/>
                <w:highlight w:val="none"/>
                <w:lang w:bidi="ar"/>
              </w:rPr>
              <w:t>质量管理体系认证、环境管理体系认证、职业健康安全管理体系认证的，每</w:t>
            </w:r>
            <w:r>
              <w:rPr>
                <w:rFonts w:hint="eastAsia" w:ascii="宋体" w:hAnsi="宋体" w:eastAsia="宋体" w:cs="宋体"/>
                <w:color w:val="auto"/>
                <w:szCs w:val="21"/>
                <w:highlight w:val="none"/>
                <w:lang w:eastAsia="zh-CN" w:bidi="ar"/>
              </w:rPr>
              <w:t>有一项体系认证</w:t>
            </w:r>
            <w:r>
              <w:rPr>
                <w:rFonts w:hint="eastAsia" w:ascii="宋体" w:hAnsi="宋体" w:eastAsia="宋体" w:cs="宋体"/>
                <w:color w:val="auto"/>
                <w:szCs w:val="21"/>
                <w:highlight w:val="none"/>
                <w:lang w:bidi="ar"/>
              </w:rPr>
              <w:t>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分，最高</w:t>
            </w:r>
            <w:r>
              <w:rPr>
                <w:rFonts w:hint="eastAsia" w:ascii="宋体" w:hAnsi="宋体" w:eastAsia="宋体" w:cs="宋体"/>
                <w:color w:val="auto"/>
                <w:szCs w:val="21"/>
                <w:highlight w:val="none"/>
                <w:lang w:eastAsia="zh-CN" w:bidi="ar"/>
              </w:rPr>
              <w:t>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w:t>
            </w:r>
          </w:p>
          <w:p>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注：提供证书原件扫描件</w:t>
            </w:r>
            <w:r>
              <w:rPr>
                <w:rFonts w:hint="eastAsia" w:ascii="宋体" w:hAnsi="宋体" w:eastAsia="宋体" w:cs="宋体"/>
                <w:color w:val="auto"/>
                <w:szCs w:val="21"/>
                <w:highlight w:val="none"/>
              </w:rPr>
              <w:t>，无证明材料则不计分</w:t>
            </w:r>
            <w:r>
              <w:rPr>
                <w:rFonts w:hint="eastAsia" w:ascii="宋体" w:hAnsi="宋体" w:eastAsia="宋体" w:cs="宋体"/>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127" w:type="dxa"/>
            <w:vMerge w:val="continue"/>
            <w:vAlign w:val="center"/>
          </w:tcPr>
          <w:p>
            <w:pPr>
              <w:jc w:val="center"/>
              <w:rPr>
                <w:rFonts w:hint="eastAsia" w:ascii="宋体" w:hAnsi="宋体" w:eastAsia="宋体" w:cs="宋体"/>
                <w:color w:val="auto"/>
                <w:szCs w:val="21"/>
                <w:highlight w:val="none"/>
              </w:rPr>
            </w:pPr>
          </w:p>
          <w:p>
            <w:pPr>
              <w:pStyle w:val="4"/>
              <w:rPr>
                <w:rFonts w:hint="eastAsia"/>
              </w:rPr>
            </w:pPr>
          </w:p>
          <w:p>
            <w:pPr>
              <w:pStyle w:val="4"/>
              <w:rPr>
                <w:rFonts w:hint="eastAsia"/>
              </w:rPr>
            </w:pPr>
          </w:p>
          <w:p>
            <w:pPr>
              <w:pStyle w:val="4"/>
              <w:rPr>
                <w:rFonts w:hint="eastAsia"/>
              </w:rPr>
            </w:pPr>
          </w:p>
        </w:tc>
        <w:tc>
          <w:tcPr>
            <w:tcW w:w="110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735"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428" w:type="dxa"/>
            <w:vAlign w:val="center"/>
          </w:tcPr>
          <w:p>
            <w:pPr>
              <w:widowControl/>
              <w:numPr>
                <w:ilvl w:val="-1"/>
                <w:numId w:val="0"/>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具有一级注册建筑师资格证书</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widowControl/>
              <w:numPr>
                <w:ilvl w:val="-1"/>
                <w:numId w:val="0"/>
              </w:numPr>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eastAsia="zh-CN"/>
              </w:rPr>
              <w:t>中级</w:t>
            </w:r>
            <w:r>
              <w:rPr>
                <w:rFonts w:hint="eastAsia" w:ascii="宋体" w:hAnsi="宋体" w:eastAsia="宋体" w:cs="宋体"/>
                <w:color w:val="auto"/>
                <w:szCs w:val="21"/>
                <w:highlight w:val="none"/>
              </w:rPr>
              <w:t>工程师资质的，得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；具有高</w:t>
            </w:r>
            <w:r>
              <w:rPr>
                <w:rFonts w:hint="eastAsia" w:ascii="宋体" w:hAnsi="宋体" w:eastAsia="宋体" w:cs="宋体"/>
                <w:color w:val="auto"/>
                <w:szCs w:val="21"/>
                <w:highlight w:val="none"/>
              </w:rPr>
              <w:t>级工程师资质的，得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。本小项最多得</w:t>
            </w:r>
            <w:r>
              <w:rPr>
                <w:rFonts w:hint="eastAsia" w:ascii="宋体" w:hAnsi="宋体" w:eastAsia="宋体" w:cs="宋体"/>
                <w:color w:val="auto"/>
                <w:szCs w:val="21"/>
                <w:highlight w:val="none"/>
                <w:lang w:val="en-US" w:eastAsia="zh-CN"/>
              </w:rPr>
              <w:t>2分。</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注：提供职称证、注册证书等证明材料，无证明材料则不计分。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27" w:type="dxa"/>
            <w:vMerge w:val="continue"/>
            <w:vAlign w:val="center"/>
          </w:tcPr>
          <w:p>
            <w:pPr>
              <w:jc w:val="center"/>
              <w:rPr>
                <w:rFonts w:hint="eastAsia" w:ascii="宋体" w:hAnsi="宋体" w:eastAsia="宋体" w:cs="宋体"/>
                <w:color w:val="auto"/>
                <w:szCs w:val="21"/>
                <w:highlight w:val="none"/>
              </w:rPr>
            </w:pPr>
          </w:p>
        </w:tc>
        <w:tc>
          <w:tcPr>
            <w:tcW w:w="1101"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各专业</w:t>
            </w:r>
            <w:r>
              <w:rPr>
                <w:rFonts w:hint="eastAsia" w:ascii="宋体" w:hAnsi="宋体" w:eastAsia="宋体" w:cs="宋体"/>
                <w:color w:val="auto"/>
                <w:szCs w:val="21"/>
                <w:highlight w:val="none"/>
                <w:lang w:eastAsia="zh-CN"/>
              </w:rPr>
              <w:t>负责人</w:t>
            </w:r>
          </w:p>
        </w:tc>
        <w:tc>
          <w:tcPr>
            <w:tcW w:w="735"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5428" w:type="dxa"/>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拟派往项目团队专业：机电工程、给排水、电气、暖通专业负责人中，具备专业注册资格中级（或以上）工程师的每个得2分</w:t>
            </w:r>
            <w:r>
              <w:rPr>
                <w:rFonts w:hint="eastAsia" w:ascii="宋体" w:hAnsi="宋体" w:eastAsia="宋体" w:cs="宋体"/>
                <w:color w:val="auto"/>
                <w:szCs w:val="21"/>
                <w:highlight w:val="none"/>
              </w:rPr>
              <w:t>，本项最高得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pPr>
              <w:widowControl/>
              <w:snapToGrid w:val="0"/>
              <w:jc w:val="lef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注：提供职称证、注册证书等证明材料，无证明材料则不计分。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127" w:type="dxa"/>
            <w:vMerge w:val="restart"/>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技术部分（</w:t>
            </w:r>
            <w:r>
              <w:rPr>
                <w:rFonts w:hint="eastAsia" w:ascii="宋体" w:hAnsi="宋体" w:eastAsia="宋体" w:cs="宋体"/>
                <w:color w:val="auto"/>
                <w:szCs w:val="21"/>
                <w:highlight w:val="none"/>
                <w:lang w:val="en-US" w:eastAsia="zh-CN"/>
              </w:rPr>
              <w:t>50分</w:t>
            </w:r>
            <w:r>
              <w:rPr>
                <w:rFonts w:hint="eastAsia" w:ascii="宋体" w:hAnsi="宋体" w:eastAsia="宋体" w:cs="宋体"/>
                <w:color w:val="auto"/>
                <w:szCs w:val="21"/>
                <w:highlight w:val="none"/>
                <w:lang w:eastAsia="zh-CN"/>
              </w:rPr>
              <w:t>）</w:t>
            </w:r>
          </w:p>
        </w:tc>
        <w:tc>
          <w:tcPr>
            <w:tcW w:w="1101" w:type="dxa"/>
            <w:vAlign w:val="center"/>
          </w:tcPr>
          <w:p>
            <w:pPr>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设计方案</w:t>
            </w:r>
          </w:p>
        </w:tc>
        <w:tc>
          <w:tcPr>
            <w:tcW w:w="735" w:type="dxa"/>
            <w:vAlign w:val="center"/>
          </w:tcPr>
          <w:p>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30</w:t>
            </w:r>
          </w:p>
        </w:tc>
        <w:tc>
          <w:tcPr>
            <w:tcW w:w="5428" w:type="dxa"/>
            <w:vAlign w:val="center"/>
          </w:tcPr>
          <w:p>
            <w:pPr>
              <w:spacing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需提供平面布置图3张（9楼、102、202室各1张）及效果图3张，效果图必须对应平面图的主要位置：</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优</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平面布局功能齐全、动线合理、空间利用率高、效果协调、美观得20-30分</w:t>
            </w:r>
            <w:r>
              <w:rPr>
                <w:rFonts w:hint="eastAsia" w:ascii="宋体" w:hAnsi="宋体" w:eastAsia="宋体" w:cs="宋体"/>
                <w:color w:val="auto"/>
                <w:szCs w:val="21"/>
                <w:highlight w:val="none"/>
              </w:rPr>
              <w:t>；</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en-US" w:eastAsia="zh-CN"/>
              </w:rPr>
              <w:t>功能齐全、布局合理、效果协调</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10-20</w:t>
            </w:r>
            <w:r>
              <w:rPr>
                <w:rFonts w:hint="eastAsia" w:ascii="宋体" w:hAnsi="宋体" w:eastAsia="宋体" w:cs="宋体"/>
                <w:color w:val="auto"/>
                <w:szCs w:val="21"/>
                <w:highlight w:val="none"/>
              </w:rPr>
              <w:t>分；</w:t>
            </w:r>
          </w:p>
          <w:p>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（差）</w:t>
            </w:r>
            <w:r>
              <w:rPr>
                <w:rFonts w:hint="eastAsia" w:ascii="宋体" w:hAnsi="宋体" w:eastAsia="宋体" w:cs="宋体"/>
                <w:color w:val="auto"/>
                <w:szCs w:val="21"/>
                <w:highlight w:val="none"/>
                <w:lang w:val="en-US" w:eastAsia="zh-CN"/>
              </w:rPr>
              <w:t>功能基本齐全、布局规范0-10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127" w:type="dxa"/>
            <w:vMerge w:val="continue"/>
            <w:vAlign w:val="center"/>
          </w:tcPr>
          <w:p>
            <w:pPr>
              <w:jc w:val="center"/>
              <w:rPr>
                <w:rFonts w:hint="eastAsia" w:ascii="宋体" w:hAnsi="宋体" w:eastAsia="宋体" w:cs="宋体"/>
                <w:color w:val="auto"/>
                <w:szCs w:val="21"/>
                <w:highlight w:val="none"/>
                <w:lang w:eastAsia="zh-CN"/>
              </w:rPr>
            </w:pPr>
          </w:p>
        </w:tc>
        <w:tc>
          <w:tcPr>
            <w:tcW w:w="1101" w:type="dxa"/>
            <w:vAlign w:val="center"/>
          </w:tcPr>
          <w:p>
            <w:pPr>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后续服务方案</w:t>
            </w:r>
          </w:p>
        </w:tc>
        <w:tc>
          <w:tcPr>
            <w:tcW w:w="735" w:type="dxa"/>
            <w:vAlign w:val="center"/>
          </w:tcPr>
          <w:p>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w:t>
            </w:r>
          </w:p>
        </w:tc>
        <w:tc>
          <w:tcPr>
            <w:tcW w:w="5428" w:type="dxa"/>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优</w:t>
            </w:r>
            <w:r>
              <w:rPr>
                <w:rFonts w:hint="eastAsia" w:ascii="宋体" w:hAnsi="宋体" w:eastAsia="宋体" w:cs="宋体"/>
                <w:color w:val="auto"/>
                <w:szCs w:val="21"/>
                <w:highlight w:val="none"/>
              </w:rPr>
              <w:t>）投标人制定的</w:t>
            </w:r>
            <w:r>
              <w:rPr>
                <w:rFonts w:hint="eastAsia" w:ascii="宋体" w:hAnsi="宋体" w:eastAsia="宋体" w:cs="宋体"/>
                <w:color w:val="auto"/>
                <w:szCs w:val="21"/>
                <w:highlight w:val="none"/>
                <w:lang w:eastAsia="zh-CN"/>
              </w:rPr>
              <w:t>后续服务</w:t>
            </w:r>
            <w:r>
              <w:rPr>
                <w:rFonts w:hint="eastAsia" w:ascii="宋体" w:hAnsi="宋体" w:eastAsia="宋体" w:cs="宋体"/>
                <w:color w:val="auto"/>
                <w:szCs w:val="21"/>
                <w:highlight w:val="none"/>
              </w:rPr>
              <w:t>措施齐全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保障方法到位、目标明确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分；</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（中）投标人制定的</w:t>
            </w:r>
            <w:r>
              <w:rPr>
                <w:rFonts w:hint="eastAsia" w:ascii="宋体" w:hAnsi="宋体" w:eastAsia="宋体" w:cs="宋体"/>
                <w:color w:val="auto"/>
                <w:szCs w:val="21"/>
                <w:highlight w:val="none"/>
                <w:lang w:eastAsia="zh-CN"/>
              </w:rPr>
              <w:t>后续服务</w:t>
            </w:r>
            <w:r>
              <w:rPr>
                <w:rFonts w:hint="eastAsia" w:ascii="宋体" w:hAnsi="宋体" w:eastAsia="宋体" w:cs="宋体"/>
                <w:color w:val="auto"/>
                <w:szCs w:val="21"/>
                <w:highlight w:val="none"/>
              </w:rPr>
              <w:t>措施基本齐全、保障方法基本到位、目标基本明确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分；</w:t>
            </w:r>
          </w:p>
          <w:p>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（差）投标人制定的</w:t>
            </w:r>
            <w:r>
              <w:rPr>
                <w:rFonts w:hint="eastAsia" w:ascii="宋体" w:hAnsi="宋体" w:eastAsia="宋体" w:cs="宋体"/>
                <w:color w:val="auto"/>
                <w:szCs w:val="21"/>
                <w:highlight w:val="none"/>
                <w:lang w:eastAsia="zh-CN"/>
              </w:rPr>
              <w:t>后续服务</w:t>
            </w:r>
            <w:r>
              <w:rPr>
                <w:rFonts w:hint="eastAsia" w:ascii="宋体" w:hAnsi="宋体" w:eastAsia="宋体" w:cs="宋体"/>
                <w:color w:val="auto"/>
                <w:szCs w:val="21"/>
                <w:highlight w:val="none"/>
              </w:rPr>
              <w:t>措施不齐全、体系不完整、保障方法不到位、目标不明确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0-1</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27" w:type="dxa"/>
            <w:vMerge w:val="continue"/>
            <w:vAlign w:val="center"/>
          </w:tcPr>
          <w:p>
            <w:pPr>
              <w:jc w:val="center"/>
              <w:rPr>
                <w:rFonts w:hint="eastAsia" w:ascii="宋体" w:hAnsi="宋体" w:eastAsia="宋体" w:cs="宋体"/>
                <w:color w:val="auto"/>
                <w:szCs w:val="21"/>
                <w:highlight w:val="none"/>
              </w:rPr>
            </w:pPr>
          </w:p>
        </w:tc>
        <w:tc>
          <w:tcPr>
            <w:tcW w:w="1101" w:type="dxa"/>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项目进度控制</w:t>
            </w:r>
          </w:p>
        </w:tc>
        <w:tc>
          <w:tcPr>
            <w:tcW w:w="735" w:type="dxa"/>
            <w:vAlign w:val="center"/>
          </w:tcPr>
          <w:p>
            <w:pPr>
              <w:spacing w:line="400" w:lineRule="exact"/>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10</w:t>
            </w:r>
          </w:p>
        </w:tc>
        <w:tc>
          <w:tcPr>
            <w:tcW w:w="5428" w:type="dxa"/>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优</w:t>
            </w:r>
            <w:r>
              <w:rPr>
                <w:rFonts w:hint="eastAsia" w:ascii="宋体" w:hAnsi="宋体" w:eastAsia="宋体" w:cs="宋体"/>
                <w:color w:val="auto"/>
                <w:szCs w:val="21"/>
                <w:highlight w:val="none"/>
              </w:rPr>
              <w:t>）投标人制定的工作计划安排合理，进度控制措施准确、合理，能在规定的时间内按要求高质量、高效地完成项目服务。得</w:t>
            </w:r>
            <w:r>
              <w:rPr>
                <w:rFonts w:hint="eastAsia" w:ascii="宋体" w:hAnsi="宋体" w:eastAsia="宋体" w:cs="宋体"/>
                <w:color w:val="auto"/>
                <w:szCs w:val="21"/>
                <w:highlight w:val="none"/>
                <w:lang w:val="en-US" w:eastAsia="zh-CN"/>
              </w:rPr>
              <w:t>7-10</w:t>
            </w:r>
            <w:r>
              <w:rPr>
                <w:rFonts w:hint="eastAsia" w:ascii="宋体" w:hAnsi="宋体" w:eastAsia="宋体" w:cs="宋体"/>
                <w:color w:val="auto"/>
                <w:szCs w:val="21"/>
                <w:highlight w:val="none"/>
              </w:rPr>
              <w:t>分；</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（中）投标人制定的工作计划安排基本合理，进度控制措施基本准确、基本合理，基本能在规定的时间内按要求高质量、高效地完成项目服务。得</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rPr>
              <w:t>分；</w:t>
            </w:r>
          </w:p>
          <w:p>
            <w:pPr>
              <w:spacing w:line="32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（差）投标人制定的工作计划安排不合理，进度控制措施不准确、不合理，不能在规定的时间内按要求高质量、高效地完成项目服务。得</w:t>
            </w:r>
            <w:r>
              <w:rPr>
                <w:rFonts w:hint="eastAsia" w:ascii="宋体" w:hAnsi="宋体" w:eastAsia="宋体" w:cs="宋体"/>
                <w:color w:val="auto"/>
                <w:szCs w:val="21"/>
                <w:highlight w:val="none"/>
                <w:lang w:val="en-US" w:eastAsia="zh-CN"/>
              </w:rPr>
              <w:t>0-3</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27" w:type="dxa"/>
            <w:vMerge w:val="continue"/>
            <w:vAlign w:val="center"/>
          </w:tcPr>
          <w:p>
            <w:pPr>
              <w:jc w:val="center"/>
              <w:rPr>
                <w:rFonts w:hint="eastAsia" w:ascii="宋体" w:hAnsi="宋体" w:eastAsia="宋体" w:cs="宋体"/>
                <w:color w:val="auto"/>
                <w:szCs w:val="21"/>
                <w:highlight w:val="none"/>
              </w:rPr>
            </w:pPr>
          </w:p>
        </w:tc>
        <w:tc>
          <w:tcPr>
            <w:tcW w:w="1101" w:type="dxa"/>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w:t>
            </w:r>
          </w:p>
        </w:tc>
        <w:tc>
          <w:tcPr>
            <w:tcW w:w="735"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428" w:type="dxa"/>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优</w:t>
            </w:r>
            <w:r>
              <w:rPr>
                <w:rFonts w:hint="eastAsia" w:ascii="宋体" w:hAnsi="宋体" w:eastAsia="宋体" w:cs="宋体"/>
                <w:color w:val="auto"/>
                <w:szCs w:val="21"/>
                <w:highlight w:val="none"/>
              </w:rPr>
              <w:t>）投标人制定的服务质量控制措施齐全、体系完整、保障方法到位、目标明确、有针对性。得</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分；</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（中）投标人制定的服务质量控制措施基本齐全、体系基本完整、保障方法基本到位、目标基本明确、有一定针对性。得</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分；</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（差）投标人制定的服务质量控制措施不齐全、体系不完整、保障方法不到位、目标不明确、没有针对性。得</w:t>
            </w:r>
            <w:r>
              <w:rPr>
                <w:rFonts w:hint="eastAsia" w:ascii="宋体" w:hAnsi="宋体" w:eastAsia="宋体" w:cs="宋体"/>
                <w:color w:val="auto"/>
                <w:szCs w:val="21"/>
                <w:highlight w:val="none"/>
                <w:lang w:val="en-US" w:eastAsia="zh-CN"/>
              </w:rPr>
              <w:t>0-1</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价格部分</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110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735"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5428" w:type="dxa"/>
          </w:tcPr>
          <w:p>
            <w:pPr>
              <w:ind w:firstLine="315"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价格评分：价格分统一采用低价优先法计算，各有效投标人的报价中，取最低价为评标基准价，其价格分为满分。其他有效投标人的价格分统一按照下列公式计算：</w:t>
            </w:r>
          </w:p>
          <w:p>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价格评分=（评标基准价／投标人报价）×20</w:t>
            </w: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lang w:val="en-US" w:eastAsia="zh-CN"/>
        </w:rPr>
        <w:t>1</w:t>
      </w:r>
      <w:r>
        <w:rPr>
          <w:rFonts w:hint="eastAsia" w:ascii="宋体" w:hAnsi="宋体" w:cs="宋体"/>
          <w:color w:val="auto"/>
          <w:szCs w:val="18"/>
          <w:highlight w:val="none"/>
        </w:rPr>
        <w:t>、</w:t>
      </w:r>
      <w:r>
        <w:rPr>
          <w:rFonts w:ascii="宋体" w:hAnsi="宋体" w:cs="宋体"/>
          <w:color w:val="auto"/>
          <w:szCs w:val="18"/>
          <w:highlight w:val="none"/>
        </w:rPr>
        <w:t>所提供的投入人员必须为投标单位人员，以提供投标人为其购买的</w:t>
      </w:r>
      <w:r>
        <w:rPr>
          <w:rFonts w:hint="eastAsia" w:ascii="宋体" w:hAnsi="宋体" w:cs="宋体"/>
          <w:color w:val="auto"/>
          <w:szCs w:val="18"/>
          <w:highlight w:val="none"/>
        </w:rPr>
        <w:t>投标截止日前</w:t>
      </w:r>
      <w:r>
        <w:rPr>
          <w:rFonts w:hint="eastAsia" w:ascii="宋体" w:hAnsi="宋体" w:cs="宋体"/>
          <w:color w:val="auto"/>
          <w:szCs w:val="18"/>
          <w:highlight w:val="none"/>
          <w:lang w:eastAsia="zh-CN"/>
        </w:rPr>
        <w:t>三</w:t>
      </w:r>
      <w:r>
        <w:rPr>
          <w:rFonts w:hint="eastAsia" w:ascii="宋体" w:hAnsi="宋体" w:cs="宋体"/>
          <w:color w:val="auto"/>
          <w:szCs w:val="18"/>
          <w:highlight w:val="none"/>
        </w:rPr>
        <w:t>个月</w:t>
      </w:r>
      <w:r>
        <w:rPr>
          <w:rFonts w:hint="eastAsia" w:ascii="宋体" w:hAnsi="宋体" w:cs="宋体"/>
          <w:color w:val="auto"/>
          <w:szCs w:val="18"/>
          <w:highlight w:val="none"/>
          <w:lang w:eastAsia="zh-CN"/>
        </w:rPr>
        <w:t>中任意一个月</w:t>
      </w:r>
      <w:r>
        <w:rPr>
          <w:rFonts w:hint="eastAsia" w:ascii="宋体" w:hAnsi="宋体" w:cs="宋体"/>
          <w:color w:val="auto"/>
          <w:szCs w:val="18"/>
          <w:highlight w:val="none"/>
        </w:rPr>
        <w:t>的</w:t>
      </w:r>
      <w:r>
        <w:rPr>
          <w:rFonts w:ascii="宋体" w:hAnsi="宋体" w:cs="宋体"/>
          <w:color w:val="auto"/>
          <w:szCs w:val="18"/>
          <w:highlight w:val="none"/>
        </w:rPr>
        <w:t>社保证明为准。</w:t>
      </w:r>
      <w:r>
        <w:rPr>
          <w:rFonts w:hint="eastAsia" w:ascii="宋体" w:hAnsi="宋体" w:cs="宋体"/>
          <w:color w:val="auto"/>
          <w:szCs w:val="18"/>
          <w:highlight w:val="none"/>
        </w:rPr>
        <w:t>项目负责人、各专业负责人注册关系必须在本单位，以上注册及职称均需提供相应证明材料。</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lang w:val="en-US" w:eastAsia="zh-CN"/>
        </w:rPr>
        <w:t>2</w:t>
      </w:r>
      <w:r>
        <w:rPr>
          <w:rFonts w:hint="eastAsia" w:ascii="宋体" w:hAnsi="宋体" w:cs="宋体"/>
          <w:color w:val="auto"/>
          <w:szCs w:val="18"/>
          <w:highlight w:val="none"/>
        </w:rPr>
        <w:t>、本表中所有要求提供的证明资料复印件均需加盖投标人公章。未提供证明资料或提供的证明材料不齐全、不符合要求的，不得分。</w:t>
      </w:r>
    </w:p>
    <w:p>
      <w:pPr>
        <w:snapToGrid w:val="0"/>
        <w:ind w:left="74" w:firstLine="420" w:firstLineChars="200"/>
        <w:rPr>
          <w:rFonts w:ascii="仿宋" w:hAnsi="仿宋" w:eastAsia="仿宋" w:cs="仿宋"/>
          <w:color w:val="auto"/>
          <w:szCs w:val="21"/>
          <w:highlight w:val="none"/>
        </w:rPr>
      </w:pPr>
    </w:p>
    <w:p>
      <w:pPr>
        <w:snapToGrid w:val="0"/>
        <w:ind w:left="74"/>
        <w:rPr>
          <w:rFonts w:ascii="仿宋" w:hAnsi="仿宋" w:eastAsia="仿宋" w:cs="仿宋"/>
          <w:color w:val="auto"/>
          <w:szCs w:val="21"/>
          <w:highlight w:val="none"/>
        </w:rPr>
      </w:pPr>
    </w:p>
    <w:p>
      <w:pPr>
        <w:rPr>
          <w:color w:val="auto"/>
          <w:highlight w:val="none"/>
        </w:rPr>
      </w:pPr>
      <w:r>
        <w:rPr>
          <w:rFonts w:hint="eastAsia"/>
          <w:color w:val="auto"/>
          <w:highlight w:val="none"/>
        </w:rPr>
        <w:br w:type="page"/>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附件3：</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3"/>
        <w:snapToGrid w:val="0"/>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p>
    <w:p>
      <w:pPr>
        <w:pStyle w:val="3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融通大厦9楼、102、202室室内装修项目设计服务</w:t>
      </w:r>
      <w:r>
        <w:rPr>
          <w:rFonts w:hint="eastAsia" w:ascii="宋体" w:hAnsi="宋体" w:eastAsia="宋体"/>
          <w:color w:val="auto"/>
          <w:sz w:val="24"/>
          <w:szCs w:val="24"/>
          <w:highlight w:val="none"/>
        </w:rPr>
        <w:t>投标工作，做出郑重声明：</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四、本公司及其有隶属关系的机构没有参加本项目的招标文件编写、监理工作；本公司与承担本招标项目监理业务的单位没有隶属关系或其他利害关系。</w:t>
      </w:r>
    </w:p>
    <w:p>
      <w:pPr>
        <w:pStyle w:val="33"/>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34"/>
        <w:snapToGrid w:val="0"/>
        <w:ind w:left="0" w:right="0" w:firstLine="2160" w:firstLineChars="9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33"/>
        <w:snapToGrid w:val="0"/>
        <w:ind w:firstLine="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33"/>
        <w:snapToGrid w:val="0"/>
        <w:ind w:firstLine="4080" w:firstLineChars="170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年   月   日</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pPr>
        <w:pStyle w:val="4"/>
        <w:ind w:firstLine="0" w:firstLineChars="0"/>
        <w:rPr>
          <w:rFonts w:hint="default" w:eastAsia="宋体"/>
          <w:color w:val="auto"/>
          <w:highlight w:val="none"/>
          <w:lang w:val="en-US" w:eastAsia="zh-CN"/>
        </w:rPr>
      </w:pPr>
      <w:r>
        <w:rPr>
          <w:rFonts w:hint="eastAsia" w:ascii="宋体" w:hAnsi="宋体" w:eastAsia="宋体"/>
          <w:color w:val="auto"/>
          <w:sz w:val="24"/>
          <w:szCs w:val="24"/>
          <w:highlight w:val="none"/>
          <w:lang w:eastAsia="zh-CN"/>
        </w:rPr>
        <w:t>附件</w:t>
      </w:r>
      <w:r>
        <w:rPr>
          <w:rFonts w:hint="eastAsia" w:ascii="宋体" w:hAnsi="宋体" w:eastAsia="宋体"/>
          <w:color w:val="auto"/>
          <w:sz w:val="24"/>
          <w:szCs w:val="24"/>
          <w:highlight w:val="none"/>
          <w:lang w:val="en-US" w:eastAsia="zh-CN"/>
        </w:rPr>
        <w:t>4：</w:t>
      </w:r>
    </w:p>
    <w:p>
      <w:pPr>
        <w:pStyle w:val="33"/>
        <w:snapToGrid w:val="0"/>
        <w:ind w:firstLine="4080" w:firstLineChars="1700"/>
        <w:jc w:val="right"/>
        <w:rPr>
          <w:color w:val="auto"/>
          <w:sz w:val="24"/>
          <w:szCs w:val="24"/>
          <w:highlight w:val="none"/>
        </w:rPr>
      </w:pPr>
    </w:p>
    <w:p>
      <w:pPr>
        <w:ind w:firstLine="181" w:firstLineChars="50"/>
        <w:jc w:val="center"/>
        <w:rPr>
          <w:rFonts w:hint="eastAsia" w:ascii="宋体" w:hAnsi="宋体"/>
          <w:b/>
          <w:color w:val="auto"/>
          <w:sz w:val="36"/>
          <w:szCs w:val="36"/>
          <w:highlight w:val="none"/>
        </w:rPr>
      </w:pPr>
      <w:r>
        <w:rPr>
          <w:rFonts w:hint="eastAsia" w:ascii="宋体" w:hAnsi="宋体"/>
          <w:b/>
          <w:color w:val="auto"/>
          <w:sz w:val="36"/>
          <w:szCs w:val="36"/>
          <w:highlight w:val="none"/>
        </w:rPr>
        <w:t>设计任务书</w:t>
      </w:r>
    </w:p>
    <w:p>
      <w:pPr>
        <w:spacing w:line="360" w:lineRule="auto"/>
        <w:rPr>
          <w:rFonts w:hint="eastAsia" w:ascii="宋体" w:hAnsi="宋体"/>
          <w:color w:val="auto"/>
          <w:sz w:val="24"/>
          <w:highlight w:val="none"/>
        </w:rPr>
      </w:pPr>
      <w:r>
        <w:rPr>
          <w:rFonts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一、项目概况：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1、项目名称：</w:t>
      </w:r>
      <w:r>
        <w:rPr>
          <w:rFonts w:hint="eastAsia"/>
          <w:color w:val="auto"/>
          <w:sz w:val="24"/>
          <w:highlight w:val="none"/>
          <w:lang w:eastAsia="zh-CN"/>
        </w:rPr>
        <w:t>融通大厦9楼、102、202室室内装修</w:t>
      </w:r>
      <w:r>
        <w:rPr>
          <w:color w:val="auto"/>
          <w:sz w:val="24"/>
          <w:highlight w:val="none"/>
        </w:rPr>
        <w:t>项目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2、项目位置：广东省广州市南沙区蕉西路115号</w:t>
      </w:r>
    </w:p>
    <w:p>
      <w:pPr>
        <w:spacing w:line="360" w:lineRule="auto"/>
        <w:ind w:firstLine="480" w:firstLineChars="200"/>
        <w:rPr>
          <w:rFonts w:hint="default" w:ascii="宋体" w:hAnsi="宋体" w:eastAsiaTheme="minorEastAsia"/>
          <w:color w:val="auto"/>
          <w:sz w:val="24"/>
          <w:highlight w:val="none"/>
          <w:lang w:val="en-US" w:eastAsia="zh-CN"/>
        </w:rPr>
      </w:pPr>
      <w:r>
        <w:rPr>
          <w:rFonts w:hint="eastAsia" w:ascii="宋体" w:hAnsi="宋体"/>
          <w:color w:val="auto"/>
          <w:sz w:val="24"/>
          <w:highlight w:val="none"/>
        </w:rPr>
        <w:t>3、建设单位：</w:t>
      </w:r>
      <w:r>
        <w:rPr>
          <w:rFonts w:hint="eastAsia" w:ascii="宋体" w:hAnsi="宋体"/>
          <w:color w:val="auto"/>
          <w:sz w:val="24"/>
          <w:highlight w:val="none"/>
          <w:lang w:val="en-US" w:eastAsia="zh-CN"/>
        </w:rPr>
        <w:t>广州南沙资产经营集团有限公司</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二、建</w:t>
      </w:r>
      <w:r>
        <w:rPr>
          <w:rFonts w:hint="eastAsia" w:ascii="宋体" w:hAnsi="宋体"/>
          <w:color w:val="auto"/>
          <w:sz w:val="24"/>
          <w:highlight w:val="none"/>
          <w:lang w:eastAsia="zh-CN"/>
        </w:rPr>
        <w:t>设</w:t>
      </w:r>
      <w:r>
        <w:rPr>
          <w:rFonts w:hint="eastAsia" w:ascii="宋体" w:hAnsi="宋体"/>
          <w:color w:val="auto"/>
          <w:sz w:val="24"/>
          <w:highlight w:val="none"/>
        </w:rPr>
        <w:t>规模：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融通大厦9楼、102、202室（约1601平方米）</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三、</w:t>
      </w:r>
      <w:r>
        <w:rPr>
          <w:rFonts w:hint="eastAsia" w:ascii="宋体" w:hAnsi="宋体"/>
          <w:color w:val="auto"/>
          <w:sz w:val="24"/>
          <w:highlight w:val="none"/>
          <w:lang w:eastAsia="zh-CN"/>
        </w:rPr>
        <w:t>融通大厦9楼、102、202室室内装修</w:t>
      </w:r>
      <w:r>
        <w:rPr>
          <w:rFonts w:ascii="宋体" w:hAnsi="宋体"/>
          <w:color w:val="auto"/>
          <w:sz w:val="24"/>
          <w:highlight w:val="none"/>
        </w:rPr>
        <w:t>项目</w:t>
      </w:r>
      <w:r>
        <w:rPr>
          <w:rFonts w:hint="eastAsia" w:ascii="宋体" w:hAnsi="宋体"/>
          <w:color w:val="auto"/>
          <w:sz w:val="24"/>
          <w:highlight w:val="none"/>
        </w:rPr>
        <w:t>设计工作内容</w:t>
      </w:r>
    </w:p>
    <w:p>
      <w:pPr>
        <w:pStyle w:val="36"/>
        <w:spacing w:line="360" w:lineRule="auto"/>
        <w:ind w:firstLine="465" w:firstLineChars="0"/>
        <w:rPr>
          <w:rFonts w:hint="eastAsia" w:ascii="宋体" w:hAnsi="宋体"/>
          <w:color w:val="auto"/>
          <w:sz w:val="24"/>
          <w:highlight w:val="none"/>
        </w:rPr>
      </w:pPr>
      <w:r>
        <w:rPr>
          <w:rFonts w:hint="eastAsia" w:ascii="宋体" w:hAnsi="宋体"/>
          <w:color w:val="auto"/>
          <w:sz w:val="24"/>
          <w:highlight w:val="none"/>
        </w:rPr>
        <w:t>根据项目要求，完成项目各专业的设计工作，包括建筑、结构、给排水、电气、暖通、消防、室内装修装饰等。包括但不限于：方案设计、设计效果图、投资估算、施工图设计（技术说明、施工平面图、立面图、大样图、</w:t>
      </w:r>
      <w:r>
        <w:rPr>
          <w:rFonts w:hint="eastAsia" w:ascii="宋体" w:hAnsi="宋体"/>
          <w:color w:val="auto"/>
          <w:sz w:val="24"/>
          <w:highlight w:val="none"/>
          <w:lang w:eastAsia="zh-CN"/>
        </w:rPr>
        <w:t>材料样板册等</w:t>
      </w:r>
      <w:r>
        <w:rPr>
          <w:rFonts w:hint="eastAsia" w:ascii="宋体" w:hAnsi="宋体"/>
          <w:color w:val="auto"/>
          <w:sz w:val="24"/>
          <w:highlight w:val="none"/>
        </w:rPr>
        <w:t>）、负责向业主单位和施工单位进行设计交底、处理有关设计问题（设计变更、施工指导）和参加各分项工程、隐蔽工程验收及竣工验收工作，配合办理施工图审查以及审核竣工图。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四</w:t>
      </w:r>
      <w:r>
        <w:rPr>
          <w:rFonts w:ascii="宋体" w:hAnsi="宋体"/>
          <w:color w:val="auto"/>
          <w:sz w:val="24"/>
          <w:highlight w:val="none"/>
        </w:rPr>
        <w:t>、</w:t>
      </w:r>
      <w:r>
        <w:rPr>
          <w:rFonts w:hint="eastAsia" w:ascii="宋体" w:hAnsi="宋体"/>
          <w:color w:val="auto"/>
          <w:sz w:val="24"/>
          <w:highlight w:val="none"/>
          <w:lang w:eastAsia="zh-CN"/>
        </w:rPr>
        <w:t>融通大厦9楼、102、202室室内装修</w:t>
      </w:r>
      <w:r>
        <w:rPr>
          <w:rFonts w:ascii="宋体" w:hAnsi="宋体"/>
          <w:color w:val="auto"/>
          <w:sz w:val="24"/>
          <w:highlight w:val="none"/>
        </w:rPr>
        <w:t>项目</w:t>
      </w:r>
      <w:r>
        <w:rPr>
          <w:rFonts w:hint="eastAsia" w:ascii="宋体" w:hAnsi="宋体"/>
          <w:color w:val="auto"/>
          <w:sz w:val="24"/>
          <w:highlight w:val="none"/>
        </w:rPr>
        <w:t>设计工期要求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1、自设计合同签订后，中标人应在10个日历天内向招标人提交本项目方案设计阶段成果。(需提供彩印版)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2、方案设计图及投资估算通过招标人审查之日起</w:t>
      </w:r>
      <w:r>
        <w:rPr>
          <w:rFonts w:hint="eastAsia" w:ascii="宋体" w:hAnsi="宋体"/>
          <w:color w:val="auto"/>
          <w:sz w:val="24"/>
          <w:highlight w:val="none"/>
          <w:lang w:eastAsia="zh-CN"/>
        </w:rPr>
        <w:t>1</w:t>
      </w:r>
      <w:r>
        <w:rPr>
          <w:rFonts w:hint="eastAsia" w:ascii="宋体" w:hAnsi="宋体"/>
          <w:color w:val="auto"/>
          <w:sz w:val="24"/>
          <w:highlight w:val="none"/>
          <w:lang w:val="en-US" w:eastAsia="zh-CN"/>
        </w:rPr>
        <w:t>5</w:t>
      </w:r>
      <w:r>
        <w:rPr>
          <w:rFonts w:hint="eastAsia" w:ascii="宋体" w:hAnsi="宋体"/>
          <w:color w:val="auto"/>
          <w:sz w:val="24"/>
          <w:highlight w:val="none"/>
        </w:rPr>
        <w:t>个日历天内，中标人应向招标人提交本项目施工图设计阶段成果。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五</w:t>
      </w:r>
      <w:r>
        <w:rPr>
          <w:rFonts w:hint="eastAsia" w:ascii="宋体" w:hAnsi="宋体"/>
          <w:color w:val="auto"/>
          <w:sz w:val="24"/>
          <w:highlight w:val="none"/>
        </w:rPr>
        <w:t>、提交成果</w:t>
      </w:r>
    </w:p>
    <w:p>
      <w:pPr>
        <w:pStyle w:val="36"/>
        <w:spacing w:line="360" w:lineRule="auto"/>
        <w:ind w:firstLine="465" w:firstLineChars="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方案设计、设计效果图、装饰主要材料表、品牌推荐表、投资估算各</w:t>
      </w:r>
      <w:r>
        <w:rPr>
          <w:rFonts w:hint="eastAsia" w:ascii="宋体" w:hAnsi="宋体"/>
          <w:color w:val="auto"/>
          <w:sz w:val="24"/>
          <w:highlight w:val="none"/>
          <w:lang w:val="en-US" w:eastAsia="zh-CN"/>
        </w:rPr>
        <w:t>6</w:t>
      </w:r>
      <w:r>
        <w:rPr>
          <w:rFonts w:hint="eastAsia" w:ascii="宋体" w:hAnsi="宋体"/>
          <w:color w:val="auto"/>
          <w:sz w:val="24"/>
          <w:highlight w:val="none"/>
        </w:rPr>
        <w:t>套</w:t>
      </w:r>
      <w:r>
        <w:rPr>
          <w:rFonts w:hint="eastAsia" w:ascii="宋体" w:hAnsi="宋体"/>
          <w:color w:val="auto"/>
          <w:sz w:val="24"/>
          <w:highlight w:val="none"/>
          <w:lang w:eastAsia="zh-CN"/>
        </w:rPr>
        <w:t>。</w:t>
      </w:r>
    </w:p>
    <w:p>
      <w:pPr>
        <w:pStyle w:val="36"/>
        <w:spacing w:line="360" w:lineRule="auto"/>
        <w:ind w:firstLine="465" w:firstLineChars="0"/>
        <w:rPr>
          <w:rFonts w:hint="eastAsia" w:ascii="宋体" w:hAnsi="宋体" w:eastAsiaTheme="minorEastAsia"/>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施工设计图</w:t>
      </w:r>
      <w:r>
        <w:rPr>
          <w:rFonts w:hint="eastAsia" w:ascii="宋体" w:hAnsi="宋体"/>
          <w:color w:val="auto"/>
          <w:sz w:val="24"/>
          <w:highlight w:val="none"/>
          <w:lang w:val="en-US" w:eastAsia="zh-CN"/>
        </w:rPr>
        <w:t>8</w:t>
      </w:r>
      <w:r>
        <w:rPr>
          <w:rFonts w:hint="eastAsia" w:ascii="宋体" w:hAnsi="宋体"/>
          <w:color w:val="auto"/>
          <w:sz w:val="24"/>
          <w:highlight w:val="none"/>
        </w:rPr>
        <w:t>套</w:t>
      </w:r>
      <w:r>
        <w:rPr>
          <w:rFonts w:hint="eastAsia" w:ascii="宋体" w:hAnsi="宋体"/>
          <w:color w:val="auto"/>
          <w:sz w:val="24"/>
          <w:highlight w:val="none"/>
          <w:lang w:eastAsia="zh-CN"/>
        </w:rPr>
        <w:t>。</w:t>
      </w:r>
    </w:p>
    <w:p>
      <w:pPr>
        <w:pStyle w:val="36"/>
        <w:spacing w:line="360" w:lineRule="auto"/>
        <w:ind w:firstLine="465" w:firstLineChars="0"/>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方案设计图电子文件（PDF和源文件格式）、施工设计图（PDF和CAD格式）各2套</w:t>
      </w:r>
      <w:r>
        <w:rPr>
          <w:rFonts w:hint="eastAsia" w:ascii="宋体" w:hAnsi="宋体"/>
          <w:color w:val="auto"/>
          <w:sz w:val="24"/>
          <w:highlight w:val="none"/>
          <w:lang w:eastAsia="zh-CN"/>
        </w:rPr>
        <w:t>。</w:t>
      </w:r>
    </w:p>
    <w:p>
      <w:pPr>
        <w:pStyle w:val="36"/>
        <w:spacing w:line="360" w:lineRule="auto"/>
        <w:ind w:firstLine="465" w:firstLineChars="0"/>
        <w:rPr>
          <w:rFonts w:hint="eastAsia" w:ascii="宋体" w:hAnsi="宋体"/>
          <w:color w:val="auto"/>
          <w:sz w:val="24"/>
          <w:highlight w:val="none"/>
          <w:lang w:eastAsia="zh-CN"/>
        </w:rPr>
      </w:pPr>
    </w:p>
    <w:p>
      <w:pPr>
        <w:spacing w:line="360" w:lineRule="auto"/>
        <w:ind w:firstLine="0" w:firstLineChars="0"/>
        <w:rPr>
          <w:rFonts w:hint="default" w:eastAsiaTheme="minorEastAsia"/>
          <w:b w:val="0"/>
          <w:bCs w:val="0"/>
          <w:szCs w:val="24"/>
          <w:highlight w:val="none"/>
          <w:lang w:val="en-US" w:eastAsia="zh-CN"/>
        </w:rPr>
      </w:pPr>
      <w:r>
        <w:rPr>
          <w:rFonts w:hint="eastAsia"/>
          <w:b w:val="0"/>
          <w:bCs w:val="0"/>
          <w:sz w:val="24"/>
          <w:szCs w:val="24"/>
          <w:highlight w:val="none"/>
          <w:lang w:eastAsia="zh-CN"/>
        </w:rPr>
        <w:t>附件</w:t>
      </w:r>
      <w:r>
        <w:rPr>
          <w:rFonts w:hint="eastAsia"/>
          <w:b w:val="0"/>
          <w:bCs w:val="0"/>
          <w:sz w:val="24"/>
          <w:szCs w:val="24"/>
          <w:highlight w:val="none"/>
          <w:lang w:val="en-US" w:eastAsia="zh-CN"/>
        </w:rPr>
        <w:t>5：合同模版</w:t>
      </w:r>
      <w:r>
        <w:rPr>
          <w:rFonts w:hint="eastAsia"/>
          <w:sz w:val="24"/>
          <w:highlight w:val="none"/>
        </w:rPr>
        <w:t>（参考文本，合同</w:t>
      </w:r>
      <w:r>
        <w:rPr>
          <w:rFonts w:hint="eastAsia"/>
          <w:sz w:val="24"/>
          <w:highlight w:val="none"/>
          <w:lang w:eastAsia="zh-CN"/>
        </w:rPr>
        <w:t>内容</w:t>
      </w:r>
      <w:r>
        <w:rPr>
          <w:rFonts w:hint="eastAsia"/>
          <w:sz w:val="24"/>
          <w:highlight w:val="none"/>
        </w:rPr>
        <w:t>可根据项目的具体要求进行修订）</w:t>
      </w:r>
    </w:p>
    <w:p>
      <w:pPr>
        <w:spacing w:line="360" w:lineRule="auto"/>
        <w:ind w:firstLine="5670" w:firstLineChars="2700"/>
        <w:rPr>
          <w:b/>
          <w:bCs/>
          <w:szCs w:val="24"/>
          <w:highlight w:val="none"/>
        </w:rPr>
      </w:pPr>
      <w:r>
        <w:rPr>
          <w:rFonts w:hint="eastAsia"/>
          <w:b w:val="0"/>
          <w:bCs w:val="0"/>
          <w:szCs w:val="24"/>
          <w:highlight w:val="none"/>
        </w:rPr>
        <w:t>合同编号：</w:t>
      </w:r>
    </w:p>
    <w:p>
      <w:pPr>
        <w:spacing w:line="360" w:lineRule="auto"/>
        <w:jc w:val="center"/>
        <w:rPr>
          <w:rFonts w:ascii="宋体" w:hAnsi="宋体"/>
          <w:b/>
          <w:sz w:val="40"/>
          <w:szCs w:val="40"/>
          <w:highlight w:val="none"/>
        </w:rPr>
      </w:pPr>
    </w:p>
    <w:p>
      <w:pPr>
        <w:spacing w:line="360" w:lineRule="auto"/>
        <w:jc w:val="center"/>
        <w:rPr>
          <w:rFonts w:hint="eastAsia" w:ascii="宋体" w:hAnsi="宋体"/>
          <w:b/>
          <w:sz w:val="52"/>
          <w:szCs w:val="52"/>
          <w:highlight w:val="none"/>
        </w:rPr>
      </w:pPr>
      <w:r>
        <w:rPr>
          <w:rFonts w:hint="eastAsia" w:ascii="宋体" w:hAnsi="宋体"/>
          <w:b/>
          <w:sz w:val="52"/>
          <w:szCs w:val="52"/>
          <w:highlight w:val="none"/>
        </w:rPr>
        <w:t xml:space="preserve"> </w:t>
      </w:r>
      <w:r>
        <w:rPr>
          <w:rFonts w:hint="eastAsia" w:ascii="宋体" w:hAnsi="宋体"/>
          <w:b/>
          <w:sz w:val="52"/>
          <w:szCs w:val="52"/>
          <w:highlight w:val="none"/>
          <w:lang w:val="en-US" w:eastAsia="zh-CN"/>
        </w:rPr>
        <w:t>融通大厦9楼、102、202室室内装修项目设计</w:t>
      </w:r>
      <w:r>
        <w:rPr>
          <w:rFonts w:hint="eastAsia" w:ascii="宋体" w:hAnsi="宋体"/>
          <w:b/>
          <w:color w:val="000000"/>
          <w:sz w:val="52"/>
          <w:szCs w:val="52"/>
          <w:highlight w:val="none"/>
          <w:lang w:val="en-US" w:eastAsia="zh-CN"/>
        </w:rPr>
        <w:t>合同</w:t>
      </w: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spacing w:line="360" w:lineRule="auto"/>
        <w:rPr>
          <w:szCs w:val="24"/>
          <w:highlight w:val="none"/>
        </w:rPr>
      </w:pPr>
    </w:p>
    <w:p>
      <w:pPr>
        <w:keepNext w:val="0"/>
        <w:keepLines w:val="0"/>
        <w:pageBreakBefore w:val="0"/>
        <w:widowControl w:val="0"/>
        <w:kinsoku/>
        <w:wordWrap/>
        <w:overflowPunct/>
        <w:topLinePunct w:val="0"/>
        <w:autoSpaceDE/>
        <w:autoSpaceDN/>
        <w:bidi w:val="0"/>
        <w:adjustRightInd/>
        <w:spacing w:line="600" w:lineRule="exact"/>
        <w:ind w:firstLine="281" w:firstLineChars="100"/>
        <w:textAlignment w:val="auto"/>
        <w:rPr>
          <w:rFonts w:hint="eastAsia" w:ascii="宋体" w:hAnsi="宋体" w:cs="宋体"/>
          <w:b/>
          <w:bCs/>
          <w:sz w:val="28"/>
          <w:szCs w:val="28"/>
          <w:highlight w:val="none"/>
        </w:rPr>
      </w:pPr>
    </w:p>
    <w:p>
      <w:pPr>
        <w:keepNext w:val="0"/>
        <w:keepLines w:val="0"/>
        <w:pageBreakBefore w:val="0"/>
        <w:widowControl w:val="0"/>
        <w:kinsoku/>
        <w:wordWrap/>
        <w:overflowPunct/>
        <w:topLinePunct w:val="0"/>
        <w:autoSpaceDE/>
        <w:autoSpaceDN/>
        <w:bidi w:val="0"/>
        <w:adjustRightInd/>
        <w:spacing w:line="600" w:lineRule="exact"/>
        <w:ind w:firstLine="281" w:firstLineChars="100"/>
        <w:textAlignment w:val="auto"/>
        <w:rPr>
          <w:rFonts w:hint="eastAsia" w:ascii="宋体" w:hAnsi="宋体" w:cs="宋体"/>
          <w:b/>
          <w:bCs/>
          <w:sz w:val="28"/>
          <w:szCs w:val="28"/>
          <w:highlight w:val="none"/>
        </w:rPr>
      </w:pPr>
    </w:p>
    <w:p>
      <w:pPr>
        <w:keepNext w:val="0"/>
        <w:keepLines w:val="0"/>
        <w:pageBreakBefore w:val="0"/>
        <w:widowControl w:val="0"/>
        <w:kinsoku/>
        <w:wordWrap/>
        <w:overflowPunct/>
        <w:topLinePunct w:val="0"/>
        <w:autoSpaceDE/>
        <w:autoSpaceDN/>
        <w:bidi w:val="0"/>
        <w:adjustRightInd/>
        <w:spacing w:line="600" w:lineRule="exact"/>
        <w:ind w:firstLine="281" w:firstLineChars="100"/>
        <w:textAlignment w:val="auto"/>
        <w:rPr>
          <w:rFonts w:hint="default" w:ascii="仿宋" w:hAnsi="仿宋" w:eastAsia="仿宋" w:cs="仿宋"/>
          <w:b w:val="0"/>
          <w:bCs/>
          <w:sz w:val="28"/>
          <w:szCs w:val="28"/>
          <w:highlight w:val="none"/>
          <w:u w:val="single"/>
          <w:lang w:val="en-US" w:eastAsia="zh-CN"/>
        </w:rPr>
      </w:pPr>
      <w:r>
        <w:rPr>
          <w:rFonts w:hint="eastAsia" w:ascii="仿宋" w:hAnsi="仿宋" w:eastAsia="仿宋" w:cs="仿宋"/>
          <w:b/>
          <w:bCs/>
          <w:sz w:val="28"/>
          <w:szCs w:val="28"/>
          <w:highlight w:val="none"/>
        </w:rPr>
        <w:t>项</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目</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名</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称：</w:t>
      </w:r>
      <w:r>
        <w:rPr>
          <w:rFonts w:hint="eastAsia" w:ascii="仿宋" w:hAnsi="仿宋" w:eastAsia="仿宋" w:cs="仿宋"/>
          <w:b w:val="0"/>
          <w:bCs/>
          <w:sz w:val="28"/>
          <w:szCs w:val="28"/>
          <w:highlight w:val="none"/>
          <w:u w:val="single"/>
          <w:lang w:val="en-US" w:eastAsia="zh-CN"/>
        </w:rPr>
        <w:t xml:space="preserve">融通大厦9楼、102、202室室内装修项目   </w:t>
      </w:r>
    </w:p>
    <w:p>
      <w:pPr>
        <w:keepNext w:val="0"/>
        <w:keepLines w:val="0"/>
        <w:pageBreakBefore w:val="0"/>
        <w:widowControl w:val="0"/>
        <w:kinsoku/>
        <w:wordWrap/>
        <w:overflowPunct/>
        <w:topLinePunct w:val="0"/>
        <w:autoSpaceDE/>
        <w:autoSpaceDN/>
        <w:bidi w:val="0"/>
        <w:adjustRightInd/>
        <w:snapToGrid w:val="0"/>
        <w:spacing w:line="600" w:lineRule="exact"/>
        <w:ind w:left="246" w:leftChars="117"/>
        <w:textAlignment w:val="auto"/>
        <w:rPr>
          <w:rFonts w:hint="eastAsia" w:ascii="仿宋" w:hAnsi="仿宋" w:eastAsia="仿宋" w:cs="仿宋"/>
          <w:b/>
          <w:bCs/>
          <w:sz w:val="28"/>
          <w:szCs w:val="28"/>
          <w:highlight w:val="none"/>
          <w:u w:val="single"/>
          <w:lang w:val="en-US" w:eastAsia="zh-CN"/>
        </w:rPr>
      </w:pPr>
      <w:r>
        <w:rPr>
          <w:rFonts w:hint="eastAsia" w:ascii="仿宋" w:hAnsi="仿宋" w:eastAsia="仿宋" w:cs="仿宋"/>
          <w:b/>
          <w:bCs/>
          <w:sz w:val="28"/>
          <w:szCs w:val="28"/>
          <w:highlight w:val="none"/>
        </w:rPr>
        <w:t>建</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设</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地</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点：</w:t>
      </w:r>
      <w:r>
        <w:rPr>
          <w:rFonts w:hint="eastAsia" w:ascii="仿宋" w:hAnsi="仿宋" w:eastAsia="仿宋" w:cs="仿宋"/>
          <w:b w:val="0"/>
          <w:bCs w:val="0"/>
          <w:sz w:val="28"/>
          <w:szCs w:val="28"/>
          <w:highlight w:val="none"/>
          <w:u w:val="single"/>
          <w:lang w:eastAsia="zh-CN"/>
        </w:rPr>
        <w:t>广州市南沙区融通大厦</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single"/>
          <w:lang w:val="en-US" w:eastAsia="zh-CN"/>
        </w:rPr>
        <w:br w:type="textWrapping"/>
      </w:r>
      <w:r>
        <w:rPr>
          <w:rFonts w:hint="eastAsia" w:ascii="仿宋" w:hAnsi="仿宋" w:eastAsia="仿宋" w:cs="仿宋"/>
          <w:b/>
          <w:bCs/>
          <w:sz w:val="28"/>
          <w:szCs w:val="28"/>
          <w:highlight w:val="none"/>
        </w:rPr>
        <w:t>甲方（发包人）：</w:t>
      </w:r>
      <w:r>
        <w:rPr>
          <w:rFonts w:hint="eastAsia" w:ascii="仿宋" w:hAnsi="仿宋" w:eastAsia="仿宋" w:cs="仿宋"/>
          <w:b w:val="0"/>
          <w:bCs w:val="0"/>
          <w:sz w:val="28"/>
          <w:szCs w:val="28"/>
          <w:highlight w:val="none"/>
          <w:u w:val="single"/>
          <w:lang w:val="en-US" w:eastAsia="zh-CN"/>
        </w:rPr>
        <w:t>广州南沙资产经营集团有限公司</w:t>
      </w:r>
      <w:r>
        <w:rPr>
          <w:rFonts w:hint="eastAsia" w:ascii="仿宋" w:hAnsi="仿宋" w:eastAsia="仿宋" w:cs="仿宋"/>
          <w:b w:val="0"/>
          <w:bCs w:val="0"/>
          <w:sz w:val="28"/>
          <w:szCs w:val="28"/>
          <w:highlight w:val="none"/>
          <w:u w:val="single"/>
        </w:rPr>
        <w:t xml:space="preserve"> （</w:t>
      </w:r>
      <w:r>
        <w:rPr>
          <w:rFonts w:hint="eastAsia" w:ascii="仿宋" w:hAnsi="仿宋" w:eastAsia="仿宋" w:cs="仿宋"/>
          <w:b w:val="0"/>
          <w:bCs w:val="0"/>
          <w:sz w:val="28"/>
          <w:szCs w:val="28"/>
          <w:highlight w:val="none"/>
          <w:u w:val="single"/>
          <w:lang w:val="en-US" w:eastAsia="zh-CN"/>
        </w:rPr>
        <w:t>业主</w:t>
      </w:r>
      <w:r>
        <w:rPr>
          <w:rFonts w:hint="eastAsia" w:ascii="仿宋" w:hAnsi="仿宋" w:eastAsia="仿宋" w:cs="仿宋"/>
          <w:b w:val="0"/>
          <w:bCs w:val="0"/>
          <w:sz w:val="28"/>
          <w:szCs w:val="28"/>
          <w:highlight w:val="none"/>
          <w:u w:val="single"/>
        </w:rPr>
        <w:t>）</w:t>
      </w:r>
      <w:r>
        <w:rPr>
          <w:rFonts w:hint="eastAsia" w:ascii="仿宋" w:hAnsi="仿宋" w:eastAsia="仿宋" w:cs="仿宋"/>
          <w:b w:val="0"/>
          <w:bCs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2520" w:firstLineChars="900"/>
        <w:textAlignment w:val="auto"/>
        <w:rPr>
          <w:rFonts w:hint="eastAsia" w:ascii="仿宋" w:hAnsi="仿宋" w:eastAsia="仿宋" w:cs="仿宋"/>
          <w:b/>
          <w:bCs/>
          <w:sz w:val="28"/>
          <w:szCs w:val="28"/>
          <w:highlight w:val="none"/>
          <w:u w:val="none"/>
        </w:rPr>
      </w:pPr>
      <w:r>
        <w:rPr>
          <w:rFonts w:hint="eastAsia" w:ascii="仿宋" w:hAnsi="仿宋" w:eastAsia="仿宋" w:cs="仿宋"/>
          <w:b w:val="0"/>
          <w:bCs w:val="0"/>
          <w:sz w:val="28"/>
          <w:szCs w:val="28"/>
          <w:highlight w:val="none"/>
          <w:u w:val="single"/>
          <w:lang w:val="en-US" w:eastAsia="zh-CN"/>
        </w:rPr>
        <w:t>广州市乾信经济发展有限公司</w:t>
      </w:r>
      <w:r>
        <w:rPr>
          <w:rFonts w:hint="eastAsia" w:ascii="仿宋" w:hAnsi="仿宋" w:eastAsia="仿宋" w:cs="仿宋"/>
          <w:b w:val="0"/>
          <w:bCs w:val="0"/>
          <w:sz w:val="28"/>
          <w:szCs w:val="28"/>
          <w:highlight w:val="none"/>
          <w:u w:val="single"/>
        </w:rPr>
        <w:t xml:space="preserve"> （</w:t>
      </w:r>
      <w:r>
        <w:rPr>
          <w:rFonts w:hint="eastAsia" w:ascii="仿宋" w:hAnsi="仿宋" w:eastAsia="仿宋" w:cs="仿宋"/>
          <w:b w:val="0"/>
          <w:bCs w:val="0"/>
          <w:sz w:val="28"/>
          <w:szCs w:val="28"/>
          <w:highlight w:val="none"/>
          <w:u w:val="single"/>
          <w:lang w:eastAsia="zh-CN"/>
        </w:rPr>
        <w:t>建设管理单位</w:t>
      </w:r>
      <w:r>
        <w:rPr>
          <w:rFonts w:hint="eastAsia" w:ascii="仿宋" w:hAnsi="仿宋" w:eastAsia="仿宋" w:cs="仿宋"/>
          <w:b w:val="0"/>
          <w:bCs w:val="0"/>
          <w:sz w:val="28"/>
          <w:szCs w:val="28"/>
          <w:highlight w:val="none"/>
          <w:u w:val="single"/>
        </w:rPr>
        <w:t>）</w:t>
      </w:r>
    </w:p>
    <w:p>
      <w:pPr>
        <w:keepNext w:val="0"/>
        <w:keepLines w:val="0"/>
        <w:pageBreakBefore w:val="0"/>
        <w:widowControl w:val="0"/>
        <w:kinsoku/>
        <w:wordWrap/>
        <w:overflowPunct/>
        <w:topLinePunct w:val="0"/>
        <w:autoSpaceDE/>
        <w:autoSpaceDN/>
        <w:bidi w:val="0"/>
        <w:adjustRightInd/>
        <w:snapToGrid w:val="0"/>
        <w:spacing w:line="600" w:lineRule="exact"/>
        <w:ind w:firstLine="281" w:firstLineChars="100"/>
        <w:textAlignment w:val="auto"/>
        <w:rPr>
          <w:rFonts w:hint="eastAsia" w:ascii="仿宋" w:hAnsi="仿宋" w:eastAsia="仿宋" w:cs="仿宋"/>
          <w:bCs/>
          <w:szCs w:val="24"/>
          <w:highlight w:val="none"/>
        </w:rPr>
      </w:pPr>
      <w:r>
        <w:rPr>
          <w:rFonts w:hint="eastAsia" w:ascii="仿宋" w:hAnsi="仿宋" w:eastAsia="仿宋" w:cs="仿宋"/>
          <w:b/>
          <w:bCs/>
          <w:sz w:val="28"/>
          <w:szCs w:val="28"/>
          <w:highlight w:val="none"/>
          <w:u w:val="none"/>
        </w:rPr>
        <w:t>乙方（设计人）：</w:t>
      </w:r>
      <w:r>
        <w:rPr>
          <w:rFonts w:hint="eastAsia" w:ascii="仿宋" w:hAnsi="仿宋" w:eastAsia="仿宋" w:cs="仿宋"/>
          <w:b/>
          <w:bCs/>
          <w:sz w:val="28"/>
          <w:szCs w:val="28"/>
          <w:highlight w:val="none"/>
          <w:u w:val="none"/>
          <w:lang w:val="en-US" w:eastAsia="zh-CN"/>
        </w:rPr>
        <w:t xml:space="preserve">                          </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Cs/>
          <w:sz w:val="28"/>
          <w:szCs w:val="28"/>
          <w:highlight w:val="none"/>
          <w:u w:val="single"/>
        </w:rPr>
        <w:t>（设计人）</w:t>
      </w:r>
      <w:r>
        <w:rPr>
          <w:rFonts w:hint="eastAsia" w:ascii="仿宋" w:hAnsi="仿宋" w:eastAsia="仿宋" w:cs="仿宋"/>
          <w:b w:val="0"/>
          <w:bCs w:val="0"/>
          <w:sz w:val="28"/>
          <w:szCs w:val="28"/>
          <w:highlight w:val="none"/>
          <w:u w:val="single"/>
          <w:lang w:val="en-US" w:eastAsia="zh-CN"/>
        </w:rPr>
        <w:t xml:space="preserve"> </w:t>
      </w:r>
    </w:p>
    <w:p>
      <w:pPr>
        <w:tabs>
          <w:tab w:val="left" w:pos="430"/>
        </w:tabs>
        <w:spacing w:line="360" w:lineRule="auto"/>
        <w:ind w:firstLine="643" w:firstLineChars="200"/>
        <w:rPr>
          <w:rFonts w:hint="eastAsia"/>
          <w:b/>
          <w:bCs w:val="0"/>
          <w:sz w:val="32"/>
          <w:szCs w:val="32"/>
          <w:highlight w:val="none"/>
        </w:rPr>
      </w:pPr>
    </w:p>
    <w:p>
      <w:pPr>
        <w:tabs>
          <w:tab w:val="left" w:pos="430"/>
        </w:tabs>
        <w:spacing w:line="360" w:lineRule="auto"/>
        <w:ind w:firstLine="643" w:firstLineChars="200"/>
        <w:rPr>
          <w:rFonts w:hint="eastAsia"/>
          <w:b/>
          <w:bCs w:val="0"/>
          <w:sz w:val="32"/>
          <w:szCs w:val="32"/>
          <w:highlight w:val="none"/>
        </w:rPr>
      </w:pPr>
    </w:p>
    <w:p>
      <w:pPr>
        <w:keepNext w:val="0"/>
        <w:keepLines w:val="0"/>
        <w:pageBreakBefore w:val="0"/>
        <w:widowControl w:val="0"/>
        <w:tabs>
          <w:tab w:val="left" w:pos="430"/>
        </w:tabs>
        <w:kinsoku/>
        <w:wordWrap/>
        <w:overflowPunct/>
        <w:topLinePunct w:val="0"/>
        <w:autoSpaceDN/>
        <w:bidi w:val="0"/>
        <w:adjustRightInd/>
        <w:snapToGrid/>
        <w:spacing w:line="600" w:lineRule="exact"/>
        <w:textAlignment w:val="auto"/>
        <w:rPr>
          <w:rFonts w:hint="eastAsia" w:ascii="仿宋" w:hAnsi="仿宋" w:eastAsia="仿宋" w:cs="仿宋"/>
          <w:bCs/>
          <w:sz w:val="28"/>
          <w:szCs w:val="28"/>
          <w:highlight w:val="none"/>
          <w:lang w:val="en-US" w:eastAsia="zh-CN"/>
        </w:rPr>
      </w:pPr>
      <w:r>
        <w:rPr>
          <w:rFonts w:hint="eastAsia" w:ascii="仿宋" w:hAnsi="仿宋" w:eastAsia="仿宋" w:cs="仿宋"/>
          <w:b/>
          <w:bCs w:val="0"/>
          <w:sz w:val="28"/>
          <w:szCs w:val="28"/>
          <w:highlight w:val="none"/>
        </w:rPr>
        <w:t>甲</w:t>
      </w:r>
      <w:r>
        <w:rPr>
          <w:rFonts w:hint="eastAsia" w:ascii="仿宋" w:hAnsi="仿宋" w:eastAsia="仿宋" w:cs="仿宋"/>
          <w:b/>
          <w:bCs w:val="0"/>
          <w:sz w:val="28"/>
          <w:szCs w:val="28"/>
          <w:highlight w:val="none"/>
          <w:lang w:val="en-US" w:eastAsia="zh-CN"/>
        </w:rPr>
        <w:t xml:space="preserve">   </w:t>
      </w:r>
      <w:r>
        <w:rPr>
          <w:rFonts w:hint="eastAsia" w:ascii="仿宋" w:hAnsi="仿宋" w:eastAsia="仿宋" w:cs="仿宋"/>
          <w:b/>
          <w:bCs w:val="0"/>
          <w:sz w:val="28"/>
          <w:szCs w:val="28"/>
          <w:highlight w:val="none"/>
        </w:rPr>
        <w:t>方</w:t>
      </w:r>
      <w:r>
        <w:rPr>
          <w:rFonts w:hint="eastAsia" w:ascii="仿宋" w:hAnsi="仿宋" w:eastAsia="仿宋" w:cs="仿宋"/>
          <w:bCs/>
          <w:sz w:val="28"/>
          <w:szCs w:val="28"/>
          <w:highlight w:val="none"/>
        </w:rPr>
        <w:t>（发包人）：</w:t>
      </w:r>
      <w:r>
        <w:rPr>
          <w:rFonts w:hint="eastAsia" w:ascii="仿宋" w:hAnsi="仿宋" w:eastAsia="仿宋" w:cs="仿宋"/>
          <w:sz w:val="28"/>
          <w:szCs w:val="28"/>
          <w:highlight w:val="none"/>
          <w:u w:val="single"/>
          <w:lang w:eastAsia="zh-CN"/>
        </w:rPr>
        <w:t>广州南沙资产经营集团有限公司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 w:val="0"/>
          <w:bCs w:val="0"/>
          <w:sz w:val="28"/>
          <w:szCs w:val="28"/>
          <w:highlight w:val="none"/>
          <w:u w:val="single"/>
        </w:rPr>
        <w:t>（</w:t>
      </w:r>
      <w:r>
        <w:rPr>
          <w:rFonts w:hint="eastAsia" w:ascii="仿宋" w:hAnsi="仿宋" w:eastAsia="仿宋" w:cs="仿宋"/>
          <w:b w:val="0"/>
          <w:bCs w:val="0"/>
          <w:sz w:val="28"/>
          <w:szCs w:val="28"/>
          <w:highlight w:val="none"/>
          <w:u w:val="single"/>
          <w:lang w:val="en-US" w:eastAsia="zh-CN"/>
        </w:rPr>
        <w:t>业主</w:t>
      </w:r>
      <w:r>
        <w:rPr>
          <w:rFonts w:hint="eastAsia" w:ascii="仿宋" w:hAnsi="仿宋" w:eastAsia="仿宋" w:cs="仿宋"/>
          <w:b w:val="0"/>
          <w:bCs w:val="0"/>
          <w:sz w:val="28"/>
          <w:szCs w:val="28"/>
          <w:highlight w:val="none"/>
          <w:u w:val="single"/>
        </w:rPr>
        <w:t>）</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2520" w:firstLineChars="900"/>
        <w:textAlignment w:val="auto"/>
        <w:rPr>
          <w:rFonts w:hint="eastAsia" w:ascii="仿宋" w:hAnsi="仿宋" w:eastAsia="仿宋" w:cs="仿宋"/>
          <w:b/>
          <w:bCs/>
          <w:sz w:val="28"/>
          <w:szCs w:val="28"/>
          <w:highlight w:val="none"/>
          <w:u w:val="none"/>
        </w:rPr>
      </w:pPr>
      <w:r>
        <w:rPr>
          <w:rFonts w:hint="eastAsia" w:ascii="仿宋" w:hAnsi="仿宋" w:eastAsia="仿宋" w:cs="仿宋"/>
          <w:b w:val="0"/>
          <w:bCs w:val="0"/>
          <w:sz w:val="28"/>
          <w:szCs w:val="28"/>
          <w:highlight w:val="none"/>
          <w:u w:val="single"/>
          <w:lang w:val="en-US" w:eastAsia="zh-CN"/>
        </w:rPr>
        <w:t>广州市乾信经济发展有限公司</w:t>
      </w:r>
      <w:r>
        <w:rPr>
          <w:rFonts w:hint="eastAsia" w:ascii="仿宋" w:hAnsi="仿宋" w:eastAsia="仿宋" w:cs="仿宋"/>
          <w:b w:val="0"/>
          <w:bCs w:val="0"/>
          <w:sz w:val="28"/>
          <w:szCs w:val="28"/>
          <w:highlight w:val="none"/>
          <w:u w:val="single"/>
        </w:rPr>
        <w:t xml:space="preserve"> （</w:t>
      </w:r>
      <w:r>
        <w:rPr>
          <w:rFonts w:hint="eastAsia" w:ascii="仿宋" w:hAnsi="仿宋" w:eastAsia="仿宋" w:cs="仿宋"/>
          <w:b w:val="0"/>
          <w:bCs w:val="0"/>
          <w:sz w:val="28"/>
          <w:szCs w:val="28"/>
          <w:highlight w:val="none"/>
          <w:u w:val="single"/>
          <w:lang w:eastAsia="zh-CN"/>
        </w:rPr>
        <w:t>建设管理单位</w:t>
      </w:r>
      <w:r>
        <w:rPr>
          <w:rFonts w:hint="eastAsia" w:ascii="仿宋" w:hAnsi="仿宋" w:eastAsia="仿宋" w:cs="仿宋"/>
          <w:b w:val="0"/>
          <w:bCs w:val="0"/>
          <w:sz w:val="28"/>
          <w:szCs w:val="28"/>
          <w:highlight w:val="none"/>
          <w:u w:val="single"/>
        </w:rPr>
        <w:t>）</w:t>
      </w:r>
    </w:p>
    <w:p>
      <w:pPr>
        <w:keepNext w:val="0"/>
        <w:keepLines w:val="0"/>
        <w:pageBreakBefore w:val="0"/>
        <w:widowControl w:val="0"/>
        <w:tabs>
          <w:tab w:val="left" w:pos="430"/>
        </w:tabs>
        <w:kinsoku/>
        <w:wordWrap/>
        <w:overflowPunct/>
        <w:topLinePunct w:val="0"/>
        <w:autoSpaceDN/>
        <w:bidi w:val="0"/>
        <w:adjustRightInd/>
        <w:snapToGrid/>
        <w:spacing w:line="600" w:lineRule="exact"/>
        <w:textAlignment w:val="auto"/>
        <w:rPr>
          <w:rFonts w:hint="eastAsia" w:ascii="仿宋" w:hAnsi="仿宋" w:eastAsia="仿宋" w:cs="仿宋"/>
          <w:bCs/>
          <w:sz w:val="28"/>
          <w:szCs w:val="28"/>
          <w:highlight w:val="none"/>
          <w:u w:val="single"/>
          <w:lang w:val="en-US" w:eastAsia="zh-CN"/>
        </w:rPr>
      </w:pPr>
      <w:r>
        <w:rPr>
          <w:rFonts w:hint="eastAsia" w:ascii="仿宋" w:hAnsi="仿宋" w:eastAsia="仿宋" w:cs="仿宋"/>
          <w:b/>
          <w:bCs w:val="0"/>
          <w:sz w:val="28"/>
          <w:szCs w:val="28"/>
          <w:highlight w:val="none"/>
        </w:rPr>
        <w:t>乙</w:t>
      </w:r>
      <w:r>
        <w:rPr>
          <w:rFonts w:hint="eastAsia" w:ascii="仿宋" w:hAnsi="仿宋" w:eastAsia="仿宋" w:cs="仿宋"/>
          <w:b/>
          <w:bCs w:val="0"/>
          <w:sz w:val="28"/>
          <w:szCs w:val="28"/>
          <w:highlight w:val="none"/>
          <w:lang w:val="en-US" w:eastAsia="zh-CN"/>
        </w:rPr>
        <w:t xml:space="preserve">   </w:t>
      </w:r>
      <w:r>
        <w:rPr>
          <w:rFonts w:hint="eastAsia" w:ascii="仿宋" w:hAnsi="仿宋" w:eastAsia="仿宋" w:cs="仿宋"/>
          <w:b/>
          <w:bCs w:val="0"/>
          <w:sz w:val="28"/>
          <w:szCs w:val="28"/>
          <w:highlight w:val="none"/>
        </w:rPr>
        <w:t>方</w:t>
      </w:r>
      <w:r>
        <w:rPr>
          <w:rFonts w:hint="eastAsia" w:ascii="仿宋" w:hAnsi="仿宋" w:eastAsia="仿宋" w:cs="仿宋"/>
          <w:bCs/>
          <w:sz w:val="28"/>
          <w:szCs w:val="28"/>
          <w:highlight w:val="none"/>
        </w:rPr>
        <w:t>（设计人）：</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Cs/>
          <w:sz w:val="28"/>
          <w:szCs w:val="28"/>
          <w:highlight w:val="none"/>
          <w:u w:val="single"/>
          <w:lang w:val="en-US" w:eastAsia="zh-CN"/>
        </w:rPr>
        <w:t xml:space="preserve">  </w:t>
      </w:r>
    </w:p>
    <w:p>
      <w:pPr>
        <w:keepNext w:val="0"/>
        <w:keepLines w:val="0"/>
        <w:pageBreakBefore w:val="0"/>
        <w:widowControl w:val="0"/>
        <w:numPr>
          <w:ilvl w:val="0"/>
          <w:numId w:val="0"/>
        </w:numPr>
        <w:tabs>
          <w:tab w:val="left" w:pos="430"/>
        </w:tabs>
        <w:kinsoku/>
        <w:wordWrap/>
        <w:overflowPunct/>
        <w:topLinePunct w:val="0"/>
        <w:autoSpaceDN/>
        <w:bidi w:val="0"/>
        <w:adjustRightInd/>
        <w:snapToGrid/>
        <w:spacing w:line="6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一、合同</w:t>
      </w:r>
      <w:r>
        <w:rPr>
          <w:rFonts w:hint="eastAsia" w:ascii="仿宋" w:hAnsi="仿宋" w:eastAsia="仿宋" w:cs="仿宋"/>
          <w:b/>
          <w:sz w:val="28"/>
          <w:szCs w:val="28"/>
          <w:highlight w:val="none"/>
        </w:rPr>
        <w:t>说明</w:t>
      </w:r>
    </w:p>
    <w:p>
      <w:pPr>
        <w:keepNext w:val="0"/>
        <w:keepLines w:val="0"/>
        <w:pageBreakBefore w:val="0"/>
        <w:widowControl w:val="0"/>
        <w:numPr>
          <w:ilvl w:val="0"/>
          <w:numId w:val="0"/>
        </w:numPr>
        <w:tabs>
          <w:tab w:val="left" w:pos="430"/>
        </w:tabs>
        <w:kinsoku/>
        <w:wordWrap/>
        <w:overflowPunct/>
        <w:topLinePunct w:val="0"/>
        <w:autoSpaceDE/>
        <w:autoSpaceDN/>
        <w:bidi w:val="0"/>
        <w:adjustRightInd/>
        <w:snapToGrid/>
        <w:spacing w:line="6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single"/>
          <w:lang w:val="en-US" w:eastAsia="zh-CN"/>
        </w:rPr>
        <w:t>广州南沙资产经营集团有限公司</w:t>
      </w:r>
      <w:r>
        <w:rPr>
          <w:rFonts w:hint="eastAsia" w:ascii="仿宋" w:hAnsi="仿宋" w:eastAsia="仿宋" w:cs="仿宋"/>
          <w:sz w:val="28"/>
          <w:szCs w:val="28"/>
          <w:highlight w:val="none"/>
        </w:rPr>
        <w:t>（以下称</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）已通过相关合法途径委托</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sz w:val="28"/>
          <w:szCs w:val="28"/>
          <w:highlight w:val="none"/>
        </w:rPr>
        <w:t>（以下称设计人）作为本项目设计人进行设计服务。</w:t>
      </w:r>
    </w:p>
    <w:p>
      <w:pPr>
        <w:keepNext w:val="0"/>
        <w:keepLines w:val="0"/>
        <w:pageBreakBefore w:val="0"/>
        <w:widowControl w:val="0"/>
        <w:numPr>
          <w:ilvl w:val="0"/>
          <w:numId w:val="0"/>
        </w:numPr>
        <w:kinsoku/>
        <w:wordWrap/>
        <w:overflowPunct/>
        <w:topLinePunct w:val="0"/>
        <w:autoSpaceDN/>
        <w:bidi w:val="0"/>
        <w:adjustRightInd/>
        <w:snapToGrid/>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color w:val="0000FF"/>
          <w:sz w:val="28"/>
          <w:szCs w:val="28"/>
          <w:highlight w:val="none"/>
        </w:rPr>
        <w:t>.</w:t>
      </w:r>
      <w:r>
        <w:rPr>
          <w:rFonts w:hint="eastAsia" w:ascii="仿宋" w:hAnsi="仿宋" w:eastAsia="仿宋" w:cs="仿宋"/>
          <w:color w:val="0C0C0C"/>
          <w:sz w:val="28"/>
          <w:szCs w:val="28"/>
          <w:highlight w:val="none"/>
        </w:rPr>
        <w:t>设计人</w:t>
      </w:r>
      <w:r>
        <w:rPr>
          <w:rFonts w:hint="eastAsia" w:ascii="仿宋" w:hAnsi="仿宋" w:eastAsia="仿宋" w:cs="仿宋"/>
          <w:color w:val="0C0C0C"/>
          <w:sz w:val="28"/>
          <w:szCs w:val="28"/>
          <w:highlight w:val="none"/>
          <w:lang w:val="en-US" w:eastAsia="zh-CN"/>
        </w:rPr>
        <w:t>完成设计成果验收合格后</w:t>
      </w:r>
      <w:r>
        <w:rPr>
          <w:rFonts w:hint="eastAsia" w:ascii="仿宋" w:hAnsi="仿宋" w:eastAsia="仿宋" w:cs="仿宋"/>
          <w:color w:val="0C0C0C"/>
          <w:sz w:val="28"/>
          <w:szCs w:val="28"/>
          <w:highlight w:val="none"/>
        </w:rPr>
        <w:t>由</w:t>
      </w:r>
      <w:r>
        <w:rPr>
          <w:rFonts w:hint="eastAsia" w:ascii="仿宋" w:hAnsi="仿宋" w:eastAsia="仿宋" w:cs="仿宋"/>
          <w:color w:val="0C0C0C"/>
          <w:sz w:val="28"/>
          <w:szCs w:val="28"/>
          <w:highlight w:val="none"/>
          <w:lang w:eastAsia="zh-CN"/>
        </w:rPr>
        <w:t>发包人</w:t>
      </w:r>
      <w:r>
        <w:rPr>
          <w:rFonts w:hint="eastAsia" w:ascii="仿宋" w:hAnsi="仿宋" w:eastAsia="仿宋" w:cs="仿宋"/>
          <w:color w:val="0C0C0C"/>
          <w:sz w:val="28"/>
          <w:szCs w:val="28"/>
          <w:highlight w:val="none"/>
        </w:rPr>
        <w:t>直接支付相应设计费用，</w:t>
      </w:r>
      <w:r>
        <w:rPr>
          <w:rFonts w:hint="eastAsia" w:ascii="仿宋" w:hAnsi="仿宋" w:eastAsia="仿宋" w:cs="仿宋"/>
          <w:color w:val="0C0C0C"/>
          <w:sz w:val="28"/>
          <w:szCs w:val="28"/>
          <w:highlight w:val="none"/>
          <w:lang w:eastAsia="zh-CN"/>
        </w:rPr>
        <w:t>发包人</w:t>
      </w:r>
      <w:r>
        <w:rPr>
          <w:rFonts w:hint="eastAsia" w:ascii="仿宋" w:hAnsi="仿宋" w:eastAsia="仿宋" w:cs="仿宋"/>
          <w:color w:val="0C0C0C"/>
          <w:sz w:val="28"/>
          <w:szCs w:val="28"/>
          <w:highlight w:val="none"/>
        </w:rPr>
        <w:t>应按合同约定支付各阶段设计</w:t>
      </w:r>
      <w:r>
        <w:rPr>
          <w:rFonts w:hint="eastAsia" w:ascii="仿宋" w:hAnsi="仿宋" w:eastAsia="仿宋" w:cs="仿宋"/>
          <w:color w:val="0C0C0C"/>
          <w:sz w:val="28"/>
          <w:szCs w:val="28"/>
          <w:highlight w:val="none"/>
          <w:lang w:val="en-US" w:eastAsia="zh-CN"/>
        </w:rPr>
        <w:t>成果</w:t>
      </w:r>
      <w:r>
        <w:rPr>
          <w:rFonts w:hint="eastAsia" w:ascii="仿宋" w:hAnsi="仿宋" w:eastAsia="仿宋" w:cs="仿宋"/>
          <w:color w:val="0C0C0C"/>
          <w:sz w:val="28"/>
          <w:szCs w:val="28"/>
          <w:highlight w:val="none"/>
        </w:rPr>
        <w:t>费</w:t>
      </w:r>
      <w:r>
        <w:rPr>
          <w:rFonts w:hint="eastAsia" w:ascii="仿宋" w:hAnsi="仿宋" w:eastAsia="仿宋" w:cs="仿宋"/>
          <w:color w:val="0C0C0C"/>
          <w:sz w:val="28"/>
          <w:szCs w:val="28"/>
          <w:highlight w:val="none"/>
          <w:lang w:val="en-US" w:eastAsia="zh-CN"/>
        </w:rPr>
        <w:t>用</w:t>
      </w:r>
      <w:r>
        <w:rPr>
          <w:rFonts w:hint="eastAsia" w:ascii="仿宋" w:hAnsi="仿宋" w:eastAsia="仿宋" w:cs="仿宋"/>
          <w:color w:val="0C0C0C"/>
          <w:sz w:val="28"/>
          <w:szCs w:val="28"/>
          <w:highlight w:val="none"/>
        </w:rPr>
        <w:t>。</w:t>
      </w:r>
      <w:r>
        <w:rPr>
          <w:rFonts w:hint="eastAsia" w:ascii="仿宋" w:hAnsi="仿宋" w:eastAsia="仿宋" w:cs="仿宋"/>
          <w:color w:val="0C0C0C"/>
          <w:sz w:val="28"/>
          <w:szCs w:val="28"/>
          <w:highlight w:val="none"/>
          <w:lang w:eastAsia="zh-CN"/>
        </w:rPr>
        <w:t>发包人</w:t>
      </w:r>
      <w:r>
        <w:rPr>
          <w:rFonts w:hint="eastAsia" w:ascii="仿宋" w:hAnsi="仿宋" w:eastAsia="仿宋" w:cs="仿宋"/>
          <w:color w:val="0C0C0C"/>
          <w:sz w:val="28"/>
          <w:szCs w:val="28"/>
          <w:highlight w:val="none"/>
        </w:rPr>
        <w:t>审核设计人交付完成成果，在确认成果合格后，设计人应向</w:t>
      </w:r>
      <w:r>
        <w:rPr>
          <w:rFonts w:hint="eastAsia" w:ascii="仿宋" w:hAnsi="仿宋" w:eastAsia="仿宋" w:cs="仿宋"/>
          <w:color w:val="0C0C0C"/>
          <w:sz w:val="28"/>
          <w:szCs w:val="28"/>
          <w:highlight w:val="none"/>
          <w:lang w:eastAsia="zh-CN"/>
        </w:rPr>
        <w:t>发包人</w:t>
      </w:r>
      <w:r>
        <w:rPr>
          <w:rFonts w:hint="eastAsia" w:ascii="仿宋" w:hAnsi="仿宋" w:eastAsia="仿宋" w:cs="仿宋"/>
          <w:color w:val="0C0C0C"/>
          <w:sz w:val="28"/>
          <w:szCs w:val="28"/>
          <w:highlight w:val="none"/>
        </w:rPr>
        <w:t>提出付款申请并出具对应支付设计费等额的增值税专用发票，</w:t>
      </w:r>
      <w:r>
        <w:rPr>
          <w:rFonts w:hint="eastAsia" w:ascii="仿宋" w:hAnsi="仿宋" w:eastAsia="仿宋" w:cs="仿宋"/>
          <w:color w:val="0C0C0C"/>
          <w:sz w:val="28"/>
          <w:szCs w:val="28"/>
          <w:highlight w:val="none"/>
          <w:lang w:eastAsia="zh-CN"/>
        </w:rPr>
        <w:t>发包人</w:t>
      </w:r>
      <w:r>
        <w:rPr>
          <w:rFonts w:hint="eastAsia" w:ascii="仿宋" w:hAnsi="仿宋" w:eastAsia="仿宋" w:cs="仿宋"/>
          <w:color w:val="0C0C0C"/>
          <w:sz w:val="28"/>
          <w:szCs w:val="28"/>
          <w:highlight w:val="none"/>
        </w:rPr>
        <w:t>按合同约定支付设计费。设计人</w:t>
      </w:r>
      <w:r>
        <w:rPr>
          <w:rFonts w:hint="eastAsia" w:ascii="仿宋" w:hAnsi="仿宋" w:eastAsia="仿宋" w:cs="仿宋"/>
          <w:color w:val="0C0C0C"/>
          <w:sz w:val="28"/>
          <w:szCs w:val="28"/>
          <w:highlight w:val="none"/>
          <w:lang w:val="en-US" w:eastAsia="zh-CN"/>
        </w:rPr>
        <w:t>未及时提供合法有效的请款材料，</w:t>
      </w:r>
      <w:r>
        <w:rPr>
          <w:rFonts w:hint="eastAsia" w:ascii="仿宋" w:hAnsi="仿宋" w:eastAsia="仿宋" w:cs="仿宋"/>
          <w:color w:val="0C0C0C"/>
          <w:sz w:val="28"/>
          <w:szCs w:val="28"/>
          <w:highlight w:val="none"/>
          <w:lang w:eastAsia="zh-CN"/>
        </w:rPr>
        <w:t>发包人</w:t>
      </w:r>
      <w:r>
        <w:rPr>
          <w:rFonts w:hint="eastAsia" w:ascii="仿宋" w:hAnsi="仿宋" w:eastAsia="仿宋" w:cs="仿宋"/>
          <w:color w:val="0C0C0C"/>
          <w:sz w:val="28"/>
          <w:szCs w:val="28"/>
          <w:highlight w:val="none"/>
          <w:lang w:val="en-US" w:eastAsia="zh-CN"/>
        </w:rPr>
        <w:t>有权延期付款，</w:t>
      </w:r>
      <w:r>
        <w:rPr>
          <w:rFonts w:hint="eastAsia" w:ascii="仿宋" w:hAnsi="仿宋" w:eastAsia="仿宋" w:cs="仿宋"/>
          <w:sz w:val="28"/>
          <w:szCs w:val="28"/>
          <w:highlight w:val="none"/>
          <w:lang w:val="en-US" w:eastAsia="zh-CN"/>
        </w:rPr>
        <w:t>且不承担任何违约责任。</w:t>
      </w:r>
    </w:p>
    <w:p>
      <w:pPr>
        <w:keepNext w:val="0"/>
        <w:keepLines w:val="0"/>
        <w:pageBreakBefore w:val="0"/>
        <w:widowControl w:val="0"/>
        <w:tabs>
          <w:tab w:val="left" w:pos="430"/>
        </w:tabs>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w:t>
      </w:r>
      <w:r>
        <w:rPr>
          <w:rFonts w:hint="eastAsia" w:ascii="仿宋" w:hAnsi="仿宋" w:eastAsia="仿宋" w:cs="仿宋"/>
          <w:b/>
          <w:sz w:val="28"/>
          <w:szCs w:val="28"/>
          <w:highlight w:val="none"/>
          <w:lang w:val="en-US" w:eastAsia="zh-CN"/>
        </w:rPr>
        <w:t>合同</w:t>
      </w:r>
      <w:r>
        <w:rPr>
          <w:rFonts w:hint="eastAsia" w:ascii="仿宋" w:hAnsi="仿宋" w:eastAsia="仿宋" w:cs="仿宋"/>
          <w:b/>
          <w:sz w:val="28"/>
          <w:szCs w:val="28"/>
          <w:highlight w:val="none"/>
        </w:rPr>
        <w:t xml:space="preserve">条款                                                            </w:t>
      </w:r>
    </w:p>
    <w:p>
      <w:pPr>
        <w:keepNext w:val="0"/>
        <w:keepLines w:val="0"/>
        <w:pageBreakBefore w:val="0"/>
        <w:widowControl w:val="0"/>
        <w:tabs>
          <w:tab w:val="left" w:pos="430"/>
          <w:tab w:val="left" w:pos="851"/>
          <w:tab w:val="left" w:pos="993"/>
        </w:tabs>
        <w:kinsoku/>
        <w:wordWrap/>
        <w:overflowPunct/>
        <w:topLinePunct w:val="0"/>
        <w:autoSpaceDN/>
        <w:bidi w:val="0"/>
        <w:adjustRightInd/>
        <w:snapToGrid/>
        <w:spacing w:line="60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 xml:space="preserve">.项目概况                                                                                </w:t>
      </w:r>
    </w:p>
    <w:p>
      <w:pPr>
        <w:keepNext w:val="0"/>
        <w:keepLines w:val="0"/>
        <w:pageBreakBefore w:val="0"/>
        <w:widowControl w:val="0"/>
        <w:tabs>
          <w:tab w:val="left" w:pos="430"/>
        </w:tabs>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.1项目名称：</w:t>
      </w:r>
      <w:r>
        <w:rPr>
          <w:rFonts w:hint="eastAsia" w:ascii="仿宋" w:hAnsi="仿宋" w:eastAsia="仿宋" w:cs="仿宋"/>
          <w:sz w:val="28"/>
          <w:szCs w:val="28"/>
          <w:highlight w:val="none"/>
          <w:u w:val="single"/>
          <w:lang w:val="en-US" w:eastAsia="zh-CN"/>
        </w:rPr>
        <w:t xml:space="preserve">融通大厦9楼、102、202室室内装修项目           </w:t>
      </w:r>
    </w:p>
    <w:p>
      <w:pPr>
        <w:keepNext w:val="0"/>
        <w:keepLines w:val="0"/>
        <w:pageBreakBefore w:val="0"/>
        <w:widowControl w:val="0"/>
        <w:tabs>
          <w:tab w:val="left" w:pos="430"/>
        </w:tabs>
        <w:kinsoku/>
        <w:wordWrap/>
        <w:overflowPunct/>
        <w:topLinePunct w:val="0"/>
        <w:autoSpaceDN/>
        <w:bidi w:val="0"/>
        <w:adjustRightInd/>
        <w:snapToGrid/>
        <w:spacing w:line="600" w:lineRule="exac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.2项目地点：</w:t>
      </w:r>
      <w:r>
        <w:rPr>
          <w:rFonts w:hint="eastAsia" w:ascii="仿宋" w:hAnsi="仿宋" w:eastAsia="仿宋" w:cs="仿宋"/>
          <w:sz w:val="28"/>
          <w:szCs w:val="28"/>
          <w:highlight w:val="none"/>
          <w:u w:val="single"/>
          <w:lang w:eastAsia="zh-CN"/>
        </w:rPr>
        <w:t>广州市南沙区融通大厦</w:t>
      </w:r>
      <w:r>
        <w:rPr>
          <w:rFonts w:hint="eastAsia" w:ascii="仿宋" w:hAnsi="仿宋" w:eastAsia="仿宋" w:cs="仿宋"/>
          <w:sz w:val="28"/>
          <w:szCs w:val="28"/>
          <w:highlight w:val="none"/>
          <w:u w:val="single"/>
          <w:lang w:val="en-US" w:eastAsia="zh-CN"/>
        </w:rPr>
        <w:t>内</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tabs>
          <w:tab w:val="left" w:pos="430"/>
        </w:tabs>
        <w:kinsoku/>
        <w:wordWrap/>
        <w:overflowPunct/>
        <w:topLinePunct w:val="0"/>
        <w:autoSpaceDN/>
        <w:bidi w:val="0"/>
        <w:adjustRightInd/>
        <w:snapToGrid/>
        <w:spacing w:line="600" w:lineRule="exac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.3建设规模：</w:t>
      </w:r>
      <w:r>
        <w:rPr>
          <w:rFonts w:hint="eastAsia" w:ascii="仿宋" w:hAnsi="仿宋" w:eastAsia="仿宋" w:cs="仿宋"/>
          <w:sz w:val="28"/>
          <w:szCs w:val="28"/>
          <w:highlight w:val="none"/>
          <w:u w:val="single"/>
        </w:rPr>
        <w:t>约</w:t>
      </w:r>
      <w:r>
        <w:rPr>
          <w:rFonts w:hint="eastAsia" w:ascii="仿宋" w:hAnsi="仿宋" w:eastAsia="仿宋" w:cs="仿宋"/>
          <w:sz w:val="28"/>
          <w:szCs w:val="28"/>
          <w:highlight w:val="none"/>
          <w:u w:val="single"/>
          <w:lang w:val="en-US" w:eastAsia="zh-CN"/>
        </w:rPr>
        <w:t>1601</w:t>
      </w:r>
      <w:r>
        <w:rPr>
          <w:rFonts w:hint="eastAsia" w:ascii="仿宋" w:hAnsi="仿宋" w:eastAsia="仿宋" w:cs="仿宋"/>
          <w:sz w:val="28"/>
          <w:szCs w:val="28"/>
          <w:highlight w:val="none"/>
          <w:u w:val="single"/>
        </w:rPr>
        <w:t>m</w:t>
      </w:r>
      <w:r>
        <w:rPr>
          <w:rFonts w:hint="eastAsia" w:ascii="仿宋" w:hAnsi="仿宋" w:eastAsia="仿宋" w:cs="仿宋"/>
          <w:sz w:val="28"/>
          <w:szCs w:val="28"/>
          <w:highlight w:val="none"/>
          <w:u w:val="single"/>
          <w:vertAlign w:val="superscript"/>
        </w:rPr>
        <w:t>2</w:t>
      </w:r>
      <w:r>
        <w:rPr>
          <w:rFonts w:hint="eastAsia" w:ascii="仿宋" w:hAnsi="仿宋" w:eastAsia="仿宋" w:cs="仿宋"/>
          <w:sz w:val="28"/>
          <w:szCs w:val="28"/>
          <w:highlight w:val="none"/>
          <w:u w:val="single"/>
        </w:rPr>
        <w:t>（具体以立项为准）</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tabs>
          <w:tab w:val="left" w:pos="430"/>
        </w:tabs>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 xml:space="preserve">.设计工作范围与设计内容    </w:t>
      </w:r>
    </w:p>
    <w:p>
      <w:pPr>
        <w:keepNext w:val="0"/>
        <w:keepLines w:val="0"/>
        <w:pageBreakBefore w:val="0"/>
        <w:widowControl w:val="0"/>
        <w:tabs>
          <w:tab w:val="left" w:pos="430"/>
        </w:tabs>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.1设计人的设计任务包括但不限于以下工作：</w:t>
      </w:r>
      <w:r>
        <w:rPr>
          <w:rFonts w:hint="eastAsia" w:ascii="仿宋" w:hAnsi="仿宋" w:eastAsia="仿宋" w:cs="仿宋"/>
          <w:sz w:val="28"/>
          <w:szCs w:val="28"/>
          <w:highlight w:val="none"/>
        </w:rPr>
        <w:t>设计人应按国家</w:t>
      </w:r>
      <w:r>
        <w:rPr>
          <w:rFonts w:hint="eastAsia" w:ascii="仿宋" w:hAnsi="仿宋" w:eastAsia="仿宋" w:cs="仿宋"/>
          <w:sz w:val="28"/>
          <w:szCs w:val="28"/>
          <w:highlight w:val="none"/>
          <w:lang w:eastAsia="zh-CN"/>
        </w:rPr>
        <w:t>、省、市、区相关</w:t>
      </w:r>
      <w:r>
        <w:rPr>
          <w:rFonts w:hint="eastAsia" w:ascii="仿宋" w:hAnsi="仿宋" w:eastAsia="仿宋" w:cs="仿宋"/>
          <w:sz w:val="28"/>
          <w:szCs w:val="28"/>
          <w:highlight w:val="none"/>
        </w:rPr>
        <w:t>技术规范、标准、规程及</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提出的设计要求，进行设计，按合同规定的进度要求提交质量合格的设计资料；设计人交付设计资料及文件后，按规定参加有关的设计审查，并根据审查结论负责对不超出原定范围的内容做必要调整补充。确保</w:t>
      </w:r>
      <w:r>
        <w:rPr>
          <w:rFonts w:hint="eastAsia" w:ascii="仿宋" w:hAnsi="仿宋" w:eastAsia="仿宋" w:cs="仿宋"/>
          <w:sz w:val="28"/>
          <w:szCs w:val="28"/>
          <w:highlight w:val="none"/>
          <w:u w:val="single"/>
          <w:lang w:val="en-US" w:eastAsia="zh-CN"/>
        </w:rPr>
        <w:t>融通大厦9楼、102、202室室内装修项目</w:t>
      </w:r>
      <w:r>
        <w:rPr>
          <w:rFonts w:hint="eastAsia" w:ascii="仿宋" w:hAnsi="仿宋" w:eastAsia="仿宋" w:cs="仿宋"/>
          <w:sz w:val="28"/>
          <w:szCs w:val="28"/>
          <w:highlight w:val="none"/>
          <w:u w:val="none"/>
          <w:lang w:val="en-US" w:eastAsia="zh-CN"/>
        </w:rPr>
        <w:t>设计资料</w:t>
      </w:r>
      <w:r>
        <w:rPr>
          <w:rFonts w:hint="eastAsia" w:ascii="仿宋" w:hAnsi="仿宋" w:eastAsia="仿宋" w:cs="仿宋"/>
          <w:sz w:val="28"/>
          <w:szCs w:val="28"/>
          <w:highlight w:val="none"/>
          <w:u w:val="none"/>
        </w:rPr>
        <w:t>通</w:t>
      </w:r>
      <w:r>
        <w:rPr>
          <w:rFonts w:hint="eastAsia" w:ascii="仿宋" w:hAnsi="仿宋" w:eastAsia="仿宋" w:cs="仿宋"/>
          <w:sz w:val="28"/>
          <w:szCs w:val="28"/>
          <w:highlight w:val="none"/>
        </w:rPr>
        <w:t>过政府有关部门的审批</w:t>
      </w:r>
      <w:r>
        <w:rPr>
          <w:rFonts w:hint="eastAsia" w:ascii="仿宋" w:hAnsi="仿宋" w:eastAsia="仿宋" w:cs="仿宋"/>
          <w:sz w:val="28"/>
          <w:szCs w:val="28"/>
          <w:highlight w:val="none"/>
          <w:lang w:eastAsia="zh-CN"/>
        </w:rPr>
        <w:t>。</w:t>
      </w:r>
    </w:p>
    <w:p>
      <w:pPr>
        <w:keepNext w:val="0"/>
        <w:keepLines w:val="0"/>
        <w:pageBreakBefore w:val="0"/>
        <w:widowControl w:val="0"/>
        <w:tabs>
          <w:tab w:val="left" w:pos="430"/>
        </w:tabs>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设计人根据项目要求，完成项目各专业的设计工作，包括建筑、结构、给排水、电气、暖通、消防、室内装修装饰等。包括但不限于：方案设计、设计效果图、投资估算、施工图设计（技术说明、施工平面图、立面图、大样图、材料样板册等）、负责向业主单位和施工单位进行设计交底、处理有关设计问题（设计变更、施工指导）和参加各分项工程、隐蔽工程验收及竣工验收工作，配合办理施工图审查以及审核竣工图。</w:t>
      </w:r>
    </w:p>
    <w:p>
      <w:pPr>
        <w:keepNext w:val="0"/>
        <w:keepLines w:val="0"/>
        <w:pageBreakBefore w:val="0"/>
        <w:widowControl w:val="0"/>
        <w:tabs>
          <w:tab w:val="left" w:pos="430"/>
        </w:tabs>
        <w:kinsoku/>
        <w:wordWrap/>
        <w:overflowPunct/>
        <w:topLinePunct w:val="0"/>
        <w:autoSpaceDE/>
        <w:autoSpaceDN/>
        <w:bidi w:val="0"/>
        <w:adjustRightInd/>
        <w:snapToGrid/>
        <w:spacing w:line="600" w:lineRule="exact"/>
        <w:ind w:firstLine="560" w:firstLineChars="200"/>
        <w:textAlignment w:val="auto"/>
        <w:rPr>
          <w:rFonts w:hint="eastAsia" w:ascii="仿宋" w:hAnsi="仿宋" w:eastAsia="宋体"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.3 提交成果时间为：</w:t>
      </w:r>
      <w:r>
        <w:rPr>
          <w:rFonts w:hint="eastAsia" w:ascii="仿宋" w:hAnsi="仿宋" w:eastAsia="仿宋" w:cs="仿宋"/>
          <w:b w:val="0"/>
          <w:bCs w:val="0"/>
          <w:sz w:val="28"/>
          <w:szCs w:val="28"/>
          <w:highlight w:val="none"/>
          <w:lang w:eastAsia="zh-CN"/>
        </w:rPr>
        <w:t>具体时间节点详见条款</w:t>
      </w:r>
      <w:r>
        <w:rPr>
          <w:rFonts w:hint="eastAsia" w:ascii="仿宋" w:hAnsi="仿宋" w:eastAsia="仿宋" w:cs="仿宋"/>
          <w:b w:val="0"/>
          <w:bCs w:val="0"/>
          <w:color w:val="auto"/>
          <w:sz w:val="28"/>
          <w:szCs w:val="28"/>
          <w:highlight w:val="none"/>
          <w:lang w:val="en-US" w:eastAsia="zh-CN"/>
        </w:rPr>
        <w:t>4.2</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.设计费用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sz w:val="28"/>
          <w:szCs w:val="28"/>
          <w:highlight w:val="none"/>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本合同的设计费共为</w:t>
      </w:r>
      <w:r>
        <w:rPr>
          <w:rFonts w:hint="eastAsia" w:ascii="仿宋" w:hAnsi="仿宋" w:eastAsia="仿宋" w:cs="仿宋"/>
          <w:color w:val="auto"/>
          <w:sz w:val="28"/>
          <w:szCs w:val="28"/>
          <w:highlight w:val="none"/>
        </w:rPr>
        <w:t>¥</w:t>
      </w:r>
      <w:r>
        <w:rPr>
          <w:rFonts w:hint="eastAsia" w:ascii="仿宋" w:hAnsi="仿宋" w:eastAsia="仿宋" w:cs="仿宋"/>
          <w:b w:val="0"/>
          <w:bCs/>
          <w:sz w:val="28"/>
          <w:szCs w:val="28"/>
          <w:highlight w:val="none"/>
          <w:u w:val="single"/>
          <w:lang w:val="en-US" w:eastAsia="zh-CN"/>
        </w:rPr>
        <w:t>0</w:t>
      </w:r>
      <w:r>
        <w:rPr>
          <w:rFonts w:hint="eastAsia" w:ascii="仿宋" w:hAnsi="仿宋" w:eastAsia="仿宋" w:cs="仿宋"/>
          <w:b w:val="0"/>
          <w:bCs/>
          <w:sz w:val="28"/>
          <w:szCs w:val="28"/>
          <w:highlight w:val="none"/>
          <w:u w:val="single"/>
        </w:rPr>
        <w:t>.00</w:t>
      </w:r>
      <w:r>
        <w:rPr>
          <w:rFonts w:hint="eastAsia" w:ascii="仿宋" w:hAnsi="仿宋" w:eastAsia="仿宋" w:cs="仿宋"/>
          <w:b w:val="0"/>
          <w:bCs/>
          <w:sz w:val="28"/>
          <w:szCs w:val="28"/>
          <w:highlight w:val="none"/>
        </w:rPr>
        <w:t>元 （大写）人民币</w:t>
      </w:r>
      <w:r>
        <w:rPr>
          <w:rFonts w:hint="eastAsia" w:ascii="仿宋" w:hAnsi="仿宋" w:eastAsia="仿宋" w:cs="仿宋"/>
          <w:b w:val="0"/>
          <w:bCs/>
          <w:sz w:val="28"/>
          <w:szCs w:val="28"/>
          <w:highlight w:val="none"/>
          <w:u w:val="single"/>
          <w:lang w:val="en-US" w:eastAsia="zh-CN"/>
        </w:rPr>
        <w:t>元整</w:t>
      </w:r>
      <w:r>
        <w:rPr>
          <w:rFonts w:hint="eastAsia" w:ascii="仿宋" w:hAnsi="仿宋" w:eastAsia="仿宋" w:cs="仿宋"/>
          <w:b w:val="0"/>
          <w:bCs/>
          <w:sz w:val="28"/>
          <w:szCs w:val="28"/>
          <w:highlight w:val="none"/>
        </w:rPr>
        <w:t>，其中不含税金额：</w:t>
      </w:r>
      <w:r>
        <w:rPr>
          <w:rFonts w:hint="eastAsia" w:ascii="仿宋" w:hAnsi="仿宋" w:eastAsia="仿宋" w:cs="仿宋"/>
          <w:color w:val="auto"/>
          <w:sz w:val="28"/>
          <w:szCs w:val="28"/>
          <w:highlight w:val="none"/>
        </w:rPr>
        <w:t>¥</w:t>
      </w:r>
      <w:r>
        <w:rPr>
          <w:rFonts w:hint="eastAsia" w:ascii="仿宋" w:hAnsi="仿宋" w:eastAsia="仿宋" w:cs="仿宋"/>
          <w:b w:val="0"/>
          <w:bCs/>
          <w:sz w:val="28"/>
          <w:szCs w:val="28"/>
          <w:highlight w:val="none"/>
          <w:u w:val="single"/>
          <w:lang w:val="en-US" w:eastAsia="zh-CN"/>
        </w:rPr>
        <w:t>00,000.00</w:t>
      </w:r>
      <w:r>
        <w:rPr>
          <w:rFonts w:hint="eastAsia" w:ascii="仿宋" w:hAnsi="仿宋" w:eastAsia="仿宋" w:cs="仿宋"/>
          <w:b w:val="0"/>
          <w:bCs/>
          <w:sz w:val="28"/>
          <w:szCs w:val="28"/>
          <w:highlight w:val="none"/>
          <w:u w:val="none"/>
        </w:rPr>
        <w:t>元</w:t>
      </w:r>
      <w:r>
        <w:rPr>
          <w:rFonts w:hint="eastAsia" w:ascii="仿宋" w:hAnsi="仿宋" w:eastAsia="仿宋" w:cs="仿宋"/>
          <w:b w:val="0"/>
          <w:bCs/>
          <w:sz w:val="28"/>
          <w:szCs w:val="28"/>
          <w:highlight w:val="none"/>
        </w:rPr>
        <w:t>，税费为：</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single"/>
          <w:lang w:val="en-US" w:eastAsia="zh-CN"/>
        </w:rPr>
        <w:t>0,000</w:t>
      </w:r>
      <w:r>
        <w:rPr>
          <w:rFonts w:hint="eastAsia" w:ascii="仿宋" w:hAnsi="仿宋" w:eastAsia="仿宋" w:cs="仿宋"/>
          <w:b w:val="0"/>
          <w:bCs/>
          <w:sz w:val="28"/>
          <w:szCs w:val="28"/>
          <w:highlight w:val="none"/>
          <w:u w:val="single"/>
          <w:lang w:val="en-US" w:eastAsia="zh-CN"/>
        </w:rPr>
        <w:t>.00</w:t>
      </w:r>
      <w:r>
        <w:rPr>
          <w:rFonts w:hint="eastAsia" w:ascii="仿宋" w:hAnsi="仿宋" w:eastAsia="仿宋" w:cs="仿宋"/>
          <w:b w:val="0"/>
          <w:bCs/>
          <w:sz w:val="28"/>
          <w:szCs w:val="28"/>
          <w:highlight w:val="none"/>
          <w:u w:val="none"/>
        </w:rPr>
        <w:t>元</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增值税</w:t>
      </w:r>
      <w:r>
        <w:rPr>
          <w:rFonts w:hint="eastAsia" w:ascii="仿宋" w:hAnsi="仿宋" w:eastAsia="仿宋" w:cs="仿宋"/>
          <w:b w:val="0"/>
          <w:bCs/>
          <w:sz w:val="28"/>
          <w:szCs w:val="28"/>
          <w:highlight w:val="none"/>
        </w:rPr>
        <w:t>税</w:t>
      </w:r>
      <w:r>
        <w:rPr>
          <w:rFonts w:hint="eastAsia" w:ascii="仿宋" w:hAnsi="仿宋" w:eastAsia="仿宋" w:cs="仿宋"/>
          <w:b w:val="0"/>
          <w:bCs/>
          <w:sz w:val="28"/>
          <w:szCs w:val="28"/>
          <w:highlight w:val="none"/>
          <w:lang w:val="en-US" w:eastAsia="zh-CN"/>
        </w:rPr>
        <w:t>率</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u w:val="single"/>
        </w:rPr>
        <w:t xml:space="preserve">  % </w:t>
      </w:r>
      <w:r>
        <w:rPr>
          <w:rFonts w:hint="eastAsia" w:ascii="仿宋" w:hAnsi="仿宋" w:eastAsia="仿宋" w:cs="仿宋"/>
          <w:b w:val="0"/>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3.2</w:t>
      </w:r>
      <w:r>
        <w:rPr>
          <w:rFonts w:hint="eastAsia" w:ascii="仿宋" w:hAnsi="仿宋" w:eastAsia="仿宋" w:cs="仿宋"/>
          <w:sz w:val="28"/>
          <w:szCs w:val="28"/>
          <w:highlight w:val="none"/>
        </w:rPr>
        <w:t>本项目设计费清单如下</w:t>
      </w:r>
      <w:r>
        <w:rPr>
          <w:rFonts w:hint="eastAsia" w:ascii="仿宋" w:hAnsi="仿宋" w:eastAsia="仿宋" w:cs="仿宋"/>
          <w:sz w:val="28"/>
          <w:szCs w:val="28"/>
          <w:highlight w:val="none"/>
          <w:lang w:eastAsia="zh-CN"/>
        </w:rPr>
        <w:t>：</w:t>
      </w:r>
    </w:p>
    <w:tbl>
      <w:tblPr>
        <w:tblStyle w:val="1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45"/>
        <w:gridCol w:w="1215"/>
        <w:gridCol w:w="2160"/>
        <w:gridCol w:w="13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4" w:firstLineChars="14"/>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设计阶段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及内容</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工作量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7" w:hanging="17" w:hangingChars="7"/>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结算方式</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Chars="-2" w:hanging="5" w:hangingChars="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设计费</w:t>
            </w:r>
          </w:p>
          <w:p>
            <w:pPr>
              <w:keepNext w:val="0"/>
              <w:keepLines w:val="0"/>
              <w:pageBreakBefore w:val="0"/>
              <w:widowControl w:val="0"/>
              <w:kinsoku/>
              <w:wordWrap/>
              <w:overflowPunct/>
              <w:topLinePunct w:val="0"/>
              <w:autoSpaceDE/>
              <w:autoSpaceDN/>
              <w:bidi w:val="0"/>
              <w:adjustRightInd/>
              <w:snapToGrid/>
              <w:spacing w:line="320" w:lineRule="exact"/>
              <w:ind w:leftChars="-2" w:hanging="5" w:hangingChars="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（元）</w:t>
            </w:r>
          </w:p>
        </w:tc>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45" w:type="dxa"/>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方案设计阶段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含编制投资估算）</w:t>
            </w:r>
          </w:p>
          <w:p>
            <w:pPr>
              <w:jc w:val="left"/>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、施工图设计阶段</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约</w:t>
            </w:r>
            <w:r>
              <w:rPr>
                <w:rFonts w:hint="eastAsia" w:ascii="仿宋" w:hAnsi="仿宋" w:eastAsia="仿宋" w:cs="仿宋"/>
                <w:color w:val="000000"/>
                <w:sz w:val="24"/>
                <w:szCs w:val="24"/>
                <w:highlight w:val="none"/>
                <w:lang w:val="en-US" w:eastAsia="zh-CN"/>
              </w:rPr>
              <w:t>1601</w:t>
            </w:r>
            <w:r>
              <w:rPr>
                <w:rFonts w:hint="eastAsia" w:ascii="仿宋" w:hAnsi="仿宋" w:eastAsia="仿宋" w:cs="仿宋"/>
                <w:color w:val="000000"/>
                <w:sz w:val="24"/>
                <w:szCs w:val="24"/>
                <w:highlight w:val="none"/>
              </w:rPr>
              <w:t>m</w:t>
            </w:r>
            <w:r>
              <w:rPr>
                <w:rFonts w:hint="eastAsia" w:ascii="仿宋" w:hAnsi="仿宋" w:eastAsia="仿宋" w:cs="仿宋"/>
                <w:color w:val="000000"/>
                <w:sz w:val="24"/>
                <w:szCs w:val="24"/>
                <w:highlight w:val="none"/>
                <w:vertAlign w:val="superscript"/>
              </w:rPr>
              <w:t>2</w:t>
            </w:r>
            <w:r>
              <w:rPr>
                <w:rFonts w:hint="eastAsia" w:ascii="仿宋" w:hAnsi="仿宋" w:eastAsia="仿宋" w:cs="仿宋"/>
                <w:color w:val="000000"/>
                <w:sz w:val="24"/>
                <w:szCs w:val="24"/>
                <w:highlight w:val="none"/>
              </w:rPr>
              <w:t xml:space="preserve"> </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设计费为包干总价（包含增值税专用发票税金），在设计面积或工程预算不增加且不超过10%的情况下，不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增加费用</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eastAsia="zh-CN"/>
              </w:rPr>
              <w:t>¥000,000</w:t>
            </w:r>
          </w:p>
        </w:tc>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091" w:type="dxa"/>
            <w:gridSpan w:val="4"/>
            <w:noWrap w:val="0"/>
            <w:vAlign w:val="center"/>
          </w:tcPr>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合计</w:t>
            </w:r>
          </w:p>
        </w:tc>
        <w:tc>
          <w:tcPr>
            <w:tcW w:w="1305"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¥000,000</w:t>
            </w:r>
          </w:p>
        </w:tc>
        <w:tc>
          <w:tcPr>
            <w:tcW w:w="1552" w:type="dxa"/>
            <w:noWrap w:val="0"/>
            <w:vAlign w:val="center"/>
          </w:tcPr>
          <w:p>
            <w:pPr>
              <w:spacing w:line="360" w:lineRule="auto"/>
              <w:jc w:val="center"/>
              <w:rPr>
                <w:rFonts w:hint="eastAsia" w:ascii="仿宋" w:hAnsi="仿宋" w:eastAsia="仿宋" w:cs="仿宋"/>
                <w:sz w:val="24"/>
                <w:szCs w:val="24"/>
                <w:highlight w:val="none"/>
              </w:rPr>
            </w:pPr>
          </w:p>
        </w:tc>
      </w:tr>
    </w:tbl>
    <w:p>
      <w:pPr>
        <w:tabs>
          <w:tab w:val="left" w:pos="430"/>
        </w:tabs>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3.3设计人工作内容</w:t>
      </w:r>
      <w:r>
        <w:rPr>
          <w:rFonts w:hint="eastAsia" w:ascii="仿宋" w:hAnsi="仿宋" w:eastAsia="仿宋" w:cs="仿宋"/>
          <w:bCs/>
          <w:sz w:val="28"/>
          <w:szCs w:val="28"/>
          <w:highlight w:val="none"/>
        </w:rPr>
        <w:t>应向</w:t>
      </w:r>
      <w:r>
        <w:rPr>
          <w:rFonts w:hint="eastAsia" w:ascii="仿宋" w:hAnsi="仿宋" w:eastAsia="仿宋" w:cs="仿宋"/>
          <w:bCs/>
          <w:sz w:val="28"/>
          <w:szCs w:val="28"/>
          <w:highlight w:val="none"/>
          <w:lang w:eastAsia="zh-CN"/>
        </w:rPr>
        <w:t>发包人</w:t>
      </w:r>
      <w:r>
        <w:rPr>
          <w:rFonts w:hint="eastAsia" w:ascii="仿宋" w:hAnsi="仿宋" w:eastAsia="仿宋" w:cs="仿宋"/>
          <w:bCs/>
          <w:sz w:val="28"/>
          <w:szCs w:val="28"/>
          <w:highlight w:val="none"/>
        </w:rPr>
        <w:t>交付的设计文件、份数及时</w:t>
      </w:r>
      <w:r>
        <w:rPr>
          <w:rFonts w:hint="eastAsia" w:ascii="仿宋" w:hAnsi="仿宋" w:eastAsia="仿宋" w:cs="仿宋"/>
          <w:bCs/>
          <w:sz w:val="28"/>
          <w:szCs w:val="28"/>
          <w:highlight w:val="none"/>
          <w:lang w:val="en-US" w:eastAsia="zh-CN"/>
        </w:rPr>
        <w:t>间</w:t>
      </w:r>
      <w:r>
        <w:rPr>
          <w:rFonts w:hint="eastAsia" w:ascii="仿宋" w:hAnsi="仿宋" w:eastAsia="仿宋" w:cs="仿宋"/>
          <w:bCs/>
          <w:sz w:val="28"/>
          <w:szCs w:val="28"/>
          <w:highlight w:val="none"/>
        </w:rPr>
        <w:t>：</w:t>
      </w:r>
    </w:p>
    <w:tbl>
      <w:tblPr>
        <w:tblStyle w:val="13"/>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9"/>
        <w:gridCol w:w="4"/>
        <w:gridCol w:w="1915"/>
        <w:gridCol w:w="644"/>
        <w:gridCol w:w="204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8" w:hRule="atLeast"/>
          <w:jc w:val="center"/>
        </w:trPr>
        <w:tc>
          <w:tcPr>
            <w:tcW w:w="6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交付</w:t>
            </w:r>
            <w:r>
              <w:rPr>
                <w:rFonts w:hint="eastAsia" w:ascii="仿宋" w:hAnsi="仿宋" w:eastAsia="仿宋" w:cs="仿宋"/>
                <w:color w:val="000000"/>
                <w:sz w:val="24"/>
                <w:szCs w:val="24"/>
                <w:highlight w:val="none"/>
              </w:rPr>
              <w:t>资料及文件名称</w:t>
            </w:r>
          </w:p>
        </w:tc>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份数</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内容要求</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5" w:hRule="atLeast"/>
          <w:jc w:val="center"/>
        </w:trPr>
        <w:tc>
          <w:tcPr>
            <w:tcW w:w="6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方案设计图</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投资估算</w:t>
            </w:r>
          </w:p>
        </w:tc>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方案设计、设计效果图、装饰主要材料表、品牌推荐表、投资估算</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本合同签订后，</w:t>
            </w:r>
            <w:r>
              <w:rPr>
                <w:rFonts w:hint="eastAsia" w:ascii="仿宋_GB2312" w:hAnsi="仿宋_GB2312" w:eastAsia="仿宋_GB2312" w:cs="仿宋_GB2312"/>
                <w:color w:val="000000"/>
                <w:sz w:val="24"/>
                <w:szCs w:val="24"/>
                <w:highlight w:val="none"/>
                <w:lang w:eastAsia="zh-CN"/>
              </w:rPr>
              <w:t>设计人</w:t>
            </w:r>
            <w:r>
              <w:rPr>
                <w:rFonts w:hint="eastAsia" w:ascii="仿宋_GB2312" w:hAnsi="仿宋_GB2312" w:eastAsia="仿宋_GB2312" w:cs="仿宋_GB2312"/>
                <w:color w:val="000000"/>
                <w:sz w:val="24"/>
                <w:szCs w:val="24"/>
                <w:highlight w:val="none"/>
              </w:rPr>
              <w:t>应在</w:t>
            </w:r>
            <w:r>
              <w:rPr>
                <w:rFonts w:hint="eastAsia" w:ascii="仿宋_GB2312" w:hAnsi="仿宋_GB2312" w:eastAsia="仿宋_GB2312" w:cs="仿宋_GB2312"/>
                <w:color w:val="000000"/>
                <w:sz w:val="24"/>
                <w:szCs w:val="24"/>
                <w:highlight w:val="none"/>
                <w:u w:val="single"/>
                <w:lang w:val="en-US" w:eastAsia="zh-CN"/>
              </w:rPr>
              <w:t>10个</w:t>
            </w:r>
            <w:r>
              <w:rPr>
                <w:rFonts w:hint="eastAsia" w:ascii="仿宋_GB2312" w:hAnsi="仿宋_GB2312" w:eastAsia="仿宋_GB2312" w:cs="仿宋_GB2312"/>
                <w:color w:val="000000"/>
                <w:sz w:val="24"/>
                <w:szCs w:val="24"/>
                <w:highlight w:val="none"/>
                <w:lang w:val="en-US" w:eastAsia="zh-CN"/>
              </w:rPr>
              <w:t>日历天</w:t>
            </w:r>
            <w:r>
              <w:rPr>
                <w:rFonts w:hint="eastAsia" w:ascii="仿宋_GB2312" w:hAnsi="仿宋_GB2312" w:eastAsia="仿宋_GB2312" w:cs="仿宋_GB2312"/>
                <w:color w:val="000000"/>
                <w:sz w:val="24"/>
                <w:szCs w:val="24"/>
                <w:highlight w:val="none"/>
              </w:rPr>
              <w:t>内向</w:t>
            </w:r>
            <w:r>
              <w:rPr>
                <w:rFonts w:hint="eastAsia" w:ascii="仿宋_GB2312" w:hAnsi="仿宋_GB2312" w:eastAsia="仿宋_GB2312" w:cs="仿宋_GB2312"/>
                <w:color w:val="000000"/>
                <w:sz w:val="24"/>
                <w:szCs w:val="24"/>
                <w:highlight w:val="none"/>
                <w:lang w:eastAsia="zh-CN"/>
              </w:rPr>
              <w:t>发包人</w:t>
            </w:r>
            <w:r>
              <w:rPr>
                <w:rFonts w:hint="eastAsia" w:ascii="仿宋_GB2312" w:hAnsi="仿宋_GB2312" w:eastAsia="仿宋_GB2312" w:cs="仿宋_GB2312"/>
                <w:color w:val="000000"/>
                <w:sz w:val="24"/>
                <w:szCs w:val="24"/>
                <w:highlight w:val="none"/>
              </w:rPr>
              <w:t>提交本项目方案设计</w:t>
            </w:r>
            <w:r>
              <w:rPr>
                <w:rFonts w:hint="eastAsia" w:ascii="仿宋_GB2312" w:hAnsi="仿宋_GB2312" w:eastAsia="仿宋_GB2312" w:cs="仿宋_GB2312"/>
                <w:color w:val="000000"/>
                <w:sz w:val="24"/>
                <w:szCs w:val="24"/>
                <w:highlight w:val="none"/>
                <w:lang w:val="en-US" w:eastAsia="zh-CN"/>
              </w:rPr>
              <w:t>阶段成果</w:t>
            </w:r>
            <w:r>
              <w:rPr>
                <w:rFonts w:hint="eastAsia" w:ascii="仿宋_GB2312" w:hAnsi="仿宋_GB2312" w:eastAsia="仿宋_GB2312" w:cs="仿宋_GB2312"/>
                <w:color w:val="000000"/>
                <w:sz w:val="24"/>
                <w:szCs w:val="24"/>
                <w:highlight w:val="none"/>
              </w:rPr>
              <w:t>。(需提供彩印版)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5" w:hRule="atLeast"/>
          <w:jc w:val="center"/>
        </w:trPr>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2</w:t>
            </w:r>
          </w:p>
        </w:tc>
        <w:tc>
          <w:tcPr>
            <w:tcW w:w="19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施工设计图</w:t>
            </w:r>
          </w:p>
        </w:tc>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编制各专业施工图设计文件</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方案设计图</w:t>
            </w:r>
            <w:r>
              <w:rPr>
                <w:rFonts w:hint="eastAsia" w:ascii="仿宋_GB2312" w:hAnsi="仿宋_GB2312" w:eastAsia="仿宋_GB2312" w:cs="仿宋_GB2312"/>
                <w:color w:val="000000"/>
                <w:sz w:val="24"/>
                <w:szCs w:val="24"/>
                <w:highlight w:val="none"/>
                <w:lang w:eastAsia="zh-CN"/>
              </w:rPr>
              <w:t>及</w:t>
            </w:r>
            <w:r>
              <w:rPr>
                <w:rFonts w:hint="eastAsia" w:ascii="仿宋_GB2312" w:hAnsi="仿宋_GB2312" w:eastAsia="仿宋_GB2312" w:cs="仿宋_GB2312"/>
                <w:color w:val="000000"/>
                <w:sz w:val="24"/>
                <w:szCs w:val="24"/>
                <w:highlight w:val="none"/>
                <w:lang w:val="en-US" w:eastAsia="zh-CN"/>
              </w:rPr>
              <w:t>投资估</w:t>
            </w:r>
            <w:r>
              <w:rPr>
                <w:rFonts w:hint="eastAsia" w:ascii="仿宋_GB2312" w:hAnsi="仿宋_GB2312" w:eastAsia="仿宋_GB2312" w:cs="仿宋_GB2312"/>
                <w:color w:val="000000"/>
                <w:sz w:val="24"/>
                <w:szCs w:val="24"/>
                <w:highlight w:val="none"/>
                <w:lang w:eastAsia="zh-CN"/>
              </w:rPr>
              <w:t>算</w:t>
            </w:r>
            <w:r>
              <w:rPr>
                <w:rFonts w:hint="eastAsia" w:ascii="仿宋_GB2312" w:hAnsi="仿宋_GB2312" w:eastAsia="仿宋_GB2312" w:cs="仿宋_GB2312"/>
                <w:color w:val="000000"/>
                <w:sz w:val="24"/>
                <w:szCs w:val="24"/>
                <w:highlight w:val="none"/>
              </w:rPr>
              <w:t>通过</w:t>
            </w:r>
            <w:r>
              <w:rPr>
                <w:rFonts w:hint="eastAsia" w:ascii="仿宋_GB2312" w:hAnsi="仿宋_GB2312" w:eastAsia="仿宋_GB2312" w:cs="仿宋_GB2312"/>
                <w:color w:val="000000"/>
                <w:sz w:val="24"/>
                <w:szCs w:val="24"/>
                <w:highlight w:val="none"/>
                <w:lang w:eastAsia="zh-CN"/>
              </w:rPr>
              <w:t>发包人</w:t>
            </w:r>
            <w:r>
              <w:rPr>
                <w:rFonts w:hint="eastAsia" w:ascii="仿宋_GB2312" w:hAnsi="仿宋_GB2312" w:eastAsia="仿宋_GB2312" w:cs="仿宋_GB2312"/>
                <w:color w:val="000000"/>
                <w:sz w:val="24"/>
                <w:szCs w:val="24"/>
                <w:highlight w:val="none"/>
              </w:rPr>
              <w:t>审查之日起</w:t>
            </w:r>
            <w:r>
              <w:rPr>
                <w:rFonts w:hint="eastAsia" w:ascii="仿宋_GB2312" w:hAnsi="仿宋_GB2312" w:eastAsia="仿宋_GB2312" w:cs="仿宋_GB2312"/>
                <w:color w:val="000000"/>
                <w:sz w:val="24"/>
                <w:szCs w:val="24"/>
                <w:highlight w:val="none"/>
                <w:u w:val="single"/>
                <w:lang w:val="en-US" w:eastAsia="zh-CN"/>
              </w:rPr>
              <w:t>15</w:t>
            </w:r>
            <w:r>
              <w:rPr>
                <w:rFonts w:hint="eastAsia" w:ascii="仿宋_GB2312" w:hAnsi="仿宋_GB2312" w:eastAsia="仿宋_GB2312" w:cs="仿宋_GB2312"/>
                <w:color w:val="000000"/>
                <w:sz w:val="24"/>
                <w:szCs w:val="24"/>
                <w:highlight w:val="none"/>
              </w:rPr>
              <w:t>个</w:t>
            </w:r>
            <w:r>
              <w:rPr>
                <w:rFonts w:hint="eastAsia" w:ascii="仿宋_GB2312" w:hAnsi="仿宋_GB2312" w:eastAsia="仿宋_GB2312" w:cs="仿宋_GB2312"/>
                <w:color w:val="000000"/>
                <w:sz w:val="24"/>
                <w:szCs w:val="24"/>
                <w:highlight w:val="none"/>
                <w:lang w:eastAsia="zh-CN"/>
              </w:rPr>
              <w:t>日历</w:t>
            </w:r>
            <w:r>
              <w:rPr>
                <w:rFonts w:hint="eastAsia" w:ascii="仿宋_GB2312" w:hAnsi="仿宋_GB2312" w:eastAsia="仿宋_GB2312" w:cs="仿宋_GB2312"/>
                <w:color w:val="000000"/>
                <w:sz w:val="24"/>
                <w:szCs w:val="24"/>
                <w:highlight w:val="none"/>
                <w:u w:val="dotted"/>
                <w:lang w:eastAsia="zh-CN"/>
              </w:rPr>
              <w:t>天</w:t>
            </w:r>
            <w:r>
              <w:rPr>
                <w:rFonts w:hint="eastAsia" w:ascii="仿宋_GB2312" w:hAnsi="仿宋_GB2312" w:eastAsia="仿宋_GB2312" w:cs="仿宋_GB2312"/>
                <w:color w:val="000000"/>
                <w:sz w:val="24"/>
                <w:szCs w:val="24"/>
                <w:highlight w:val="none"/>
              </w:rPr>
              <w:t>内，</w:t>
            </w:r>
            <w:r>
              <w:rPr>
                <w:rFonts w:hint="eastAsia" w:ascii="仿宋_GB2312" w:hAnsi="仿宋_GB2312" w:eastAsia="仿宋_GB2312" w:cs="仿宋_GB2312"/>
                <w:color w:val="000000"/>
                <w:sz w:val="24"/>
                <w:szCs w:val="24"/>
                <w:highlight w:val="none"/>
                <w:lang w:eastAsia="zh-CN"/>
              </w:rPr>
              <w:t>设计人</w:t>
            </w:r>
            <w:r>
              <w:rPr>
                <w:rFonts w:hint="eastAsia" w:ascii="仿宋_GB2312" w:hAnsi="仿宋_GB2312" w:eastAsia="仿宋_GB2312" w:cs="仿宋_GB2312"/>
                <w:color w:val="000000"/>
                <w:sz w:val="24"/>
                <w:szCs w:val="24"/>
                <w:highlight w:val="none"/>
              </w:rPr>
              <w:t>应向</w:t>
            </w:r>
            <w:r>
              <w:rPr>
                <w:rFonts w:hint="eastAsia" w:ascii="仿宋_GB2312" w:hAnsi="仿宋_GB2312" w:eastAsia="仿宋_GB2312" w:cs="仿宋_GB2312"/>
                <w:color w:val="000000"/>
                <w:sz w:val="24"/>
                <w:szCs w:val="24"/>
                <w:highlight w:val="none"/>
                <w:lang w:eastAsia="zh-CN"/>
              </w:rPr>
              <w:t>发包人</w:t>
            </w:r>
            <w:r>
              <w:rPr>
                <w:rFonts w:hint="eastAsia" w:ascii="仿宋_GB2312" w:hAnsi="仿宋_GB2312" w:eastAsia="仿宋_GB2312" w:cs="仿宋_GB2312"/>
                <w:color w:val="000000"/>
                <w:sz w:val="24"/>
                <w:szCs w:val="24"/>
                <w:highlight w:val="none"/>
              </w:rPr>
              <w:t>提交本项目施工</w:t>
            </w:r>
            <w:r>
              <w:rPr>
                <w:rFonts w:hint="eastAsia" w:ascii="仿宋_GB2312" w:hAnsi="仿宋_GB2312" w:eastAsia="仿宋_GB2312" w:cs="仿宋_GB2312"/>
                <w:color w:val="000000"/>
                <w:sz w:val="24"/>
                <w:szCs w:val="24"/>
                <w:highlight w:val="none"/>
                <w:lang w:val="en-US" w:eastAsia="zh-CN"/>
              </w:rPr>
              <w:t>图</w:t>
            </w:r>
            <w:r>
              <w:rPr>
                <w:rFonts w:hint="eastAsia" w:ascii="仿宋_GB2312" w:hAnsi="仿宋_GB2312" w:eastAsia="仿宋_GB2312" w:cs="仿宋_GB2312"/>
                <w:color w:val="000000"/>
                <w:sz w:val="24"/>
                <w:szCs w:val="24"/>
                <w:highlight w:val="none"/>
              </w:rPr>
              <w:t>设计</w:t>
            </w:r>
            <w:r>
              <w:rPr>
                <w:rFonts w:hint="eastAsia" w:ascii="仿宋_GB2312" w:hAnsi="仿宋_GB2312" w:eastAsia="仿宋_GB2312" w:cs="仿宋_GB2312"/>
                <w:color w:val="000000"/>
                <w:sz w:val="24"/>
                <w:szCs w:val="24"/>
                <w:highlight w:val="none"/>
                <w:lang w:val="en-US" w:eastAsia="zh-CN"/>
              </w:rPr>
              <w:t>阶段成果</w:t>
            </w:r>
            <w:r>
              <w:rPr>
                <w:rFonts w:hint="eastAsia" w:ascii="仿宋_GB2312" w:hAnsi="仿宋_GB2312" w:eastAsia="仿宋_GB2312" w:cs="仿宋_GB2312"/>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9" w:hRule="exact"/>
          <w:jc w:val="center"/>
        </w:trPr>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3</w:t>
            </w:r>
          </w:p>
        </w:tc>
        <w:tc>
          <w:tcPr>
            <w:tcW w:w="19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方案设计图电子文件（PDF和</w:t>
            </w:r>
            <w:r>
              <w:rPr>
                <w:rFonts w:hint="eastAsia" w:ascii="仿宋_GB2312" w:hAnsi="仿宋_GB2312" w:eastAsia="仿宋_GB2312" w:cs="仿宋_GB2312"/>
                <w:color w:val="000000"/>
                <w:sz w:val="24"/>
                <w:szCs w:val="24"/>
                <w:highlight w:val="none"/>
                <w:lang w:val="en-US" w:eastAsia="zh-CN"/>
              </w:rPr>
              <w:t>源文件</w:t>
            </w:r>
            <w:r>
              <w:rPr>
                <w:rFonts w:hint="eastAsia" w:ascii="仿宋_GB2312" w:hAnsi="仿宋_GB2312" w:eastAsia="仿宋_GB2312" w:cs="仿宋_GB2312"/>
                <w:color w:val="000000"/>
                <w:sz w:val="24"/>
                <w:szCs w:val="24"/>
                <w:highlight w:val="none"/>
              </w:rPr>
              <w:t>格式）</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施工设计图（</w:t>
            </w:r>
            <w:r>
              <w:rPr>
                <w:rFonts w:hint="eastAsia" w:ascii="仿宋_GB2312" w:hAnsi="仿宋_GB2312" w:eastAsia="仿宋_GB2312" w:cs="仿宋_GB2312"/>
                <w:color w:val="000000"/>
                <w:sz w:val="24"/>
                <w:szCs w:val="24"/>
                <w:highlight w:val="none"/>
              </w:rPr>
              <w:t>PDF和</w:t>
            </w:r>
            <w:r>
              <w:rPr>
                <w:rFonts w:hint="eastAsia" w:ascii="仿宋_GB2312" w:hAnsi="仿宋_GB2312" w:eastAsia="仿宋_GB2312" w:cs="仿宋_GB2312"/>
                <w:color w:val="000000"/>
                <w:sz w:val="24"/>
                <w:szCs w:val="24"/>
                <w:highlight w:val="none"/>
                <w:lang w:val="en-US" w:eastAsia="zh-CN"/>
              </w:rPr>
              <w:t>CAD</w:t>
            </w:r>
            <w:r>
              <w:rPr>
                <w:rFonts w:hint="eastAsia" w:ascii="仿宋_GB2312" w:hAnsi="仿宋_GB2312" w:eastAsia="仿宋_GB2312" w:cs="仿宋_GB2312"/>
                <w:color w:val="000000"/>
                <w:sz w:val="24"/>
                <w:szCs w:val="24"/>
                <w:highlight w:val="none"/>
              </w:rPr>
              <w:t>格式</w:t>
            </w:r>
            <w:r>
              <w:rPr>
                <w:rFonts w:hint="eastAsia" w:ascii="仿宋_GB2312" w:hAnsi="仿宋_GB2312" w:eastAsia="仿宋_GB2312" w:cs="仿宋_GB2312"/>
                <w:color w:val="000000"/>
                <w:sz w:val="24"/>
                <w:szCs w:val="24"/>
                <w:highlight w:val="none"/>
                <w:lang w:val="en-US" w:eastAsia="zh-CN"/>
              </w:rPr>
              <w:t>）</w:t>
            </w:r>
          </w:p>
        </w:tc>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rPr>
            </w:pP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需</w:t>
            </w:r>
            <w:r>
              <w:rPr>
                <w:rFonts w:hint="eastAsia" w:ascii="仿宋_GB2312" w:hAnsi="仿宋_GB2312" w:eastAsia="仿宋_GB2312" w:cs="仿宋_GB2312"/>
                <w:color w:val="000000"/>
                <w:sz w:val="24"/>
                <w:szCs w:val="24"/>
                <w:highlight w:val="none"/>
              </w:rPr>
              <w:t>随设计文件一同提交。</w:t>
            </w:r>
          </w:p>
        </w:tc>
      </w:tr>
    </w:tbl>
    <w:p>
      <w:pPr>
        <w:numPr>
          <w:ilvl w:val="0"/>
          <w:numId w:val="0"/>
        </w:numPr>
        <w:spacing w:line="360" w:lineRule="auto"/>
        <w:ind w:left="0" w:firstLine="562" w:firstLineChars="20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设计费支付</w:t>
      </w:r>
      <w:r>
        <w:rPr>
          <w:rFonts w:hint="eastAsia" w:ascii="仿宋" w:hAnsi="仿宋" w:eastAsia="仿宋" w:cs="仿宋"/>
          <w:b/>
          <w:sz w:val="28"/>
          <w:szCs w:val="28"/>
          <w:highlight w:val="none"/>
          <w:lang w:eastAsia="zh-CN"/>
        </w:rPr>
        <w:t>相关约定</w:t>
      </w:r>
    </w:p>
    <w:p>
      <w:pPr>
        <w:spacing w:line="360" w:lineRule="auto"/>
        <w:ind w:firstLine="560" w:firstLineChars="200"/>
        <w:jc w:val="left"/>
        <w:rPr>
          <w:rFonts w:hint="eastAsia" w:ascii="仿宋" w:hAnsi="仿宋" w:eastAsia="仿宋" w:cs="仿宋"/>
          <w:b w:val="0"/>
          <w:i w:val="0"/>
          <w:color w:val="000000"/>
          <w:position w:val="0"/>
          <w:sz w:val="28"/>
          <w:szCs w:val="28"/>
          <w:highlight w:val="none"/>
          <w:u w:val="none"/>
          <w:lang w:eastAsia="zh-CN"/>
        </w:rPr>
      </w:pPr>
      <w:r>
        <w:rPr>
          <w:rFonts w:hint="eastAsia" w:ascii="仿宋" w:hAnsi="仿宋" w:eastAsia="仿宋" w:cs="仿宋"/>
          <w:b w:val="0"/>
          <w:i w:val="0"/>
          <w:color w:val="000000"/>
          <w:position w:val="0"/>
          <w:sz w:val="28"/>
          <w:szCs w:val="28"/>
          <w:highlight w:val="none"/>
          <w:u w:val="none"/>
          <w:lang w:val="en-US" w:eastAsia="zh-CN"/>
        </w:rPr>
        <w:t>4.1本项目</w:t>
      </w:r>
      <w:r>
        <w:rPr>
          <w:rFonts w:hint="eastAsia" w:ascii="仿宋" w:hAnsi="仿宋" w:eastAsia="仿宋" w:cs="仿宋"/>
          <w:b w:val="0"/>
          <w:i w:val="0"/>
          <w:color w:val="000000"/>
          <w:position w:val="0"/>
          <w:sz w:val="28"/>
          <w:szCs w:val="28"/>
          <w:highlight w:val="none"/>
          <w:u w:val="none"/>
          <w:lang w:eastAsia="zh-CN"/>
        </w:rPr>
        <w:t>设计费</w:t>
      </w:r>
      <w:r>
        <w:rPr>
          <w:rFonts w:hint="eastAsia" w:ascii="仿宋" w:hAnsi="仿宋" w:eastAsia="仿宋" w:cs="仿宋"/>
          <w:b w:val="0"/>
          <w:i w:val="0"/>
          <w:color w:val="000000"/>
          <w:position w:val="0"/>
          <w:sz w:val="28"/>
          <w:szCs w:val="28"/>
          <w:highlight w:val="none"/>
          <w:u w:val="none"/>
          <w:lang w:val="en-US" w:eastAsia="zh-CN"/>
        </w:rPr>
        <w:t>估算</w:t>
      </w:r>
      <w:r>
        <w:rPr>
          <w:rFonts w:hint="eastAsia" w:ascii="仿宋" w:hAnsi="仿宋" w:eastAsia="仿宋" w:cs="仿宋"/>
          <w:b w:val="0"/>
          <w:i w:val="0"/>
          <w:color w:val="000000"/>
          <w:position w:val="0"/>
          <w:sz w:val="28"/>
          <w:szCs w:val="28"/>
          <w:highlight w:val="none"/>
          <w:u w:val="none"/>
          <w:lang w:eastAsia="zh-CN"/>
        </w:rPr>
        <w:t>总额为</w:t>
      </w:r>
      <w:r>
        <w:rPr>
          <w:rFonts w:hint="eastAsia" w:ascii="仿宋" w:hAnsi="仿宋" w:eastAsia="仿宋" w:cs="仿宋"/>
          <w:color w:val="auto"/>
          <w:sz w:val="28"/>
          <w:szCs w:val="28"/>
          <w:highlight w:val="none"/>
        </w:rPr>
        <w:t>¥</w:t>
      </w:r>
      <w:r>
        <w:rPr>
          <w:rFonts w:hint="eastAsia" w:ascii="仿宋" w:hAnsi="仿宋" w:eastAsia="仿宋" w:cs="仿宋"/>
          <w:b w:val="0"/>
          <w:bCs/>
          <w:sz w:val="28"/>
          <w:szCs w:val="28"/>
          <w:highlight w:val="none"/>
          <w:u w:val="single"/>
          <w:lang w:val="en-US" w:eastAsia="zh-CN"/>
        </w:rPr>
        <w:t>000,000</w:t>
      </w:r>
      <w:r>
        <w:rPr>
          <w:rFonts w:hint="eastAsia" w:ascii="仿宋" w:hAnsi="仿宋" w:eastAsia="仿宋" w:cs="仿宋"/>
          <w:b w:val="0"/>
          <w:bCs/>
          <w:sz w:val="28"/>
          <w:szCs w:val="28"/>
          <w:highlight w:val="none"/>
          <w:u w:val="single"/>
        </w:rPr>
        <w:t>.00</w:t>
      </w:r>
      <w:r>
        <w:rPr>
          <w:rFonts w:hint="eastAsia" w:ascii="仿宋" w:hAnsi="仿宋" w:eastAsia="仿宋" w:cs="仿宋"/>
          <w:b w:val="0"/>
          <w:i w:val="0"/>
          <w:color w:val="000000"/>
          <w:position w:val="0"/>
          <w:sz w:val="28"/>
          <w:szCs w:val="28"/>
          <w:highlight w:val="none"/>
          <w:u w:val="none"/>
          <w:lang w:eastAsia="zh-CN"/>
        </w:rPr>
        <w:t>元</w:t>
      </w:r>
      <w:r>
        <w:rPr>
          <w:rFonts w:hint="eastAsia" w:ascii="仿宋" w:hAnsi="仿宋" w:eastAsia="仿宋" w:cs="仿宋"/>
          <w:color w:val="auto"/>
          <w:sz w:val="28"/>
          <w:szCs w:val="28"/>
          <w:highlight w:val="none"/>
        </w:rPr>
        <w:t>（人民币</w:t>
      </w:r>
      <w:r>
        <w:rPr>
          <w:rFonts w:hint="eastAsia" w:ascii="仿宋" w:hAnsi="仿宋" w:eastAsia="仿宋" w:cs="仿宋"/>
          <w:b w:val="0"/>
          <w:bCs/>
          <w:sz w:val="28"/>
          <w:szCs w:val="28"/>
          <w:highlight w:val="none"/>
          <w:u w:val="single"/>
          <w:lang w:val="en-US" w:eastAsia="zh-CN"/>
        </w:rPr>
        <w:t>元整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b w:val="0"/>
          <w:i w:val="0"/>
          <w:color w:val="000000"/>
          <w:position w:val="0"/>
          <w:sz w:val="28"/>
          <w:szCs w:val="28"/>
          <w:highlight w:val="none"/>
          <w:u w:val="none"/>
          <w:lang w:eastAsia="zh-CN"/>
        </w:rPr>
        <w:t>根据设计</w:t>
      </w:r>
      <w:r>
        <w:rPr>
          <w:rFonts w:hint="eastAsia" w:ascii="仿宋" w:hAnsi="仿宋" w:eastAsia="仿宋" w:cs="仿宋"/>
          <w:b w:val="0"/>
          <w:i w:val="0"/>
          <w:color w:val="000000"/>
          <w:position w:val="0"/>
          <w:sz w:val="28"/>
          <w:szCs w:val="28"/>
          <w:highlight w:val="none"/>
          <w:u w:val="none"/>
          <w:lang w:val="en-US" w:eastAsia="zh-CN"/>
        </w:rPr>
        <w:t>人</w:t>
      </w:r>
      <w:r>
        <w:rPr>
          <w:rFonts w:hint="eastAsia" w:ascii="仿宋" w:hAnsi="仿宋" w:eastAsia="仿宋" w:cs="仿宋"/>
          <w:b w:val="0"/>
          <w:i w:val="0"/>
          <w:color w:val="000000"/>
          <w:position w:val="0"/>
          <w:sz w:val="28"/>
          <w:szCs w:val="28"/>
          <w:highlight w:val="none"/>
          <w:u w:val="none"/>
          <w:lang w:eastAsia="zh-CN"/>
        </w:rPr>
        <w:t>工作实际完成情况，约定设计费支付方式如下：</w:t>
      </w:r>
    </w:p>
    <w:p>
      <w:pPr>
        <w:spacing w:line="360" w:lineRule="auto"/>
        <w:ind w:firstLine="560" w:firstLineChars="200"/>
        <w:jc w:val="left"/>
        <w:rPr>
          <w:rFonts w:hint="eastAsia" w:ascii="仿宋" w:hAnsi="仿宋" w:eastAsia="仿宋" w:cs="仿宋"/>
          <w:b w:val="0"/>
          <w:i w:val="0"/>
          <w:color w:val="000000"/>
          <w:position w:val="0"/>
          <w:sz w:val="28"/>
          <w:szCs w:val="28"/>
          <w:highlight w:val="none"/>
          <w:u w:val="none"/>
          <w:lang w:val="en-US" w:eastAsia="zh-CN"/>
        </w:rPr>
      </w:pPr>
      <w:r>
        <w:rPr>
          <w:rFonts w:hint="eastAsia" w:ascii="仿宋" w:hAnsi="仿宋" w:eastAsia="仿宋" w:cs="仿宋"/>
          <w:b w:val="0"/>
          <w:i w:val="0"/>
          <w:color w:val="000000"/>
          <w:position w:val="0"/>
          <w:sz w:val="28"/>
          <w:szCs w:val="28"/>
          <w:highlight w:val="none"/>
          <w:u w:val="none"/>
          <w:lang w:val="en-US" w:eastAsia="zh-CN"/>
        </w:rPr>
        <w:t>第一期：</w:t>
      </w:r>
      <w:r>
        <w:rPr>
          <w:rFonts w:hint="eastAsia" w:ascii="仿宋" w:hAnsi="仿宋" w:eastAsia="仿宋" w:cs="仿宋"/>
          <w:b w:val="0"/>
          <w:i w:val="0"/>
          <w:color w:val="000000"/>
          <w:position w:val="0"/>
          <w:sz w:val="28"/>
          <w:szCs w:val="28"/>
          <w:highlight w:val="none"/>
          <w:u w:val="none"/>
          <w:lang w:eastAsia="zh-CN"/>
        </w:rPr>
        <w:t>合同签订后10</w:t>
      </w:r>
      <w:r>
        <w:rPr>
          <w:rFonts w:hint="eastAsia" w:ascii="仿宋" w:hAnsi="仿宋" w:eastAsia="仿宋" w:cs="仿宋"/>
          <w:b w:val="0"/>
          <w:i w:val="0"/>
          <w:color w:val="000000"/>
          <w:position w:val="0"/>
          <w:sz w:val="28"/>
          <w:szCs w:val="28"/>
          <w:highlight w:val="none"/>
          <w:u w:val="none"/>
          <w:lang w:val="en-US" w:eastAsia="zh-CN"/>
        </w:rPr>
        <w:t>个日历天</w:t>
      </w:r>
      <w:r>
        <w:rPr>
          <w:rFonts w:hint="eastAsia" w:ascii="仿宋" w:hAnsi="仿宋" w:eastAsia="仿宋" w:cs="仿宋"/>
          <w:b w:val="0"/>
          <w:i w:val="0"/>
          <w:color w:val="000000"/>
          <w:position w:val="0"/>
          <w:sz w:val="28"/>
          <w:szCs w:val="28"/>
          <w:highlight w:val="none"/>
          <w:u w:val="none"/>
          <w:lang w:eastAsia="zh-CN"/>
        </w:rPr>
        <w:t>内，发包人</w:t>
      </w:r>
      <w:r>
        <w:rPr>
          <w:rFonts w:hint="eastAsia" w:ascii="仿宋" w:hAnsi="仿宋" w:eastAsia="仿宋" w:cs="仿宋"/>
          <w:b w:val="0"/>
          <w:i w:val="0"/>
          <w:color w:val="000000"/>
          <w:position w:val="0"/>
          <w:sz w:val="28"/>
          <w:szCs w:val="28"/>
          <w:highlight w:val="none"/>
          <w:u w:val="none"/>
          <w:lang w:val="en-US" w:eastAsia="zh-CN"/>
        </w:rPr>
        <w:t>向设计人支付</w:t>
      </w:r>
      <w:r>
        <w:rPr>
          <w:rFonts w:hint="eastAsia" w:ascii="仿宋" w:hAnsi="仿宋" w:eastAsia="仿宋" w:cs="仿宋"/>
          <w:sz w:val="28"/>
          <w:szCs w:val="28"/>
          <w:highlight w:val="none"/>
        </w:rPr>
        <w:t>合同价款</w:t>
      </w:r>
      <w:r>
        <w:rPr>
          <w:rFonts w:hint="eastAsia" w:ascii="仿宋" w:hAnsi="仿宋" w:eastAsia="仿宋" w:cs="仿宋"/>
          <w:sz w:val="28"/>
          <w:szCs w:val="28"/>
          <w:highlight w:val="none"/>
          <w:lang w:val="en-US" w:eastAsia="zh-Hans"/>
        </w:rPr>
        <w:t>的</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即</w:t>
      </w:r>
      <w:r>
        <w:rPr>
          <w:rFonts w:hint="eastAsia" w:ascii="仿宋" w:hAnsi="仿宋" w:eastAsia="仿宋" w:cs="仿宋"/>
          <w:color w:val="auto"/>
          <w:sz w:val="28"/>
          <w:szCs w:val="28"/>
          <w:highlight w:val="none"/>
        </w:rPr>
        <w:t>¥</w:t>
      </w:r>
      <w:r>
        <w:rPr>
          <w:rFonts w:hint="eastAsia" w:ascii="仿宋" w:hAnsi="仿宋" w:eastAsia="仿宋" w:cs="仿宋"/>
          <w:b/>
          <w:bCs/>
          <w:sz w:val="28"/>
          <w:szCs w:val="28"/>
          <w:highlight w:val="none"/>
          <w:u w:val="single"/>
          <w:lang w:val="en-US" w:eastAsia="zh-CN"/>
        </w:rPr>
        <w:t>00,000</w:t>
      </w:r>
      <w:r>
        <w:rPr>
          <w:rFonts w:hint="eastAsia" w:ascii="仿宋" w:hAnsi="仿宋" w:eastAsia="仿宋" w:cs="仿宋"/>
          <w:b w:val="0"/>
          <w:i w:val="0"/>
          <w:color w:val="000000"/>
          <w:position w:val="0"/>
          <w:sz w:val="28"/>
          <w:szCs w:val="28"/>
          <w:highlight w:val="none"/>
          <w:u w:val="none"/>
          <w:lang w:val="en-US" w:eastAsia="zh-CN"/>
        </w:rPr>
        <w:t>元（人民币：元整 ）。</w:t>
      </w:r>
    </w:p>
    <w:p>
      <w:pPr>
        <w:spacing w:line="360" w:lineRule="auto"/>
        <w:ind w:firstLine="560" w:firstLineChars="200"/>
        <w:jc w:val="left"/>
        <w:rPr>
          <w:rFonts w:hint="eastAsia" w:ascii="仿宋" w:hAnsi="仿宋" w:eastAsia="仿宋" w:cs="仿宋"/>
          <w:b w:val="0"/>
          <w:i w:val="0"/>
          <w:color w:val="000000"/>
          <w:position w:val="0"/>
          <w:sz w:val="28"/>
          <w:szCs w:val="28"/>
          <w:highlight w:val="none"/>
          <w:u w:val="none"/>
          <w:lang w:eastAsia="zh-CN"/>
        </w:rPr>
      </w:pPr>
      <w:r>
        <w:rPr>
          <w:rFonts w:hint="eastAsia" w:ascii="仿宋" w:hAnsi="仿宋" w:eastAsia="仿宋" w:cs="仿宋"/>
          <w:b w:val="0"/>
          <w:i w:val="0"/>
          <w:color w:val="000000"/>
          <w:position w:val="0"/>
          <w:sz w:val="28"/>
          <w:szCs w:val="28"/>
          <w:highlight w:val="none"/>
          <w:u w:val="none"/>
          <w:lang w:val="en-US" w:eastAsia="zh-CN"/>
        </w:rPr>
        <w:t>第二期：设计人完成室内方案设计图、</w:t>
      </w:r>
      <w:r>
        <w:rPr>
          <w:rFonts w:hint="eastAsia" w:ascii="仿宋" w:hAnsi="仿宋" w:eastAsia="仿宋" w:cs="仿宋"/>
          <w:color w:val="000000"/>
          <w:sz w:val="28"/>
          <w:szCs w:val="28"/>
          <w:highlight w:val="none"/>
          <w:u w:val="none"/>
        </w:rPr>
        <w:t>设计效果图</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装饰主要材料表、品牌推荐表、</w:t>
      </w:r>
      <w:r>
        <w:rPr>
          <w:rFonts w:hint="eastAsia" w:ascii="仿宋" w:hAnsi="仿宋" w:eastAsia="仿宋" w:cs="仿宋"/>
          <w:color w:val="000000"/>
          <w:sz w:val="28"/>
          <w:szCs w:val="28"/>
          <w:highlight w:val="none"/>
          <w:u w:val="none"/>
        </w:rPr>
        <w:t>编制</w:t>
      </w:r>
      <w:r>
        <w:rPr>
          <w:rFonts w:hint="eastAsia" w:ascii="仿宋" w:hAnsi="仿宋" w:eastAsia="仿宋" w:cs="仿宋"/>
          <w:color w:val="000000"/>
          <w:sz w:val="28"/>
          <w:szCs w:val="28"/>
          <w:highlight w:val="none"/>
          <w:u w:val="none"/>
          <w:lang w:val="en-US" w:eastAsia="zh-CN"/>
        </w:rPr>
        <w:t>投资估</w:t>
      </w:r>
      <w:r>
        <w:rPr>
          <w:rFonts w:hint="eastAsia" w:ascii="仿宋" w:hAnsi="仿宋" w:eastAsia="仿宋" w:cs="仿宋"/>
          <w:color w:val="000000"/>
          <w:sz w:val="28"/>
          <w:szCs w:val="28"/>
          <w:highlight w:val="none"/>
          <w:u w:val="none"/>
        </w:rPr>
        <w:t>算</w:t>
      </w:r>
      <w:r>
        <w:rPr>
          <w:rFonts w:hint="eastAsia" w:ascii="仿宋" w:hAnsi="仿宋" w:eastAsia="仿宋" w:cs="仿宋"/>
          <w:color w:val="000000"/>
          <w:sz w:val="28"/>
          <w:szCs w:val="28"/>
          <w:highlight w:val="none"/>
          <w:u w:val="none"/>
          <w:lang w:val="en-US" w:eastAsia="zh-CN"/>
        </w:rPr>
        <w:t>工作且通过发包人审核后，</w:t>
      </w:r>
      <w:r>
        <w:rPr>
          <w:rFonts w:hint="eastAsia" w:ascii="仿宋" w:hAnsi="仿宋" w:eastAsia="仿宋" w:cs="仿宋"/>
          <w:b w:val="0"/>
          <w:i w:val="0"/>
          <w:color w:val="000000"/>
          <w:position w:val="0"/>
          <w:sz w:val="28"/>
          <w:szCs w:val="28"/>
          <w:highlight w:val="none"/>
          <w:u w:val="none"/>
          <w:lang w:eastAsia="zh-CN"/>
        </w:rPr>
        <w:t>10</w:t>
      </w:r>
      <w:r>
        <w:rPr>
          <w:rFonts w:hint="eastAsia" w:ascii="仿宋" w:hAnsi="仿宋" w:eastAsia="仿宋" w:cs="仿宋"/>
          <w:b w:val="0"/>
          <w:i w:val="0"/>
          <w:color w:val="000000"/>
          <w:position w:val="0"/>
          <w:sz w:val="28"/>
          <w:szCs w:val="28"/>
          <w:highlight w:val="none"/>
          <w:u w:val="none"/>
          <w:lang w:val="en-US" w:eastAsia="zh-CN"/>
        </w:rPr>
        <w:t>个日历天</w:t>
      </w:r>
      <w:r>
        <w:rPr>
          <w:rFonts w:hint="eastAsia" w:ascii="仿宋" w:hAnsi="仿宋" w:eastAsia="仿宋" w:cs="仿宋"/>
          <w:b w:val="0"/>
          <w:i w:val="0"/>
          <w:color w:val="000000"/>
          <w:position w:val="0"/>
          <w:sz w:val="28"/>
          <w:szCs w:val="28"/>
          <w:highlight w:val="none"/>
          <w:u w:val="none"/>
          <w:lang w:eastAsia="zh-CN"/>
        </w:rPr>
        <w:t>内</w:t>
      </w:r>
      <w:r>
        <w:rPr>
          <w:rFonts w:hint="eastAsia" w:ascii="仿宋" w:hAnsi="仿宋" w:eastAsia="仿宋" w:cs="仿宋"/>
          <w:b w:val="0"/>
          <w:i w:val="0"/>
          <w:color w:val="000000"/>
          <w:position w:val="0"/>
          <w:sz w:val="28"/>
          <w:szCs w:val="28"/>
          <w:highlight w:val="none"/>
          <w:u w:val="none"/>
          <w:lang w:val="en-US" w:eastAsia="zh-CN"/>
        </w:rPr>
        <w:t>支付</w:t>
      </w:r>
      <w:r>
        <w:rPr>
          <w:rFonts w:hint="eastAsia" w:ascii="仿宋" w:hAnsi="仿宋" w:eastAsia="仿宋" w:cs="仿宋"/>
          <w:sz w:val="28"/>
          <w:szCs w:val="28"/>
          <w:highlight w:val="none"/>
        </w:rPr>
        <w:t>合同价款</w:t>
      </w:r>
      <w:r>
        <w:rPr>
          <w:rFonts w:hint="eastAsia" w:ascii="仿宋" w:hAnsi="仿宋" w:eastAsia="仿宋" w:cs="仿宋"/>
          <w:sz w:val="28"/>
          <w:szCs w:val="28"/>
          <w:highlight w:val="none"/>
          <w:lang w:val="en-US" w:eastAsia="zh-Hans"/>
        </w:rPr>
        <w:t>的</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即</w:t>
      </w:r>
      <w:r>
        <w:rPr>
          <w:rFonts w:hint="eastAsia" w:ascii="仿宋" w:hAnsi="仿宋" w:eastAsia="仿宋" w:cs="仿宋"/>
          <w:color w:val="auto"/>
          <w:sz w:val="28"/>
          <w:szCs w:val="28"/>
          <w:highlight w:val="none"/>
        </w:rPr>
        <w:t>¥</w:t>
      </w:r>
      <w:r>
        <w:rPr>
          <w:rFonts w:hint="eastAsia" w:ascii="仿宋" w:hAnsi="仿宋" w:eastAsia="仿宋" w:cs="仿宋"/>
          <w:b/>
          <w:bCs/>
          <w:sz w:val="28"/>
          <w:szCs w:val="28"/>
          <w:highlight w:val="none"/>
          <w:u w:val="single"/>
          <w:lang w:val="en-US" w:eastAsia="zh-CN"/>
        </w:rPr>
        <w:t>00,000</w:t>
      </w:r>
      <w:r>
        <w:rPr>
          <w:rFonts w:hint="eastAsia" w:ascii="仿宋" w:hAnsi="仿宋" w:eastAsia="仿宋" w:cs="仿宋"/>
          <w:b w:val="0"/>
          <w:i w:val="0"/>
          <w:color w:val="000000"/>
          <w:position w:val="0"/>
          <w:sz w:val="28"/>
          <w:szCs w:val="28"/>
          <w:highlight w:val="none"/>
          <w:u w:val="none"/>
          <w:lang w:val="en-US" w:eastAsia="zh-CN"/>
        </w:rPr>
        <w:t xml:space="preserve">元（人民币：元整 ） </w:t>
      </w:r>
      <w:r>
        <w:rPr>
          <w:rFonts w:hint="eastAsia" w:ascii="仿宋" w:hAnsi="仿宋" w:eastAsia="仿宋" w:cs="仿宋"/>
          <w:b w:val="0"/>
          <w:i w:val="0"/>
          <w:color w:val="000000"/>
          <w:position w:val="0"/>
          <w:sz w:val="28"/>
          <w:szCs w:val="28"/>
          <w:highlight w:val="none"/>
          <w:u w:val="none"/>
          <w:lang w:eastAsia="zh-CN"/>
        </w:rPr>
        <w:t>。</w:t>
      </w:r>
    </w:p>
    <w:p>
      <w:pPr>
        <w:spacing w:line="360" w:lineRule="auto"/>
        <w:ind w:firstLine="560" w:firstLineChars="200"/>
        <w:jc w:val="left"/>
        <w:rPr>
          <w:rFonts w:hint="eastAsia" w:ascii="仿宋" w:hAnsi="仿宋" w:eastAsia="仿宋" w:cs="仿宋"/>
          <w:b w:val="0"/>
          <w:i w:val="0"/>
          <w:color w:val="000000"/>
          <w:position w:val="0"/>
          <w:sz w:val="28"/>
          <w:szCs w:val="28"/>
          <w:highlight w:val="none"/>
          <w:u w:val="none"/>
          <w:lang w:eastAsia="zh-CN"/>
        </w:rPr>
      </w:pPr>
      <w:r>
        <w:rPr>
          <w:rFonts w:hint="eastAsia" w:ascii="仿宋" w:hAnsi="仿宋" w:eastAsia="仿宋" w:cs="仿宋"/>
          <w:b w:val="0"/>
          <w:i w:val="0"/>
          <w:color w:val="000000"/>
          <w:position w:val="0"/>
          <w:sz w:val="28"/>
          <w:szCs w:val="28"/>
          <w:highlight w:val="none"/>
          <w:u w:val="none"/>
          <w:lang w:val="en-US" w:eastAsia="zh-CN"/>
        </w:rPr>
        <w:t>第三期：设计人完成</w:t>
      </w:r>
      <w:r>
        <w:rPr>
          <w:rFonts w:hint="eastAsia" w:ascii="仿宋" w:hAnsi="仿宋" w:eastAsia="仿宋" w:cs="仿宋"/>
          <w:color w:val="000000"/>
          <w:sz w:val="28"/>
          <w:szCs w:val="28"/>
          <w:highlight w:val="none"/>
          <w:u w:val="none"/>
        </w:rPr>
        <w:t>施工图</w:t>
      </w:r>
      <w:r>
        <w:rPr>
          <w:rFonts w:hint="eastAsia" w:ascii="仿宋" w:hAnsi="仿宋" w:eastAsia="仿宋" w:cs="仿宋"/>
          <w:color w:val="000000"/>
          <w:sz w:val="28"/>
          <w:szCs w:val="28"/>
          <w:highlight w:val="none"/>
          <w:u w:val="none"/>
          <w:lang w:eastAsia="zh-CN"/>
        </w:rPr>
        <w:t>设计</w:t>
      </w:r>
      <w:r>
        <w:rPr>
          <w:rFonts w:hint="eastAsia" w:ascii="仿宋" w:hAnsi="仿宋" w:eastAsia="仿宋" w:cs="仿宋"/>
          <w:color w:val="000000"/>
          <w:sz w:val="28"/>
          <w:szCs w:val="28"/>
          <w:highlight w:val="none"/>
          <w:u w:val="none"/>
          <w:lang w:val="en-US" w:eastAsia="zh-CN"/>
        </w:rPr>
        <w:t>工作并通过施工图审查后，</w:t>
      </w:r>
      <w:r>
        <w:rPr>
          <w:rFonts w:hint="eastAsia" w:ascii="仿宋" w:hAnsi="仿宋" w:eastAsia="仿宋" w:cs="仿宋"/>
          <w:b w:val="0"/>
          <w:i w:val="0"/>
          <w:color w:val="000000"/>
          <w:position w:val="0"/>
          <w:sz w:val="28"/>
          <w:szCs w:val="28"/>
          <w:highlight w:val="none"/>
          <w:u w:val="none"/>
          <w:lang w:eastAsia="zh-CN"/>
        </w:rPr>
        <w:t>10</w:t>
      </w:r>
      <w:r>
        <w:rPr>
          <w:rFonts w:hint="eastAsia" w:ascii="仿宋" w:hAnsi="仿宋" w:eastAsia="仿宋" w:cs="仿宋"/>
          <w:b w:val="0"/>
          <w:i w:val="0"/>
          <w:color w:val="000000"/>
          <w:position w:val="0"/>
          <w:sz w:val="28"/>
          <w:szCs w:val="28"/>
          <w:highlight w:val="none"/>
          <w:u w:val="none"/>
          <w:lang w:val="en-US" w:eastAsia="zh-CN"/>
        </w:rPr>
        <w:t>个日历天</w:t>
      </w:r>
      <w:r>
        <w:rPr>
          <w:rFonts w:hint="eastAsia" w:ascii="仿宋" w:hAnsi="仿宋" w:eastAsia="仿宋" w:cs="仿宋"/>
          <w:b w:val="0"/>
          <w:i w:val="0"/>
          <w:color w:val="000000"/>
          <w:position w:val="0"/>
          <w:sz w:val="28"/>
          <w:szCs w:val="28"/>
          <w:highlight w:val="none"/>
          <w:u w:val="none"/>
          <w:lang w:eastAsia="zh-CN"/>
        </w:rPr>
        <w:t>内</w:t>
      </w:r>
      <w:r>
        <w:rPr>
          <w:rFonts w:hint="eastAsia" w:ascii="仿宋" w:hAnsi="仿宋" w:eastAsia="仿宋" w:cs="仿宋"/>
          <w:b w:val="0"/>
          <w:i w:val="0"/>
          <w:color w:val="000000"/>
          <w:position w:val="0"/>
          <w:sz w:val="28"/>
          <w:szCs w:val="28"/>
          <w:highlight w:val="none"/>
          <w:u w:val="none"/>
          <w:lang w:val="en-US" w:eastAsia="zh-CN"/>
        </w:rPr>
        <w:t>支付</w:t>
      </w:r>
      <w:r>
        <w:rPr>
          <w:rFonts w:hint="eastAsia" w:ascii="仿宋" w:hAnsi="仿宋" w:eastAsia="仿宋" w:cs="仿宋"/>
          <w:sz w:val="28"/>
          <w:szCs w:val="28"/>
          <w:highlight w:val="none"/>
        </w:rPr>
        <w:t>合同价款</w:t>
      </w:r>
      <w:r>
        <w:rPr>
          <w:rFonts w:hint="eastAsia" w:ascii="仿宋" w:hAnsi="仿宋" w:eastAsia="仿宋" w:cs="仿宋"/>
          <w:sz w:val="28"/>
          <w:szCs w:val="28"/>
          <w:highlight w:val="none"/>
          <w:lang w:val="en-US" w:eastAsia="zh-Hans"/>
        </w:rPr>
        <w:t>的</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即</w:t>
      </w:r>
      <w:r>
        <w:rPr>
          <w:rFonts w:hint="eastAsia" w:ascii="仿宋" w:hAnsi="仿宋" w:eastAsia="仿宋" w:cs="仿宋"/>
          <w:color w:val="auto"/>
          <w:sz w:val="28"/>
          <w:szCs w:val="28"/>
          <w:highlight w:val="none"/>
        </w:rPr>
        <w:t>¥</w:t>
      </w:r>
      <w:r>
        <w:rPr>
          <w:rFonts w:hint="eastAsia" w:ascii="仿宋" w:hAnsi="仿宋" w:eastAsia="仿宋" w:cs="仿宋"/>
          <w:b/>
          <w:bCs/>
          <w:sz w:val="28"/>
          <w:szCs w:val="28"/>
          <w:highlight w:val="none"/>
          <w:u w:val="single"/>
          <w:lang w:val="en-US" w:eastAsia="zh-CN"/>
        </w:rPr>
        <w:t>00,000</w:t>
      </w:r>
      <w:r>
        <w:rPr>
          <w:rFonts w:hint="eastAsia" w:ascii="仿宋" w:hAnsi="仿宋" w:eastAsia="仿宋" w:cs="仿宋"/>
          <w:b w:val="0"/>
          <w:i w:val="0"/>
          <w:color w:val="000000"/>
          <w:position w:val="0"/>
          <w:sz w:val="28"/>
          <w:szCs w:val="28"/>
          <w:highlight w:val="none"/>
          <w:u w:val="none"/>
          <w:lang w:val="en-US" w:eastAsia="zh-CN"/>
        </w:rPr>
        <w:t xml:space="preserve">元（人民币：元整 ） </w:t>
      </w:r>
      <w:r>
        <w:rPr>
          <w:rFonts w:hint="eastAsia" w:ascii="仿宋" w:hAnsi="仿宋" w:eastAsia="仿宋" w:cs="仿宋"/>
          <w:b w:val="0"/>
          <w:i w:val="0"/>
          <w:color w:val="000000"/>
          <w:position w:val="0"/>
          <w:sz w:val="28"/>
          <w:szCs w:val="28"/>
          <w:highlight w:val="none"/>
          <w:u w:val="none"/>
          <w:lang w:eastAsia="zh-CN"/>
        </w:rPr>
        <w:t>。</w:t>
      </w:r>
    </w:p>
    <w:p>
      <w:pPr>
        <w:spacing w:line="360" w:lineRule="auto"/>
        <w:ind w:firstLine="560" w:firstLineChars="200"/>
        <w:jc w:val="left"/>
        <w:rPr>
          <w:rFonts w:hint="eastAsia" w:ascii="仿宋" w:hAnsi="仿宋" w:eastAsia="仿宋" w:cs="仿宋"/>
          <w:b w:val="0"/>
          <w:i w:val="0"/>
          <w:color w:val="000000"/>
          <w:position w:val="0"/>
          <w:sz w:val="28"/>
          <w:szCs w:val="28"/>
          <w:highlight w:val="none"/>
          <w:u w:val="none"/>
          <w:lang w:eastAsia="zh-CN"/>
        </w:rPr>
      </w:pPr>
      <w:r>
        <w:rPr>
          <w:rFonts w:hint="eastAsia" w:ascii="仿宋" w:hAnsi="仿宋" w:eastAsia="仿宋" w:cs="仿宋"/>
          <w:b w:val="0"/>
          <w:i w:val="0"/>
          <w:color w:val="000000"/>
          <w:position w:val="0"/>
          <w:sz w:val="28"/>
          <w:szCs w:val="28"/>
          <w:highlight w:val="none"/>
          <w:u w:val="none"/>
          <w:lang w:val="en-US" w:eastAsia="zh-CN"/>
        </w:rPr>
        <w:t>第四期：剩余未支付</w:t>
      </w:r>
      <w:r>
        <w:rPr>
          <w:rFonts w:hint="eastAsia" w:ascii="仿宋" w:hAnsi="仿宋" w:eastAsia="仿宋" w:cs="仿宋"/>
          <w:sz w:val="28"/>
          <w:szCs w:val="28"/>
          <w:highlight w:val="none"/>
        </w:rPr>
        <w:t>的合同价款</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b w:val="0"/>
          <w:i w:val="0"/>
          <w:color w:val="000000"/>
          <w:position w:val="0"/>
          <w:sz w:val="28"/>
          <w:szCs w:val="28"/>
          <w:highlight w:val="none"/>
          <w:u w:val="none"/>
          <w:lang w:val="en-US" w:eastAsia="zh-CN"/>
        </w:rPr>
        <w:t>即</w:t>
      </w:r>
      <w:r>
        <w:rPr>
          <w:rFonts w:hint="eastAsia" w:ascii="仿宋" w:hAnsi="仿宋" w:eastAsia="仿宋" w:cs="仿宋"/>
          <w:color w:val="auto"/>
          <w:sz w:val="28"/>
          <w:szCs w:val="28"/>
          <w:highlight w:val="none"/>
        </w:rPr>
        <w:t>¥</w:t>
      </w:r>
      <w:r>
        <w:rPr>
          <w:rFonts w:hint="eastAsia" w:ascii="仿宋" w:hAnsi="仿宋" w:eastAsia="仿宋" w:cs="仿宋"/>
          <w:b/>
          <w:bCs/>
          <w:sz w:val="28"/>
          <w:szCs w:val="28"/>
          <w:highlight w:val="none"/>
          <w:u w:val="single"/>
          <w:lang w:val="en-US" w:eastAsia="zh-CN"/>
        </w:rPr>
        <w:t>00，000</w:t>
      </w:r>
      <w:r>
        <w:rPr>
          <w:rFonts w:hint="eastAsia" w:ascii="仿宋" w:hAnsi="仿宋" w:eastAsia="仿宋" w:cs="仿宋"/>
          <w:b w:val="0"/>
          <w:i w:val="0"/>
          <w:color w:val="000000"/>
          <w:position w:val="0"/>
          <w:sz w:val="28"/>
          <w:szCs w:val="28"/>
          <w:highlight w:val="none"/>
          <w:u w:val="none"/>
          <w:lang w:val="en-US" w:eastAsia="zh-CN"/>
        </w:rPr>
        <w:t>元（人民币元整）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完成竣工图审核10个日历天内或竣工验收后3个月内支付。</w:t>
      </w:r>
      <w:r>
        <w:rPr>
          <w:rFonts w:hint="eastAsia" w:ascii="仿宋" w:hAnsi="仿宋" w:eastAsia="仿宋" w:cs="仿宋"/>
          <w:b w:val="0"/>
          <w:i w:val="0"/>
          <w:color w:val="000000"/>
          <w:position w:val="0"/>
          <w:sz w:val="28"/>
          <w:szCs w:val="28"/>
          <w:highlight w:val="none"/>
          <w:u w:val="none"/>
          <w:lang w:eastAsia="zh-CN"/>
        </w:rPr>
        <w:t xml:space="preserve"> </w:t>
      </w:r>
    </w:p>
    <w:p>
      <w:pPr>
        <w:spacing w:line="360" w:lineRule="auto"/>
        <w:ind w:firstLine="560" w:firstLineChars="200"/>
        <w:jc w:val="left"/>
        <w:rPr>
          <w:rFonts w:hint="eastAsia" w:ascii="仿宋" w:hAnsi="仿宋" w:eastAsia="仿宋" w:cs="仿宋"/>
          <w:color w:val="000000"/>
          <w:kern w:val="2"/>
          <w:sz w:val="28"/>
          <w:szCs w:val="28"/>
          <w:highlight w:val="none"/>
          <w:u w:val="none"/>
          <w:lang w:val="en-US" w:eastAsia="zh-CN"/>
        </w:rPr>
      </w:pPr>
      <w:r>
        <w:rPr>
          <w:rFonts w:hint="eastAsia" w:ascii="仿宋" w:hAnsi="仿宋" w:eastAsia="仿宋" w:cs="仿宋"/>
          <w:color w:val="000000"/>
          <w:kern w:val="2"/>
          <w:sz w:val="28"/>
          <w:szCs w:val="28"/>
          <w:highlight w:val="none"/>
          <w:u w:val="none"/>
          <w:lang w:val="en-US" w:eastAsia="zh-CN"/>
        </w:rPr>
        <w:t>4.2各阶段时间节点及设计费支付比例</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935"/>
        <w:gridCol w:w="333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17" w:type="pct"/>
            <w:noWrap w:val="0"/>
            <w:vAlign w:val="center"/>
          </w:tcPr>
          <w:p>
            <w:pPr>
              <w:keepNext w:val="0"/>
              <w:keepLines w:val="0"/>
              <w:widowControl/>
              <w:suppressLineNumbers w:val="0"/>
              <w:spacing w:line="360" w:lineRule="auto"/>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722"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阶段</w:t>
            </w:r>
          </w:p>
        </w:tc>
        <w:tc>
          <w:tcPr>
            <w:tcW w:w="1955"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完成时间节点</w:t>
            </w:r>
          </w:p>
        </w:tc>
        <w:tc>
          <w:tcPr>
            <w:tcW w:w="904"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支付设计费百分比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22"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Hans" w:bidi="ar"/>
              </w:rPr>
              <w:t>预付款</w:t>
            </w:r>
          </w:p>
        </w:tc>
        <w:tc>
          <w:tcPr>
            <w:tcW w:w="1955" w:type="pct"/>
            <w:noWrap w:val="0"/>
            <w:vAlign w:val="center"/>
          </w:tcPr>
          <w:p>
            <w:pPr>
              <w:keepNext w:val="0"/>
              <w:keepLines w:val="0"/>
              <w:widowControl/>
              <w:suppressLineNumbers w:val="0"/>
              <w:spacing w:line="360" w:lineRule="auto"/>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合同签订后</w:t>
            </w:r>
            <w:r>
              <w:rPr>
                <w:rFonts w:hint="eastAsia" w:ascii="仿宋" w:hAnsi="仿宋" w:eastAsia="仿宋" w:cs="仿宋"/>
                <w:i w:val="0"/>
                <w:iCs w:val="0"/>
                <w:color w:val="000000"/>
                <w:kern w:val="0"/>
                <w:sz w:val="24"/>
                <w:szCs w:val="24"/>
                <w:highlight w:val="none"/>
                <w:u w:val="single"/>
                <w:lang w:val="en-US" w:eastAsia="zh-CN" w:bidi="ar"/>
              </w:rPr>
              <w:t>10</w:t>
            </w:r>
            <w:r>
              <w:rPr>
                <w:rStyle w:val="37"/>
                <w:rFonts w:hint="eastAsia" w:ascii="仿宋" w:hAnsi="仿宋" w:eastAsia="仿宋" w:cs="仿宋"/>
                <w:sz w:val="24"/>
                <w:szCs w:val="24"/>
                <w:highlight w:val="none"/>
                <w:lang w:val="en-US" w:eastAsia="zh-CN" w:bidi="ar"/>
              </w:rPr>
              <w:t>个</w:t>
            </w:r>
            <w:r>
              <w:rPr>
                <w:rFonts w:hint="eastAsia" w:ascii="仿宋" w:hAnsi="仿宋" w:eastAsia="仿宋" w:cs="仿宋"/>
                <w:color w:val="000000"/>
                <w:kern w:val="0"/>
                <w:sz w:val="24"/>
                <w:szCs w:val="24"/>
                <w:highlight w:val="none"/>
                <w:u w:val="none"/>
                <w:lang w:val="en-US" w:eastAsia="zh-CN" w:bidi="ar"/>
              </w:rPr>
              <w:t>日</w:t>
            </w:r>
            <w:r>
              <w:rPr>
                <w:rStyle w:val="37"/>
                <w:rFonts w:hint="eastAsia" w:ascii="仿宋" w:hAnsi="仿宋" w:eastAsia="仿宋" w:cs="仿宋"/>
                <w:sz w:val="24"/>
                <w:szCs w:val="24"/>
                <w:highlight w:val="none"/>
                <w:lang w:val="en-US" w:eastAsia="zh-CN" w:bidi="ar"/>
              </w:rPr>
              <w:t>历天</w:t>
            </w:r>
            <w:r>
              <w:rPr>
                <w:rStyle w:val="38"/>
                <w:rFonts w:ascii="仿宋" w:hAnsi="仿宋" w:eastAsia="仿宋" w:cs="仿宋"/>
                <w:sz w:val="24"/>
                <w:szCs w:val="24"/>
                <w:highlight w:val="none"/>
                <w:lang w:val="en-US" w:eastAsia="zh-CN" w:bidi="ar"/>
              </w:rPr>
              <w:t>内</w:t>
            </w:r>
            <w:r>
              <w:rPr>
                <w:rStyle w:val="38"/>
                <w:rFonts w:hint="eastAsia" w:ascii="仿宋" w:hAnsi="仿宋" w:eastAsia="仿宋" w:cs="仿宋"/>
                <w:sz w:val="24"/>
                <w:szCs w:val="24"/>
                <w:highlight w:val="none"/>
                <w:lang w:val="en-US" w:eastAsia="zh-CN" w:bidi="ar"/>
              </w:rPr>
              <w:t>支付费用。</w:t>
            </w:r>
          </w:p>
        </w:tc>
        <w:tc>
          <w:tcPr>
            <w:tcW w:w="904"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restar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1722"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方案设计图</w:t>
            </w:r>
          </w:p>
        </w:tc>
        <w:tc>
          <w:tcPr>
            <w:tcW w:w="1955" w:type="pct"/>
            <w:vMerge w:val="restart"/>
            <w:noWrap w:val="0"/>
            <w:vAlign w:val="center"/>
          </w:tcPr>
          <w:p>
            <w:pPr>
              <w:keepNext w:val="0"/>
              <w:keepLines w:val="0"/>
              <w:widowControl/>
              <w:numPr>
                <w:ilvl w:val="0"/>
                <w:numId w:val="4"/>
              </w:numPr>
              <w:suppressLineNumbers w:val="0"/>
              <w:spacing w:line="360" w:lineRule="auto"/>
              <w:jc w:val="left"/>
              <w:textAlignment w:val="center"/>
              <w:rPr>
                <w:rFonts w:hint="eastAsia" w:ascii="仿宋" w:hAnsi="仿宋" w:eastAsia="仿宋" w:cs="仿宋"/>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合同签订后10</w:t>
            </w:r>
            <w:r>
              <w:rPr>
                <w:rFonts w:hint="eastAsia" w:ascii="仿宋" w:hAnsi="仿宋" w:eastAsia="仿宋" w:cs="仿宋"/>
                <w:kern w:val="0"/>
                <w:sz w:val="24"/>
                <w:szCs w:val="24"/>
                <w:highlight w:val="none"/>
                <w:lang w:val="en-US" w:eastAsia="zh-CN" w:bidi="ar"/>
              </w:rPr>
              <w:t>个</w:t>
            </w:r>
            <w:r>
              <w:rPr>
                <w:rFonts w:hint="eastAsia" w:ascii="仿宋" w:hAnsi="仿宋" w:eastAsia="仿宋" w:cs="仿宋"/>
                <w:color w:val="000000"/>
                <w:kern w:val="0"/>
                <w:sz w:val="24"/>
                <w:szCs w:val="24"/>
                <w:highlight w:val="none"/>
                <w:u w:val="none"/>
                <w:lang w:val="en-US" w:eastAsia="zh-CN" w:bidi="ar"/>
              </w:rPr>
              <w:t>日</w:t>
            </w:r>
            <w:r>
              <w:rPr>
                <w:rFonts w:hint="eastAsia" w:ascii="仿宋" w:hAnsi="仿宋" w:eastAsia="仿宋" w:cs="仿宋"/>
                <w:kern w:val="0"/>
                <w:sz w:val="24"/>
                <w:szCs w:val="24"/>
                <w:highlight w:val="none"/>
                <w:lang w:val="en-US" w:eastAsia="zh-CN" w:bidi="ar"/>
              </w:rPr>
              <w:t>历天</w:t>
            </w:r>
            <w:r>
              <w:rPr>
                <w:rFonts w:ascii="仿宋" w:hAnsi="仿宋" w:eastAsia="仿宋" w:cs="仿宋"/>
                <w:kern w:val="0"/>
                <w:sz w:val="24"/>
                <w:szCs w:val="24"/>
                <w:highlight w:val="none"/>
                <w:lang w:val="en-US" w:eastAsia="zh-CN" w:bidi="ar"/>
              </w:rPr>
              <w:t>内</w:t>
            </w:r>
            <w:r>
              <w:rPr>
                <w:rFonts w:hint="eastAsia" w:ascii="仿宋" w:hAnsi="仿宋" w:eastAsia="仿宋" w:cs="仿宋"/>
                <w:kern w:val="0"/>
                <w:sz w:val="24"/>
                <w:szCs w:val="24"/>
                <w:highlight w:val="none"/>
                <w:lang w:val="en-US" w:eastAsia="zh-CN" w:bidi="ar"/>
              </w:rPr>
              <w:t>提交设计成果；</w:t>
            </w:r>
          </w:p>
          <w:p>
            <w:pPr>
              <w:keepNext w:val="0"/>
              <w:keepLines w:val="0"/>
              <w:widowControl/>
              <w:numPr>
                <w:ilvl w:val="0"/>
                <w:numId w:val="4"/>
              </w:numPr>
              <w:suppressLineNumbers w:val="0"/>
              <w:spacing w:line="360" w:lineRule="auto"/>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kern w:val="0"/>
                <w:szCs w:val="24"/>
                <w:highlight w:val="none"/>
                <w:u w:val="none"/>
                <w:lang w:val="en-US" w:eastAsia="zh-CN" w:bidi="ar"/>
              </w:rPr>
              <w:t>设计成果通过发包人审核后，</w:t>
            </w:r>
            <w:r>
              <w:rPr>
                <w:rFonts w:hint="eastAsia" w:ascii="仿宋" w:hAnsi="仿宋" w:eastAsia="仿宋" w:cs="仿宋"/>
                <w:i w:val="0"/>
                <w:iCs w:val="0"/>
                <w:color w:val="000000"/>
                <w:kern w:val="0"/>
                <w:sz w:val="24"/>
                <w:szCs w:val="24"/>
                <w:highlight w:val="none"/>
                <w:u w:val="single"/>
                <w:lang w:val="en-US" w:eastAsia="zh-CN" w:bidi="ar"/>
              </w:rPr>
              <w:t>10</w:t>
            </w:r>
            <w:r>
              <w:rPr>
                <w:rStyle w:val="37"/>
                <w:rFonts w:hint="eastAsia" w:ascii="仿宋" w:hAnsi="仿宋" w:eastAsia="仿宋" w:cs="仿宋"/>
                <w:sz w:val="24"/>
                <w:szCs w:val="24"/>
                <w:highlight w:val="none"/>
                <w:lang w:val="en-US" w:eastAsia="zh-CN" w:bidi="ar"/>
              </w:rPr>
              <w:t>个</w:t>
            </w:r>
            <w:r>
              <w:rPr>
                <w:rFonts w:hint="eastAsia" w:ascii="仿宋" w:hAnsi="仿宋" w:eastAsia="仿宋" w:cs="仿宋"/>
                <w:color w:val="000000"/>
                <w:kern w:val="0"/>
                <w:sz w:val="24"/>
                <w:szCs w:val="24"/>
                <w:highlight w:val="none"/>
                <w:u w:val="none"/>
                <w:lang w:val="en-US" w:eastAsia="zh-CN" w:bidi="ar"/>
              </w:rPr>
              <w:t>日</w:t>
            </w:r>
            <w:r>
              <w:rPr>
                <w:rStyle w:val="37"/>
                <w:rFonts w:hint="eastAsia" w:ascii="仿宋" w:hAnsi="仿宋" w:eastAsia="仿宋" w:cs="仿宋"/>
                <w:sz w:val="24"/>
                <w:szCs w:val="24"/>
                <w:highlight w:val="none"/>
                <w:lang w:val="en-US" w:eastAsia="zh-CN" w:bidi="ar"/>
              </w:rPr>
              <w:t>历天</w:t>
            </w:r>
            <w:r>
              <w:rPr>
                <w:rStyle w:val="38"/>
                <w:rFonts w:ascii="仿宋" w:hAnsi="仿宋" w:eastAsia="仿宋" w:cs="仿宋"/>
                <w:sz w:val="24"/>
                <w:szCs w:val="24"/>
                <w:highlight w:val="none"/>
                <w:lang w:val="en-US" w:eastAsia="zh-CN" w:bidi="ar"/>
              </w:rPr>
              <w:t>内</w:t>
            </w:r>
            <w:r>
              <w:rPr>
                <w:rStyle w:val="38"/>
                <w:rFonts w:hint="eastAsia" w:ascii="仿宋" w:hAnsi="仿宋" w:eastAsia="仿宋" w:cs="仿宋"/>
                <w:sz w:val="24"/>
                <w:szCs w:val="24"/>
                <w:highlight w:val="none"/>
                <w:lang w:val="en-US" w:eastAsia="zh-CN" w:bidi="ar"/>
              </w:rPr>
              <w:t>支付。</w:t>
            </w:r>
          </w:p>
        </w:tc>
        <w:tc>
          <w:tcPr>
            <w:tcW w:w="904" w:type="pct"/>
            <w:vMerge w:val="restar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c>
          <w:tcPr>
            <w:tcW w:w="1722"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设计效果图</w:t>
            </w:r>
          </w:p>
        </w:tc>
        <w:tc>
          <w:tcPr>
            <w:tcW w:w="1955" w:type="pct"/>
            <w:vMerge w:val="continue"/>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p>
        </w:tc>
        <w:tc>
          <w:tcPr>
            <w:tcW w:w="904"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c>
          <w:tcPr>
            <w:tcW w:w="1722"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装饰主要材料表</w:t>
            </w:r>
          </w:p>
        </w:tc>
        <w:tc>
          <w:tcPr>
            <w:tcW w:w="1955" w:type="pct"/>
            <w:vMerge w:val="continue"/>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p>
        </w:tc>
        <w:tc>
          <w:tcPr>
            <w:tcW w:w="904"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c>
          <w:tcPr>
            <w:tcW w:w="1722"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品牌推荐表</w:t>
            </w:r>
          </w:p>
        </w:tc>
        <w:tc>
          <w:tcPr>
            <w:tcW w:w="1955" w:type="pct"/>
            <w:vMerge w:val="continue"/>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p>
        </w:tc>
        <w:tc>
          <w:tcPr>
            <w:tcW w:w="904"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c>
          <w:tcPr>
            <w:tcW w:w="1722"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编制设计估算</w:t>
            </w:r>
          </w:p>
        </w:tc>
        <w:tc>
          <w:tcPr>
            <w:tcW w:w="1955" w:type="pct"/>
            <w:vMerge w:val="continue"/>
            <w:noWrap w:val="0"/>
            <w:vAlign w:val="center"/>
          </w:tcPr>
          <w:p>
            <w:pPr>
              <w:keepNext w:val="0"/>
              <w:keepLines w:val="0"/>
              <w:widowControl/>
              <w:suppressLineNumbers w:val="0"/>
              <w:spacing w:line="360" w:lineRule="auto"/>
              <w:jc w:val="left"/>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904" w:type="pct"/>
            <w:vMerge w:val="continue"/>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noWrap w:val="0"/>
            <w:vAlign w:val="center"/>
          </w:tcPr>
          <w:p>
            <w:pPr>
              <w:spacing w:line="360" w:lineRule="auto"/>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722"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施工</w:t>
            </w:r>
            <w:r>
              <w:rPr>
                <w:rStyle w:val="38"/>
                <w:rFonts w:ascii="仿宋" w:hAnsi="仿宋" w:eastAsia="仿宋" w:cs="仿宋"/>
                <w:sz w:val="24"/>
                <w:szCs w:val="24"/>
                <w:highlight w:val="none"/>
                <w:lang w:val="en-US" w:eastAsia="zh-CN" w:bidi="ar"/>
              </w:rPr>
              <w:t>图设计</w:t>
            </w:r>
          </w:p>
        </w:tc>
        <w:tc>
          <w:tcPr>
            <w:tcW w:w="1955" w:type="pct"/>
            <w:noWrap w:val="0"/>
            <w:vAlign w:val="center"/>
          </w:tcPr>
          <w:p>
            <w:pPr>
              <w:keepNext w:val="0"/>
              <w:keepLines w:val="0"/>
              <w:widowControl/>
              <w:numPr>
                <w:ilvl w:val="0"/>
                <w:numId w:val="5"/>
              </w:numPr>
              <w:suppressLineNumbers w:val="0"/>
              <w:spacing w:line="360" w:lineRule="auto"/>
              <w:ind w:left="0" w:leftChars="0" w:firstLine="0" w:firstLineChars="0"/>
              <w:jc w:val="both"/>
              <w:textAlignment w:val="center"/>
              <w:rPr>
                <w:rFonts w:hint="eastAsia" w:ascii="仿宋" w:hAnsi="仿宋" w:eastAsia="仿宋" w:cs="仿宋"/>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方案设计阶段成果通过审核后</w:t>
            </w:r>
            <w:r>
              <w:rPr>
                <w:rStyle w:val="15"/>
                <w:rFonts w:hint="eastAsia" w:ascii="仿宋" w:hAnsi="仿宋" w:eastAsia="仿宋" w:cs="仿宋"/>
                <w:kern w:val="0"/>
                <w:sz w:val="24"/>
                <w:szCs w:val="24"/>
                <w:highlight w:val="none"/>
                <w:u w:val="single"/>
                <w:lang w:val="en-US" w:eastAsia="zh-CN" w:bidi="ar"/>
              </w:rPr>
              <w:t xml:space="preserve"> 15</w:t>
            </w:r>
            <w:r>
              <w:rPr>
                <w:rStyle w:val="15"/>
                <w:rFonts w:hint="eastAsia" w:ascii="仿宋" w:hAnsi="仿宋" w:eastAsia="仿宋" w:cs="仿宋"/>
                <w:kern w:val="0"/>
                <w:sz w:val="24"/>
                <w:szCs w:val="24"/>
                <w:highlight w:val="none"/>
                <w:lang w:val="en-US" w:eastAsia="zh-CN" w:bidi="ar"/>
              </w:rPr>
              <w:t>个</w:t>
            </w:r>
            <w:r>
              <w:rPr>
                <w:rFonts w:hint="eastAsia" w:ascii="仿宋" w:hAnsi="仿宋" w:eastAsia="仿宋" w:cs="仿宋"/>
                <w:color w:val="000000"/>
                <w:kern w:val="0"/>
                <w:sz w:val="24"/>
                <w:szCs w:val="24"/>
                <w:highlight w:val="none"/>
                <w:u w:val="none"/>
                <w:lang w:val="en-US" w:eastAsia="zh-CN" w:bidi="ar"/>
              </w:rPr>
              <w:t>日</w:t>
            </w:r>
            <w:r>
              <w:rPr>
                <w:rStyle w:val="15"/>
                <w:rFonts w:hint="eastAsia" w:ascii="仿宋" w:hAnsi="仿宋" w:eastAsia="仿宋" w:cs="仿宋"/>
                <w:kern w:val="0"/>
                <w:sz w:val="24"/>
                <w:szCs w:val="24"/>
                <w:highlight w:val="none"/>
                <w:lang w:val="en-US" w:eastAsia="zh-CN" w:bidi="ar"/>
              </w:rPr>
              <w:t>历天</w:t>
            </w:r>
            <w:r>
              <w:rPr>
                <w:rFonts w:hint="eastAsia" w:ascii="仿宋" w:hAnsi="仿宋" w:eastAsia="仿宋" w:cs="仿宋"/>
                <w:kern w:val="0"/>
                <w:sz w:val="24"/>
                <w:szCs w:val="24"/>
                <w:highlight w:val="none"/>
                <w:lang w:val="en-US" w:eastAsia="zh-CN" w:bidi="ar"/>
              </w:rPr>
              <w:t>内提交设计成果；</w:t>
            </w:r>
          </w:p>
          <w:p>
            <w:pPr>
              <w:keepNext w:val="0"/>
              <w:keepLines w:val="0"/>
              <w:widowControl/>
              <w:numPr>
                <w:ilvl w:val="0"/>
                <w:numId w:val="5"/>
              </w:numPr>
              <w:suppressLineNumbers w:val="0"/>
              <w:spacing w:line="360" w:lineRule="auto"/>
              <w:ind w:left="0" w:leftChars="0" w:firstLine="0" w:firstLineChars="0"/>
              <w:jc w:val="both"/>
              <w:textAlignment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施工图设计成果通过施工图审查后</w:t>
            </w:r>
            <w:r>
              <w:rPr>
                <w:rFonts w:hint="eastAsia" w:ascii="仿宋" w:hAnsi="仿宋" w:eastAsia="仿宋" w:cs="仿宋"/>
                <w:i w:val="0"/>
                <w:iCs w:val="0"/>
                <w:color w:val="000000"/>
                <w:kern w:val="0"/>
                <w:sz w:val="24"/>
                <w:szCs w:val="24"/>
                <w:highlight w:val="none"/>
                <w:u w:val="single"/>
                <w:lang w:val="en-US" w:eastAsia="zh-CN" w:bidi="ar"/>
              </w:rPr>
              <w:t>10</w:t>
            </w:r>
            <w:r>
              <w:rPr>
                <w:rStyle w:val="37"/>
                <w:rFonts w:hint="eastAsia" w:ascii="仿宋" w:hAnsi="仿宋" w:eastAsia="仿宋" w:cs="仿宋"/>
                <w:sz w:val="24"/>
                <w:szCs w:val="24"/>
                <w:highlight w:val="none"/>
                <w:lang w:val="en-US" w:eastAsia="zh-CN" w:bidi="ar"/>
              </w:rPr>
              <w:t>个</w:t>
            </w:r>
            <w:r>
              <w:rPr>
                <w:rFonts w:hint="eastAsia" w:ascii="仿宋" w:hAnsi="仿宋" w:eastAsia="仿宋" w:cs="仿宋"/>
                <w:color w:val="000000"/>
                <w:kern w:val="0"/>
                <w:sz w:val="24"/>
                <w:szCs w:val="24"/>
                <w:highlight w:val="none"/>
                <w:u w:val="none"/>
                <w:lang w:val="en-US" w:eastAsia="zh-CN" w:bidi="ar"/>
              </w:rPr>
              <w:t>日</w:t>
            </w:r>
            <w:r>
              <w:rPr>
                <w:rStyle w:val="37"/>
                <w:rFonts w:hint="eastAsia" w:ascii="仿宋" w:hAnsi="仿宋" w:eastAsia="仿宋" w:cs="仿宋"/>
                <w:sz w:val="24"/>
                <w:szCs w:val="24"/>
                <w:highlight w:val="none"/>
                <w:lang w:val="en-US" w:eastAsia="zh-CN" w:bidi="ar"/>
              </w:rPr>
              <w:t>历天</w:t>
            </w:r>
            <w:r>
              <w:rPr>
                <w:rStyle w:val="38"/>
                <w:rFonts w:ascii="仿宋" w:hAnsi="仿宋" w:eastAsia="仿宋" w:cs="仿宋"/>
                <w:sz w:val="24"/>
                <w:szCs w:val="24"/>
                <w:highlight w:val="none"/>
                <w:lang w:val="en-US" w:eastAsia="zh-CN" w:bidi="ar"/>
              </w:rPr>
              <w:t>内</w:t>
            </w:r>
            <w:r>
              <w:rPr>
                <w:rStyle w:val="38"/>
                <w:rFonts w:hint="eastAsia" w:ascii="仿宋" w:hAnsi="仿宋" w:eastAsia="仿宋" w:cs="仿宋"/>
                <w:sz w:val="24"/>
                <w:szCs w:val="24"/>
                <w:highlight w:val="none"/>
                <w:lang w:val="en-US" w:eastAsia="zh-CN" w:bidi="ar"/>
              </w:rPr>
              <w:t>支付费用。</w:t>
            </w:r>
          </w:p>
        </w:tc>
        <w:tc>
          <w:tcPr>
            <w:tcW w:w="904" w:type="pct"/>
            <w:noWrap w:val="0"/>
            <w:vAlign w:val="center"/>
          </w:tcPr>
          <w:p>
            <w:pPr>
              <w:spacing w:line="360" w:lineRule="auto"/>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17"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722" w:type="pct"/>
            <w:noWrap w:val="0"/>
            <w:vAlign w:val="center"/>
          </w:tcPr>
          <w:p>
            <w:pPr>
              <w:keepNext w:val="0"/>
              <w:keepLines w:val="0"/>
              <w:widowControl/>
              <w:suppressLineNumbers w:val="0"/>
              <w:spacing w:line="360" w:lineRule="auto"/>
              <w:ind w:firstLineChars="0"/>
              <w:jc w:val="left"/>
              <w:textAlignment w:val="center"/>
              <w:rPr>
                <w:rFonts w:hint="eastAsia" w:ascii="仿宋" w:hAnsi="仿宋" w:eastAsia="仿宋" w:cs="仿宋"/>
                <w:i w:val="0"/>
                <w:iCs w:val="0"/>
                <w:color w:val="0C0C0C"/>
                <w:sz w:val="24"/>
                <w:szCs w:val="24"/>
                <w:highlight w:val="none"/>
                <w:u w:val="none"/>
              </w:rPr>
            </w:pPr>
            <w:r>
              <w:rPr>
                <w:rFonts w:hint="eastAsia" w:ascii="仿宋" w:hAnsi="仿宋" w:eastAsia="仿宋" w:cs="仿宋"/>
                <w:i w:val="0"/>
                <w:iCs w:val="0"/>
                <w:color w:val="0C0C0C"/>
                <w:kern w:val="0"/>
                <w:sz w:val="24"/>
                <w:szCs w:val="24"/>
                <w:highlight w:val="none"/>
                <w:u w:val="none"/>
                <w:lang w:val="en-US" w:eastAsia="zh-CN" w:bidi="ar"/>
              </w:rPr>
              <w:t>竣工图审核</w:t>
            </w:r>
          </w:p>
        </w:tc>
        <w:tc>
          <w:tcPr>
            <w:tcW w:w="1955" w:type="pct"/>
            <w:noWrap w:val="0"/>
            <w:vAlign w:val="center"/>
          </w:tcPr>
          <w:p>
            <w:pPr>
              <w:keepNext w:val="0"/>
              <w:keepLines w:val="0"/>
              <w:widowControl/>
              <w:suppressLineNumbers w:val="0"/>
              <w:spacing w:line="360" w:lineRule="auto"/>
              <w:jc w:val="left"/>
              <w:textAlignment w:val="center"/>
              <w:rPr>
                <w:rFonts w:hint="eastAsia" w:ascii="仿宋" w:hAnsi="仿宋" w:eastAsia="仿宋" w:cs="仿宋"/>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u w:val="none"/>
                <w:lang w:val="en-US" w:eastAsia="zh-CN" w:bidi="ar"/>
              </w:rPr>
              <w:t>（1）竣工图提交后</w:t>
            </w:r>
            <w:r>
              <w:rPr>
                <w:rFonts w:hint="eastAsia" w:ascii="仿宋" w:hAnsi="仿宋" w:eastAsia="仿宋" w:cs="仿宋"/>
                <w:color w:val="000000"/>
                <w:kern w:val="0"/>
                <w:sz w:val="24"/>
                <w:szCs w:val="24"/>
                <w:highlight w:val="none"/>
                <w:u w:val="single"/>
                <w:lang w:val="en-US" w:eastAsia="zh-CN" w:bidi="ar"/>
              </w:rPr>
              <w:t>15</w:t>
            </w:r>
            <w:r>
              <w:rPr>
                <w:rFonts w:hint="eastAsia" w:ascii="仿宋" w:hAnsi="仿宋" w:eastAsia="仿宋" w:cs="仿宋"/>
                <w:color w:val="000000"/>
                <w:kern w:val="0"/>
                <w:sz w:val="24"/>
                <w:szCs w:val="24"/>
                <w:highlight w:val="none"/>
                <w:u w:val="none"/>
                <w:lang w:val="en-US" w:eastAsia="zh-CN" w:bidi="ar"/>
              </w:rPr>
              <w:t>个日历天内完成竣工图审核；</w:t>
            </w:r>
          </w:p>
          <w:p>
            <w:pPr>
              <w:keepNext w:val="0"/>
              <w:keepLines w:val="0"/>
              <w:widowControl/>
              <w:suppressLineNumbers w:val="0"/>
              <w:spacing w:line="360" w:lineRule="auto"/>
              <w:jc w:val="left"/>
              <w:textAlignment w:val="center"/>
              <w:rPr>
                <w:rFonts w:hint="eastAsia" w:ascii="仿宋" w:hAnsi="仿宋" w:eastAsia="仿宋" w:cs="仿宋"/>
                <w:i w:val="0"/>
                <w:iCs w:val="0"/>
                <w:color w:val="0C0C0C"/>
                <w:kern w:val="0"/>
                <w:sz w:val="24"/>
                <w:szCs w:val="24"/>
                <w:highlight w:val="none"/>
                <w:u w:val="none"/>
                <w:lang w:bidi="ar"/>
              </w:rPr>
            </w:pPr>
            <w:r>
              <w:rPr>
                <w:rFonts w:hint="eastAsia" w:ascii="仿宋" w:hAnsi="仿宋" w:eastAsia="仿宋" w:cs="仿宋"/>
                <w:color w:val="000000"/>
                <w:kern w:val="0"/>
                <w:sz w:val="24"/>
                <w:szCs w:val="24"/>
                <w:highlight w:val="none"/>
                <w:u w:val="none"/>
                <w:lang w:val="en-US" w:eastAsia="zh-CN" w:bidi="ar"/>
              </w:rPr>
              <w:t>（2）完成竣工图审核</w:t>
            </w:r>
            <w:r>
              <w:rPr>
                <w:rFonts w:hint="eastAsia" w:ascii="仿宋" w:hAnsi="仿宋" w:eastAsia="仿宋" w:cs="仿宋"/>
                <w:i w:val="0"/>
                <w:iCs w:val="0"/>
                <w:color w:val="000000"/>
                <w:kern w:val="0"/>
                <w:sz w:val="24"/>
                <w:szCs w:val="24"/>
                <w:highlight w:val="none"/>
                <w:u w:val="single"/>
                <w:lang w:val="en-US" w:eastAsia="zh-CN" w:bidi="ar"/>
              </w:rPr>
              <w:t>10</w:t>
            </w:r>
            <w:r>
              <w:rPr>
                <w:rStyle w:val="37"/>
                <w:rFonts w:hint="eastAsia" w:ascii="仿宋" w:hAnsi="仿宋" w:eastAsia="仿宋" w:cs="仿宋"/>
                <w:sz w:val="24"/>
                <w:szCs w:val="24"/>
                <w:highlight w:val="none"/>
                <w:lang w:val="en-US" w:eastAsia="zh-CN" w:bidi="ar"/>
              </w:rPr>
              <w:t>个</w:t>
            </w:r>
            <w:r>
              <w:rPr>
                <w:rFonts w:hint="eastAsia" w:ascii="仿宋" w:hAnsi="仿宋" w:eastAsia="仿宋" w:cs="仿宋"/>
                <w:color w:val="000000"/>
                <w:kern w:val="0"/>
                <w:sz w:val="24"/>
                <w:szCs w:val="24"/>
                <w:highlight w:val="none"/>
                <w:u w:val="none"/>
                <w:lang w:val="en-US" w:eastAsia="zh-CN" w:bidi="ar"/>
              </w:rPr>
              <w:t>日</w:t>
            </w:r>
            <w:r>
              <w:rPr>
                <w:rStyle w:val="37"/>
                <w:rFonts w:hint="eastAsia" w:ascii="仿宋" w:hAnsi="仿宋" w:eastAsia="仿宋" w:cs="仿宋"/>
                <w:sz w:val="24"/>
                <w:szCs w:val="24"/>
                <w:highlight w:val="none"/>
                <w:lang w:val="en-US" w:eastAsia="zh-CN" w:bidi="ar"/>
              </w:rPr>
              <w:t>历天</w:t>
            </w:r>
            <w:r>
              <w:rPr>
                <w:rStyle w:val="38"/>
                <w:rFonts w:ascii="仿宋" w:hAnsi="仿宋" w:eastAsia="仿宋" w:cs="仿宋"/>
                <w:sz w:val="24"/>
                <w:szCs w:val="24"/>
                <w:highlight w:val="none"/>
                <w:lang w:val="en-US" w:eastAsia="zh-CN" w:bidi="ar"/>
              </w:rPr>
              <w:t>内</w:t>
            </w:r>
            <w:r>
              <w:rPr>
                <w:rStyle w:val="38"/>
                <w:rFonts w:hint="eastAsia" w:ascii="仿宋" w:hAnsi="仿宋" w:eastAsia="仿宋" w:cs="仿宋"/>
                <w:sz w:val="24"/>
                <w:szCs w:val="24"/>
                <w:highlight w:val="none"/>
                <w:lang w:val="en-US" w:eastAsia="zh-CN" w:bidi="ar"/>
              </w:rPr>
              <w:t>或</w:t>
            </w:r>
            <w:r>
              <w:rPr>
                <w:rFonts w:hint="eastAsia" w:ascii="仿宋" w:hAnsi="仿宋" w:eastAsia="仿宋" w:cs="仿宋"/>
                <w:color w:val="000000"/>
                <w:kern w:val="0"/>
                <w:sz w:val="24"/>
                <w:szCs w:val="24"/>
                <w:highlight w:val="none"/>
                <w:u w:val="none"/>
                <w:lang w:val="en-US" w:eastAsia="zh-CN" w:bidi="ar"/>
              </w:rPr>
              <w:t>竣工验收后3个月内支付费用。</w:t>
            </w:r>
          </w:p>
        </w:tc>
        <w:tc>
          <w:tcPr>
            <w:tcW w:w="904"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40" w:type="pct"/>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1955" w:type="pct"/>
            <w:noWrap w:val="0"/>
            <w:vAlign w:val="center"/>
          </w:tcPr>
          <w:p>
            <w:pPr>
              <w:spacing w:line="360" w:lineRule="auto"/>
              <w:jc w:val="center"/>
              <w:rPr>
                <w:rFonts w:hint="eastAsia" w:ascii="仿宋" w:hAnsi="仿宋" w:eastAsia="仿宋" w:cs="仿宋"/>
                <w:i w:val="0"/>
                <w:iCs w:val="0"/>
                <w:color w:val="000000"/>
                <w:sz w:val="24"/>
                <w:szCs w:val="24"/>
                <w:highlight w:val="none"/>
                <w:u w:val="none"/>
              </w:rPr>
            </w:pPr>
          </w:p>
        </w:tc>
        <w:tc>
          <w:tcPr>
            <w:tcW w:w="904" w:type="pct"/>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支付设计费前，设计人须</w:t>
      </w:r>
      <w:r>
        <w:rPr>
          <w:rFonts w:hint="eastAsia" w:ascii="仿宋" w:hAnsi="仿宋" w:eastAsia="仿宋" w:cs="仿宋"/>
          <w:sz w:val="28"/>
          <w:szCs w:val="28"/>
          <w:highlight w:val="none"/>
          <w:lang w:eastAsia="zh-CN"/>
        </w:rPr>
        <w:t>向发包人</w:t>
      </w:r>
      <w:r>
        <w:rPr>
          <w:rFonts w:hint="eastAsia" w:ascii="仿宋" w:hAnsi="仿宋" w:eastAsia="仿宋" w:cs="仿宋"/>
          <w:sz w:val="28"/>
          <w:szCs w:val="28"/>
          <w:highlight w:val="none"/>
        </w:rPr>
        <w:t>提交</w:t>
      </w:r>
      <w:r>
        <w:rPr>
          <w:rFonts w:hint="eastAsia" w:ascii="仿宋" w:hAnsi="仿宋" w:eastAsia="仿宋" w:cs="仿宋"/>
          <w:sz w:val="28"/>
          <w:szCs w:val="28"/>
          <w:highlight w:val="none"/>
          <w:lang w:val="en-US" w:eastAsia="zh-CN"/>
        </w:rPr>
        <w:t>请款申请及</w:t>
      </w:r>
      <w:r>
        <w:rPr>
          <w:rFonts w:hint="eastAsia" w:ascii="仿宋" w:hAnsi="仿宋" w:eastAsia="仿宋" w:cs="仿宋"/>
          <w:sz w:val="28"/>
          <w:szCs w:val="28"/>
          <w:highlight w:val="none"/>
        </w:rPr>
        <w:t>相应付款金额的增值税</w:t>
      </w:r>
      <w:r>
        <w:rPr>
          <w:rFonts w:hint="eastAsia" w:ascii="仿宋" w:hAnsi="仿宋" w:eastAsia="仿宋" w:cs="仿宋"/>
          <w:sz w:val="28"/>
          <w:szCs w:val="28"/>
          <w:highlight w:val="none"/>
          <w:lang w:val="en-US" w:eastAsia="zh-CN"/>
        </w:rPr>
        <w:t>专用</w:t>
      </w:r>
      <w:r>
        <w:rPr>
          <w:rFonts w:hint="eastAsia" w:ascii="仿宋" w:hAnsi="仿宋" w:eastAsia="仿宋" w:cs="仿宋"/>
          <w:sz w:val="28"/>
          <w:szCs w:val="28"/>
          <w:highlight w:val="none"/>
        </w:rPr>
        <w:t>发票，</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在收到</w:t>
      </w:r>
      <w:r>
        <w:rPr>
          <w:rFonts w:hint="eastAsia" w:ascii="仿宋" w:hAnsi="仿宋" w:eastAsia="仿宋" w:cs="仿宋"/>
          <w:sz w:val="28"/>
          <w:szCs w:val="28"/>
          <w:highlight w:val="none"/>
          <w:lang w:val="en-US" w:eastAsia="zh-CN"/>
        </w:rPr>
        <w:t>请款申请及</w:t>
      </w:r>
      <w:r>
        <w:rPr>
          <w:rFonts w:hint="eastAsia" w:ascii="仿宋" w:hAnsi="仿宋" w:eastAsia="仿宋" w:cs="仿宋"/>
          <w:sz w:val="28"/>
          <w:szCs w:val="28"/>
          <w:highlight w:val="none"/>
        </w:rPr>
        <w:t>发票并审核设计人交付设计成果合格和发票资料无误后，按约定进度支付设计人设计费</w:t>
      </w:r>
      <w:r>
        <w:rPr>
          <w:rFonts w:hint="eastAsia" w:ascii="仿宋" w:hAnsi="仿宋" w:eastAsia="仿宋" w:cs="仿宋"/>
          <w:sz w:val="28"/>
          <w:szCs w:val="28"/>
          <w:highlight w:val="none"/>
          <w:lang w:val="en-US" w:eastAsia="zh-CN"/>
        </w:rPr>
        <w:t>用</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4.3</w:t>
      </w:r>
      <w:r>
        <w:rPr>
          <w:rFonts w:hint="eastAsia" w:ascii="仿宋" w:hAnsi="仿宋" w:eastAsia="仿宋" w:cs="仿宋"/>
          <w:b w:val="0"/>
          <w:bCs w:val="0"/>
          <w:sz w:val="28"/>
          <w:szCs w:val="28"/>
          <w:highlight w:val="none"/>
        </w:rPr>
        <w:t>设计人银行账号信息：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b w:val="0"/>
          <w:bCs w:val="0"/>
          <w:sz w:val="28"/>
          <w:szCs w:val="28"/>
          <w:highlight w:val="none"/>
        </w:rPr>
        <w:t>户</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名</w:t>
      </w:r>
      <w:r>
        <w:rPr>
          <w:rFonts w:hint="eastAsia" w:ascii="仿宋" w:hAnsi="仿宋" w:eastAsia="仿宋" w:cs="仿宋"/>
          <w:sz w:val="28"/>
          <w:szCs w:val="28"/>
          <w:highlight w:val="none"/>
        </w:rPr>
        <w:t>：</w:t>
      </w:r>
      <w:r>
        <w:rPr>
          <w:rFonts w:hint="eastAsia" w:ascii="仿宋" w:hAnsi="仿宋" w:eastAsia="仿宋" w:cs="仿宋"/>
          <w:b w:val="0"/>
          <w:bCs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b w:val="0"/>
          <w:bCs w:val="0"/>
          <w:sz w:val="28"/>
          <w:szCs w:val="28"/>
          <w:highlight w:val="none"/>
          <w:u w:val="none"/>
        </w:rPr>
        <w:t>开户银行</w:t>
      </w:r>
      <w:r>
        <w:rPr>
          <w:rFonts w:hint="eastAsia" w:ascii="仿宋" w:hAnsi="仿宋" w:eastAsia="仿宋" w:cs="仿宋"/>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Cs w:val="0"/>
          <w:sz w:val="28"/>
          <w:szCs w:val="28"/>
          <w:highlight w:val="none"/>
          <w:lang w:val="en-US" w:eastAsia="zh-CN"/>
        </w:rPr>
      </w:pPr>
      <w:r>
        <w:rPr>
          <w:rFonts w:hint="eastAsia" w:ascii="仿宋" w:hAnsi="仿宋" w:eastAsia="仿宋" w:cs="仿宋"/>
          <w:b w:val="0"/>
          <w:bCs w:val="0"/>
          <w:sz w:val="28"/>
          <w:szCs w:val="28"/>
          <w:highlight w:val="none"/>
          <w:u w:val="none"/>
        </w:rPr>
        <w:t>银行</w:t>
      </w:r>
      <w:r>
        <w:rPr>
          <w:rFonts w:hint="eastAsia" w:ascii="仿宋" w:hAnsi="仿宋" w:eastAsia="仿宋" w:cs="仿宋"/>
          <w:b w:val="0"/>
          <w:bCs w:val="0"/>
          <w:sz w:val="28"/>
          <w:szCs w:val="28"/>
          <w:highlight w:val="none"/>
          <w:u w:val="none"/>
          <w:lang w:eastAsia="zh-CN"/>
        </w:rPr>
        <w:t>账</w:t>
      </w:r>
      <w:r>
        <w:rPr>
          <w:rFonts w:hint="eastAsia" w:ascii="仿宋" w:hAnsi="仿宋" w:eastAsia="仿宋" w:cs="仿宋"/>
          <w:b w:val="0"/>
          <w:bCs w:val="0"/>
          <w:sz w:val="28"/>
          <w:szCs w:val="28"/>
          <w:highlight w:val="none"/>
          <w:u w:val="none"/>
        </w:rPr>
        <w:t>号</w:t>
      </w:r>
      <w:r>
        <w:rPr>
          <w:rFonts w:hint="eastAsia" w:ascii="仿宋" w:hAnsi="仿宋" w:eastAsia="仿宋" w:cs="仿宋"/>
          <w:sz w:val="28"/>
          <w:szCs w:val="28"/>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双方责任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val="en-US" w:eastAsia="zh-CN"/>
        </w:rPr>
        <w:t>5</w:t>
      </w:r>
      <w:r>
        <w:rPr>
          <w:rFonts w:hint="eastAsia" w:ascii="仿宋" w:hAnsi="仿宋" w:eastAsia="仿宋" w:cs="仿宋"/>
          <w:b w:val="0"/>
          <w:bCs w:val="0"/>
          <w:color w:val="000000"/>
          <w:sz w:val="28"/>
          <w:szCs w:val="28"/>
          <w:highlight w:val="none"/>
        </w:rPr>
        <w:t>.1</w:t>
      </w:r>
      <w:r>
        <w:rPr>
          <w:rFonts w:hint="eastAsia" w:ascii="仿宋" w:hAnsi="仿宋" w:eastAsia="仿宋" w:cs="仿宋"/>
          <w:sz w:val="28"/>
          <w:szCs w:val="28"/>
          <w:highlight w:val="none"/>
          <w:lang w:eastAsia="zh-CN"/>
        </w:rPr>
        <w:t>发包人</w:t>
      </w:r>
      <w:r>
        <w:rPr>
          <w:rFonts w:hint="eastAsia" w:ascii="仿宋" w:hAnsi="仿宋" w:eastAsia="仿宋" w:cs="仿宋"/>
          <w:b w:val="0"/>
          <w:bCs w:val="0"/>
          <w:color w:val="000000"/>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.1.1设计人按本合同</w:t>
      </w:r>
      <w:r>
        <w:rPr>
          <w:rFonts w:hint="eastAsia" w:ascii="仿宋" w:hAnsi="仿宋" w:eastAsia="仿宋" w:cs="仿宋"/>
          <w:color w:val="000000"/>
          <w:sz w:val="28"/>
          <w:szCs w:val="28"/>
          <w:highlight w:val="none"/>
          <w:lang w:val="en-US" w:eastAsia="zh-CN"/>
        </w:rPr>
        <w:t>4.2条</w:t>
      </w:r>
      <w:r>
        <w:rPr>
          <w:rFonts w:hint="eastAsia" w:ascii="仿宋" w:hAnsi="仿宋" w:eastAsia="仿宋" w:cs="仿宋"/>
          <w:color w:val="000000"/>
          <w:sz w:val="28"/>
          <w:szCs w:val="28"/>
          <w:highlight w:val="none"/>
        </w:rPr>
        <w:t>规定的内容，在规定的时间内向</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提交</w:t>
      </w:r>
      <w:r>
        <w:rPr>
          <w:rFonts w:hint="eastAsia" w:ascii="仿宋" w:hAnsi="仿宋" w:eastAsia="仿宋" w:cs="仿宋"/>
          <w:color w:val="000000"/>
          <w:sz w:val="28"/>
          <w:szCs w:val="28"/>
          <w:highlight w:val="none"/>
          <w:lang w:val="en-US" w:eastAsia="zh-CN"/>
        </w:rPr>
        <w:t>设计</w:t>
      </w:r>
      <w:r>
        <w:rPr>
          <w:rFonts w:hint="eastAsia" w:ascii="仿宋" w:hAnsi="仿宋" w:eastAsia="仿宋" w:cs="仿宋"/>
          <w:color w:val="000000"/>
          <w:sz w:val="28"/>
          <w:szCs w:val="28"/>
          <w:highlight w:val="none"/>
        </w:rPr>
        <w:t>资料及文件，并对其完整性、正确性及时限负责。</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应在设计人提交设计方案后</w:t>
      </w:r>
      <w:r>
        <w:rPr>
          <w:rFonts w:hint="eastAsia" w:ascii="仿宋" w:hAnsi="仿宋" w:eastAsia="仿宋" w:cs="仿宋"/>
          <w:color w:val="000000"/>
          <w:sz w:val="28"/>
          <w:szCs w:val="28"/>
          <w:highlight w:val="none"/>
          <w:lang w:val="en-US" w:eastAsia="zh-CN"/>
        </w:rPr>
        <w:t>5个工作日</w:t>
      </w:r>
      <w:r>
        <w:rPr>
          <w:rFonts w:hint="eastAsia" w:ascii="仿宋" w:hAnsi="仿宋" w:eastAsia="仿宋" w:cs="仿宋"/>
          <w:color w:val="000000"/>
          <w:sz w:val="28"/>
          <w:szCs w:val="28"/>
          <w:highlight w:val="none"/>
        </w:rPr>
        <w:t>内对方案进行确认或提出完整的修改意见。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.1.2</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变更委托设计项目、规模、条件或因提交的资料错误，或所提交资料作较大修改，以致造成设计人设计返工时，双方除另行协商签订补充协议（或另订合同）、重新明确有关条款外，</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应按设计人所耗工作量向设计人支付返工费。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.1.3在合同履行期间，</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要求终止或解除合同，设计人未开始设计工作的，</w:t>
      </w:r>
      <w:r>
        <w:rPr>
          <w:rFonts w:hint="eastAsia" w:ascii="仿宋" w:hAnsi="仿宋" w:eastAsia="仿宋" w:cs="仿宋"/>
          <w:color w:val="000000"/>
          <w:sz w:val="28"/>
          <w:szCs w:val="28"/>
          <w:highlight w:val="none"/>
          <w:lang w:eastAsia="zh-CN"/>
        </w:rPr>
        <w:t>应</w:t>
      </w:r>
      <w:r>
        <w:rPr>
          <w:rFonts w:hint="eastAsia" w:ascii="仿宋" w:hAnsi="仿宋" w:eastAsia="仿宋" w:cs="仿宋"/>
          <w:color w:val="000000"/>
          <w:sz w:val="28"/>
          <w:szCs w:val="28"/>
          <w:highlight w:val="none"/>
        </w:rPr>
        <w:t>退还</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已付的</w:t>
      </w:r>
      <w:r>
        <w:rPr>
          <w:rFonts w:hint="eastAsia" w:ascii="仿宋" w:hAnsi="仿宋" w:eastAsia="仿宋" w:cs="仿宋"/>
          <w:color w:val="000000"/>
          <w:sz w:val="28"/>
          <w:szCs w:val="28"/>
          <w:highlight w:val="none"/>
          <w:lang w:val="en-US" w:eastAsia="zh-Hans"/>
        </w:rPr>
        <w:t>预付款</w:t>
      </w:r>
      <w:r>
        <w:rPr>
          <w:rFonts w:hint="eastAsia" w:ascii="仿宋" w:hAnsi="仿宋" w:eastAsia="仿宋" w:cs="仿宋"/>
          <w:color w:val="000000"/>
          <w:sz w:val="28"/>
          <w:szCs w:val="28"/>
          <w:highlight w:val="none"/>
        </w:rPr>
        <w:t>；已开始设计工作的，</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应根据设计人已进行的实际工作量，不足一半时，按该阶段设计费的一半支付；超过一半时，按该阶段设计费的全部支付。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应按本合同规定的金额和</w:t>
      </w:r>
      <w:r>
        <w:rPr>
          <w:rFonts w:hint="eastAsia" w:ascii="仿宋" w:hAnsi="仿宋" w:eastAsia="仿宋" w:cs="仿宋"/>
          <w:color w:val="000000"/>
          <w:sz w:val="28"/>
          <w:szCs w:val="28"/>
          <w:highlight w:val="none"/>
          <w:lang w:val="en-US" w:eastAsia="zh-CN"/>
        </w:rPr>
        <w:t>设计成果</w:t>
      </w:r>
      <w:r>
        <w:rPr>
          <w:rFonts w:hint="eastAsia" w:ascii="仿宋" w:hAnsi="仿宋" w:eastAsia="仿宋" w:cs="仿宋"/>
          <w:color w:val="000000"/>
          <w:sz w:val="28"/>
          <w:szCs w:val="28"/>
          <w:highlight w:val="none"/>
        </w:rPr>
        <w:t>向设计人支付设计费，逾期超过30天以上时，设计人有权暂停履行下阶段工作，并书面通知</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的上级或设计审批部门对设计文件不审批或本合同项目停缓建，</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均应支付应付</w:t>
      </w:r>
      <w:r>
        <w:rPr>
          <w:rFonts w:hint="eastAsia" w:ascii="仿宋" w:hAnsi="仿宋" w:eastAsia="仿宋" w:cs="仿宋"/>
          <w:color w:val="000000"/>
          <w:sz w:val="28"/>
          <w:szCs w:val="28"/>
          <w:highlight w:val="none"/>
          <w:lang w:val="en-US" w:eastAsia="zh-CN"/>
        </w:rPr>
        <w:t>阶段成果</w:t>
      </w:r>
      <w:r>
        <w:rPr>
          <w:rFonts w:hint="eastAsia" w:ascii="仿宋" w:hAnsi="仿宋" w:eastAsia="仿宋" w:cs="仿宋"/>
          <w:color w:val="000000"/>
          <w:sz w:val="28"/>
          <w:szCs w:val="28"/>
          <w:highlight w:val="none"/>
        </w:rPr>
        <w:t>设计费</w:t>
      </w:r>
      <w:r>
        <w:rPr>
          <w:rFonts w:hint="eastAsia" w:ascii="仿宋" w:hAnsi="仿宋" w:eastAsia="仿宋" w:cs="仿宋"/>
          <w:color w:val="000000"/>
          <w:sz w:val="28"/>
          <w:szCs w:val="28"/>
          <w:highlight w:val="none"/>
          <w:lang w:val="en-US" w:eastAsia="zh-CN"/>
        </w:rPr>
        <w:t>用</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要求设计人比合同规定时间提前交付设计文件时，须征得设计人同意，不得严重背离合理设计周期。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应为设计人派驻现场的工作人员提供工作方面的便利条件及必要的劳动保护装备。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.2设计人责任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.2.1设计人应按国家规定和合同约定的技术规范、标准进行设计，按本合同</w:t>
      </w:r>
      <w:r>
        <w:rPr>
          <w:rFonts w:hint="eastAsia" w:ascii="仿宋" w:hAnsi="仿宋" w:eastAsia="仿宋" w:cs="仿宋"/>
          <w:color w:val="000000"/>
          <w:sz w:val="28"/>
          <w:szCs w:val="28"/>
          <w:highlight w:val="none"/>
          <w:lang w:val="en-US" w:eastAsia="zh-Hans"/>
        </w:rPr>
        <w:t>第</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Hans"/>
        </w:rPr>
        <w:t>条</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en-US" w:eastAsia="zh-Hans"/>
        </w:rPr>
        <w:t>第</w:t>
      </w:r>
      <w:r>
        <w:rPr>
          <w:rFonts w:hint="eastAsia" w:ascii="仿宋" w:hAnsi="仿宋" w:eastAsia="仿宋" w:cs="仿宋"/>
          <w:color w:val="000000"/>
          <w:sz w:val="28"/>
          <w:szCs w:val="28"/>
          <w:highlight w:val="none"/>
          <w:lang w:val="en-US" w:eastAsia="zh-CN"/>
        </w:rPr>
        <w:t>4.2</w:t>
      </w:r>
      <w:r>
        <w:rPr>
          <w:rFonts w:hint="eastAsia" w:ascii="仿宋" w:hAnsi="仿宋" w:eastAsia="仿宋" w:cs="仿宋"/>
          <w:color w:val="000000"/>
          <w:sz w:val="28"/>
          <w:szCs w:val="28"/>
          <w:highlight w:val="none"/>
        </w:rPr>
        <w:t>条规定的内容、时间及份数向</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交付设计文件（出现</w:t>
      </w:r>
      <w:r>
        <w:rPr>
          <w:rFonts w:hint="eastAsia" w:ascii="仿宋" w:hAnsi="仿宋" w:eastAsia="仿宋" w:cs="仿宋"/>
          <w:color w:val="000000"/>
          <w:sz w:val="28"/>
          <w:szCs w:val="28"/>
          <w:highlight w:val="none"/>
          <w:lang w:val="en-US" w:eastAsia="zh-CN"/>
        </w:rPr>
        <w:t xml:space="preserve"> 5</w:t>
      </w:r>
      <w:r>
        <w:rPr>
          <w:rFonts w:hint="eastAsia" w:ascii="仿宋" w:hAnsi="仿宋" w:eastAsia="仿宋" w:cs="仿宋"/>
          <w:color w:val="000000"/>
          <w:sz w:val="28"/>
          <w:szCs w:val="28"/>
          <w:highlight w:val="none"/>
        </w:rPr>
        <w:t>.1.1、</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.1.4、</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.1.5</w:t>
      </w:r>
      <w:r>
        <w:rPr>
          <w:rFonts w:hint="eastAsia" w:ascii="仿宋" w:hAnsi="仿宋" w:eastAsia="仿宋" w:cs="仿宋"/>
          <w:color w:val="000000"/>
          <w:sz w:val="28"/>
          <w:szCs w:val="28"/>
          <w:highlight w:val="none"/>
          <w:lang w:val="en-US" w:eastAsia="zh-Hans"/>
        </w:rPr>
        <w:t>条</w:t>
      </w:r>
      <w:r>
        <w:rPr>
          <w:rFonts w:hint="eastAsia" w:ascii="仿宋" w:hAnsi="仿宋" w:eastAsia="仿宋" w:cs="仿宋"/>
          <w:color w:val="000000"/>
          <w:sz w:val="28"/>
          <w:szCs w:val="28"/>
          <w:highlight w:val="none"/>
        </w:rPr>
        <w:t>规定有关交付设计文件顺延的情况除外）</w:t>
      </w:r>
      <w:r>
        <w:rPr>
          <w:rFonts w:hint="default"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并对提交的设计文件的质量负责。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rPr>
        <w:t>负责对设计资料进行审查，负责</w:t>
      </w:r>
      <w:r>
        <w:rPr>
          <w:rFonts w:hint="eastAsia" w:ascii="仿宋" w:hAnsi="仿宋" w:eastAsia="仿宋" w:cs="仿宋"/>
          <w:color w:val="000000"/>
          <w:sz w:val="28"/>
          <w:szCs w:val="28"/>
          <w:highlight w:val="none"/>
          <w:lang w:val="en-US" w:eastAsia="zh-CN"/>
        </w:rPr>
        <w:t>本</w:t>
      </w:r>
      <w:r>
        <w:rPr>
          <w:rFonts w:hint="eastAsia" w:ascii="仿宋" w:hAnsi="仿宋" w:eastAsia="仿宋" w:cs="仿宋"/>
          <w:color w:val="000000"/>
          <w:sz w:val="28"/>
          <w:szCs w:val="28"/>
          <w:highlight w:val="none"/>
        </w:rPr>
        <w:t>合同项目的设计联络工作。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3</w:t>
      </w:r>
      <w:r>
        <w:rPr>
          <w:rFonts w:hint="eastAsia" w:ascii="仿宋" w:hAnsi="仿宋" w:eastAsia="仿宋" w:cs="仿宋"/>
          <w:color w:val="000000"/>
          <w:sz w:val="28"/>
          <w:szCs w:val="28"/>
          <w:highlight w:val="none"/>
        </w:rPr>
        <w:t>设计人对设计文件出现的遗漏或错误负责修改或补充。由于设计人设计错误造成工程质量事故损失，设计人除负责采取补救措施外，应免收受损失部分的设计费，并根据损失程度向</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支付赔偿金，赔偿金数额由双方商定为</w:t>
      </w:r>
      <w:r>
        <w:rPr>
          <w:rFonts w:hint="eastAsia" w:ascii="仿宋" w:hAnsi="仿宋" w:eastAsia="仿宋" w:cs="仿宋"/>
          <w:color w:val="000000"/>
          <w:sz w:val="28"/>
          <w:szCs w:val="28"/>
          <w:highlight w:val="none"/>
          <w:lang w:val="en-US" w:eastAsia="zh-CN"/>
        </w:rPr>
        <w:t>准</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4</w:t>
      </w:r>
      <w:r>
        <w:rPr>
          <w:rFonts w:hint="eastAsia" w:ascii="仿宋" w:hAnsi="仿宋" w:eastAsia="仿宋" w:cs="仿宋"/>
          <w:color w:val="000000"/>
          <w:sz w:val="28"/>
          <w:szCs w:val="28"/>
          <w:highlight w:val="none"/>
        </w:rPr>
        <w:t>由于设计人原因，延误了设计文件交付时间，每延误一天，应减收该项目应收设计费的千分之二。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5</w:t>
      </w:r>
      <w:r>
        <w:rPr>
          <w:rFonts w:hint="eastAsia" w:ascii="仿宋" w:hAnsi="仿宋" w:eastAsia="仿宋" w:cs="仿宋"/>
          <w:color w:val="000000"/>
          <w:sz w:val="28"/>
          <w:szCs w:val="28"/>
          <w:highlight w:val="none"/>
        </w:rPr>
        <w:t>合同生效后，设计人要求终止或解除合同，设计人应返还</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已支付的</w:t>
      </w:r>
      <w:r>
        <w:rPr>
          <w:rFonts w:hint="eastAsia" w:ascii="仿宋" w:hAnsi="仿宋" w:eastAsia="仿宋" w:cs="仿宋"/>
          <w:color w:val="000000"/>
          <w:sz w:val="28"/>
          <w:szCs w:val="28"/>
          <w:highlight w:val="none"/>
          <w:lang w:val="en-US" w:eastAsia="zh-Hans"/>
        </w:rPr>
        <w:t>预付款</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rPr>
        <w:t>设计人交付设计文件后，按规定参加有关</w:t>
      </w:r>
      <w:r>
        <w:rPr>
          <w:rFonts w:hint="eastAsia" w:ascii="仿宋" w:hAnsi="仿宋" w:eastAsia="仿宋" w:cs="仿宋"/>
          <w:color w:val="000000"/>
          <w:sz w:val="28"/>
          <w:szCs w:val="28"/>
          <w:highlight w:val="none"/>
          <w:lang w:val="en-US" w:eastAsia="zh-CN"/>
        </w:rPr>
        <w:t>部门</w:t>
      </w:r>
      <w:r>
        <w:rPr>
          <w:rFonts w:hint="eastAsia" w:ascii="仿宋" w:hAnsi="仿宋" w:eastAsia="仿宋" w:cs="仿宋"/>
          <w:color w:val="000000"/>
          <w:sz w:val="28"/>
          <w:szCs w:val="28"/>
          <w:highlight w:val="none"/>
        </w:rPr>
        <w:t>的设计审查，并根据审查结论负责</w:t>
      </w:r>
      <w:r>
        <w:rPr>
          <w:rFonts w:hint="eastAsia" w:ascii="仿宋" w:hAnsi="仿宋" w:eastAsia="仿宋" w:cs="仿宋"/>
          <w:color w:val="000000"/>
          <w:sz w:val="28"/>
          <w:szCs w:val="28"/>
          <w:highlight w:val="none"/>
          <w:lang w:val="en-US" w:eastAsia="zh-Hans"/>
        </w:rPr>
        <w:t>对</w:t>
      </w:r>
      <w:r>
        <w:rPr>
          <w:rFonts w:hint="eastAsia" w:ascii="仿宋" w:hAnsi="仿宋" w:eastAsia="仿宋" w:cs="仿宋"/>
          <w:color w:val="000000"/>
          <w:sz w:val="28"/>
          <w:szCs w:val="28"/>
          <w:highlight w:val="none"/>
        </w:rPr>
        <w:t>不超出原定范围的内容做必要调整补充。设计人按合同规定时限交付设计文件</w:t>
      </w:r>
      <w:r>
        <w:rPr>
          <w:rFonts w:hint="eastAsia" w:ascii="仿宋" w:hAnsi="仿宋" w:eastAsia="仿宋" w:cs="仿宋"/>
          <w:color w:val="000000"/>
          <w:sz w:val="28"/>
          <w:szCs w:val="28"/>
          <w:highlight w:val="none"/>
          <w:lang w:val="en-US" w:eastAsia="zh-Hans"/>
        </w:rPr>
        <w:t>后</w:t>
      </w:r>
      <w:r>
        <w:rPr>
          <w:rFonts w:hint="eastAsia" w:ascii="仿宋" w:hAnsi="仿宋" w:eastAsia="仿宋" w:cs="仿宋"/>
          <w:color w:val="000000"/>
          <w:sz w:val="28"/>
          <w:szCs w:val="28"/>
          <w:highlight w:val="none"/>
        </w:rPr>
        <w:t>一年内项目开始施工，负责向</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及施工单位进行设计交底、处理有关设计问题</w:t>
      </w:r>
      <w:r>
        <w:rPr>
          <w:rFonts w:hint="eastAsia" w:ascii="仿宋" w:hAnsi="仿宋" w:eastAsia="仿宋" w:cs="仿宋"/>
          <w:sz w:val="28"/>
          <w:szCs w:val="28"/>
          <w:highlight w:val="none"/>
          <w:lang w:val="en-US" w:eastAsia="zh-CN"/>
        </w:rPr>
        <w:t>（设计变更、施工指导）和参加各分项工程、隐蔽工程验收及竣工验收工作，次数超过10次费用由双方商定</w:t>
      </w:r>
      <w:r>
        <w:rPr>
          <w:rFonts w:hint="eastAsia" w:ascii="仿宋" w:hAnsi="仿宋" w:eastAsia="仿宋" w:cs="仿宋"/>
          <w:color w:val="000000"/>
          <w:sz w:val="28"/>
          <w:szCs w:val="28"/>
          <w:highlight w:val="none"/>
        </w:rPr>
        <w:t>。在一年内项目尚未开始施工，设计人仍负责上述工作，可按所需工作量向</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适当收取咨询服务费，收费额由双方商定。</w:t>
      </w:r>
    </w:p>
    <w:p>
      <w:pPr>
        <w:numPr>
          <w:ilvl w:val="0"/>
          <w:numId w:val="0"/>
        </w:numPr>
        <w:spacing w:line="360" w:lineRule="auto"/>
        <w:ind w:left="0" w:firstLine="0" w:firstLineChars="0"/>
        <w:rPr>
          <w:rFonts w:hint="default" w:ascii="仿宋" w:hAnsi="仿宋" w:eastAsia="仿宋" w:cs="仿宋"/>
          <w:b/>
          <w:bCs/>
          <w:color w:val="000000"/>
          <w:sz w:val="28"/>
          <w:szCs w:val="28"/>
          <w:highlight w:val="none"/>
          <w:lang w:val="en-US" w:eastAsia="zh-Hans"/>
        </w:rPr>
      </w:pPr>
      <w:r>
        <w:rPr>
          <w:rFonts w:hint="eastAsia" w:ascii="仿宋" w:hAnsi="仿宋" w:eastAsia="仿宋" w:cs="仿宋"/>
          <w:color w:val="0000FF"/>
          <w:sz w:val="28"/>
          <w:szCs w:val="28"/>
          <w:highlight w:val="none"/>
          <w:lang w:val="en-US" w:eastAsia="zh-CN"/>
        </w:rPr>
        <w:t xml:space="preserve">    </w:t>
      </w:r>
      <w:r>
        <w:rPr>
          <w:rFonts w:hint="default" w:ascii="仿宋" w:hAnsi="仿宋" w:eastAsia="仿宋" w:cs="仿宋"/>
          <w:b/>
          <w:bCs/>
          <w:color w:val="000000"/>
          <w:sz w:val="28"/>
          <w:szCs w:val="28"/>
          <w:highlight w:val="none"/>
          <w:lang w:val="en-US" w:eastAsia="zh-CN"/>
        </w:rPr>
        <w:t>6</w:t>
      </w:r>
      <w:r>
        <w:rPr>
          <w:rFonts w:hint="eastAsia" w:ascii="仿宋" w:hAnsi="仿宋" w:eastAsia="仿宋" w:cs="仿宋"/>
          <w:b/>
          <w:bCs/>
          <w:color w:val="000000"/>
          <w:sz w:val="28"/>
          <w:szCs w:val="28"/>
          <w:highlight w:val="none"/>
          <w:lang w:val="en-US" w:eastAsia="zh-CN"/>
        </w:rPr>
        <w:t>.</w:t>
      </w:r>
      <w:r>
        <w:rPr>
          <w:rFonts w:hint="default" w:ascii="仿宋" w:hAnsi="仿宋" w:eastAsia="仿宋" w:cs="仿宋"/>
          <w:b/>
          <w:bCs/>
          <w:color w:val="000000"/>
          <w:sz w:val="28"/>
          <w:szCs w:val="28"/>
          <w:highlight w:val="none"/>
        </w:rPr>
        <w:t>保密</w:t>
      </w:r>
      <w:r>
        <w:rPr>
          <w:rFonts w:hint="eastAsia" w:ascii="仿宋" w:hAnsi="仿宋" w:eastAsia="仿宋" w:cs="仿宋"/>
          <w:b/>
          <w:bCs/>
          <w:color w:val="000000"/>
          <w:sz w:val="28"/>
          <w:szCs w:val="28"/>
          <w:highlight w:val="none"/>
          <w:lang w:val="en-US" w:eastAsia="zh-Hans"/>
        </w:rPr>
        <w:t>和知识产权</w:t>
      </w:r>
    </w:p>
    <w:p>
      <w:pPr>
        <w:spacing w:line="360" w:lineRule="auto"/>
        <w:ind w:firstLine="560" w:firstLineChars="200"/>
        <w:rPr>
          <w:rFonts w:hint="eastAsia"/>
        </w:rPr>
      </w:pPr>
      <w:r>
        <w:rPr>
          <w:rFonts w:hint="default" w:ascii="仿宋" w:hAnsi="仿宋" w:eastAsia="仿宋" w:cs="仿宋"/>
          <w:color w:val="000000"/>
          <w:sz w:val="28"/>
          <w:szCs w:val="28"/>
          <w:highlight w:val="none"/>
        </w:rPr>
        <w:t>6</w:t>
      </w:r>
      <w:r>
        <w:rPr>
          <w:rFonts w:hint="eastAsia" w:ascii="仿宋" w:hAnsi="仿宋" w:eastAsia="仿宋" w:cs="仿宋"/>
          <w:color w:val="000000"/>
          <w:sz w:val="28"/>
          <w:szCs w:val="28"/>
          <w:highlight w:val="none"/>
          <w:lang w:val="en-US" w:eastAsia="zh-Hans"/>
        </w:rPr>
        <w:t>.</w:t>
      </w:r>
      <w:r>
        <w:rPr>
          <w:rFonts w:hint="default" w:ascii="仿宋" w:hAnsi="仿宋" w:eastAsia="仿宋" w:cs="仿宋"/>
          <w:color w:val="000000"/>
          <w:sz w:val="28"/>
          <w:szCs w:val="28"/>
          <w:highlight w:val="none"/>
          <w:lang w:eastAsia="zh-Hans"/>
        </w:rPr>
        <w:t>1</w:t>
      </w:r>
      <w:r>
        <w:rPr>
          <w:rFonts w:hint="eastAsia" w:ascii="仿宋" w:hAnsi="仿宋" w:eastAsia="仿宋" w:cs="仿宋"/>
          <w:color w:val="000000"/>
          <w:sz w:val="28"/>
          <w:szCs w:val="28"/>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numPr>
          <w:ilvl w:val="0"/>
          <w:numId w:val="0"/>
        </w:numPr>
        <w:spacing w:line="360" w:lineRule="auto"/>
        <w:ind w:left="0" w:firstLine="560" w:firstLineChars="200"/>
        <w:rPr>
          <w:rFonts w:hint="default" w:ascii="仿宋" w:hAnsi="仿宋" w:eastAsia="仿宋" w:cs="仿宋"/>
          <w:b/>
          <w:bCs/>
          <w:color w:val="000000"/>
          <w:sz w:val="28"/>
          <w:szCs w:val="28"/>
          <w:highlight w:val="none"/>
          <w:lang w:eastAsia="zh-Hans"/>
        </w:rPr>
      </w:pPr>
      <w:r>
        <w:rPr>
          <w:rFonts w:hint="eastAsia" w:ascii="仿宋" w:hAnsi="仿宋" w:eastAsia="仿宋" w:cs="仿宋"/>
          <w:b w:val="0"/>
          <w:bCs w:val="0"/>
          <w:color w:val="000000"/>
          <w:sz w:val="28"/>
          <w:szCs w:val="28"/>
          <w:highlight w:val="none"/>
          <w:lang w:eastAsia="zh-CN"/>
        </w:rPr>
        <w:t>6</w:t>
      </w:r>
      <w:r>
        <w:rPr>
          <w:rFonts w:hint="eastAsia" w:ascii="仿宋" w:hAnsi="仿宋" w:eastAsia="仿宋" w:cs="仿宋"/>
          <w:b w:val="0"/>
          <w:bCs w:val="0"/>
          <w:color w:val="000000"/>
          <w:sz w:val="28"/>
          <w:szCs w:val="28"/>
          <w:highlight w:val="none"/>
          <w:lang w:val="en-US" w:eastAsia="zh-Hans"/>
        </w:rPr>
        <w:t>.</w:t>
      </w:r>
      <w:r>
        <w:rPr>
          <w:rFonts w:hint="eastAsia" w:ascii="仿宋" w:hAnsi="仿宋" w:eastAsia="仿宋" w:cs="仿宋"/>
          <w:b w:val="0"/>
          <w:bCs w:val="0"/>
          <w:color w:val="000000"/>
          <w:sz w:val="28"/>
          <w:szCs w:val="28"/>
          <w:highlight w:val="none"/>
          <w:lang w:eastAsia="zh-Hans"/>
        </w:rPr>
        <w:t xml:space="preserve">2 </w:t>
      </w:r>
      <w:r>
        <w:rPr>
          <w:rFonts w:hint="eastAsia" w:ascii="仿宋" w:hAnsi="仿宋" w:eastAsia="仿宋" w:cs="仿宋"/>
          <w:b w:val="0"/>
          <w:bCs w:val="0"/>
          <w:color w:val="000000"/>
          <w:sz w:val="28"/>
          <w:szCs w:val="28"/>
          <w:highlight w:val="none"/>
          <w:lang w:val="en-US" w:eastAsia="zh-Hans"/>
        </w:rPr>
        <w:t>设计人提交委托人的设计成果文件不得侵犯任何第三方的知识产权</w:t>
      </w:r>
      <w:r>
        <w:rPr>
          <w:rFonts w:hint="eastAsia" w:ascii="仿宋" w:hAnsi="仿宋" w:eastAsia="仿宋" w:cs="仿宋"/>
          <w:b w:val="0"/>
          <w:bCs w:val="0"/>
          <w:color w:val="000000"/>
          <w:sz w:val="28"/>
          <w:szCs w:val="28"/>
          <w:highlight w:val="none"/>
          <w:lang w:eastAsia="zh-Hans"/>
        </w:rPr>
        <w:t>，</w:t>
      </w:r>
      <w:r>
        <w:rPr>
          <w:rFonts w:hint="eastAsia" w:ascii="仿宋" w:hAnsi="仿宋" w:eastAsia="仿宋" w:cs="仿宋"/>
          <w:b w:val="0"/>
          <w:bCs w:val="0"/>
          <w:color w:val="000000"/>
          <w:sz w:val="28"/>
          <w:szCs w:val="28"/>
          <w:highlight w:val="none"/>
          <w:lang w:val="en-US" w:eastAsia="zh-Hans"/>
        </w:rPr>
        <w:t>确保委托人在使用设计人的设计成果过程中不受第三方提出关于侵犯其知识产权的包括但不限于诉讼</w:t>
      </w:r>
      <w:r>
        <w:rPr>
          <w:rFonts w:hint="eastAsia" w:ascii="仿宋" w:hAnsi="仿宋" w:eastAsia="仿宋" w:cs="仿宋"/>
          <w:b w:val="0"/>
          <w:bCs w:val="0"/>
          <w:color w:val="000000"/>
          <w:sz w:val="28"/>
          <w:szCs w:val="28"/>
          <w:highlight w:val="none"/>
          <w:lang w:eastAsia="zh-Hans"/>
        </w:rPr>
        <w:t>、</w:t>
      </w:r>
      <w:r>
        <w:rPr>
          <w:rFonts w:hint="eastAsia" w:ascii="仿宋" w:hAnsi="仿宋" w:eastAsia="仿宋" w:cs="仿宋"/>
          <w:b w:val="0"/>
          <w:bCs w:val="0"/>
          <w:color w:val="000000"/>
          <w:sz w:val="28"/>
          <w:szCs w:val="28"/>
          <w:highlight w:val="none"/>
          <w:lang w:val="en-US" w:eastAsia="zh-Hans"/>
        </w:rPr>
        <w:t>仲裁等主张及受到有关部门的行政处罚</w:t>
      </w:r>
      <w:r>
        <w:rPr>
          <w:rFonts w:hint="eastAsia" w:ascii="仿宋" w:hAnsi="仿宋" w:eastAsia="仿宋" w:cs="仿宋"/>
          <w:b w:val="0"/>
          <w:bCs w:val="0"/>
          <w:color w:val="000000"/>
          <w:sz w:val="28"/>
          <w:szCs w:val="28"/>
          <w:highlight w:val="none"/>
          <w:lang w:eastAsia="zh-Hans"/>
        </w:rPr>
        <w:t>，</w:t>
      </w:r>
      <w:r>
        <w:rPr>
          <w:rFonts w:hint="eastAsia" w:ascii="仿宋" w:hAnsi="仿宋" w:eastAsia="仿宋" w:cs="仿宋"/>
          <w:b w:val="0"/>
          <w:bCs w:val="0"/>
          <w:color w:val="000000"/>
          <w:sz w:val="28"/>
          <w:szCs w:val="28"/>
          <w:highlight w:val="none"/>
          <w:lang w:val="en-US" w:eastAsia="zh-Hans"/>
        </w:rPr>
        <w:t>若委托人因设计人侵权行为承担经济</w:t>
      </w:r>
      <w:r>
        <w:rPr>
          <w:rFonts w:hint="eastAsia" w:ascii="仿宋" w:hAnsi="仿宋" w:eastAsia="仿宋" w:cs="仿宋"/>
          <w:b w:val="0"/>
          <w:bCs w:val="0"/>
          <w:color w:val="000000"/>
          <w:sz w:val="28"/>
          <w:szCs w:val="28"/>
          <w:highlight w:val="none"/>
          <w:lang w:eastAsia="zh-Hans"/>
        </w:rPr>
        <w:t>、</w:t>
      </w:r>
      <w:r>
        <w:rPr>
          <w:rFonts w:hint="eastAsia" w:ascii="仿宋" w:hAnsi="仿宋" w:eastAsia="仿宋" w:cs="仿宋"/>
          <w:b w:val="0"/>
          <w:bCs w:val="0"/>
          <w:color w:val="000000"/>
          <w:sz w:val="28"/>
          <w:szCs w:val="28"/>
          <w:highlight w:val="none"/>
          <w:lang w:val="en-US" w:eastAsia="zh-Hans"/>
        </w:rPr>
        <w:t>法律责任的，设计人应向委托人承担赔偿责任</w:t>
      </w:r>
      <w:r>
        <w:rPr>
          <w:rFonts w:hint="eastAsia" w:ascii="仿宋" w:hAnsi="仿宋" w:eastAsia="仿宋" w:cs="仿宋"/>
          <w:b w:val="0"/>
          <w:bCs w:val="0"/>
          <w:color w:val="000000"/>
          <w:sz w:val="28"/>
          <w:szCs w:val="28"/>
          <w:highlight w:val="none"/>
          <w:lang w:eastAsia="zh-Hans"/>
        </w:rPr>
        <w:t>。</w:t>
      </w:r>
    </w:p>
    <w:p>
      <w:pPr>
        <w:numPr>
          <w:ilvl w:val="0"/>
          <w:numId w:val="0"/>
        </w:numPr>
        <w:spacing w:line="360" w:lineRule="auto"/>
        <w:ind w:left="0" w:firstLine="562" w:firstLineChars="200"/>
        <w:rPr>
          <w:rFonts w:hint="default" w:ascii="仿宋" w:hAnsi="仿宋" w:eastAsia="仿宋" w:cs="仿宋"/>
          <w:b/>
          <w:bCs/>
          <w:color w:val="000000"/>
          <w:sz w:val="28"/>
          <w:szCs w:val="28"/>
          <w:highlight w:val="none"/>
        </w:rPr>
      </w:pPr>
      <w:r>
        <w:rPr>
          <w:rFonts w:hint="default" w:ascii="仿宋" w:hAnsi="仿宋" w:eastAsia="仿宋" w:cs="仿宋"/>
          <w:b/>
          <w:bCs/>
          <w:color w:val="000000"/>
          <w:sz w:val="28"/>
          <w:szCs w:val="28"/>
          <w:highlight w:val="none"/>
          <w:lang w:val="en-US" w:eastAsia="zh-CN"/>
        </w:rPr>
        <w:t>7</w:t>
      </w:r>
      <w:r>
        <w:rPr>
          <w:rFonts w:hint="eastAsia" w:ascii="仿宋" w:hAnsi="仿宋" w:eastAsia="仿宋" w:cs="仿宋"/>
          <w:b/>
          <w:bCs/>
          <w:color w:val="000000"/>
          <w:sz w:val="28"/>
          <w:szCs w:val="28"/>
          <w:highlight w:val="none"/>
          <w:lang w:val="en-US" w:eastAsia="zh-CN"/>
        </w:rPr>
        <w:t>.</w:t>
      </w:r>
      <w:r>
        <w:rPr>
          <w:rFonts w:hint="default" w:ascii="仿宋" w:hAnsi="仿宋" w:eastAsia="仿宋" w:cs="仿宋"/>
          <w:b/>
          <w:bCs/>
          <w:color w:val="000000"/>
          <w:sz w:val="28"/>
          <w:szCs w:val="28"/>
          <w:highlight w:val="none"/>
        </w:rPr>
        <w:t>仲裁、起诉</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本合同在履行过程中发生的争议，由双方当事人协商解决，协商不成的按下列第</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7.2</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种方式解决：</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7.1</w:t>
      </w:r>
      <w:r>
        <w:rPr>
          <w:rFonts w:hint="eastAsia" w:ascii="仿宋" w:hAnsi="仿宋" w:eastAsia="仿宋" w:cs="仿宋"/>
          <w:color w:val="000000"/>
          <w:sz w:val="28"/>
          <w:szCs w:val="28"/>
          <w:highlight w:val="none"/>
        </w:rPr>
        <w:t>提交</w:t>
      </w:r>
      <w:r>
        <w:rPr>
          <w:rFonts w:hint="eastAsia" w:ascii="仿宋" w:hAnsi="仿宋" w:eastAsia="仿宋" w:cs="仿宋"/>
          <w:color w:val="000000"/>
          <w:sz w:val="28"/>
          <w:szCs w:val="28"/>
          <w:highlight w:val="none"/>
          <w:u w:val="single"/>
        </w:rPr>
        <w:t>广州</w:t>
      </w:r>
      <w:r>
        <w:rPr>
          <w:rFonts w:hint="eastAsia" w:ascii="仿宋" w:hAnsi="仿宋" w:eastAsia="仿宋" w:cs="仿宋"/>
          <w:color w:val="000000"/>
          <w:sz w:val="28"/>
          <w:szCs w:val="28"/>
          <w:highlight w:val="none"/>
          <w:u w:val="single"/>
          <w:lang w:val="en-US" w:eastAsia="zh-CN"/>
        </w:rPr>
        <w:t>南沙区</w:t>
      </w:r>
      <w:r>
        <w:rPr>
          <w:rFonts w:hint="eastAsia" w:ascii="仿宋" w:hAnsi="仿宋" w:eastAsia="仿宋" w:cs="仿宋"/>
          <w:color w:val="000000"/>
          <w:sz w:val="28"/>
          <w:szCs w:val="28"/>
          <w:highlight w:val="none"/>
        </w:rPr>
        <w:t>仲裁委员仲裁；</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7.2</w:t>
      </w:r>
      <w:r>
        <w:rPr>
          <w:rFonts w:hint="eastAsia" w:ascii="仿宋" w:hAnsi="仿宋" w:eastAsia="仿宋" w:cs="仿宋"/>
          <w:color w:val="000000"/>
          <w:sz w:val="28"/>
          <w:szCs w:val="28"/>
          <w:highlight w:val="none"/>
        </w:rPr>
        <w:t>依法向</w:t>
      </w:r>
      <w:r>
        <w:rPr>
          <w:rFonts w:hint="eastAsia" w:ascii="仿宋" w:hAnsi="仿宋" w:eastAsia="仿宋" w:cs="仿宋"/>
          <w:color w:val="000000"/>
          <w:sz w:val="28"/>
          <w:szCs w:val="28"/>
          <w:highlight w:val="none"/>
          <w:lang w:val="en-US" w:eastAsia="zh-Hans"/>
        </w:rPr>
        <w:t>委托人所在地</w:t>
      </w:r>
      <w:r>
        <w:rPr>
          <w:rFonts w:hint="eastAsia" w:ascii="仿宋" w:hAnsi="仿宋" w:eastAsia="仿宋" w:cs="仿宋"/>
          <w:color w:val="000000"/>
          <w:sz w:val="28"/>
          <w:szCs w:val="28"/>
          <w:highlight w:val="none"/>
        </w:rPr>
        <w:t>人民法院起诉。</w:t>
      </w:r>
    </w:p>
    <w:p>
      <w:pPr>
        <w:numPr>
          <w:ilvl w:val="0"/>
          <w:numId w:val="0"/>
        </w:numPr>
        <w:spacing w:line="360" w:lineRule="auto"/>
        <w:ind w:left="0" w:firstLine="562" w:firstLineChars="200"/>
        <w:rPr>
          <w:rFonts w:hint="default" w:ascii="仿宋" w:hAnsi="仿宋" w:eastAsia="仿宋" w:cs="仿宋"/>
          <w:b/>
          <w:bCs/>
          <w:color w:val="000000"/>
          <w:sz w:val="28"/>
          <w:szCs w:val="28"/>
          <w:highlight w:val="none"/>
        </w:rPr>
      </w:pPr>
      <w:r>
        <w:rPr>
          <w:rFonts w:hint="default"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lang w:val="en-US" w:eastAsia="zh-CN"/>
        </w:rPr>
        <w:t>.</w:t>
      </w:r>
      <w:r>
        <w:rPr>
          <w:rFonts w:hint="default" w:ascii="仿宋" w:hAnsi="仿宋" w:eastAsia="仿宋" w:cs="仿宋"/>
          <w:b/>
          <w:bCs/>
          <w:color w:val="000000"/>
          <w:sz w:val="28"/>
          <w:szCs w:val="28"/>
          <w:highlight w:val="none"/>
        </w:rPr>
        <w:t>合同生效及其他</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rPr>
        <w:t>设计人为本合同项目服务至</w:t>
      </w:r>
      <w:r>
        <w:rPr>
          <w:rFonts w:hint="eastAsia" w:ascii="仿宋" w:hAnsi="仿宋" w:eastAsia="仿宋" w:cs="仿宋"/>
          <w:color w:val="000000"/>
          <w:sz w:val="28"/>
          <w:szCs w:val="28"/>
          <w:highlight w:val="none"/>
          <w:lang w:eastAsia="zh-CN"/>
        </w:rPr>
        <w:t>项目总竣工验收完成</w:t>
      </w:r>
      <w:r>
        <w:rPr>
          <w:rFonts w:hint="eastAsia" w:ascii="仿宋" w:hAnsi="仿宋" w:eastAsia="仿宋" w:cs="仿宋"/>
          <w:color w:val="000000"/>
          <w:sz w:val="28"/>
          <w:szCs w:val="28"/>
          <w:highlight w:val="none"/>
        </w:rPr>
        <w:t>为止。</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2</w:t>
      </w:r>
      <w:r>
        <w:rPr>
          <w:rFonts w:hint="eastAsia" w:ascii="仿宋" w:hAnsi="仿宋" w:eastAsia="仿宋" w:cs="仿宋"/>
          <w:color w:val="000000"/>
          <w:sz w:val="28"/>
          <w:szCs w:val="28"/>
          <w:highlight w:val="none"/>
        </w:rPr>
        <w:t>本工程项目中，设计人不得指定建筑材料、设备的生产厂或供货商。</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需要设计人配合建筑材料、设备的加工订货时，所需费用由</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rPr>
        <w:t>承担。</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3发包人</w:t>
      </w:r>
      <w:r>
        <w:rPr>
          <w:rFonts w:hint="eastAsia" w:ascii="仿宋" w:hAnsi="仿宋" w:eastAsia="仿宋" w:cs="仿宋"/>
          <w:color w:val="000000"/>
          <w:sz w:val="28"/>
          <w:szCs w:val="28"/>
          <w:highlight w:val="none"/>
        </w:rPr>
        <w:t>委托设计人承担本合同内容以外的工作服务</w:t>
      </w:r>
      <w:r>
        <w:rPr>
          <w:rFonts w:hint="eastAsia" w:ascii="仿宋" w:hAnsi="仿宋" w:eastAsia="仿宋" w:cs="仿宋"/>
          <w:color w:val="000000"/>
          <w:sz w:val="28"/>
          <w:szCs w:val="28"/>
          <w:highlight w:val="none"/>
          <w:lang w:val="en-US" w:eastAsia="zh-CN"/>
        </w:rPr>
        <w:t>时</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需</w:t>
      </w:r>
      <w:r>
        <w:rPr>
          <w:rFonts w:hint="eastAsia" w:ascii="仿宋" w:hAnsi="仿宋" w:eastAsia="仿宋" w:cs="仿宋"/>
          <w:color w:val="000000"/>
          <w:sz w:val="28"/>
          <w:szCs w:val="28"/>
          <w:highlight w:val="none"/>
        </w:rPr>
        <w:t>另行签订协议并支付费用。</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4</w:t>
      </w:r>
      <w:r>
        <w:rPr>
          <w:rFonts w:hint="eastAsia" w:ascii="仿宋" w:hAnsi="仿宋" w:eastAsia="仿宋" w:cs="仿宋"/>
          <w:color w:val="000000"/>
          <w:sz w:val="28"/>
          <w:szCs w:val="28"/>
          <w:highlight w:val="none"/>
        </w:rPr>
        <w:t>由于不可抗力因素致使合同无法履行时，双方应及时协商解决。</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5</w:t>
      </w:r>
      <w:r>
        <w:rPr>
          <w:rFonts w:hint="eastAsia" w:ascii="仿宋" w:hAnsi="仿宋" w:eastAsia="仿宋" w:cs="仿宋"/>
          <w:color w:val="000000"/>
          <w:sz w:val="28"/>
          <w:szCs w:val="28"/>
          <w:highlight w:val="none"/>
        </w:rPr>
        <w:t>本合同</w:t>
      </w:r>
      <w:r>
        <w:rPr>
          <w:rFonts w:hint="eastAsia" w:ascii="仿宋" w:hAnsi="仿宋" w:eastAsia="仿宋" w:cs="仿宋"/>
          <w:color w:val="000000"/>
          <w:sz w:val="28"/>
          <w:szCs w:val="28"/>
          <w:highlight w:val="none"/>
          <w:lang w:val="en-US" w:eastAsia="zh-CN"/>
        </w:rPr>
        <w:t>经</w:t>
      </w:r>
      <w:r>
        <w:rPr>
          <w:rFonts w:hint="eastAsia" w:ascii="仿宋" w:hAnsi="仿宋" w:eastAsia="仿宋" w:cs="仿宋"/>
          <w:color w:val="000000"/>
          <w:sz w:val="28"/>
          <w:szCs w:val="28"/>
          <w:highlight w:val="none"/>
        </w:rPr>
        <w:t>双方签字盖章</w:t>
      </w:r>
      <w:r>
        <w:rPr>
          <w:rFonts w:hint="eastAsia" w:ascii="仿宋" w:hAnsi="仿宋" w:eastAsia="仿宋" w:cs="仿宋"/>
          <w:color w:val="000000"/>
          <w:sz w:val="28"/>
          <w:szCs w:val="28"/>
          <w:highlight w:val="none"/>
          <w:lang w:val="en-US" w:eastAsia="zh-CN"/>
        </w:rPr>
        <w:t>之日起</w:t>
      </w:r>
      <w:r>
        <w:rPr>
          <w:rFonts w:hint="eastAsia" w:ascii="仿宋" w:hAnsi="仿宋" w:eastAsia="仿宋" w:cs="仿宋"/>
          <w:color w:val="000000"/>
          <w:sz w:val="28"/>
          <w:szCs w:val="28"/>
          <w:highlight w:val="none"/>
        </w:rPr>
        <w:t>生效，一式</w:t>
      </w:r>
      <w:r>
        <w:rPr>
          <w:rFonts w:hint="eastAsia" w:ascii="仿宋" w:hAnsi="仿宋" w:eastAsia="仿宋" w:cs="仿宋"/>
          <w:color w:val="000000"/>
          <w:sz w:val="28"/>
          <w:szCs w:val="28"/>
          <w:highlight w:val="none"/>
          <w:lang w:val="en-US" w:eastAsia="zh-CN"/>
        </w:rPr>
        <w:t>陆</w:t>
      </w:r>
      <w:r>
        <w:rPr>
          <w:rFonts w:hint="eastAsia" w:ascii="仿宋" w:hAnsi="仿宋" w:eastAsia="仿宋" w:cs="仿宋"/>
          <w:color w:val="000000"/>
          <w:sz w:val="28"/>
          <w:szCs w:val="28"/>
          <w:highlight w:val="none"/>
        </w:rPr>
        <w:t>份，</w:t>
      </w:r>
      <w:r>
        <w:rPr>
          <w:rFonts w:hint="eastAsia" w:ascii="仿宋" w:hAnsi="仿宋" w:eastAsia="仿宋" w:cs="仿宋"/>
          <w:color w:val="000000"/>
          <w:sz w:val="28"/>
          <w:szCs w:val="28"/>
          <w:highlight w:val="none"/>
          <w:lang w:eastAsia="zh-CN"/>
        </w:rPr>
        <w:t>发包人</w:t>
      </w:r>
      <w:r>
        <w:rPr>
          <w:rFonts w:hint="eastAsia" w:ascii="仿宋" w:hAnsi="仿宋" w:eastAsia="仿宋" w:cs="仿宋"/>
          <w:color w:val="000000"/>
          <w:sz w:val="28"/>
          <w:szCs w:val="28"/>
          <w:highlight w:val="none"/>
          <w:lang w:val="en-US" w:eastAsia="zh-CN"/>
        </w:rPr>
        <w:t>及设计人各</w:t>
      </w:r>
      <w:r>
        <w:rPr>
          <w:rFonts w:hint="eastAsia" w:ascii="仿宋" w:hAnsi="仿宋" w:eastAsia="仿宋" w:cs="仿宋"/>
          <w:color w:val="000000"/>
          <w:sz w:val="28"/>
          <w:szCs w:val="28"/>
          <w:highlight w:val="none"/>
        </w:rPr>
        <w:t>执</w:t>
      </w:r>
      <w:r>
        <w:rPr>
          <w:rFonts w:hint="eastAsia" w:ascii="仿宋" w:hAnsi="仿宋" w:eastAsia="仿宋" w:cs="仿宋"/>
          <w:color w:val="000000"/>
          <w:sz w:val="28"/>
          <w:szCs w:val="28"/>
          <w:highlight w:val="none"/>
          <w:u w:val="single"/>
          <w:lang w:val="en-US" w:eastAsia="zh-CN"/>
        </w:rPr>
        <w:t>叁</w:t>
      </w:r>
      <w:r>
        <w:rPr>
          <w:rFonts w:hint="eastAsia" w:ascii="仿宋" w:hAnsi="仿宋" w:eastAsia="仿宋" w:cs="仿宋"/>
          <w:color w:val="000000"/>
          <w:sz w:val="28"/>
          <w:szCs w:val="28"/>
          <w:highlight w:val="none"/>
        </w:rPr>
        <w:t>份。</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rPr>
        <w:t>双方履行完合同规定的义务后，本合同即行终止。</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rPr>
        <w:t>双方认可的来往传真、电报、会议纪要等，均为合同的组成部分，与本合同具有同等法律效力。</w:t>
      </w:r>
    </w:p>
    <w:p>
      <w:pPr>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8</w:t>
      </w:r>
      <w:r>
        <w:rPr>
          <w:rFonts w:hint="eastAsia" w:ascii="仿宋" w:hAnsi="仿宋" w:eastAsia="仿宋" w:cs="仿宋"/>
          <w:color w:val="000000"/>
          <w:sz w:val="28"/>
          <w:szCs w:val="28"/>
          <w:highlight w:val="none"/>
        </w:rPr>
        <w:t>未尽事宜，经双方协商一致，签订补充协议，补充协议与本合同具有同等效力。</w:t>
      </w:r>
    </w:p>
    <w:p>
      <w:pPr>
        <w:pStyle w:val="2"/>
        <w:numPr>
          <w:ilvl w:val="1"/>
          <w:numId w:val="0"/>
        </w:numPr>
        <w:spacing w:before="0" w:after="0" w:line="360" w:lineRule="auto"/>
        <w:ind w:left="0" w:firstLine="562" w:firstLineChars="200"/>
        <w:rPr>
          <w:rFonts w:hint="default" w:eastAsia="仿宋"/>
          <w:highlight w:val="none"/>
          <w:lang w:val="en-US" w:eastAsia="zh-CN"/>
        </w:rPr>
      </w:pPr>
      <w:r>
        <w:rPr>
          <w:rFonts w:hint="eastAsia" w:ascii="仿宋" w:hAnsi="仿宋" w:eastAsia="仿宋" w:cs="仿宋"/>
          <w:color w:val="000000"/>
          <w:sz w:val="28"/>
          <w:szCs w:val="28"/>
          <w:highlight w:val="none"/>
          <w:lang w:eastAsia="zh-CN"/>
        </w:rPr>
        <w:t>本合同签订日期为</w:t>
      </w:r>
      <w:r>
        <w:rPr>
          <w:rFonts w:hint="eastAsia" w:ascii="仿宋" w:hAnsi="仿宋" w:eastAsia="仿宋" w:cs="仿宋"/>
          <w:color w:val="000000"/>
          <w:sz w:val="28"/>
          <w:szCs w:val="28"/>
          <w:highlight w:val="none"/>
          <w:lang w:val="en-US" w:eastAsia="zh-CN"/>
        </w:rPr>
        <w:t>2023年   月   日。</w:t>
      </w:r>
    </w:p>
    <w:p>
      <w:pPr>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（以下无正文）</w:t>
      </w:r>
    </w:p>
    <w:p>
      <w:pPr>
        <w:spacing w:line="240" w:lineRule="auto"/>
        <w:ind w:firstLine="0" w:firstLineChars="0"/>
        <w:jc w:val="left"/>
        <w:rPr>
          <w:rFonts w:hint="eastAsia" w:ascii="仿宋" w:hAnsi="仿宋" w:eastAsia="仿宋" w:cs="仿宋"/>
          <w:b w:val="0"/>
          <w:bCs w:val="0"/>
          <w:color w:val="000000"/>
          <w:sz w:val="28"/>
          <w:szCs w:val="28"/>
          <w:highlight w:val="none"/>
          <w:lang w:eastAsia="zh-CN"/>
        </w:rPr>
      </w:pPr>
      <w:r>
        <w:rPr>
          <w:rFonts w:hint="eastAsia" w:ascii="仿宋" w:hAnsi="仿宋" w:eastAsia="仿宋" w:cs="仿宋"/>
          <w:b w:val="0"/>
          <w:bCs w:val="0"/>
          <w:color w:val="000000"/>
          <w:sz w:val="28"/>
          <w:szCs w:val="28"/>
          <w:highlight w:val="none"/>
          <w:lang w:eastAsia="zh-CN"/>
        </w:rPr>
        <w:br w:type="page"/>
      </w:r>
    </w:p>
    <w:p>
      <w:pPr>
        <w:spacing w:line="360" w:lineRule="auto"/>
        <w:ind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eastAsia="zh-CN"/>
        </w:rPr>
        <w:t>发包人</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u w:val="none"/>
          <w:lang w:val="en-US" w:eastAsia="zh-CN"/>
        </w:rPr>
        <w:t>广州南沙资产经营集团有限公司（业主）</w:t>
      </w:r>
      <w:r>
        <w:rPr>
          <w:rFonts w:hint="eastAsia" w:ascii="仿宋" w:hAnsi="仿宋" w:eastAsia="仿宋" w:cs="仿宋"/>
          <w:b w:val="0"/>
          <w:bCs w:val="0"/>
          <w:color w:val="000000"/>
          <w:sz w:val="28"/>
          <w:szCs w:val="28"/>
          <w:highlight w:val="none"/>
        </w:rPr>
        <w:t>（盖章）</w:t>
      </w:r>
    </w:p>
    <w:p>
      <w:pPr>
        <w:snapToGrid/>
        <w:spacing w:line="360" w:lineRule="auto"/>
        <w:ind w:right="0" w:rightChars="0"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法定代表人</w:t>
      </w:r>
    </w:p>
    <w:p>
      <w:pPr>
        <w:spacing w:line="360" w:lineRule="auto"/>
        <w:ind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或委托代理人：</w:t>
      </w:r>
    </w:p>
    <w:p>
      <w:pPr>
        <w:spacing w:line="360" w:lineRule="auto"/>
        <w:ind w:firstLine="560" w:firstLineChars="200"/>
        <w:jc w:val="left"/>
        <w:rPr>
          <w:rFonts w:hint="default"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rPr>
        <w:t>地</w:t>
      </w: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val="0"/>
          <w:bCs w:val="0"/>
          <w:color w:val="000000"/>
          <w:sz w:val="28"/>
          <w:szCs w:val="28"/>
          <w:highlight w:val="none"/>
        </w:rPr>
        <w:t>址：广州市南沙区金融大厦</w:t>
      </w:r>
      <w:r>
        <w:rPr>
          <w:rFonts w:hint="eastAsia" w:ascii="仿宋" w:hAnsi="仿宋" w:eastAsia="仿宋" w:cs="仿宋"/>
          <w:b w:val="0"/>
          <w:bCs w:val="0"/>
          <w:color w:val="000000"/>
          <w:sz w:val="28"/>
          <w:szCs w:val="28"/>
          <w:highlight w:val="none"/>
          <w:lang w:val="en-US" w:eastAsia="zh-CN"/>
        </w:rPr>
        <w:t>18-19楼</w:t>
      </w:r>
    </w:p>
    <w:p>
      <w:pPr>
        <w:spacing w:line="360" w:lineRule="auto"/>
        <w:ind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电</w:t>
      </w: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val="0"/>
          <w:bCs w:val="0"/>
          <w:color w:val="000000"/>
          <w:sz w:val="28"/>
          <w:szCs w:val="28"/>
          <w:highlight w:val="none"/>
        </w:rPr>
        <w:t>话：</w:t>
      </w:r>
      <w:r>
        <w:rPr>
          <w:rFonts w:hint="eastAsia" w:ascii="仿宋" w:hAnsi="仿宋" w:eastAsia="仿宋" w:cs="仿宋"/>
          <w:bCs w:val="0"/>
          <w:color w:val="000000"/>
          <w:sz w:val="28"/>
          <w:szCs w:val="28"/>
          <w:highlight w:val="none"/>
        </w:rPr>
        <w:t>020-</w:t>
      </w:r>
      <w:r>
        <w:rPr>
          <w:rFonts w:hint="eastAsia" w:ascii="仿宋" w:hAnsi="仿宋" w:eastAsia="仿宋" w:cs="仿宋"/>
          <w:bCs w:val="0"/>
          <w:color w:val="000000"/>
          <w:sz w:val="28"/>
          <w:szCs w:val="28"/>
          <w:highlight w:val="none"/>
          <w:lang w:val="en-US" w:eastAsia="zh-CN"/>
        </w:rPr>
        <w:t>39099120</w:t>
      </w:r>
      <w:r>
        <w:rPr>
          <w:rFonts w:hint="eastAsia" w:ascii="仿宋" w:hAnsi="仿宋" w:eastAsia="仿宋" w:cs="仿宋"/>
          <w:b w:val="0"/>
          <w:bCs w:val="0"/>
          <w:color w:val="000000"/>
          <w:sz w:val="28"/>
          <w:szCs w:val="28"/>
          <w:highlight w:val="none"/>
        </w:rPr>
        <w:t xml:space="preserve"> </w:t>
      </w:r>
    </w:p>
    <w:p>
      <w:pPr>
        <w:spacing w:line="360" w:lineRule="auto"/>
        <w:ind w:firstLine="560" w:firstLineChars="200"/>
        <w:jc w:val="left"/>
        <w:rPr>
          <w:rFonts w:hint="eastAsia" w:ascii="仿宋" w:hAnsi="仿宋" w:eastAsia="仿宋" w:cs="仿宋"/>
          <w:b w:val="0"/>
          <w:bCs w:val="0"/>
          <w:color w:val="000000"/>
          <w:sz w:val="28"/>
          <w:szCs w:val="28"/>
          <w:highlight w:val="none"/>
          <w:lang w:eastAsia="zh-CN"/>
        </w:rPr>
      </w:pPr>
    </w:p>
    <w:p>
      <w:pPr>
        <w:spacing w:line="360" w:lineRule="auto"/>
        <w:ind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eastAsia="zh-CN"/>
        </w:rPr>
        <w:t>发包人</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u w:val="none"/>
          <w:lang w:val="en-US" w:eastAsia="zh-CN"/>
        </w:rPr>
        <w:t>广州市乾信经济发展有限公司</w:t>
      </w:r>
      <w:r>
        <w:rPr>
          <w:rFonts w:hint="eastAsia" w:ascii="仿宋" w:hAnsi="仿宋" w:eastAsia="仿宋" w:cs="仿宋"/>
          <w:b w:val="0"/>
          <w:bCs w:val="0"/>
          <w:sz w:val="28"/>
          <w:szCs w:val="28"/>
          <w:highlight w:val="none"/>
          <w:u w:val="single"/>
        </w:rPr>
        <w:t>（</w:t>
      </w:r>
      <w:r>
        <w:rPr>
          <w:rFonts w:hint="eastAsia" w:ascii="仿宋" w:hAnsi="仿宋" w:eastAsia="仿宋" w:cs="仿宋"/>
          <w:b w:val="0"/>
          <w:bCs w:val="0"/>
          <w:sz w:val="28"/>
          <w:szCs w:val="28"/>
          <w:highlight w:val="none"/>
          <w:u w:val="single"/>
          <w:lang w:eastAsia="zh-CN"/>
        </w:rPr>
        <w:t>建设管理单位</w:t>
      </w:r>
      <w:r>
        <w:rPr>
          <w:rFonts w:hint="eastAsia" w:ascii="仿宋" w:hAnsi="仿宋" w:eastAsia="仿宋" w:cs="仿宋"/>
          <w:b w:val="0"/>
          <w:bCs w:val="0"/>
          <w:sz w:val="28"/>
          <w:szCs w:val="28"/>
          <w:highlight w:val="none"/>
          <w:u w:val="single"/>
        </w:rPr>
        <w:t>）</w:t>
      </w:r>
      <w:r>
        <w:rPr>
          <w:rFonts w:hint="eastAsia" w:ascii="仿宋" w:hAnsi="仿宋" w:eastAsia="仿宋" w:cs="仿宋"/>
          <w:b w:val="0"/>
          <w:bCs w:val="0"/>
          <w:color w:val="000000"/>
          <w:sz w:val="28"/>
          <w:szCs w:val="28"/>
          <w:highlight w:val="none"/>
        </w:rPr>
        <w:t>（盖章）</w:t>
      </w:r>
    </w:p>
    <w:p>
      <w:pPr>
        <w:snapToGrid/>
        <w:spacing w:line="360" w:lineRule="auto"/>
        <w:ind w:right="0" w:rightChars="0"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法定代表人</w:t>
      </w:r>
    </w:p>
    <w:p>
      <w:pPr>
        <w:spacing w:line="360" w:lineRule="auto"/>
        <w:ind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或委托代理人：</w:t>
      </w:r>
    </w:p>
    <w:p>
      <w:pPr>
        <w:spacing w:line="360" w:lineRule="auto"/>
        <w:ind w:firstLine="560" w:firstLineChars="200"/>
        <w:jc w:val="left"/>
        <w:rPr>
          <w:rFonts w:hint="default"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rPr>
        <w:t>地</w:t>
      </w: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val="0"/>
          <w:bCs w:val="0"/>
          <w:color w:val="000000"/>
          <w:sz w:val="28"/>
          <w:szCs w:val="28"/>
          <w:highlight w:val="none"/>
        </w:rPr>
        <w:t>址：广州市南沙区环市大道西115号123房</w:t>
      </w:r>
    </w:p>
    <w:p>
      <w:pPr>
        <w:ind w:firstLine="560" w:firstLineChars="200"/>
        <w:jc w:val="left"/>
        <w:rPr>
          <w:rFonts w:hint="default" w:ascii="Arial" w:hAnsi="Arial" w:eastAsia="黑体" w:cs="Times New Roman"/>
          <w:b w:val="0"/>
          <w:bCs w:val="0"/>
          <w:sz w:val="44"/>
          <w:szCs w:val="20"/>
          <w:highlight w:val="none"/>
        </w:rPr>
      </w:pPr>
      <w:r>
        <w:rPr>
          <w:rFonts w:hint="eastAsia" w:ascii="仿宋" w:hAnsi="仿宋" w:eastAsia="仿宋" w:cs="仿宋"/>
          <w:b w:val="0"/>
          <w:bCs w:val="0"/>
          <w:color w:val="000000"/>
          <w:sz w:val="28"/>
          <w:szCs w:val="28"/>
          <w:highlight w:val="none"/>
        </w:rPr>
        <w:t>电</w:t>
      </w: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val="0"/>
          <w:bCs w:val="0"/>
          <w:color w:val="000000"/>
          <w:sz w:val="28"/>
          <w:szCs w:val="28"/>
          <w:highlight w:val="none"/>
        </w:rPr>
        <w:t>话：</w:t>
      </w:r>
      <w:r>
        <w:rPr>
          <w:rFonts w:hint="eastAsia" w:ascii="仿宋" w:hAnsi="仿宋" w:eastAsia="仿宋" w:cs="仿宋"/>
          <w:bCs w:val="0"/>
          <w:color w:val="000000"/>
          <w:sz w:val="28"/>
          <w:szCs w:val="28"/>
          <w:highlight w:val="none"/>
        </w:rPr>
        <w:t>020-</w:t>
      </w:r>
      <w:r>
        <w:rPr>
          <w:rFonts w:hint="eastAsia" w:ascii="仿宋" w:hAnsi="仿宋" w:eastAsia="仿宋" w:cs="仿宋"/>
          <w:bCs w:val="0"/>
          <w:color w:val="000000"/>
          <w:sz w:val="28"/>
          <w:szCs w:val="28"/>
          <w:highlight w:val="none"/>
          <w:lang w:val="en-US" w:eastAsia="zh-CN"/>
        </w:rPr>
        <w:t>39099200</w:t>
      </w:r>
    </w:p>
    <w:p>
      <w:pPr>
        <w:snapToGrid/>
        <w:spacing w:line="360" w:lineRule="auto"/>
        <w:ind w:right="0" w:rightChars="0" w:firstLine="560" w:firstLineChars="200"/>
        <w:jc w:val="left"/>
        <w:rPr>
          <w:rFonts w:hint="eastAsia" w:ascii="仿宋" w:hAnsi="仿宋" w:eastAsia="仿宋" w:cs="仿宋"/>
          <w:b w:val="0"/>
          <w:bCs w:val="0"/>
          <w:color w:val="000000"/>
          <w:sz w:val="28"/>
          <w:szCs w:val="28"/>
          <w:highlight w:val="none"/>
        </w:rPr>
      </w:pPr>
    </w:p>
    <w:p>
      <w:pPr>
        <w:snapToGrid/>
        <w:spacing w:line="360" w:lineRule="auto"/>
        <w:ind w:right="0" w:rightChars="0"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设计人:  （盖章）</w:t>
      </w:r>
    </w:p>
    <w:p>
      <w:pPr>
        <w:snapToGrid/>
        <w:spacing w:line="360" w:lineRule="auto"/>
        <w:ind w:right="0" w:rightChars="0"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法定代表人</w:t>
      </w:r>
    </w:p>
    <w:p>
      <w:pPr>
        <w:numPr>
          <w:ilvl w:val="0"/>
          <w:numId w:val="0"/>
        </w:numPr>
        <w:spacing w:line="360" w:lineRule="auto"/>
        <w:ind w:left="0"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或委托代理人：</w:t>
      </w:r>
    </w:p>
    <w:p>
      <w:pPr>
        <w:snapToGrid/>
        <w:spacing w:line="240" w:lineRule="auto"/>
        <w:ind w:right="0" w:rightChars="0" w:firstLine="560" w:firstLineChars="200"/>
        <w:jc w:val="lef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地</w:t>
      </w: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val="0"/>
          <w:bCs w:val="0"/>
          <w:color w:val="000000"/>
          <w:sz w:val="28"/>
          <w:szCs w:val="28"/>
          <w:highlight w:val="none"/>
        </w:rPr>
        <w:t xml:space="preserve">址： </w:t>
      </w:r>
    </w:p>
    <w:p>
      <w:pPr>
        <w:spacing w:line="360" w:lineRule="auto"/>
        <w:ind w:firstLine="560" w:firstLineChars="200"/>
        <w:jc w:val="left"/>
        <w:rPr>
          <w:rFonts w:hint="default" w:ascii="仿宋" w:hAnsi="仿宋" w:eastAsia="仿宋" w:cs="仿宋"/>
          <w:bCs w:val="0"/>
          <w:color w:val="000000"/>
          <w:sz w:val="28"/>
          <w:szCs w:val="28"/>
          <w:highlight w:val="none"/>
          <w:lang w:val="en-US" w:eastAsia="zh-CN"/>
        </w:rPr>
      </w:pPr>
      <w:r>
        <w:rPr>
          <w:rFonts w:hint="eastAsia" w:ascii="仿宋" w:hAnsi="仿宋" w:eastAsia="仿宋" w:cs="仿宋"/>
          <w:b w:val="0"/>
          <w:bCs w:val="0"/>
          <w:color w:val="000000"/>
          <w:sz w:val="28"/>
          <w:szCs w:val="28"/>
          <w:highlight w:val="none"/>
        </w:rPr>
        <w:t>电</w:t>
      </w: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val="0"/>
          <w:bCs w:val="0"/>
          <w:color w:val="000000"/>
          <w:sz w:val="28"/>
          <w:szCs w:val="28"/>
          <w:highlight w:val="none"/>
        </w:rPr>
        <w:t>话：</w:t>
      </w:r>
      <w:r>
        <w:rPr>
          <w:rFonts w:hint="eastAsia"/>
          <w:sz w:val="28"/>
          <w:szCs w:val="36"/>
          <w:highlight w:val="none"/>
          <w:lang w:val="en-US" w:eastAsia="zh-CN"/>
        </w:rPr>
        <w:br w:type="textWrapping"/>
      </w:r>
    </w:p>
    <w:p>
      <w:pPr>
        <w:spacing w:line="360" w:lineRule="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br w:type="page"/>
      </w:r>
    </w:p>
    <w:p>
      <w:pPr>
        <w:spacing w:line="360" w:lineRule="auto"/>
        <w:ind w:firstLine="0" w:firstLineChars="0"/>
        <w:jc w:val="center"/>
        <w:rPr>
          <w:rFonts w:hint="eastAsia" w:ascii="仿宋" w:hAnsi="仿宋" w:eastAsia="仿宋" w:cs="仿宋"/>
          <w:b/>
          <w:bCs w:val="0"/>
          <w:sz w:val="44"/>
          <w:szCs w:val="44"/>
          <w:highlight w:val="none"/>
        </w:rPr>
      </w:pPr>
      <w:r>
        <w:rPr>
          <w:rFonts w:hint="eastAsia" w:ascii="仿宋" w:hAnsi="仿宋" w:eastAsia="仿宋" w:cs="仿宋"/>
          <w:b/>
          <w:bCs w:val="0"/>
          <w:sz w:val="44"/>
          <w:szCs w:val="44"/>
          <w:highlight w:val="none"/>
        </w:rPr>
        <w:t>南沙区建设工程项目廉洁责任合同</w:t>
      </w:r>
    </w:p>
    <w:p>
      <w:pPr>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（示范性合同文本）</w:t>
      </w:r>
    </w:p>
    <w:p>
      <w:pPr>
        <w:spacing w:line="360" w:lineRule="auto"/>
        <w:rPr>
          <w:rFonts w:hint="eastAsia" w:ascii="仿宋" w:hAnsi="仿宋" w:eastAsia="仿宋" w:cs="仿宋"/>
          <w:sz w:val="28"/>
          <w:szCs w:val="28"/>
          <w:highlight w:val="none"/>
        </w:rPr>
      </w:pPr>
    </w:p>
    <w:p>
      <w:pPr>
        <w:tabs>
          <w:tab w:val="left" w:pos="4320"/>
          <w:tab w:val="left" w:pos="4800"/>
          <w:tab w:val="left" w:pos="5040"/>
        </w:tabs>
        <w:snapToGrid w:val="0"/>
        <w:spacing w:line="360" w:lineRule="auto"/>
        <w:ind w:right="-210" w:rightChars="-1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发包人（委托人）：</w:t>
      </w:r>
      <w:r>
        <w:rPr>
          <w:rFonts w:hint="eastAsia" w:ascii="仿宋" w:hAnsi="仿宋" w:eastAsia="仿宋" w:cs="仿宋"/>
          <w:b w:val="0"/>
          <w:bCs w:val="0"/>
          <w:sz w:val="28"/>
          <w:szCs w:val="28"/>
          <w:highlight w:val="none"/>
          <w:u w:val="single"/>
          <w:lang w:val="en-US" w:eastAsia="zh-CN"/>
        </w:rPr>
        <w:t>广州南沙资产经营集团有限公司 （业主）</w:t>
      </w:r>
    </w:p>
    <w:p>
      <w:pPr>
        <w:spacing w:line="360" w:lineRule="auto"/>
        <w:ind w:firstLine="2520" w:firstLineChars="900"/>
        <w:rPr>
          <w:rFonts w:hint="eastAsia" w:ascii="仿宋" w:hAnsi="仿宋" w:eastAsia="仿宋" w:cs="仿宋"/>
          <w:sz w:val="28"/>
          <w:szCs w:val="28"/>
          <w:highlight w:val="none"/>
        </w:rPr>
      </w:pPr>
      <w:r>
        <w:rPr>
          <w:rFonts w:hint="eastAsia" w:ascii="仿宋" w:hAnsi="仿宋" w:eastAsia="仿宋" w:cs="仿宋"/>
          <w:b w:val="0"/>
          <w:bCs w:val="0"/>
          <w:sz w:val="28"/>
          <w:szCs w:val="28"/>
          <w:highlight w:val="none"/>
          <w:u w:val="single"/>
          <w:lang w:val="en-US" w:eastAsia="zh-CN"/>
        </w:rPr>
        <w:t>广州市乾信经济发展有限公司</w:t>
      </w:r>
      <w:r>
        <w:rPr>
          <w:rFonts w:hint="eastAsia" w:ascii="仿宋" w:hAnsi="仿宋" w:eastAsia="仿宋" w:cs="仿宋"/>
          <w:b w:val="0"/>
          <w:bCs w:val="0"/>
          <w:sz w:val="28"/>
          <w:szCs w:val="28"/>
          <w:highlight w:val="none"/>
          <w:u w:val="single"/>
        </w:rPr>
        <w:t xml:space="preserve"> （</w:t>
      </w:r>
      <w:r>
        <w:rPr>
          <w:rFonts w:hint="eastAsia" w:ascii="仿宋" w:hAnsi="仿宋" w:eastAsia="仿宋" w:cs="仿宋"/>
          <w:b w:val="0"/>
          <w:bCs w:val="0"/>
          <w:sz w:val="28"/>
          <w:szCs w:val="28"/>
          <w:highlight w:val="none"/>
          <w:u w:val="single"/>
          <w:lang w:eastAsia="zh-CN"/>
        </w:rPr>
        <w:t>建设管理单位</w:t>
      </w:r>
      <w:r>
        <w:rPr>
          <w:rFonts w:hint="eastAsia" w:ascii="仿宋" w:hAnsi="仿宋" w:eastAsia="仿宋" w:cs="仿宋"/>
          <w:b w:val="0"/>
          <w:bCs w:val="0"/>
          <w:sz w:val="28"/>
          <w:szCs w:val="28"/>
          <w:highlight w:val="none"/>
          <w:u w:val="single"/>
        </w:rPr>
        <w:t>）</w:t>
      </w:r>
    </w:p>
    <w:p>
      <w:pPr>
        <w:spacing w:line="360" w:lineRule="auto"/>
        <w:rPr>
          <w:rFonts w:hint="default" w:ascii="仿宋" w:hAnsi="仿宋" w:eastAsia="仿宋" w:cs="仿宋"/>
          <w:bCs/>
          <w:sz w:val="28"/>
          <w:szCs w:val="28"/>
          <w:highlight w:val="none"/>
          <w:u w:val="single"/>
        </w:rPr>
      </w:pPr>
      <w:r>
        <w:rPr>
          <w:rFonts w:hint="eastAsia" w:ascii="仿宋" w:hAnsi="仿宋" w:eastAsia="仿宋" w:cs="仿宋"/>
          <w:sz w:val="28"/>
          <w:szCs w:val="28"/>
          <w:highlight w:val="none"/>
        </w:rPr>
        <w:t>承包人（受托人）：</w:t>
      </w:r>
      <w:r>
        <w:rPr>
          <w:rFonts w:hint="eastAsia" w:ascii="仿宋" w:hAnsi="仿宋" w:eastAsia="仿宋" w:cs="仿宋"/>
          <w:bCs/>
          <w:sz w:val="28"/>
          <w:szCs w:val="28"/>
          <w:highlight w:val="none"/>
          <w:u w:val="single"/>
          <w:lang w:val="en-US" w:eastAsia="zh-CN"/>
        </w:rPr>
        <w:t xml:space="preserve">  </w:t>
      </w:r>
    </w:p>
    <w:p>
      <w:pPr>
        <w:spacing w:line="360" w:lineRule="auto"/>
        <w:rPr>
          <w:rFonts w:hint="default" w:ascii="仿宋" w:hAnsi="仿宋" w:eastAsia="仿宋" w:cs="仿宋"/>
          <w:bCs/>
          <w:sz w:val="28"/>
          <w:szCs w:val="28"/>
          <w:highlight w:val="none"/>
          <w:u w:val="single"/>
        </w:rPr>
      </w:pPr>
      <w:r>
        <w:rPr>
          <w:rFonts w:hint="eastAsia" w:ascii="仿宋" w:hAnsi="仿宋" w:eastAsia="仿宋" w:cs="仿宋"/>
          <w:sz w:val="28"/>
          <w:szCs w:val="28"/>
          <w:highlight w:val="none"/>
        </w:rPr>
        <w:t>建设工程项目：</w:t>
      </w:r>
      <w:r>
        <w:rPr>
          <w:rFonts w:hint="eastAsia" w:ascii="仿宋" w:hAnsi="仿宋" w:eastAsia="仿宋" w:cs="仿宋"/>
          <w:b w:val="0"/>
          <w:bCs/>
          <w:sz w:val="28"/>
          <w:szCs w:val="28"/>
          <w:highlight w:val="none"/>
          <w:u w:val="single"/>
          <w:lang w:val="en-US" w:eastAsia="zh-CN"/>
        </w:rPr>
        <w:t>融通大厦9楼、102、202室室内装修项目</w:t>
      </w:r>
      <w:r>
        <w:rPr>
          <w:rFonts w:hint="eastAsia" w:ascii="仿宋" w:hAnsi="仿宋" w:eastAsia="仿宋" w:cs="仿宋"/>
          <w:bCs/>
          <w:sz w:val="28"/>
          <w:szCs w:val="28"/>
          <w:highlight w:val="none"/>
          <w:u w:val="single"/>
          <w:lang w:val="en-US" w:eastAsia="zh-CN"/>
        </w:rPr>
        <w:t xml:space="preserve">      </w:t>
      </w:r>
    </w:p>
    <w:p>
      <w:pPr>
        <w:spacing w:line="360" w:lineRule="auto"/>
        <w:rPr>
          <w:rFonts w:hint="default" w:ascii="仿宋" w:hAnsi="仿宋" w:eastAsia="仿宋" w:cs="仿宋"/>
          <w:bCs/>
          <w:sz w:val="28"/>
          <w:szCs w:val="28"/>
          <w:highlight w:val="none"/>
          <w:u w:val="single"/>
        </w:rPr>
      </w:pPr>
      <w:r>
        <w:rPr>
          <w:rFonts w:hint="eastAsia" w:ascii="仿宋" w:hAnsi="仿宋" w:eastAsia="仿宋" w:cs="仿宋"/>
          <w:bCs/>
          <w:sz w:val="28"/>
          <w:szCs w:val="28"/>
          <w:highlight w:val="none"/>
          <w:u w:val="none"/>
        </w:rPr>
        <w:t>建设工程地点：</w:t>
      </w:r>
      <w:r>
        <w:rPr>
          <w:rFonts w:hint="eastAsia" w:ascii="仿宋" w:hAnsi="仿宋" w:eastAsia="仿宋" w:cs="仿宋"/>
          <w:bCs/>
          <w:sz w:val="28"/>
          <w:szCs w:val="28"/>
          <w:highlight w:val="none"/>
          <w:u w:val="single"/>
          <w:lang w:eastAsia="zh-CN"/>
        </w:rPr>
        <w:t>广州市南沙区融通大厦</w:t>
      </w:r>
      <w:r>
        <w:rPr>
          <w:rFonts w:hint="eastAsia" w:ascii="仿宋" w:hAnsi="仿宋" w:eastAsia="仿宋" w:cs="仿宋"/>
          <w:bCs/>
          <w:sz w:val="28"/>
          <w:szCs w:val="28"/>
          <w:highlight w:val="none"/>
          <w:u w:val="single"/>
          <w:lang w:val="en-US" w:eastAsia="zh-CN"/>
        </w:rPr>
        <w:t xml:space="preserve">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第一条  本合同适用于国有资金占控股或主导地位的公开招标类建设工程项目，涵盖工程施工类及服务类合同。辖区范围内其他工程项目可参照执行。</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第二条  发包人及其工作人员不得利用项目或职权为本人及亲属谋取不正当利益，包括下列行为：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  索取、接受或者以借为名占用承包人的财物，包括但不限于任何形式的礼品礼金、好处费、回扣、各种有价证券、购物卡及其他支付凭证、房产、车辆、贵重物品等；</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  接受承包人宴请（工作餐除外）及旅游、健身、娱乐等活动安排；</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  向承包人报销任何应由自身承担、支付的费用；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  向承包人推荐分包人，推销材料和设备，要求承包人购买指定的材料和设备；</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  私自为建设工程安排施工队伍，从事与建设工程有关的各种有偿中介服务；</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  要求或者暗示承包人为本人或亲属的工作安排、职务晋升、经商办企业、出国出境、旅游、留学、探亲、定居等提供资助或便利；</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2.7  默许、纵容、授意亲属收受承包人财物，或从事与建设工程有关的材料和设备供应、工程分包、劳务等经济活动；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2.8  其他利用项目或职权谋取不正当利益的行为。</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第三条  承包人及其工作人员不得通过商业贿赂等不正当手段谋取利益，包括下列行为：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  同意或主动向发包人及其工作人员提供第二条约定的禁止性行为；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  接受与建设工程相关的代建、施工、监理（项目管理）、勘察、设计、咨询等有关单位及其工作人员的商业贿赂。</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  接受分包（工程分包、劳务分包等）单位、材料设备供应单位等单位及其工作人员的商业贿赂。</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  其他通过不正当手段谋取利益的行为。</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第四条  </w:t>
      </w:r>
      <w:r>
        <w:rPr>
          <w:rFonts w:hint="eastAsia" w:ascii="仿宋" w:hAnsi="仿宋" w:eastAsia="仿宋" w:cs="仿宋"/>
          <w:b w:val="0"/>
          <w:bCs/>
          <w:sz w:val="28"/>
          <w:szCs w:val="28"/>
          <w:highlight w:val="none"/>
        </w:rPr>
        <w:t>发包人、承包人及双方工作人员不得违规干预或插手建设工程招投标活动，禁止串通投标（围标）等不正当竞争行为</w:t>
      </w:r>
      <w:r>
        <w:rPr>
          <w:rFonts w:hint="eastAsia" w:ascii="仿宋" w:hAnsi="仿宋" w:eastAsia="仿宋" w:cs="仿宋"/>
          <w:b/>
          <w:sz w:val="28"/>
          <w:szCs w:val="28"/>
          <w:highlight w:val="none"/>
        </w:rPr>
        <w:t>。</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第五条  廉洁风险防控机制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第六条  廉洁违约责任</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  发包人及其工作人员违反本合同第二条和第四条规定，相关责任人应受到相应的党纪政务（纪）处分，涉嫌犯罪的，移送司法机关依法处理；给承包人造成经济损失的，应承担相应的赔偿责任。</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6.2  承包人</w:t>
      </w:r>
      <w:r>
        <w:rPr>
          <w:rFonts w:hint="eastAsia" w:ascii="仿宋" w:hAnsi="仿宋" w:eastAsia="仿宋" w:cs="仿宋"/>
          <w:bCs/>
          <w:sz w:val="28"/>
          <w:szCs w:val="28"/>
          <w:highlight w:val="none"/>
        </w:rPr>
        <w:t>及其工作人员</w:t>
      </w:r>
      <w:r>
        <w:rPr>
          <w:rFonts w:hint="eastAsia" w:ascii="仿宋" w:hAnsi="仿宋" w:eastAsia="仿宋" w:cs="仿宋"/>
          <w:sz w:val="28"/>
          <w:szCs w:val="28"/>
          <w:highlight w:val="none"/>
        </w:rPr>
        <w:t>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第七条  监督举报</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南沙区纪委监委举报方式</w:t>
      </w:r>
      <w:r>
        <w:rPr>
          <w:rFonts w:hint="eastAsia" w:ascii="仿宋" w:hAnsi="仿宋" w:eastAsia="仿宋" w:cs="仿宋"/>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来信举报：广州市南沙区凤凰大道一号南沙区纪委监委信访室，邮编511455；</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电话举报：020-84986949，020-12388；</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网络举报：</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"http://guangdong.12388.gov.cn；"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http://guangdong.12388.gov.cn；</w:t>
      </w:r>
      <w:r>
        <w:rPr>
          <w:rFonts w:hint="eastAsia" w:ascii="仿宋" w:hAnsi="仿宋" w:eastAsia="仿宋" w:cs="仿宋"/>
          <w:sz w:val="28"/>
          <w:szCs w:val="28"/>
          <w:highlight w:val="none"/>
        </w:rPr>
        <w:fldChar w:fldCharType="end"/>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drawing>
          <wp:anchor distT="0" distB="0" distL="114300" distR="114300" simplePos="0" relativeHeight="25166438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7"/>
                    <a:stretch>
                      <a:fillRect/>
                    </a:stretch>
                  </pic:blipFill>
                  <pic:spPr>
                    <a:xfrm>
                      <a:off x="0" y="0"/>
                      <a:ext cx="1991360" cy="2440940"/>
                    </a:xfrm>
                    <a:prstGeom prst="rect">
                      <a:avLst/>
                    </a:prstGeom>
                    <a:noFill/>
                    <a:ln>
                      <a:noFill/>
                    </a:ln>
                  </pic:spPr>
                </pic:pic>
              </a:graphicData>
            </a:graphic>
          </wp:anchor>
        </w:drawing>
      </w:r>
      <w:r>
        <w:rPr>
          <w:rFonts w:hint="eastAsia" w:ascii="仿宋" w:hAnsi="仿宋" w:eastAsia="仿宋" w:cs="仿宋"/>
          <w:sz w:val="28"/>
          <w:szCs w:val="28"/>
          <w:highlight w:val="none"/>
        </w:rPr>
        <w:t>二维码举报：</w:t>
      </w:r>
    </w:p>
    <w:p>
      <w:pPr>
        <w:spacing w:line="360" w:lineRule="auto"/>
        <w:ind w:firstLine="562" w:firstLineChars="200"/>
        <w:rPr>
          <w:rFonts w:hint="eastAsia" w:ascii="仿宋" w:hAnsi="仿宋" w:eastAsia="仿宋" w:cs="仿宋"/>
          <w:b/>
          <w:sz w:val="28"/>
          <w:szCs w:val="28"/>
          <w:highlight w:val="none"/>
        </w:rPr>
      </w:pP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第八条  其他约定</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本合同作为双方所签署主合同的附件，与主合同具有同等法律效力。对项目涉及的廉洁问题，不受项目竣工验收、工作人员离职或退休等原因影响，发包人、承包人仍应按合同约定承担相应的违约责任。</w:t>
      </w:r>
    </w:p>
    <w:p>
      <w:pPr>
        <w:spacing w:line="360" w:lineRule="auto"/>
        <w:ind w:left="487" w:leftChars="232" w:firstLine="0" w:firstLineChars="0"/>
        <w:rPr>
          <w:rFonts w:hint="default" w:eastAsia="仿宋"/>
          <w:highlight w:val="none"/>
          <w:lang w:val="en-US" w:eastAsia="zh-CN"/>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玖 </w:t>
      </w:r>
      <w:r>
        <w:rPr>
          <w:rFonts w:hint="eastAsia" w:ascii="仿宋" w:hAnsi="仿宋" w:eastAsia="仿宋" w:cs="仿宋"/>
          <w:sz w:val="28"/>
          <w:szCs w:val="28"/>
          <w:highlight w:val="none"/>
        </w:rPr>
        <w:t>份，</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lang w:val="en-US" w:eastAsia="zh-CN"/>
        </w:rPr>
        <w:t>承包人各</w:t>
      </w:r>
      <w:r>
        <w:rPr>
          <w:rFonts w:hint="eastAsia" w:ascii="仿宋" w:hAnsi="仿宋" w:eastAsia="仿宋" w:cs="仿宋"/>
          <w:sz w:val="28"/>
          <w:szCs w:val="28"/>
          <w:highlight w:val="none"/>
        </w:rPr>
        <w:t>执</w:t>
      </w:r>
      <w:r>
        <w:rPr>
          <w:rFonts w:hint="eastAsia" w:ascii="仿宋" w:hAnsi="仿宋" w:eastAsia="仿宋" w:cs="仿宋"/>
          <w:sz w:val="28"/>
          <w:szCs w:val="28"/>
          <w:highlight w:val="none"/>
          <w:u w:val="single"/>
          <w:lang w:eastAsia="zh-CN"/>
        </w:rPr>
        <w:t>叁</w:t>
      </w:r>
      <w:r>
        <w:rPr>
          <w:rFonts w:hint="eastAsia" w:ascii="仿宋" w:hAnsi="仿宋" w:eastAsia="仿宋" w:cs="仿宋"/>
          <w:sz w:val="28"/>
          <w:szCs w:val="28"/>
          <w:highlight w:val="none"/>
        </w:rPr>
        <w:t>份，经</w:t>
      </w:r>
      <w:r>
        <w:rPr>
          <w:rFonts w:hint="eastAsia" w:ascii="仿宋" w:hAnsi="仿宋" w:eastAsia="仿宋" w:cs="仿宋"/>
          <w:sz w:val="28"/>
          <w:szCs w:val="28"/>
          <w:highlight w:val="none"/>
          <w:lang w:eastAsia="zh-CN"/>
        </w:rPr>
        <w:t>叁</w:t>
      </w:r>
      <w:r>
        <w:rPr>
          <w:rFonts w:hint="eastAsia" w:ascii="仿宋" w:hAnsi="仿宋" w:eastAsia="仿宋" w:cs="仿宋"/>
          <w:sz w:val="28"/>
          <w:szCs w:val="28"/>
          <w:highlight w:val="none"/>
        </w:rPr>
        <w:t>方签署后生效。</w:t>
      </w:r>
      <w:r>
        <w:rPr>
          <w:rFonts w:hint="eastAsia" w:ascii="仿宋" w:hAnsi="仿宋" w:eastAsia="仿宋" w:cs="仿宋"/>
          <w:sz w:val="28"/>
          <w:szCs w:val="28"/>
          <w:highlight w:val="none"/>
          <w:lang w:eastAsia="zh-CN"/>
        </w:rPr>
        <w:t>本合同签订日期为：</w:t>
      </w:r>
      <w:r>
        <w:rPr>
          <w:rFonts w:hint="eastAsia" w:ascii="仿宋" w:hAnsi="仿宋" w:eastAsia="仿宋" w:cs="仿宋"/>
          <w:sz w:val="28"/>
          <w:szCs w:val="28"/>
          <w:highlight w:val="none"/>
          <w:lang w:val="en-US" w:eastAsia="zh-CN"/>
        </w:rPr>
        <w:t>2023年   月   日。</w:t>
      </w:r>
    </w:p>
    <w:p>
      <w:pPr>
        <w:spacing w:line="360" w:lineRule="auto"/>
        <w:rPr>
          <w:rFonts w:hint="eastAsia" w:ascii="仿宋" w:hAnsi="仿宋" w:eastAsia="仿宋" w:cs="仿宋"/>
          <w:sz w:val="28"/>
          <w:szCs w:val="28"/>
          <w:highlight w:val="none"/>
        </w:rPr>
      </w:pPr>
    </w:p>
    <w:tbl>
      <w:tblPr>
        <w:tblStyle w:val="13"/>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发包人（公章）：</w:t>
            </w:r>
          </w:p>
          <w:p>
            <w:pPr>
              <w:spacing w:line="360" w:lineRule="auto"/>
              <w:rPr>
                <w:rFonts w:hint="eastAsia" w:ascii="仿宋" w:hAnsi="仿宋" w:eastAsia="仿宋" w:cs="仿宋"/>
                <w:sz w:val="28"/>
                <w:szCs w:val="28"/>
                <w:highlight w:val="none"/>
              </w:rPr>
            </w:pPr>
            <w:r>
              <w:rPr>
                <w:rFonts w:hint="eastAsia" w:ascii="仿宋" w:hAnsi="仿宋" w:eastAsia="仿宋" w:cs="仿宋"/>
                <w:b w:val="0"/>
                <w:bCs w:val="0"/>
                <w:sz w:val="28"/>
                <w:szCs w:val="28"/>
                <w:highlight w:val="none"/>
                <w:u w:val="single"/>
                <w:lang w:val="en-US" w:eastAsia="zh-CN"/>
              </w:rPr>
              <w:t>广州南沙资产经营集团有限公司（业主）</w:t>
            </w: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法定代表人/授权代理人</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（签字）：</w:t>
            </w: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发包人（公章）：</w:t>
            </w:r>
          </w:p>
          <w:p>
            <w:pPr>
              <w:spacing w:line="36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广州</w:t>
            </w:r>
            <w:r>
              <w:rPr>
                <w:rFonts w:hint="eastAsia" w:ascii="仿宋" w:hAnsi="仿宋" w:eastAsia="仿宋" w:cs="仿宋"/>
                <w:sz w:val="28"/>
                <w:szCs w:val="28"/>
                <w:highlight w:val="none"/>
                <w:lang w:eastAsia="zh-CN"/>
              </w:rPr>
              <w:t>市乾信经济发展</w:t>
            </w:r>
            <w:r>
              <w:rPr>
                <w:rFonts w:hint="eastAsia" w:ascii="仿宋" w:hAnsi="仿宋" w:eastAsia="仿宋" w:cs="仿宋"/>
                <w:sz w:val="28"/>
                <w:szCs w:val="28"/>
                <w:highlight w:val="none"/>
              </w:rPr>
              <w:t>有限公司</w:t>
            </w:r>
            <w:r>
              <w:rPr>
                <w:rFonts w:hint="eastAsia" w:ascii="仿宋" w:hAnsi="仿宋" w:eastAsia="仿宋" w:cs="仿宋"/>
                <w:sz w:val="28"/>
                <w:szCs w:val="28"/>
                <w:highlight w:val="none"/>
                <w:lang w:eastAsia="zh-CN"/>
              </w:rPr>
              <w:t>（建设管理单位）</w:t>
            </w: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法定代表人/授权代理人</w:t>
            </w:r>
          </w:p>
          <w:p>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（签字）：</w:t>
            </w:r>
            <w:r>
              <w:rPr>
                <w:rFonts w:hint="eastAsia" w:ascii="仿宋" w:hAnsi="仿宋" w:eastAsia="仿宋" w:cs="仿宋"/>
                <w:sz w:val="28"/>
                <w:szCs w:val="28"/>
                <w:highlight w:val="none"/>
                <w:lang w:val="en-US" w:eastAsia="zh-CN"/>
              </w:rPr>
              <w:t xml:space="preserve"> </w:t>
            </w:r>
          </w:p>
        </w:tc>
        <w:tc>
          <w:tcPr>
            <w:tcW w:w="4530" w:type="dxa"/>
            <w:noWrap w:val="0"/>
            <w:vAlign w:val="top"/>
          </w:tcPr>
          <w:p>
            <w:pPr>
              <w:spacing w:line="360" w:lineRule="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承包人（公章）：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u w:val="single"/>
                <w:lang w:val="en-US" w:eastAsia="zh-CN"/>
              </w:rPr>
            </w:pP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法定代表人/授权代理人</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（签字）：</w:t>
            </w: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tc>
      </w:tr>
    </w:tbl>
    <w:p>
      <w:pPr>
        <w:tabs>
          <w:tab w:val="left" w:pos="4320"/>
          <w:tab w:val="left" w:pos="4800"/>
          <w:tab w:val="left" w:pos="5040"/>
        </w:tabs>
        <w:spacing w:line="360" w:lineRule="auto"/>
        <w:ind w:right="-210" w:rightChars="-100"/>
        <w:rPr>
          <w:rFonts w:ascii="宋体"/>
          <w:b/>
          <w:bCs/>
          <w:szCs w:val="24"/>
          <w:highlight w:val="none"/>
        </w:rPr>
      </w:pPr>
    </w:p>
    <w:p>
      <w:pPr>
        <w:spacing w:line="360" w:lineRule="auto"/>
        <w:ind w:right="0" w:rightChars="0"/>
        <w:rPr>
          <w:rFonts w:ascii="宋体"/>
          <w:b/>
          <w:bCs/>
          <w:szCs w:val="24"/>
          <w:highlight w:val="none"/>
        </w:rPr>
      </w:pPr>
    </w:p>
    <w:p>
      <w:pPr>
        <w:pStyle w:val="36"/>
        <w:spacing w:line="360" w:lineRule="auto"/>
        <w:ind w:firstLine="0" w:firstLineChars="0"/>
        <w:rPr>
          <w:rFonts w:hint="default" w:ascii="宋体" w:hAnsi="宋体"/>
          <w:color w:val="auto"/>
          <w:sz w:val="24"/>
          <w:highlight w:val="none"/>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64"/>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CB8718C6"/>
    <w:multiLevelType w:val="singleLevel"/>
    <w:tmpl w:val="CB8718C6"/>
    <w:lvl w:ilvl="0" w:tentative="0">
      <w:start w:val="3"/>
      <w:numFmt w:val="decimal"/>
      <w:suff w:val="nothing"/>
      <w:lvlText w:val="%1、"/>
      <w:lvlJc w:val="left"/>
    </w:lvl>
  </w:abstractNum>
  <w:abstractNum w:abstractNumId="2">
    <w:nsid w:val="F04EE835"/>
    <w:multiLevelType w:val="singleLevel"/>
    <w:tmpl w:val="F04EE835"/>
    <w:lvl w:ilvl="0" w:tentative="0">
      <w:start w:val="1"/>
      <w:numFmt w:val="decimal"/>
      <w:suff w:val="nothing"/>
      <w:lvlText w:val="（%1）"/>
      <w:lvlJc w:val="left"/>
    </w:lvl>
  </w:abstractNum>
  <w:abstractNum w:abstractNumId="3">
    <w:nsid w:val="61B5240C"/>
    <w:multiLevelType w:val="singleLevel"/>
    <w:tmpl w:val="61B5240C"/>
    <w:lvl w:ilvl="0" w:tentative="0">
      <w:start w:val="1"/>
      <w:numFmt w:val="decimal"/>
      <w:lvlText w:val="%1)"/>
      <w:lvlJc w:val="left"/>
      <w:pPr>
        <w:ind w:left="425" w:hanging="425"/>
      </w:pPr>
      <w:rPr>
        <w:rFonts w:hint="default"/>
      </w:rPr>
    </w:lvl>
  </w:abstractNum>
  <w:abstractNum w:abstractNumId="4">
    <w:nsid w:val="75C25FB5"/>
    <w:multiLevelType w:val="singleLevel"/>
    <w:tmpl w:val="75C25FB5"/>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GJjNjliYmEwOWJiNjdiNmRkMzYyZTEzNDJhODQifQ=="/>
  </w:docVars>
  <w:rsids>
    <w:rsidRoot w:val="3B6D4312"/>
    <w:rsid w:val="0002289A"/>
    <w:rsid w:val="0002557B"/>
    <w:rsid w:val="0005254F"/>
    <w:rsid w:val="000744F3"/>
    <w:rsid w:val="00085D0C"/>
    <w:rsid w:val="00090FF3"/>
    <w:rsid w:val="000B7B0A"/>
    <w:rsid w:val="000E0EC3"/>
    <w:rsid w:val="000F63F4"/>
    <w:rsid w:val="001062CA"/>
    <w:rsid w:val="00134FF9"/>
    <w:rsid w:val="001544AB"/>
    <w:rsid w:val="00161CFF"/>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C717F"/>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21734"/>
    <w:rsid w:val="00B96CE0"/>
    <w:rsid w:val="00BB3D24"/>
    <w:rsid w:val="00CA24DF"/>
    <w:rsid w:val="00D06D88"/>
    <w:rsid w:val="00D0796B"/>
    <w:rsid w:val="00D50CF1"/>
    <w:rsid w:val="00D650B3"/>
    <w:rsid w:val="00D85D6D"/>
    <w:rsid w:val="00DD64C1"/>
    <w:rsid w:val="00DE3299"/>
    <w:rsid w:val="00E14E87"/>
    <w:rsid w:val="00E52FD7"/>
    <w:rsid w:val="00E85F0E"/>
    <w:rsid w:val="00EC3FB8"/>
    <w:rsid w:val="00EE23EE"/>
    <w:rsid w:val="00F15754"/>
    <w:rsid w:val="00F5751A"/>
    <w:rsid w:val="00F72550"/>
    <w:rsid w:val="00FF33A0"/>
    <w:rsid w:val="00FF76D9"/>
    <w:rsid w:val="01443353"/>
    <w:rsid w:val="01583855"/>
    <w:rsid w:val="026F6986"/>
    <w:rsid w:val="02F7533D"/>
    <w:rsid w:val="03562994"/>
    <w:rsid w:val="035A0EDE"/>
    <w:rsid w:val="03981C06"/>
    <w:rsid w:val="03C11D9E"/>
    <w:rsid w:val="03CB6D70"/>
    <w:rsid w:val="03D5206B"/>
    <w:rsid w:val="04166D30"/>
    <w:rsid w:val="04364A4F"/>
    <w:rsid w:val="043A0F20"/>
    <w:rsid w:val="04754D24"/>
    <w:rsid w:val="04A60B94"/>
    <w:rsid w:val="04E40895"/>
    <w:rsid w:val="050B0AD1"/>
    <w:rsid w:val="051B7598"/>
    <w:rsid w:val="05577B55"/>
    <w:rsid w:val="05ED13C7"/>
    <w:rsid w:val="06EA58D8"/>
    <w:rsid w:val="080F2686"/>
    <w:rsid w:val="083B43B1"/>
    <w:rsid w:val="08757A2C"/>
    <w:rsid w:val="08A86F0A"/>
    <w:rsid w:val="08BE0C1E"/>
    <w:rsid w:val="09A667E8"/>
    <w:rsid w:val="09C053E7"/>
    <w:rsid w:val="0B093D1A"/>
    <w:rsid w:val="0B372B92"/>
    <w:rsid w:val="0B3B76F5"/>
    <w:rsid w:val="0B6E5C7D"/>
    <w:rsid w:val="0C712C5A"/>
    <w:rsid w:val="0C855B7E"/>
    <w:rsid w:val="0C87037B"/>
    <w:rsid w:val="0CEF0CD8"/>
    <w:rsid w:val="0D1075FD"/>
    <w:rsid w:val="0D4F2C69"/>
    <w:rsid w:val="0E1B10A8"/>
    <w:rsid w:val="0E80564C"/>
    <w:rsid w:val="0EA03B8A"/>
    <w:rsid w:val="0EAC0C18"/>
    <w:rsid w:val="0EB25F9A"/>
    <w:rsid w:val="0F0E1360"/>
    <w:rsid w:val="0F8D0176"/>
    <w:rsid w:val="10DF05B3"/>
    <w:rsid w:val="11254CC9"/>
    <w:rsid w:val="114101FD"/>
    <w:rsid w:val="115626A3"/>
    <w:rsid w:val="12E86716"/>
    <w:rsid w:val="14082F52"/>
    <w:rsid w:val="14085DAD"/>
    <w:rsid w:val="14233C6D"/>
    <w:rsid w:val="14452035"/>
    <w:rsid w:val="145B3800"/>
    <w:rsid w:val="147E4E1C"/>
    <w:rsid w:val="16007AF5"/>
    <w:rsid w:val="163A203A"/>
    <w:rsid w:val="16E116CE"/>
    <w:rsid w:val="16ED47B4"/>
    <w:rsid w:val="17BF20B0"/>
    <w:rsid w:val="17E977C8"/>
    <w:rsid w:val="17F91071"/>
    <w:rsid w:val="1873680D"/>
    <w:rsid w:val="18AF3306"/>
    <w:rsid w:val="18F12637"/>
    <w:rsid w:val="1922150A"/>
    <w:rsid w:val="19880595"/>
    <w:rsid w:val="1A781745"/>
    <w:rsid w:val="1AB46DAB"/>
    <w:rsid w:val="1AEC2AF0"/>
    <w:rsid w:val="1B6C2995"/>
    <w:rsid w:val="1BC44893"/>
    <w:rsid w:val="1BC65F54"/>
    <w:rsid w:val="1BDF2274"/>
    <w:rsid w:val="1C05708F"/>
    <w:rsid w:val="1C307374"/>
    <w:rsid w:val="1C9203A6"/>
    <w:rsid w:val="1E8832A2"/>
    <w:rsid w:val="1F1C5732"/>
    <w:rsid w:val="1FC2316E"/>
    <w:rsid w:val="1FF32F87"/>
    <w:rsid w:val="20336A96"/>
    <w:rsid w:val="204175CF"/>
    <w:rsid w:val="21424D60"/>
    <w:rsid w:val="21754597"/>
    <w:rsid w:val="21CB0B36"/>
    <w:rsid w:val="220D3E3F"/>
    <w:rsid w:val="224A02E7"/>
    <w:rsid w:val="227411DF"/>
    <w:rsid w:val="22803312"/>
    <w:rsid w:val="2339347D"/>
    <w:rsid w:val="2385628C"/>
    <w:rsid w:val="238E7B64"/>
    <w:rsid w:val="24856237"/>
    <w:rsid w:val="24FE116D"/>
    <w:rsid w:val="25053D8A"/>
    <w:rsid w:val="25791876"/>
    <w:rsid w:val="25CC2205"/>
    <w:rsid w:val="2627219D"/>
    <w:rsid w:val="26B94C66"/>
    <w:rsid w:val="26FF6942"/>
    <w:rsid w:val="272B74FA"/>
    <w:rsid w:val="284E7B0E"/>
    <w:rsid w:val="2865301D"/>
    <w:rsid w:val="28732366"/>
    <w:rsid w:val="28C86C87"/>
    <w:rsid w:val="28FB65E3"/>
    <w:rsid w:val="296119D7"/>
    <w:rsid w:val="297D19A3"/>
    <w:rsid w:val="29D32A7E"/>
    <w:rsid w:val="2A97100B"/>
    <w:rsid w:val="2B1E0B4E"/>
    <w:rsid w:val="2B401296"/>
    <w:rsid w:val="2B9F277C"/>
    <w:rsid w:val="2D0635AD"/>
    <w:rsid w:val="2D0E0BB5"/>
    <w:rsid w:val="2DCC5B6B"/>
    <w:rsid w:val="2DDB1EBF"/>
    <w:rsid w:val="2DF963B5"/>
    <w:rsid w:val="2E6961DD"/>
    <w:rsid w:val="2EA67F31"/>
    <w:rsid w:val="2EC40C57"/>
    <w:rsid w:val="2EE433BF"/>
    <w:rsid w:val="2F7B66D0"/>
    <w:rsid w:val="30334755"/>
    <w:rsid w:val="309A6C96"/>
    <w:rsid w:val="311233CC"/>
    <w:rsid w:val="3316697E"/>
    <w:rsid w:val="332E1E50"/>
    <w:rsid w:val="34375C94"/>
    <w:rsid w:val="34935BA4"/>
    <w:rsid w:val="34A264CA"/>
    <w:rsid w:val="35B57732"/>
    <w:rsid w:val="35F920FC"/>
    <w:rsid w:val="36BA638E"/>
    <w:rsid w:val="36F76710"/>
    <w:rsid w:val="3703456E"/>
    <w:rsid w:val="37A26BD4"/>
    <w:rsid w:val="38623FA7"/>
    <w:rsid w:val="386E2C1B"/>
    <w:rsid w:val="39FC703A"/>
    <w:rsid w:val="3A4968CA"/>
    <w:rsid w:val="3B352BB2"/>
    <w:rsid w:val="3B57188A"/>
    <w:rsid w:val="3B6D4312"/>
    <w:rsid w:val="3B7D5E2D"/>
    <w:rsid w:val="3BB466CB"/>
    <w:rsid w:val="3BB9179A"/>
    <w:rsid w:val="3C4E2C2E"/>
    <w:rsid w:val="3C536A33"/>
    <w:rsid w:val="3CB7521C"/>
    <w:rsid w:val="3CDD03CB"/>
    <w:rsid w:val="3CE76215"/>
    <w:rsid w:val="3CFF0303"/>
    <w:rsid w:val="3D7619F9"/>
    <w:rsid w:val="3D96007A"/>
    <w:rsid w:val="3E512B11"/>
    <w:rsid w:val="3E8C4CDB"/>
    <w:rsid w:val="3E9F1660"/>
    <w:rsid w:val="3F5F332B"/>
    <w:rsid w:val="3F8502F8"/>
    <w:rsid w:val="3FD704B2"/>
    <w:rsid w:val="3FE0447A"/>
    <w:rsid w:val="405854B3"/>
    <w:rsid w:val="40866C82"/>
    <w:rsid w:val="409313F9"/>
    <w:rsid w:val="40CA2819"/>
    <w:rsid w:val="40CC6241"/>
    <w:rsid w:val="40DE71F5"/>
    <w:rsid w:val="40F706D6"/>
    <w:rsid w:val="418C72E5"/>
    <w:rsid w:val="41EC3A6C"/>
    <w:rsid w:val="42A2655E"/>
    <w:rsid w:val="42E71D47"/>
    <w:rsid w:val="42F70EB5"/>
    <w:rsid w:val="43674881"/>
    <w:rsid w:val="436C5E0D"/>
    <w:rsid w:val="440F6ACF"/>
    <w:rsid w:val="44631084"/>
    <w:rsid w:val="446A549B"/>
    <w:rsid w:val="44800368"/>
    <w:rsid w:val="45626A4A"/>
    <w:rsid w:val="45C40D74"/>
    <w:rsid w:val="46871AD6"/>
    <w:rsid w:val="46AE0CE1"/>
    <w:rsid w:val="46E31443"/>
    <w:rsid w:val="4735560E"/>
    <w:rsid w:val="47413F22"/>
    <w:rsid w:val="47D55FFA"/>
    <w:rsid w:val="481D5A38"/>
    <w:rsid w:val="487975A7"/>
    <w:rsid w:val="48E72086"/>
    <w:rsid w:val="494D5092"/>
    <w:rsid w:val="49732ED5"/>
    <w:rsid w:val="49A426A1"/>
    <w:rsid w:val="4A1079FD"/>
    <w:rsid w:val="4A1D620C"/>
    <w:rsid w:val="4A312D2C"/>
    <w:rsid w:val="4A440632"/>
    <w:rsid w:val="4AE21D6F"/>
    <w:rsid w:val="4AEE0F2F"/>
    <w:rsid w:val="4BC136D0"/>
    <w:rsid w:val="4BC763F8"/>
    <w:rsid w:val="4C2E17B4"/>
    <w:rsid w:val="4D1C0187"/>
    <w:rsid w:val="4D6D4D27"/>
    <w:rsid w:val="4D904DD7"/>
    <w:rsid w:val="4D9C287D"/>
    <w:rsid w:val="4DC53F66"/>
    <w:rsid w:val="4E4F4497"/>
    <w:rsid w:val="4FB23165"/>
    <w:rsid w:val="50462625"/>
    <w:rsid w:val="50932EAD"/>
    <w:rsid w:val="51393899"/>
    <w:rsid w:val="51552F81"/>
    <w:rsid w:val="5174053C"/>
    <w:rsid w:val="519857AF"/>
    <w:rsid w:val="51AB2104"/>
    <w:rsid w:val="525C5CD6"/>
    <w:rsid w:val="52840C61"/>
    <w:rsid w:val="53427976"/>
    <w:rsid w:val="53A63423"/>
    <w:rsid w:val="53CE29C2"/>
    <w:rsid w:val="54386D63"/>
    <w:rsid w:val="545373B3"/>
    <w:rsid w:val="54A36172"/>
    <w:rsid w:val="54B0714A"/>
    <w:rsid w:val="54BC0EE8"/>
    <w:rsid w:val="54FB6B5D"/>
    <w:rsid w:val="55D41C4B"/>
    <w:rsid w:val="55FB7BEA"/>
    <w:rsid w:val="562E1696"/>
    <w:rsid w:val="594F1692"/>
    <w:rsid w:val="59566C52"/>
    <w:rsid w:val="5AAF5CCA"/>
    <w:rsid w:val="5AD32383"/>
    <w:rsid w:val="5AD75A27"/>
    <w:rsid w:val="5B6E68B8"/>
    <w:rsid w:val="5B8D6C19"/>
    <w:rsid w:val="5BCE61FA"/>
    <w:rsid w:val="5BFB0934"/>
    <w:rsid w:val="5C9B134E"/>
    <w:rsid w:val="5CC90F74"/>
    <w:rsid w:val="5CE91666"/>
    <w:rsid w:val="5D580334"/>
    <w:rsid w:val="5DAA1580"/>
    <w:rsid w:val="5E1A6FB5"/>
    <w:rsid w:val="5E1C4EC0"/>
    <w:rsid w:val="5E3329AB"/>
    <w:rsid w:val="5E7A3CE2"/>
    <w:rsid w:val="5F355496"/>
    <w:rsid w:val="5F857532"/>
    <w:rsid w:val="60083F26"/>
    <w:rsid w:val="606E1E22"/>
    <w:rsid w:val="613C2115"/>
    <w:rsid w:val="61A7533B"/>
    <w:rsid w:val="62B2296D"/>
    <w:rsid w:val="62C266BA"/>
    <w:rsid w:val="636147EE"/>
    <w:rsid w:val="63677EFB"/>
    <w:rsid w:val="63DB6B9E"/>
    <w:rsid w:val="63F47577"/>
    <w:rsid w:val="64E503DB"/>
    <w:rsid w:val="64F04020"/>
    <w:rsid w:val="65B441A4"/>
    <w:rsid w:val="65F0038C"/>
    <w:rsid w:val="66373494"/>
    <w:rsid w:val="66591B82"/>
    <w:rsid w:val="66790C75"/>
    <w:rsid w:val="66B0223C"/>
    <w:rsid w:val="67110541"/>
    <w:rsid w:val="674F15EA"/>
    <w:rsid w:val="674F1DFE"/>
    <w:rsid w:val="67A63985"/>
    <w:rsid w:val="68425B1D"/>
    <w:rsid w:val="684C1CAB"/>
    <w:rsid w:val="686731DA"/>
    <w:rsid w:val="6898637C"/>
    <w:rsid w:val="68B16D7B"/>
    <w:rsid w:val="68BA7003"/>
    <w:rsid w:val="68C057C9"/>
    <w:rsid w:val="6A364F93"/>
    <w:rsid w:val="6A6D0663"/>
    <w:rsid w:val="6B424106"/>
    <w:rsid w:val="6BE11926"/>
    <w:rsid w:val="6C053258"/>
    <w:rsid w:val="6C450EF0"/>
    <w:rsid w:val="6C920572"/>
    <w:rsid w:val="6D7E6398"/>
    <w:rsid w:val="6D827B87"/>
    <w:rsid w:val="6DC31ECB"/>
    <w:rsid w:val="6E25305D"/>
    <w:rsid w:val="6E656845"/>
    <w:rsid w:val="6E693471"/>
    <w:rsid w:val="6EA64B45"/>
    <w:rsid w:val="6F471F5D"/>
    <w:rsid w:val="70D42DED"/>
    <w:rsid w:val="710F157A"/>
    <w:rsid w:val="718C3480"/>
    <w:rsid w:val="726F354B"/>
    <w:rsid w:val="72B9765A"/>
    <w:rsid w:val="72D54288"/>
    <w:rsid w:val="72F3401B"/>
    <w:rsid w:val="731416B4"/>
    <w:rsid w:val="73712518"/>
    <w:rsid w:val="738E7AB2"/>
    <w:rsid w:val="73A54F01"/>
    <w:rsid w:val="73DF2037"/>
    <w:rsid w:val="73F47C56"/>
    <w:rsid w:val="74624F7D"/>
    <w:rsid w:val="7546516B"/>
    <w:rsid w:val="758F20BE"/>
    <w:rsid w:val="75AF555B"/>
    <w:rsid w:val="761162D7"/>
    <w:rsid w:val="76785592"/>
    <w:rsid w:val="76F3488A"/>
    <w:rsid w:val="77281C38"/>
    <w:rsid w:val="781828A1"/>
    <w:rsid w:val="78780B98"/>
    <w:rsid w:val="788E06C1"/>
    <w:rsid w:val="78D76423"/>
    <w:rsid w:val="79E02BD8"/>
    <w:rsid w:val="7A3458D0"/>
    <w:rsid w:val="7A4B048B"/>
    <w:rsid w:val="7A635363"/>
    <w:rsid w:val="7A96669D"/>
    <w:rsid w:val="7AB855E2"/>
    <w:rsid w:val="7B166879"/>
    <w:rsid w:val="7B4F6DFC"/>
    <w:rsid w:val="7B667A30"/>
    <w:rsid w:val="7B672810"/>
    <w:rsid w:val="7B681B66"/>
    <w:rsid w:val="7C6B2EC5"/>
    <w:rsid w:val="7D9571CC"/>
    <w:rsid w:val="7DAF28A3"/>
    <w:rsid w:val="7E300909"/>
    <w:rsid w:val="7EC84C80"/>
    <w:rsid w:val="7ECB654D"/>
    <w:rsid w:val="7ED83F50"/>
    <w:rsid w:val="7EF55FF4"/>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5">
    <w:name w:val="annotation text"/>
    <w:basedOn w:val="1"/>
    <w:semiHidden/>
    <w:unhideWhenUsed/>
    <w:qFormat/>
    <w:uiPriority w:val="0"/>
    <w:pPr>
      <w:jc w:val="left"/>
    </w:pPr>
  </w:style>
  <w:style w:type="paragraph" w:styleId="6">
    <w:name w:val="Body Text"/>
    <w:basedOn w:val="1"/>
    <w:next w:val="1"/>
    <w:qFormat/>
    <w:uiPriority w:val="0"/>
  </w:style>
  <w:style w:type="paragraph" w:styleId="7">
    <w:name w:val="Plain Text"/>
    <w:basedOn w:val="1"/>
    <w:next w:val="1"/>
    <w:link w:val="30"/>
    <w:qFormat/>
    <w:uiPriority w:val="0"/>
    <w:rPr>
      <w:rFonts w:hint="eastAsia" w:ascii="宋体" w:hAnsi="Courier New" w:eastAsia="宋体" w:cs="Times New Roman"/>
      <w:szCs w:val="21"/>
    </w:rPr>
  </w:style>
  <w:style w:type="paragraph" w:styleId="8">
    <w:name w:val="Balloon Text"/>
    <w:basedOn w:val="1"/>
    <w:link w:val="28"/>
    <w:qFormat/>
    <w:uiPriority w:val="0"/>
    <w:rPr>
      <w:sz w:val="18"/>
      <w:szCs w:val="18"/>
    </w:rPr>
  </w:style>
  <w:style w:type="paragraph" w:styleId="9">
    <w:name w:val="footer"/>
    <w:basedOn w:val="1"/>
    <w:link w:val="27"/>
    <w:qFormat/>
    <w:uiPriority w:val="0"/>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eastAsia="宋体" w:cs="Times New Roman"/>
      <w:szCs w:val="21"/>
    </w:rPr>
  </w:style>
  <w:style w:type="paragraph" w:styleId="12">
    <w:name w:val="Body Text First Indent"/>
    <w:basedOn w:val="6"/>
    <w:link w:val="31"/>
    <w:qFormat/>
    <w:uiPriority w:val="0"/>
    <w:pPr>
      <w:spacing w:beforeAutospacing="1" w:after="120"/>
      <w:ind w:firstLine="420"/>
    </w:pPr>
    <w:rPr>
      <w:rFonts w:ascii="Times New Roman" w:hAnsi="Times New Roman" w:eastAsia="宋体" w:cs="Times New Roman"/>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FF"/>
      <w:u w:val="single"/>
    </w:rPr>
  </w:style>
  <w:style w:type="character" w:styleId="18">
    <w:name w:val="Hyperlink"/>
    <w:basedOn w:val="15"/>
    <w:qFormat/>
    <w:uiPriority w:val="0"/>
    <w:rPr>
      <w:color w:val="0000FF"/>
      <w:u w:val="single"/>
    </w:rPr>
  </w:style>
  <w:style w:type="paragraph" w:customStyle="1" w:styleId="19">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0">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paragraph" w:customStyle="1" w:styleId="22">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3">
    <w:name w:val="10"/>
    <w:basedOn w:val="15"/>
    <w:qFormat/>
    <w:uiPriority w:val="0"/>
    <w:rPr>
      <w:rFonts w:hint="default" w:ascii="Times New Roman" w:hAnsi="Times New Roman" w:cs="Times New Roman"/>
    </w:rPr>
  </w:style>
  <w:style w:type="character" w:customStyle="1" w:styleId="24">
    <w:name w:val="15"/>
    <w:basedOn w:val="15"/>
    <w:qFormat/>
    <w:uiPriority w:val="0"/>
    <w:rPr>
      <w:rFonts w:hint="default" w:ascii="Times New Roman" w:hAnsi="Times New Roman" w:cs="Times New Roman"/>
    </w:rPr>
  </w:style>
  <w:style w:type="character" w:customStyle="1" w:styleId="25">
    <w:name w:val="16"/>
    <w:basedOn w:val="15"/>
    <w:qFormat/>
    <w:uiPriority w:val="0"/>
    <w:rPr>
      <w:rFonts w:hint="default" w:ascii="Times New Roman" w:hAnsi="Times New Roman" w:cs="Times New Roman"/>
      <w:color w:val="0000FF"/>
      <w:u w:val="single"/>
    </w:rPr>
  </w:style>
  <w:style w:type="character" w:customStyle="1" w:styleId="26">
    <w:name w:val="页眉 Char"/>
    <w:basedOn w:val="15"/>
    <w:link w:val="10"/>
    <w:qFormat/>
    <w:uiPriority w:val="0"/>
    <w:rPr>
      <w:rFonts w:asciiTheme="minorHAnsi" w:hAnsiTheme="minorHAnsi" w:eastAsiaTheme="minorEastAsia" w:cstheme="minorBidi"/>
      <w:kern w:val="2"/>
      <w:sz w:val="18"/>
      <w:szCs w:val="18"/>
    </w:rPr>
  </w:style>
  <w:style w:type="character" w:customStyle="1" w:styleId="27">
    <w:name w:val="页脚 Char"/>
    <w:basedOn w:val="15"/>
    <w:link w:val="9"/>
    <w:qFormat/>
    <w:uiPriority w:val="0"/>
    <w:rPr>
      <w:rFonts w:asciiTheme="minorHAnsi" w:hAnsiTheme="minorHAnsi" w:eastAsiaTheme="minorEastAsia" w:cstheme="minorBidi"/>
      <w:kern w:val="2"/>
      <w:sz w:val="18"/>
      <w:szCs w:val="18"/>
    </w:rPr>
  </w:style>
  <w:style w:type="character" w:customStyle="1" w:styleId="28">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纯文本 Char"/>
    <w:link w:val="7"/>
    <w:qFormat/>
    <w:uiPriority w:val="0"/>
    <w:rPr>
      <w:rFonts w:ascii="宋体" w:hAnsi="Courier New"/>
      <w:kern w:val="2"/>
      <w:sz w:val="21"/>
      <w:szCs w:val="21"/>
    </w:rPr>
  </w:style>
  <w:style w:type="character" w:customStyle="1" w:styleId="31">
    <w:name w:val="正文首行缩进 Char"/>
    <w:basedOn w:val="15"/>
    <w:link w:val="12"/>
    <w:qFormat/>
    <w:uiPriority w:val="0"/>
    <w:rPr>
      <w:kern w:val="2"/>
      <w:sz w:val="21"/>
      <w:szCs w:val="21"/>
    </w:rPr>
  </w:style>
  <w:style w:type="paragraph" w:styleId="32">
    <w:name w:val="List Paragraph"/>
    <w:basedOn w:val="1"/>
    <w:unhideWhenUsed/>
    <w:qFormat/>
    <w:uiPriority w:val="99"/>
    <w:pPr>
      <w:ind w:firstLine="420" w:firstLineChars="200"/>
    </w:p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4">
    <w:name w:val="发文落款"/>
    <w:basedOn w:val="33"/>
    <w:qFormat/>
    <w:uiPriority w:val="0"/>
    <w:pPr>
      <w:ind w:left="4094" w:right="607" w:firstLine="0"/>
      <w:jc w:val="center"/>
    </w:pPr>
  </w:style>
  <w:style w:type="paragraph" w:customStyle="1" w:styleId="35">
    <w:name w:val="样式 小四 行距: 1.5 倍行距"/>
    <w:basedOn w:val="1"/>
    <w:qFormat/>
    <w:uiPriority w:val="0"/>
    <w:pPr>
      <w:ind w:firstLine="480"/>
    </w:pPr>
    <w:rPr>
      <w:rFonts w:cs="宋体"/>
    </w:rPr>
  </w:style>
  <w:style w:type="paragraph" w:customStyle="1" w:styleId="36">
    <w:name w:val="_Style 2"/>
    <w:basedOn w:val="1"/>
    <w:qFormat/>
    <w:uiPriority w:val="34"/>
    <w:pPr>
      <w:ind w:firstLine="420" w:firstLineChars="200"/>
    </w:pPr>
  </w:style>
  <w:style w:type="character" w:customStyle="1" w:styleId="37">
    <w:name w:val="font41"/>
    <w:basedOn w:val="15"/>
    <w:qFormat/>
    <w:uiPriority w:val="0"/>
    <w:rPr>
      <w:rFonts w:hint="default" w:ascii="Times New Roman" w:hAnsi="Times New Roman" w:cs="Times New Roman"/>
      <w:color w:val="000000"/>
      <w:sz w:val="24"/>
      <w:szCs w:val="24"/>
      <w:u w:val="none"/>
    </w:rPr>
  </w:style>
  <w:style w:type="character" w:customStyle="1" w:styleId="38">
    <w:name w:val="font3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EE305-43BA-46E1-85F4-564A5F93B7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21790</Words>
  <Characters>22978</Characters>
  <Lines>139</Lines>
  <Paragraphs>39</Paragraphs>
  <TotalTime>69</TotalTime>
  <ScaleCrop>false</ScaleCrop>
  <LinksUpToDate>false</LinksUpToDate>
  <CharactersWithSpaces>24737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2022-07-22T06:29:00Z</dcterms:created>
  <dc:creator>李晓晨</dc:creator>
  <cp:lastModifiedBy>陈杰伟</cp:lastModifiedBy>
  <cp:lastPrinted>2023-07-24T03:36:17Z</cp:lastPrinted>
  <dcterms:modified xsi:type="dcterms:W3CDTF">2023-07-24T04:11:28Z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D97296556F8A4984BC4C731701DFEA61_13</vt:lpwstr>
  </property>
</Properties>
</file>