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科技兴海深蓝智谷园区115号楼217房招租公告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</w:rPr>
        <w:t>依照《关于印发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&lt;</w:t>
      </w:r>
      <w:r>
        <w:rPr>
          <w:rFonts w:hint="eastAsia" w:ascii="宋体" w:hAnsi="宋体"/>
          <w:sz w:val="24"/>
          <w:highlight w:val="none"/>
          <w:u w:val="none"/>
        </w:rPr>
        <w:t>广州市乾信经济发展有限公司物业出租管理办法（试行）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&gt;</w:t>
      </w:r>
      <w:r>
        <w:rPr>
          <w:rFonts w:hint="eastAsia" w:ascii="宋体" w:hAnsi="宋体"/>
          <w:sz w:val="24"/>
          <w:highlight w:val="none"/>
          <w:u w:val="none"/>
        </w:rPr>
        <w:t>的通知》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</w:rPr>
        <w:t>穗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乾信</w:t>
      </w:r>
      <w:r>
        <w:rPr>
          <w:rFonts w:hint="eastAsia" w:ascii="宋体" w:hAnsi="宋体"/>
          <w:sz w:val="24"/>
          <w:highlight w:val="none"/>
          <w:u w:val="none"/>
        </w:rPr>
        <w:t>〔202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u w:val="none"/>
        </w:rPr>
        <w:t>〕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112</w:t>
      </w:r>
      <w:r>
        <w:rPr>
          <w:rFonts w:hint="eastAsia" w:ascii="宋体" w:hAnsi="宋体"/>
          <w:sz w:val="24"/>
          <w:highlight w:val="none"/>
          <w:u w:val="none"/>
        </w:rPr>
        <w:t>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）的内容指引</w:t>
      </w:r>
      <w:r>
        <w:rPr>
          <w:rFonts w:hint="eastAsia" w:ascii="宋体" w:hAnsi="宋体"/>
          <w:sz w:val="24"/>
          <w:highlight w:val="none"/>
          <w:u w:val="none"/>
        </w:rPr>
        <w:t>，按照“公开、公平、公正”的原则，通过公开信息，以及公平、公正的竞争程序确定承租人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</w:rPr>
        <w:t>现将我司拟出租物业公告如下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科技兴海深蓝智谷园区位于南沙环市大道西113号、115号，园区有办公楼栋、宿舍楼1栋、商铺12间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为深蓝智谷园区115号楼217房，合计面积76.56平方米，整租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97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985"/>
        <w:gridCol w:w="1220"/>
        <w:gridCol w:w="2040"/>
        <w:gridCol w:w="1030"/>
        <w:gridCol w:w="1390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（元/平方米/月）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租赁用途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科技兴海深蓝智谷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115号楼217房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76.56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/>
                <w:lang w:val="en-US" w:eastAsia="zh-CN"/>
              </w:rPr>
              <w:t>办公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三、竞租人须知：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1、招租物业按现状出租，租金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底</w:t>
      </w:r>
      <w:r>
        <w:rPr>
          <w:rFonts w:hint="eastAsia" w:ascii="宋体" w:hAnsi="宋体"/>
          <w:sz w:val="24"/>
          <w:highlight w:val="none"/>
          <w:u w:val="none"/>
        </w:rPr>
        <w:t>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25元/平方米/月，物业费为5元/平方米/月；</w:t>
      </w:r>
    </w:p>
    <w:p>
      <w:pPr>
        <w:widowControl/>
        <w:shd w:val="clear" w:color="auto" w:fill="FFFFFF"/>
        <w:ind w:firstLine="480"/>
        <w:jc w:val="left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2、租赁期限：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3年，租金每年递增5%。租赁</w:t>
      </w:r>
      <w:r>
        <w:rPr>
          <w:rFonts w:hint="eastAsia" w:ascii="宋体" w:hAnsi="宋体"/>
          <w:sz w:val="24"/>
          <w:highlight w:val="none"/>
          <w:u w:val="none"/>
        </w:rPr>
        <w:t>期满后再重新公开招租，在租金同等条件下原租户有优先承租权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保证金：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见</w:t>
      </w:r>
      <w:r>
        <w:rPr>
          <w:rFonts w:hint="eastAsia" w:ascii="宋体" w:hAnsi="宋体"/>
          <w:sz w:val="24"/>
          <w:highlight w:val="none"/>
          <w:u w:val="none"/>
        </w:rPr>
        <w:t>招租物业明细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表</w:t>
      </w:r>
      <w:r>
        <w:rPr>
          <w:rFonts w:hint="eastAsia" w:ascii="宋体" w:hAnsi="宋体"/>
          <w:sz w:val="24"/>
          <w:highlight w:val="none"/>
          <w:u w:val="none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竞租多个物业的，按照所需报价的物业对应的竞价保证金累计相加，</w:t>
      </w:r>
      <w:r>
        <w:rPr>
          <w:rFonts w:hint="eastAsia" w:ascii="宋体" w:hAnsi="宋体"/>
          <w:sz w:val="24"/>
          <w:highlight w:val="none"/>
          <w:u w:val="none"/>
        </w:rPr>
        <w:t>中标后保证金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  <w:u w:val="none"/>
        </w:rPr>
        <w:t>转为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合同</w:t>
      </w:r>
      <w:r>
        <w:rPr>
          <w:rFonts w:hint="eastAsia" w:ascii="宋体" w:hAnsi="宋体"/>
          <w:sz w:val="24"/>
          <w:highlight w:val="none"/>
          <w:u w:val="none"/>
        </w:rPr>
        <w:t>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  <w:u w:val="none"/>
        </w:rPr>
        <w:t>、签订合同后5个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/>
          <w:sz w:val="24"/>
          <w:highlight w:val="none"/>
          <w:u w:val="none"/>
        </w:rPr>
        <w:t>日内缴纳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合同押金及第1</w:t>
      </w:r>
      <w:r>
        <w:rPr>
          <w:rFonts w:hint="eastAsia" w:ascii="宋体" w:hAnsi="宋体"/>
          <w:sz w:val="24"/>
          <w:highlight w:val="none"/>
          <w:u w:val="none"/>
        </w:rPr>
        <w:t>个月的租金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u w:val="none"/>
        </w:rPr>
        <w:t>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3、竞租人需在</w:t>
      </w:r>
      <w:r>
        <w:rPr>
          <w:rFonts w:hint="eastAsia" w:ascii="宋体" w:hAnsi="宋体"/>
          <w:sz w:val="24"/>
          <w:lang w:val="en-US" w:eastAsia="zh-CN"/>
        </w:rPr>
        <w:t>2024年3月14日24：00</w:t>
      </w:r>
      <w:r>
        <w:rPr>
          <w:rFonts w:hint="eastAsia" w:ascii="宋体" w:hAnsi="宋体"/>
          <w:sz w:val="24"/>
        </w:rPr>
        <w:t>前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</w:rPr>
        <w:t>按要求缴纳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保证金到我公司指定账户，</w:t>
      </w:r>
      <w:r>
        <w:rPr>
          <w:rFonts w:hint="eastAsia" w:ascii="宋体" w:hAnsi="宋体"/>
          <w:sz w:val="24"/>
        </w:rPr>
        <w:t>否则按无效竞租处理。账户信息如下：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6886 7620 6313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 户 行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中国银行广州大岭支行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转账时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人应注明拟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的具体物业名称。在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  <w:u w:val="none"/>
        </w:rPr>
        <w:t>结果公示结束并确定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  <w:u w:val="none"/>
        </w:rPr>
        <w:t>人后，未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中标</w:t>
      </w:r>
      <w:r>
        <w:rPr>
          <w:rFonts w:hint="eastAsia" w:ascii="宋体" w:hAnsi="宋体"/>
          <w:sz w:val="24"/>
          <w:highlight w:val="none"/>
          <w:u w:val="none"/>
        </w:rPr>
        <w:t>人的保证金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或已交</w:t>
      </w:r>
      <w:r>
        <w:rPr>
          <w:rFonts w:hint="eastAsia" w:ascii="宋体" w:hAnsi="宋体"/>
          <w:sz w:val="24"/>
          <w:highlight w:val="none"/>
          <w:u w:val="none"/>
        </w:rPr>
        <w:t>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因特殊情况放弃参加的单位，</w:t>
      </w:r>
      <w:r>
        <w:rPr>
          <w:rFonts w:hint="eastAsia" w:ascii="宋体" w:hAnsi="宋体"/>
          <w:sz w:val="24"/>
          <w:highlight w:val="none"/>
          <w:u w:val="none"/>
        </w:rPr>
        <w:t>于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none"/>
        </w:rPr>
        <w:t>个工作日内无息退还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该单位的保证金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4、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确认为第一承租候选人</w:t>
      </w:r>
      <w:r>
        <w:rPr>
          <w:rFonts w:hint="eastAsia" w:ascii="宋体" w:hAnsi="宋体"/>
          <w:sz w:val="24"/>
          <w:highlight w:val="none"/>
          <w:u w:val="none"/>
        </w:rPr>
        <w:t>后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业主将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于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【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】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个工作日内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公示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出租结果并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书面通知第一承租候选人，决定是否承租上述招租物业</w:t>
      </w:r>
      <w:r>
        <w:rPr>
          <w:rFonts w:hint="eastAsia" w:ascii="宋体" w:hAnsi="宋体"/>
          <w:sz w:val="24"/>
          <w:highlight w:val="none"/>
          <w:u w:val="none"/>
        </w:rPr>
        <w:t>；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如超过公示期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未提异议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，则视为同意承租，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第一承租候选人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应中标通知书规定时间内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与业主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签订租赁合同；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8、承租人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应</w:t>
      </w:r>
      <w:r>
        <w:rPr>
          <w:rFonts w:hint="eastAsia" w:ascii="宋体" w:hAnsi="宋体"/>
          <w:sz w:val="24"/>
          <w:highlight w:val="none"/>
          <w:u w:val="none"/>
        </w:rPr>
        <w:t>准时缴纳租金、管理费及水电费，否则业主有权解约清场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、投标需提交的资料：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1、竞租报价表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截止公告发布之日在有效期内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法定代表人身份证复印件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4、意向方在国家企业信用信息公示系统(www.gsxt.gov.cn)未被列入严重违法失信企业名单（黑名单）和经营异常名录的查询打印件；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5、意向方在中国执行信息公开网(zxgk.court.gov.cn)未被列入失信被执行人名单的查询打印件；</w:t>
      </w:r>
    </w:p>
    <w:p>
      <w:pPr>
        <w:spacing w:line="56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以上每一项资料需加盖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公章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</w:rPr>
        <w:t>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sz w:val="24"/>
        </w:rPr>
        <w:t>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4、由委托代理人参与本招租项目的投标工作的，须提交由意向方签署的有效授权委托书的扫描件，授权委托书原件附在投标文件中一并提交。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由意向方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签名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捺印并密封后提交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六</w:t>
      </w:r>
      <w:r>
        <w:rPr>
          <w:rFonts w:hint="eastAsia" w:ascii="宋体" w:hAnsi="宋体"/>
          <w:sz w:val="24"/>
          <w:highlight w:val="none"/>
          <w:u w:val="none"/>
        </w:rPr>
        <w:t>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公开竞价</w:t>
      </w:r>
      <w:r>
        <w:rPr>
          <w:rFonts w:hint="eastAsia" w:ascii="宋体" w:hAnsi="宋体"/>
          <w:sz w:val="24"/>
          <w:highlight w:val="none"/>
          <w:u w:val="none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  <w:u w:val="none"/>
        </w:rPr>
        <w:t>公开竞价（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时均为暗标），价高者得，不接受联合竞投。如最高报价遇到同等报价时，业主方将优先考虑承租范围、租期及装修投入情况确定承租人，如相关承租条件均相等时，则采取议价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确定</w:t>
      </w:r>
      <w:r>
        <w:rPr>
          <w:rFonts w:hint="eastAsia" w:ascii="宋体" w:hAnsi="宋体"/>
          <w:sz w:val="24"/>
          <w:highlight w:val="none"/>
          <w:u w:val="none"/>
        </w:rPr>
        <w:t>的方式确定承租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顺序</w:t>
      </w:r>
      <w:r>
        <w:rPr>
          <w:rFonts w:hint="eastAsia" w:ascii="宋体" w:hAnsi="宋体"/>
          <w:sz w:val="24"/>
          <w:highlight w:val="none"/>
          <w:u w:val="none"/>
        </w:rPr>
        <w:t>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/>
          <w:sz w:val="24"/>
          <w:highlight w:val="none"/>
          <w:u w:val="none"/>
        </w:rPr>
        <w:t>如第一候选人不按要求签署合同，则顺次为第二候选人中标，以此类推。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人不按要求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</w:t>
      </w:r>
      <w:r>
        <w:rPr>
          <w:rFonts w:hint="eastAsia" w:ascii="宋体" w:hAnsi="宋体"/>
          <w:sz w:val="24"/>
          <w:highlight w:val="none"/>
          <w:u w:val="none"/>
        </w:rPr>
        <w:t>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并没收竞价保证金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七</w:t>
      </w:r>
      <w:r>
        <w:rPr>
          <w:rFonts w:hint="eastAsia" w:ascii="宋体" w:hAnsi="宋体"/>
          <w:sz w:val="24"/>
          <w:highlight w:val="none"/>
          <w:u w:val="none"/>
        </w:rPr>
        <w:t>、时间安排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（一）截标时间：202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9:30</w:t>
      </w:r>
      <w:r>
        <w:rPr>
          <w:rFonts w:hint="eastAsia" w:ascii="宋体" w:hAnsi="宋体"/>
          <w:sz w:val="24"/>
        </w:rPr>
        <w:t>前；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（二）开标时间：202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9:30</w:t>
      </w:r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资料递交地址：广州市南沙区环市大道西115号乾信公司会议室。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九、开标地址：广州市南沙区环市大道西115号乾信公司会议室。竞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人参加开标须凭身份证入场，受委托人须持授权委托书</w:t>
      </w:r>
      <w:r>
        <w:rPr>
          <w:rFonts w:hint="eastAsia" w:ascii="宋体" w:hAnsi="宋体"/>
          <w:sz w:val="24"/>
          <w:lang w:val="en-US" w:eastAsia="zh-CN"/>
        </w:rPr>
        <w:t>复印件</w:t>
      </w:r>
      <w:r>
        <w:rPr>
          <w:rFonts w:hint="eastAsia" w:ascii="宋体" w:hAnsi="宋体"/>
          <w:sz w:val="24"/>
        </w:rPr>
        <w:t>和本人身份证入场。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</w:t>
      </w:r>
      <w:r>
        <w:rPr>
          <w:rFonts w:hint="eastAsia" w:ascii="宋体" w:hAnsi="宋体"/>
          <w:sz w:val="24"/>
        </w:rPr>
        <w:t>、联系人：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先生：18</w:t>
      </w:r>
      <w:r>
        <w:rPr>
          <w:rFonts w:hint="eastAsia" w:ascii="宋体" w:hAnsi="宋体"/>
          <w:sz w:val="24"/>
          <w:lang w:val="en-US" w:eastAsia="zh-CN"/>
        </w:rPr>
        <w:t>719365002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  <w:highlight w:val="none"/>
          <w:u w:val="none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广州市乾信经济发展有限公司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</w:t>
      </w:r>
    </w:p>
    <w:p>
      <w:pPr>
        <w:spacing w:line="52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物业平面图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</w:t>
      </w:r>
    </w:p>
    <w:p>
      <w:pPr>
        <w:pStyle w:val="2"/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727575" cy="65855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658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bCs/>
          <w:sz w:val="24"/>
        </w:rPr>
        <w:br w:type="page"/>
      </w:r>
      <w:r>
        <w:rPr>
          <w:rFonts w:hint="eastAsia" w:ascii="宋体" w:hAnsi="宋体"/>
          <w:bCs/>
          <w:sz w:val="24"/>
        </w:rPr>
        <w:t>附件2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8"/>
        <w:tblpPr w:leftFromText="180" w:rightFromText="180" w:vertAnchor="text" w:horzAnchor="page" w:tblpX="2212" w:tblpY="36"/>
        <w:tblOverlap w:val="never"/>
        <w:tblW w:w="82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5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202" w:type="dxa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02" w:type="dxa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</w:t>
            </w:r>
          </w:p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元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/平方米/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52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5216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备注：各报价人严格根据招租方提供的上述清单格式进行报价。以上报价已包含增值税税款。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附件3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一、我方完全理解并同意遵守招租公告及附件内容的各项规定和要求。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二、我方完全理解和接受招租方公布的评审结果。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对我方有约束力，我方不会反悔。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签署订立合同。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   年    月    日</w:t>
      </w:r>
    </w:p>
    <w:p>
      <w:pPr>
        <w:rPr>
          <w:rFonts w:hint="default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2E2221AF"/>
    <w:rsid w:val="00434DBB"/>
    <w:rsid w:val="02CE719B"/>
    <w:rsid w:val="04765BCB"/>
    <w:rsid w:val="05AE1044"/>
    <w:rsid w:val="08C530C6"/>
    <w:rsid w:val="0C3C5092"/>
    <w:rsid w:val="12CF6485"/>
    <w:rsid w:val="12F91BFA"/>
    <w:rsid w:val="14CD6BCB"/>
    <w:rsid w:val="15413C70"/>
    <w:rsid w:val="15B954D7"/>
    <w:rsid w:val="16A30E21"/>
    <w:rsid w:val="18197833"/>
    <w:rsid w:val="1AFD4181"/>
    <w:rsid w:val="1B4F3B97"/>
    <w:rsid w:val="1D394795"/>
    <w:rsid w:val="23327489"/>
    <w:rsid w:val="25133E9A"/>
    <w:rsid w:val="251D00D1"/>
    <w:rsid w:val="254F434E"/>
    <w:rsid w:val="272939F3"/>
    <w:rsid w:val="2B3E3A73"/>
    <w:rsid w:val="2E2221AF"/>
    <w:rsid w:val="341E252A"/>
    <w:rsid w:val="34585797"/>
    <w:rsid w:val="34BB4EE7"/>
    <w:rsid w:val="34D122A0"/>
    <w:rsid w:val="37644EDD"/>
    <w:rsid w:val="399816E5"/>
    <w:rsid w:val="4032018F"/>
    <w:rsid w:val="41C94B9B"/>
    <w:rsid w:val="41E65998"/>
    <w:rsid w:val="42594A45"/>
    <w:rsid w:val="46DB3086"/>
    <w:rsid w:val="47030347"/>
    <w:rsid w:val="479D7EE3"/>
    <w:rsid w:val="4A0677F0"/>
    <w:rsid w:val="4B155D59"/>
    <w:rsid w:val="4D6D5613"/>
    <w:rsid w:val="4EC017DE"/>
    <w:rsid w:val="4FA52DA9"/>
    <w:rsid w:val="50860981"/>
    <w:rsid w:val="55260FBC"/>
    <w:rsid w:val="570255F2"/>
    <w:rsid w:val="57213A17"/>
    <w:rsid w:val="59371D8B"/>
    <w:rsid w:val="596C2E30"/>
    <w:rsid w:val="5A703CF9"/>
    <w:rsid w:val="61662C05"/>
    <w:rsid w:val="61B61EE9"/>
    <w:rsid w:val="61C76BF7"/>
    <w:rsid w:val="626E35CE"/>
    <w:rsid w:val="64A0303B"/>
    <w:rsid w:val="65207CAD"/>
    <w:rsid w:val="658B0415"/>
    <w:rsid w:val="6743095E"/>
    <w:rsid w:val="674873EC"/>
    <w:rsid w:val="683E1633"/>
    <w:rsid w:val="6D2C6360"/>
    <w:rsid w:val="6EFA1951"/>
    <w:rsid w:val="70521374"/>
    <w:rsid w:val="716478A3"/>
    <w:rsid w:val="72B658BC"/>
    <w:rsid w:val="74831B3E"/>
    <w:rsid w:val="75EF4FFC"/>
    <w:rsid w:val="7C3D12ED"/>
    <w:rsid w:val="7F83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Craliture~</cp:lastModifiedBy>
  <cp:lastPrinted>2022-04-25T01:15:00Z</cp:lastPrinted>
  <dcterms:modified xsi:type="dcterms:W3CDTF">2024-03-13T01:15:35Z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9F48685A36614524892C9268843B712A_13</vt:lpwstr>
  </property>
</Properties>
</file>