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宋体" w:hAnsi="宋体" w:eastAsia="宋体" w:cs="宋体"/>
          <w:color w:val="auto"/>
          <w:szCs w:val="21"/>
          <w:highlight w:val="none"/>
        </w:rPr>
      </w:pPr>
    </w:p>
    <w:p>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广州市南沙区港口新鲜集市新装500KVA</w:t>
      </w:r>
    </w:p>
    <w:p>
      <w:pPr>
        <w:jc w:val="center"/>
        <w:rPr>
          <w:rFonts w:hint="eastAsia" w:eastAsia="宋体"/>
          <w:color w:val="auto"/>
          <w:highlight w:val="none"/>
          <w:lang w:val="en-US" w:eastAsia="zh-CN"/>
        </w:rPr>
      </w:pPr>
      <w:r>
        <w:rPr>
          <w:rFonts w:hint="eastAsia" w:ascii="宋体" w:hAnsi="宋体" w:eastAsia="宋体" w:cs="宋体"/>
          <w:b/>
          <w:color w:val="auto"/>
          <w:sz w:val="44"/>
          <w:szCs w:val="44"/>
          <w:highlight w:val="none"/>
        </w:rPr>
        <w:t>箱变工程</w:t>
      </w:r>
      <w:r>
        <w:rPr>
          <w:rFonts w:hint="eastAsia" w:ascii="宋体" w:hAnsi="宋体" w:eastAsia="宋体" w:cs="宋体"/>
          <w:b/>
          <w:color w:val="auto"/>
          <w:sz w:val="44"/>
          <w:szCs w:val="44"/>
          <w:highlight w:val="none"/>
          <w:lang w:val="en-US" w:eastAsia="zh-CN"/>
        </w:rPr>
        <w:t>施工</w:t>
      </w:r>
    </w:p>
    <w:p>
      <w:pPr>
        <w:rPr>
          <w:rFonts w:ascii="宋体" w:hAnsi="宋体" w:eastAsia="宋体" w:cs="宋体"/>
          <w:color w:val="auto"/>
          <w:sz w:val="72"/>
          <w:szCs w:val="72"/>
          <w:highlight w:val="none"/>
        </w:rPr>
      </w:pPr>
      <w:r>
        <w:rPr>
          <w:rFonts w:hint="eastAsia" w:ascii="宋体" w:hAnsi="宋体" w:eastAsia="宋体" w:cs="宋体"/>
          <w:color w:val="auto"/>
          <w:sz w:val="72"/>
          <w:szCs w:val="72"/>
          <w:highlight w:val="none"/>
        </w:rPr>
        <w:t xml:space="preserve"> </w:t>
      </w:r>
    </w:p>
    <w:p>
      <w:pPr>
        <w:jc w:val="center"/>
        <w:rPr>
          <w:rFonts w:hint="eastAsia" w:ascii="楷体" w:hAnsi="楷体" w:eastAsia="楷体" w:cs="楷体"/>
          <w:b/>
          <w:color w:val="auto"/>
          <w:sz w:val="110"/>
          <w:szCs w:val="110"/>
          <w:highlight w:val="none"/>
        </w:rPr>
      </w:pPr>
      <w:r>
        <w:rPr>
          <w:rFonts w:hint="eastAsia" w:ascii="楷体" w:hAnsi="楷体" w:eastAsia="楷体" w:cs="楷体"/>
          <w:b/>
          <w:color w:val="auto"/>
          <w:sz w:val="110"/>
          <w:szCs w:val="110"/>
          <w:highlight w:val="none"/>
        </w:rPr>
        <w:t>招 标 文 件</w:t>
      </w:r>
    </w:p>
    <w:p>
      <w:pPr>
        <w:pStyle w:val="2"/>
        <w:jc w:val="center"/>
        <w:rPr>
          <w:rFonts w:hint="eastAsia" w:eastAsia="楷体"/>
          <w:lang w:eastAsia="zh-CN"/>
        </w:rPr>
      </w:pP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hint="eastAsia" w:ascii="宋体" w:hAnsi="宋体" w:eastAsia="宋体" w:cs="宋体"/>
          <w:color w:val="auto"/>
          <w:sz w:val="32"/>
          <w:szCs w:val="32"/>
          <w:highlight w:val="none"/>
          <w:lang w:val="en-US" w:eastAsia="zh-CN"/>
        </w:rPr>
      </w:pP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ind w:firstLine="1285" w:firstLineChars="400"/>
        <w:rPr>
          <w:rFonts w:ascii="宋体" w:hAnsi="宋体" w:eastAsia="宋体" w:cs="宋体"/>
          <w:color w:val="auto"/>
          <w:sz w:val="32"/>
          <w:szCs w:val="32"/>
          <w:highlight w:val="none"/>
        </w:rPr>
      </w:pPr>
      <w:bookmarkStart w:id="0" w:name="_Toc29976"/>
      <w:r>
        <w:rPr>
          <w:rFonts w:hint="eastAsia" w:ascii="宋体" w:hAnsi="宋体" w:eastAsia="宋体" w:cs="宋体"/>
          <w:b/>
          <w:color w:val="auto"/>
          <w:sz w:val="32"/>
          <w:szCs w:val="32"/>
          <w:highlight w:val="none"/>
        </w:rPr>
        <w:t>招标人：</w:t>
      </w:r>
      <w:r>
        <w:rPr>
          <w:rFonts w:hint="eastAsia" w:ascii="宋体" w:hAnsi="宋体" w:eastAsia="宋体" w:cs="宋体"/>
          <w:b/>
          <w:color w:val="auto"/>
          <w:sz w:val="32"/>
          <w:szCs w:val="32"/>
          <w:highlight w:val="none"/>
          <w:lang w:eastAsia="zh-CN"/>
        </w:rPr>
        <w:t>广州南沙国际物流有限公司</w:t>
      </w:r>
      <w:r>
        <w:rPr>
          <w:rFonts w:hint="eastAsia" w:ascii="宋体" w:hAnsi="宋体" w:eastAsia="宋体" w:cs="宋体"/>
          <w:b/>
          <w:color w:val="auto"/>
          <w:sz w:val="32"/>
          <w:szCs w:val="32"/>
          <w:highlight w:val="none"/>
        </w:rPr>
        <w:t>（业主单位）</w:t>
      </w:r>
    </w:p>
    <w:p>
      <w:pPr>
        <w:spacing w:line="360" w:lineRule="auto"/>
        <w:ind w:firstLine="2445" w:firstLineChars="761"/>
        <w:rPr>
          <w:rFonts w:ascii="宋体" w:hAnsi="宋体" w:eastAsia="宋体" w:cs="宋体"/>
          <w:b/>
          <w:color w:val="auto"/>
          <w:sz w:val="32"/>
          <w:szCs w:val="32"/>
          <w:highlight w:val="none"/>
        </w:rPr>
      </w:pPr>
      <w:bookmarkStart w:id="1" w:name="OLE_LINK4"/>
      <w:bookmarkEnd w:id="1"/>
      <w:r>
        <w:rPr>
          <w:rFonts w:hint="eastAsia" w:ascii="宋体" w:hAnsi="宋体" w:eastAsia="宋体" w:cs="宋体"/>
          <w:b/>
          <w:color w:val="auto"/>
          <w:sz w:val="32"/>
          <w:szCs w:val="32"/>
          <w:highlight w:val="none"/>
        </w:rPr>
        <w:t>广州南沙建设维护管理有限公司（建设管理单位）</w:t>
      </w:r>
    </w:p>
    <w:p>
      <w:pPr>
        <w:spacing w:line="520" w:lineRule="exact"/>
        <w:ind w:right="-101" w:rightChars="-48" w:firstLine="1285" w:firstLineChars="400"/>
        <w:rPr>
          <w:rFonts w:ascii="宋体" w:hAnsi="宋体" w:eastAsia="宋体" w:cs="宋体"/>
          <w:color w:val="auto"/>
          <w:spacing w:val="28"/>
          <w:position w:val="8"/>
          <w:sz w:val="28"/>
          <w:szCs w:val="28"/>
          <w:highlight w:val="none"/>
        </w:rPr>
      </w:pPr>
      <w:r>
        <w:rPr>
          <w:rFonts w:hint="eastAsia" w:ascii="宋体" w:hAnsi="宋体" w:eastAsia="宋体" w:cs="宋体"/>
          <w:b/>
          <w:color w:val="auto"/>
          <w:sz w:val="32"/>
          <w:szCs w:val="32"/>
          <w:highlight w:val="none"/>
        </w:rPr>
        <w:t>日  期：202</w:t>
      </w:r>
      <w:r>
        <w:rPr>
          <w:rFonts w:hint="eastAsia" w:ascii="宋体" w:hAnsi="宋体" w:eastAsia="宋体" w:cs="宋体"/>
          <w:b/>
          <w:color w:val="auto"/>
          <w:sz w:val="32"/>
          <w:szCs w:val="32"/>
          <w:highlight w:val="none"/>
          <w:lang w:val="en-US" w:eastAsia="zh-CN"/>
        </w:rPr>
        <w:t>4</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4</w:t>
      </w:r>
      <w:r>
        <w:rPr>
          <w:rFonts w:hint="eastAsia" w:ascii="宋体" w:hAnsi="宋体" w:eastAsia="宋体" w:cs="宋体"/>
          <w:b/>
          <w:color w:val="auto"/>
          <w:sz w:val="32"/>
          <w:szCs w:val="32"/>
          <w:highlight w:val="none"/>
        </w:rPr>
        <w:t>月</w:t>
      </w:r>
    </w:p>
    <w:p>
      <w:pPr>
        <w:rPr>
          <w:rFonts w:ascii="黑体" w:hAnsi="宋体" w:eastAsia="黑体" w:cs="黑体"/>
          <w:color w:val="auto"/>
          <w:sz w:val="36"/>
          <w:szCs w:val="36"/>
          <w:highlight w:val="none"/>
        </w:rPr>
        <w:sectPr>
          <w:pgSz w:w="11915" w:h="16840"/>
          <w:pgMar w:top="1247" w:right="1135" w:bottom="1247" w:left="1361" w:header="720" w:footer="720" w:gutter="0"/>
          <w:cols w:space="425" w:num="1"/>
          <w:docGrid w:type="lines" w:linePitch="285" w:charSpace="0"/>
        </w:sectPr>
      </w:pPr>
    </w:p>
    <w:p>
      <w:pPr>
        <w:rPr>
          <w:rFonts w:ascii="黑体" w:hAnsi="宋体" w:eastAsia="黑体" w:cs="黑体"/>
          <w:color w:val="auto"/>
          <w:sz w:val="36"/>
          <w:szCs w:val="36"/>
          <w:highlight w:val="none"/>
        </w:rPr>
      </w:pPr>
    </w:p>
    <w:bookmarkEnd w:id="0"/>
    <w:sdt>
      <w:sdtPr>
        <w:rPr>
          <w:rFonts w:ascii="宋体" w:hAnsi="宋体" w:eastAsia="宋体"/>
          <w:color w:val="auto"/>
          <w:highlight w:val="none"/>
        </w:rPr>
        <w:id w:val="147481204"/>
        <w:docPartObj>
          <w:docPartGallery w:val="Table of Contents"/>
          <w:docPartUnique/>
        </w:docPartObj>
      </w:sdtPr>
      <w:sdtEndPr>
        <w:rPr>
          <w:rFonts w:ascii="宋体" w:hAnsi="宋体" w:eastAsia="宋体"/>
          <w:color w:val="auto"/>
          <w:highlight w:val="none"/>
        </w:rPr>
      </w:sdtEndPr>
      <w:sdtContent>
        <w:p>
          <w:pPr>
            <w:jc w:val="center"/>
            <w:rPr>
              <w:b/>
              <w:bCs/>
              <w:color w:val="auto"/>
              <w:sz w:val="36"/>
              <w:szCs w:val="36"/>
              <w:highlight w:val="none"/>
            </w:rPr>
          </w:pPr>
          <w:r>
            <w:rPr>
              <w:rFonts w:ascii="宋体" w:hAnsi="宋体" w:eastAsia="宋体"/>
              <w:b/>
              <w:bCs/>
              <w:color w:val="auto"/>
              <w:sz w:val="36"/>
              <w:szCs w:val="36"/>
              <w:highlight w:val="none"/>
            </w:rPr>
            <w:t>目</w:t>
          </w:r>
          <w:r>
            <w:rPr>
              <w:rFonts w:hint="eastAsia" w:ascii="宋体" w:hAnsi="宋体" w:eastAsia="宋体"/>
              <w:b/>
              <w:bCs/>
              <w:color w:val="auto"/>
              <w:sz w:val="36"/>
              <w:szCs w:val="36"/>
              <w:highlight w:val="none"/>
            </w:rPr>
            <w:t xml:space="preserve"> </w:t>
          </w:r>
          <w:r>
            <w:rPr>
              <w:rFonts w:ascii="宋体" w:hAnsi="宋体" w:eastAsia="宋体"/>
              <w:b/>
              <w:bCs/>
              <w:color w:val="auto"/>
              <w:sz w:val="36"/>
              <w:szCs w:val="36"/>
              <w:highlight w:val="none"/>
            </w:rPr>
            <w:t>录</w:t>
          </w:r>
        </w:p>
        <w:p>
          <w:pPr>
            <w:pStyle w:val="13"/>
            <w:tabs>
              <w:tab w:val="right" w:leader="dot" w:pos="9419"/>
            </w:tabs>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TOC \o "1-1" \h \u </w:instrText>
          </w:r>
          <w:r>
            <w:rPr>
              <w:rFonts w:hint="eastAsia" w:asciiTheme="minorEastAsia" w:hAnsiTheme="minorEastAsia" w:eastAsiaTheme="minorEastAsia" w:cstheme="minorEastAsia"/>
              <w:color w:val="auto"/>
              <w:sz w:val="24"/>
              <w:szCs w:val="24"/>
              <w:highlight w:val="none"/>
            </w:rPr>
            <w:fldChar w:fldCharType="separate"/>
          </w:r>
        </w:p>
        <w:p>
          <w:pPr>
            <w:pStyle w:val="13"/>
            <w:tabs>
              <w:tab w:val="right" w:leader="dot" w:pos="9419"/>
            </w:tabs>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"_Toc13302" </w:instrText>
          </w:r>
          <w:r>
            <w:rPr>
              <w:color w:val="auto"/>
              <w:highlight w:val="none"/>
            </w:rPr>
            <w:fldChar w:fldCharType="separate"/>
          </w:r>
          <w:r>
            <w:rPr>
              <w:rFonts w:hint="eastAsia" w:asciiTheme="minorEastAsia" w:hAnsiTheme="minorEastAsia" w:eastAsiaTheme="minorEastAsia" w:cstheme="minorEastAsia"/>
              <w:color w:val="auto"/>
              <w:kern w:val="44"/>
              <w:sz w:val="24"/>
              <w:szCs w:val="24"/>
              <w:highlight w:val="none"/>
            </w:rPr>
            <w:t>第1章 投标须知及前附表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_Toc13302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3"/>
            <w:tabs>
              <w:tab w:val="right" w:leader="dot" w:pos="9419"/>
            </w:tabs>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"_Toc1632" </w:instrText>
          </w:r>
          <w:r>
            <w:rPr>
              <w:color w:val="auto"/>
              <w:highlight w:val="none"/>
            </w:rPr>
            <w:fldChar w:fldCharType="separate"/>
          </w:r>
          <w:r>
            <w:rPr>
              <w:rFonts w:hint="eastAsia" w:asciiTheme="minorEastAsia" w:hAnsiTheme="minorEastAsia" w:eastAsiaTheme="minorEastAsia" w:cstheme="minorEastAsia"/>
              <w:color w:val="auto"/>
              <w:kern w:val="44"/>
              <w:sz w:val="24"/>
              <w:szCs w:val="24"/>
              <w:highlight w:val="none"/>
            </w:rPr>
            <w:t>第2章 项目需求书</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_Toc1632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14</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3"/>
            <w:tabs>
              <w:tab w:val="right" w:leader="dot" w:pos="9419"/>
            </w:tabs>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"_Toc27492" </w:instrText>
          </w:r>
          <w:r>
            <w:rPr>
              <w:color w:val="auto"/>
              <w:highlight w:val="none"/>
            </w:rPr>
            <w:fldChar w:fldCharType="separate"/>
          </w:r>
          <w:r>
            <w:rPr>
              <w:rFonts w:hint="eastAsia" w:asciiTheme="minorEastAsia" w:hAnsiTheme="minorEastAsia" w:eastAsiaTheme="minorEastAsia" w:cstheme="minorEastAsia"/>
              <w:color w:val="auto"/>
              <w:kern w:val="44"/>
              <w:sz w:val="24"/>
              <w:szCs w:val="24"/>
              <w:highlight w:val="none"/>
            </w:rPr>
            <w:t>第3章  投标格式文件</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_Toc27492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14</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3"/>
            <w:tabs>
              <w:tab w:val="right" w:leader="dot" w:pos="9419"/>
            </w:tabs>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"_Toc30913" </w:instrText>
          </w:r>
          <w:r>
            <w:rPr>
              <w:color w:val="auto"/>
              <w:highlight w:val="none"/>
            </w:rPr>
            <w:fldChar w:fldCharType="separate"/>
          </w:r>
          <w:r>
            <w:rPr>
              <w:rFonts w:hint="eastAsia" w:asciiTheme="minorEastAsia" w:hAnsiTheme="minorEastAsia" w:eastAsiaTheme="minorEastAsia" w:cstheme="minorEastAsia"/>
              <w:color w:val="auto"/>
              <w:kern w:val="44"/>
              <w:sz w:val="24"/>
              <w:szCs w:val="24"/>
              <w:highlight w:val="none"/>
            </w:rPr>
            <w:t>第4章 评标办法</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_Toc30913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3"/>
            <w:tabs>
              <w:tab w:val="right" w:leader="dot" w:pos="9419"/>
            </w:tabs>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"_Toc26593" </w:instrText>
          </w:r>
          <w:r>
            <w:rPr>
              <w:color w:val="auto"/>
              <w:highlight w:val="none"/>
            </w:rPr>
            <w:fldChar w:fldCharType="separate"/>
          </w:r>
          <w:r>
            <w:rPr>
              <w:rFonts w:hint="eastAsia" w:asciiTheme="minorEastAsia" w:hAnsiTheme="minorEastAsia" w:eastAsiaTheme="minorEastAsia" w:cstheme="minorEastAsia"/>
              <w:color w:val="auto"/>
              <w:kern w:val="44"/>
              <w:sz w:val="24"/>
              <w:szCs w:val="24"/>
              <w:highlight w:val="none"/>
            </w:rPr>
            <w:t>第5章 附件</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_Toc26593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38</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rPr>
              <w:color w:val="auto"/>
              <w:highlight w:val="none"/>
            </w:rPr>
          </w:pPr>
          <w:r>
            <w:rPr>
              <w:rFonts w:hint="eastAsia" w:asciiTheme="minorEastAsia" w:hAnsiTheme="minorEastAsia" w:cstheme="minorEastAsia"/>
              <w:color w:val="auto"/>
              <w:sz w:val="24"/>
              <w:highlight w:val="none"/>
            </w:rPr>
            <w:fldChar w:fldCharType="end"/>
          </w:r>
        </w:p>
      </w:sdtContent>
    </w:sdt>
    <w:p>
      <w:pPr>
        <w:pStyle w:val="14"/>
        <w:widowControl/>
        <w:spacing w:after="0"/>
        <w:ind w:firstLine="0"/>
        <w:rPr>
          <w:rFonts w:ascii="宋体" w:hAnsi="宋体" w:cs="宋体"/>
          <w:color w:val="auto"/>
          <w:highlight w:val="none"/>
        </w:rPr>
        <w:sectPr>
          <w:pgSz w:w="11915" w:h="16840"/>
          <w:pgMar w:top="1247" w:right="1135" w:bottom="1247" w:left="1361" w:header="720" w:footer="720" w:gutter="0"/>
          <w:cols w:space="425" w:num="1"/>
          <w:docGrid w:type="lines" w:linePitch="285" w:charSpace="0"/>
        </w:sectPr>
      </w:pPr>
      <w:r>
        <w:rPr>
          <w:rFonts w:hint="eastAsia" w:ascii="宋体" w:hAnsi="宋体" w:cs="宋体"/>
          <w:color w:val="auto"/>
          <w:highlight w:val="none"/>
        </w:rPr>
        <w:t xml:space="preserve"> </w:t>
      </w:r>
    </w:p>
    <w:p>
      <w:pPr>
        <w:pStyle w:val="3"/>
        <w:widowControl/>
        <w:spacing w:before="0" w:after="0" w:line="360" w:lineRule="auto"/>
        <w:jc w:val="center"/>
        <w:rPr>
          <w:rFonts w:ascii="黑体" w:hAnsi="宋体" w:cs="黑体"/>
          <w:b/>
          <w:color w:val="auto"/>
          <w:kern w:val="44"/>
          <w:sz w:val="44"/>
          <w:szCs w:val="44"/>
          <w:highlight w:val="none"/>
        </w:rPr>
      </w:pPr>
      <w:bookmarkStart w:id="2" w:name="_Toc13302"/>
      <w:bookmarkStart w:id="3" w:name="_Toc374128472"/>
      <w:r>
        <w:rPr>
          <w:rFonts w:hint="eastAsia" w:ascii="黑体" w:hAnsi="宋体" w:cs="黑体"/>
          <w:b/>
          <w:color w:val="auto"/>
          <w:kern w:val="44"/>
          <w:sz w:val="44"/>
          <w:szCs w:val="44"/>
          <w:highlight w:val="none"/>
        </w:rPr>
        <w:t>第1章 投标须知及前附表</w:t>
      </w:r>
      <w:bookmarkEnd w:id="2"/>
      <w:bookmarkEnd w:id="3"/>
    </w:p>
    <w:p>
      <w:pPr>
        <w:spacing w:after="142" w:afterLines="50"/>
        <w:jc w:val="center"/>
        <w:outlineLvl w:val="1"/>
        <w:rPr>
          <w:rFonts w:ascii="黑体" w:hAnsi="宋体" w:eastAsia="黑体" w:cs="黑体"/>
          <w:color w:val="auto"/>
          <w:sz w:val="30"/>
          <w:szCs w:val="30"/>
          <w:highlight w:val="none"/>
        </w:rPr>
      </w:pPr>
      <w:r>
        <w:rPr>
          <w:rFonts w:hint="eastAsia" w:ascii="黑体" w:hAnsi="宋体" w:eastAsia="黑体" w:cs="黑体"/>
          <w:color w:val="auto"/>
          <w:sz w:val="30"/>
          <w:szCs w:val="30"/>
          <w:highlight w:val="none"/>
        </w:rPr>
        <w:t>一、投标须知前附表</w:t>
      </w:r>
    </w:p>
    <w:tbl>
      <w:tblPr>
        <w:tblStyle w:val="17"/>
        <w:tblW w:w="9709" w:type="dxa"/>
        <w:jc w:val="center"/>
        <w:tblLayout w:type="fixed"/>
        <w:tblCellMar>
          <w:top w:w="0" w:type="dxa"/>
          <w:left w:w="108" w:type="dxa"/>
          <w:bottom w:w="0" w:type="dxa"/>
          <w:right w:w="108" w:type="dxa"/>
        </w:tblCellMar>
      </w:tblPr>
      <w:tblGrid>
        <w:gridCol w:w="720"/>
        <w:gridCol w:w="990"/>
        <w:gridCol w:w="1706"/>
        <w:gridCol w:w="6293"/>
      </w:tblGrid>
      <w:tr>
        <w:tblPrEx>
          <w:tblCellMar>
            <w:top w:w="0" w:type="dxa"/>
            <w:left w:w="108" w:type="dxa"/>
            <w:bottom w:w="0" w:type="dxa"/>
            <w:right w:w="108" w:type="dxa"/>
          </w:tblCellMar>
        </w:tblPrEx>
        <w:trPr>
          <w:trHeight w:val="623" w:hRule="atLeast"/>
          <w:jc w:val="center"/>
        </w:trPr>
        <w:tc>
          <w:tcPr>
            <w:tcW w:w="720" w:type="dxa"/>
            <w:tcBorders>
              <w:top w:val="double" w:color="auto" w:sz="2" w:space="0"/>
              <w:left w:val="double" w:color="auto" w:sz="2"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b/>
                <w:color w:val="auto"/>
                <w:highlight w:val="none"/>
              </w:rPr>
            </w:pPr>
            <w:r>
              <w:rPr>
                <w:rFonts w:hint="eastAsia" w:ascii="宋体" w:hAnsi="宋体" w:eastAsia="宋体" w:cs="宋体"/>
                <w:b/>
                <w:color w:val="auto"/>
                <w:highlight w:val="none"/>
              </w:rPr>
              <w:t>项目</w:t>
            </w:r>
          </w:p>
        </w:tc>
        <w:tc>
          <w:tcPr>
            <w:tcW w:w="990" w:type="dxa"/>
            <w:tcBorders>
              <w:top w:val="double" w:color="auto" w:sz="2"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1706" w:type="dxa"/>
            <w:tcBorders>
              <w:top w:val="double" w:color="auto" w:sz="2"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b/>
                <w:color w:val="auto"/>
                <w:highlight w:val="none"/>
              </w:rPr>
            </w:pPr>
            <w:r>
              <w:rPr>
                <w:rFonts w:hint="eastAsia" w:ascii="宋体" w:hAnsi="宋体" w:eastAsia="宋体" w:cs="宋体"/>
                <w:b/>
                <w:color w:val="auto"/>
                <w:highlight w:val="none"/>
              </w:rPr>
              <w:t>内容</w:t>
            </w:r>
          </w:p>
        </w:tc>
        <w:tc>
          <w:tcPr>
            <w:tcW w:w="6293" w:type="dxa"/>
            <w:tcBorders>
              <w:top w:val="double" w:color="auto" w:sz="2" w:space="0"/>
              <w:left w:val="single" w:color="auto" w:sz="4" w:space="0"/>
              <w:bottom w:val="single" w:color="auto" w:sz="4" w:space="0"/>
              <w:right w:val="double" w:color="auto" w:sz="2" w:space="0"/>
            </w:tcBorders>
            <w:shd w:val="clear" w:color="auto" w:fill="auto"/>
            <w:vAlign w:val="center"/>
          </w:tcPr>
          <w:p>
            <w:pPr>
              <w:pStyle w:val="14"/>
              <w:widowControl/>
              <w:spacing w:after="0" w:line="360" w:lineRule="auto"/>
              <w:ind w:firstLine="0"/>
              <w:jc w:val="center"/>
              <w:rPr>
                <w:rFonts w:hint="eastAsia" w:ascii="宋体" w:hAnsi="宋体" w:eastAsia="宋体" w:cs="宋体"/>
                <w:b/>
                <w:color w:val="auto"/>
                <w:highlight w:val="none"/>
              </w:rPr>
            </w:pPr>
            <w:r>
              <w:rPr>
                <w:rFonts w:hint="eastAsia" w:ascii="宋体" w:hAnsi="宋体" w:eastAsia="宋体" w:cs="宋体"/>
                <w:b/>
                <w:color w:val="auto"/>
                <w:highlight w:val="none"/>
              </w:rPr>
              <w:t>说明与要求</w:t>
            </w:r>
          </w:p>
        </w:tc>
      </w:tr>
      <w:tr>
        <w:tblPrEx>
          <w:tblCellMar>
            <w:top w:w="0" w:type="dxa"/>
            <w:left w:w="108" w:type="dxa"/>
            <w:bottom w:w="0" w:type="dxa"/>
            <w:right w:w="108" w:type="dxa"/>
          </w:tblCellMar>
        </w:tblPrEx>
        <w:trPr>
          <w:trHeight w:val="5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2.2.1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4"/>
              <w:widowControl/>
              <w:spacing w:after="0" w:line="360" w:lineRule="auto"/>
              <w:ind w:firstLine="0"/>
              <w:rPr>
                <w:rFonts w:hint="eastAsia" w:ascii="宋体" w:hAnsi="宋体" w:eastAsia="宋体" w:cs="宋体"/>
                <w:color w:val="auto"/>
                <w:highlight w:val="none"/>
                <w:lang w:eastAsia="zh-CN"/>
              </w:rPr>
            </w:pPr>
            <w:r>
              <w:rPr>
                <w:rFonts w:hint="eastAsia" w:ascii="宋体" w:hAnsi="宋体" w:cs="宋体"/>
                <w:color w:val="auto"/>
                <w:highlight w:val="none"/>
              </w:rPr>
              <w:t>广州市南沙区港口新鲜集市新装500KVA箱变工程</w:t>
            </w:r>
          </w:p>
        </w:tc>
      </w:tr>
      <w:tr>
        <w:tblPrEx>
          <w:tblCellMar>
            <w:top w:w="0" w:type="dxa"/>
            <w:left w:w="108" w:type="dxa"/>
            <w:bottom w:w="0" w:type="dxa"/>
            <w:right w:w="108" w:type="dxa"/>
          </w:tblCellMar>
        </w:tblPrEx>
        <w:trPr>
          <w:trHeight w:val="462" w:hRule="atLeast"/>
          <w:jc w:val="center"/>
        </w:trPr>
        <w:tc>
          <w:tcPr>
            <w:tcW w:w="720" w:type="dxa"/>
            <w:vMerge w:val="restart"/>
            <w:tcBorders>
              <w:top w:val="single" w:color="auto" w:sz="4" w:space="0"/>
              <w:left w:val="double" w:color="auto" w:sz="2"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w:t>
            </w:r>
          </w:p>
          <w:p>
            <w:pPr>
              <w:pStyle w:val="14"/>
              <w:widowControl/>
              <w:spacing w:after="0" w:line="360" w:lineRule="auto"/>
              <w:ind w:firstLine="0"/>
              <w:jc w:val="center"/>
              <w:rPr>
                <w:rFonts w:hint="eastAsia" w:ascii="宋体" w:hAnsi="宋体" w:eastAsia="宋体" w:cs="宋体"/>
                <w:color w:val="auto"/>
                <w:highlight w:val="none"/>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2.2.2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建设地点</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bCs/>
                <w:color w:val="auto"/>
                <w:kern w:val="0"/>
                <w:sz w:val="21"/>
                <w:szCs w:val="21"/>
                <w:highlight w:val="none"/>
              </w:rPr>
              <w:t>广州市南沙区龙穴岛西南侧，毗邻南沙港一期、南沙港四期码头</w:t>
            </w:r>
          </w:p>
        </w:tc>
      </w:tr>
      <w:tr>
        <w:tblPrEx>
          <w:tblCellMar>
            <w:top w:w="0" w:type="dxa"/>
            <w:left w:w="108" w:type="dxa"/>
            <w:bottom w:w="0" w:type="dxa"/>
            <w:right w:w="108" w:type="dxa"/>
          </w:tblCellMar>
        </w:tblPrEx>
        <w:trPr>
          <w:trHeight w:val="963" w:hRule="atLeast"/>
          <w:jc w:val="center"/>
        </w:trPr>
        <w:tc>
          <w:tcPr>
            <w:tcW w:w="720" w:type="dxa"/>
            <w:vMerge w:val="continue"/>
            <w:tcBorders>
              <w:left w:val="double" w:color="auto" w:sz="2"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2.2.3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建设规模</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4"/>
              <w:widowControl/>
              <w:spacing w:after="0" w:line="360" w:lineRule="auto"/>
              <w:ind w:firstLine="0"/>
              <w:rPr>
                <w:rFonts w:hint="eastAsia" w:ascii="宋体" w:hAnsi="宋体" w:eastAsia="宋体" w:cs="宋体"/>
                <w:color w:val="auto"/>
                <w:highlight w:val="none"/>
                <w:lang w:val="en-US" w:eastAsia="zh-CN"/>
              </w:rPr>
            </w:pPr>
            <w:r>
              <w:rPr>
                <w:rFonts w:hint="eastAsia" w:ascii="宋体" w:hAnsi="宋体" w:eastAsia="宋体" w:cs="宋体"/>
                <w:bCs/>
                <w:color w:val="auto"/>
                <w:kern w:val="0"/>
                <w:sz w:val="21"/>
                <w:szCs w:val="21"/>
                <w:highlight w:val="none"/>
                <w:lang w:eastAsia="zh-CN"/>
              </w:rPr>
              <w:t>项目</w:t>
            </w:r>
            <w:r>
              <w:rPr>
                <w:rFonts w:hint="eastAsia" w:ascii="宋体" w:hAnsi="宋体" w:eastAsia="宋体" w:cs="宋体"/>
                <w:bCs/>
                <w:color w:val="auto"/>
                <w:kern w:val="0"/>
                <w:sz w:val="21"/>
                <w:szCs w:val="21"/>
                <w:highlight w:val="none"/>
              </w:rPr>
              <w:t>规划总面积约27950平方米。项目整体策划，分期开发，其中第一期位于地块东南侧，用地面积约15600平方米。主要打造进出口水果海鲜商品集市，同时配备餐饮及消费街区，包括集市广场、公共卫生间、绿化景观及配套的给排水、强弱电、灯光照明、箱式建筑安装等</w:t>
            </w:r>
            <w:r>
              <w:rPr>
                <w:rFonts w:hint="eastAsia" w:ascii="宋体" w:hAnsi="宋体" w:eastAsia="宋体" w:cs="宋体"/>
                <w:color w:val="auto"/>
                <w:highlight w:val="none"/>
              </w:rPr>
              <w:t>。</w:t>
            </w:r>
          </w:p>
        </w:tc>
      </w:tr>
      <w:tr>
        <w:tblPrEx>
          <w:tblCellMar>
            <w:top w:w="0" w:type="dxa"/>
            <w:left w:w="108" w:type="dxa"/>
            <w:bottom w:w="0" w:type="dxa"/>
            <w:right w:w="108" w:type="dxa"/>
          </w:tblCellMar>
        </w:tblPrEx>
        <w:trPr>
          <w:trHeight w:val="90"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承包方式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4"/>
              <w:widowControl/>
              <w:spacing w:after="0" w:line="360" w:lineRule="auto"/>
              <w:ind w:firstLine="0"/>
              <w:rPr>
                <w:rFonts w:hint="eastAsia" w:ascii="宋体" w:hAnsi="宋体" w:eastAsia="宋体" w:cs="宋体"/>
                <w:color w:val="auto"/>
                <w:highlight w:val="none"/>
              </w:rPr>
            </w:pPr>
            <w:r>
              <w:rPr>
                <w:rFonts w:hint="eastAsia" w:ascii="宋体" w:hAnsi="宋体" w:eastAsia="宋体" w:cs="宋体"/>
                <w:color w:val="auto"/>
                <w:highlight w:val="none"/>
              </w:rPr>
              <w:t>综合单价包干，工程量按实结算，</w:t>
            </w:r>
            <w:r>
              <w:rPr>
                <w:rFonts w:hint="eastAsia" w:ascii="宋体" w:hAnsi="宋体" w:eastAsia="宋体" w:cs="宋体"/>
                <w:b w:val="0"/>
                <w:bCs/>
                <w:color w:val="auto"/>
                <w:sz w:val="21"/>
                <w:szCs w:val="21"/>
                <w:highlight w:val="none"/>
                <w:lang w:eastAsia="zh-CN"/>
              </w:rPr>
              <w:t>绿色施工安全防护措施费</w:t>
            </w:r>
            <w:r>
              <w:rPr>
                <w:rFonts w:hint="eastAsia" w:ascii="宋体" w:hAnsi="宋体" w:eastAsia="宋体" w:cs="宋体"/>
                <w:color w:val="auto"/>
                <w:highlight w:val="none"/>
              </w:rPr>
              <w:t>固定总价包干。</w:t>
            </w:r>
          </w:p>
        </w:tc>
      </w:tr>
      <w:tr>
        <w:tblPrEx>
          <w:tblCellMar>
            <w:top w:w="0" w:type="dxa"/>
            <w:left w:w="108" w:type="dxa"/>
            <w:bottom w:w="0" w:type="dxa"/>
            <w:right w:w="108" w:type="dxa"/>
          </w:tblCellMar>
        </w:tblPrEx>
        <w:trPr>
          <w:trHeight w:val="5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2.2.4</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项目投资</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4"/>
              <w:widowControl/>
              <w:spacing w:after="0" w:line="360" w:lineRule="auto"/>
              <w:ind w:firstLine="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工程投资</w:t>
            </w:r>
            <w:r>
              <w:rPr>
                <w:rFonts w:hint="eastAsia" w:ascii="宋体" w:hAnsi="宋体" w:eastAsia="宋体" w:cs="宋体"/>
                <w:color w:val="auto"/>
                <w:highlight w:val="none"/>
              </w:rPr>
              <w:t>约</w:t>
            </w:r>
            <w:r>
              <w:rPr>
                <w:rFonts w:hint="eastAsia" w:ascii="宋体" w:hAnsi="宋体" w:cs="宋体"/>
                <w:color w:val="auto"/>
                <w:highlight w:val="none"/>
                <w:lang w:val="en-US" w:eastAsia="zh-CN"/>
              </w:rPr>
              <w:t>1666.55万</w:t>
            </w:r>
            <w:r>
              <w:rPr>
                <w:rFonts w:hint="eastAsia" w:ascii="宋体" w:hAnsi="宋体" w:eastAsia="宋体" w:cs="宋体"/>
                <w:color w:val="auto"/>
                <w:highlight w:val="none"/>
              </w:rPr>
              <w:t>元。</w:t>
            </w:r>
          </w:p>
        </w:tc>
      </w:tr>
      <w:tr>
        <w:tblPrEx>
          <w:tblCellMar>
            <w:top w:w="0" w:type="dxa"/>
            <w:left w:w="108" w:type="dxa"/>
            <w:bottom w:w="0" w:type="dxa"/>
            <w:right w:w="108" w:type="dxa"/>
          </w:tblCellMar>
        </w:tblPrEx>
        <w:trPr>
          <w:trHeight w:val="776"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2.2.5</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质量目标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工程质量符合国家验收规范，达到合格标准。</w:t>
            </w:r>
          </w:p>
        </w:tc>
      </w:tr>
      <w:tr>
        <w:tblPrEx>
          <w:tblCellMar>
            <w:top w:w="0" w:type="dxa"/>
            <w:left w:w="108" w:type="dxa"/>
            <w:bottom w:w="0" w:type="dxa"/>
            <w:right w:w="108" w:type="dxa"/>
          </w:tblCellMar>
        </w:tblPrEx>
        <w:trPr>
          <w:trHeight w:val="33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招标范围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23"/>
              <w:widowControl/>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包括</w:t>
            </w:r>
            <w:r>
              <w:rPr>
                <w:rFonts w:hint="eastAsia" w:ascii="宋体" w:hAnsi="宋体" w:eastAsia="宋体" w:cs="宋体"/>
                <w:b w:val="0"/>
                <w:bCs/>
                <w:color w:val="auto"/>
                <w:sz w:val="21"/>
                <w:szCs w:val="21"/>
                <w:highlight w:val="none"/>
                <w:lang w:val="en-US" w:eastAsia="zh-CN"/>
              </w:rPr>
              <w:t>但不限于：</w:t>
            </w:r>
            <w:r>
              <w:rPr>
                <w:rFonts w:hint="eastAsia" w:ascii="宋体" w:hAnsi="宋体" w:eastAsia="宋体"/>
                <w:bCs/>
                <w:color w:val="auto"/>
                <w:kern w:val="0"/>
                <w:szCs w:val="21"/>
                <w:highlight w:val="none"/>
                <w:u w:val="none"/>
              </w:rPr>
              <w:t>500 kVA箱式变压器采购及安装、电缆敷设、电缆井砌筑等，以图纸和工程量清单为准；并协助申报停送电计划、报装</w:t>
            </w:r>
            <w:r>
              <w:rPr>
                <w:rFonts w:hint="eastAsia" w:ascii="宋体" w:hAnsi="宋体" w:eastAsia="宋体" w:cs="宋体"/>
                <w:b w:val="0"/>
                <w:bCs/>
                <w:color w:val="auto"/>
                <w:sz w:val="21"/>
                <w:szCs w:val="21"/>
                <w:highlight w:val="none"/>
                <w:lang w:val="en-US" w:eastAsia="zh-CN"/>
              </w:rPr>
              <w:t>。</w:t>
            </w:r>
          </w:p>
          <w:p>
            <w:pPr>
              <w:pStyle w:val="23"/>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投标人需按招标文件、图纸规范等要求进行施工，如设计图纸有调整时，必须服从要求调整。</w:t>
            </w:r>
          </w:p>
        </w:tc>
      </w:tr>
      <w:tr>
        <w:tblPrEx>
          <w:tblCellMar>
            <w:top w:w="0" w:type="dxa"/>
            <w:left w:w="108" w:type="dxa"/>
            <w:bottom w:w="0" w:type="dxa"/>
            <w:right w:w="108" w:type="dxa"/>
          </w:tblCellMar>
        </w:tblPrEx>
        <w:trPr>
          <w:trHeight w:val="91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2.3.2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节点</w:t>
            </w:r>
            <w:r>
              <w:rPr>
                <w:rFonts w:hint="eastAsia" w:ascii="宋体" w:hAnsi="宋体" w:eastAsia="宋体" w:cs="宋体"/>
                <w:color w:val="auto"/>
                <w:highlight w:val="none"/>
              </w:rPr>
              <w:t>工期</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widowControl/>
              <w:spacing w:line="360" w:lineRule="auto"/>
              <w:ind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bCs/>
                <w:color w:val="auto"/>
                <w:szCs w:val="21"/>
                <w:highlight w:val="none"/>
                <w:lang w:val="en-US" w:eastAsia="zh-CN"/>
              </w:rPr>
              <w:t>75</w:t>
            </w:r>
            <w:r>
              <w:rPr>
                <w:rFonts w:hint="eastAsia" w:ascii="宋体" w:hAnsi="宋体" w:eastAsia="宋体" w:cs="宋体"/>
                <w:bCs/>
                <w:color w:val="auto"/>
                <w:szCs w:val="21"/>
                <w:highlight w:val="none"/>
              </w:rPr>
              <w:t>日历天完成，开工时间以开工通知为准</w:t>
            </w:r>
          </w:p>
        </w:tc>
      </w:tr>
      <w:tr>
        <w:tblPrEx>
          <w:tblCellMar>
            <w:top w:w="0" w:type="dxa"/>
            <w:left w:w="108" w:type="dxa"/>
            <w:bottom w:w="0" w:type="dxa"/>
            <w:right w:w="108" w:type="dxa"/>
          </w:tblCellMar>
        </w:tblPrEx>
        <w:trPr>
          <w:trHeight w:val="44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资金来源</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4"/>
              <w:widowControl/>
              <w:spacing w:after="0" w:line="360" w:lineRule="auto"/>
              <w:ind w:firstLine="0"/>
              <w:rPr>
                <w:rFonts w:hint="eastAsia" w:ascii="宋体" w:hAnsi="宋体" w:eastAsia="宋体" w:cs="宋体"/>
                <w:color w:val="auto"/>
                <w:highlight w:val="none"/>
              </w:rPr>
            </w:pPr>
            <w:r>
              <w:rPr>
                <w:rFonts w:hint="eastAsia" w:ascii="宋体" w:hAnsi="宋体" w:eastAsia="宋体" w:cs="宋体"/>
                <w:color w:val="auto"/>
                <w:highlight w:val="none"/>
              </w:rPr>
              <w:t>自筹资金</w:t>
            </w:r>
          </w:p>
        </w:tc>
      </w:tr>
      <w:tr>
        <w:tblPrEx>
          <w:tblCellMar>
            <w:top w:w="0" w:type="dxa"/>
            <w:left w:w="108" w:type="dxa"/>
            <w:bottom w:w="0" w:type="dxa"/>
            <w:right w:w="108" w:type="dxa"/>
          </w:tblCellMar>
        </w:tblPrEx>
        <w:trPr>
          <w:trHeight w:val="45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投标人资质要求</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4"/>
              <w:widowControl/>
              <w:numPr>
                <w:ilvl w:val="0"/>
                <w:numId w:val="2"/>
              </w:numPr>
              <w:spacing w:after="0" w:line="360" w:lineRule="auto"/>
              <w:ind w:firstLine="0"/>
              <w:rPr>
                <w:rFonts w:hint="eastAsia" w:ascii="宋体" w:hAnsi="宋体" w:cs="宋体"/>
                <w:bCs/>
                <w:color w:val="auto"/>
                <w:highlight w:val="none"/>
              </w:rPr>
            </w:pPr>
            <w:r>
              <w:rPr>
                <w:rFonts w:hint="eastAsia" w:ascii="宋体" w:hAnsi="宋体" w:cs="宋体"/>
                <w:bCs/>
                <w:color w:val="auto"/>
                <w:highlight w:val="none"/>
              </w:rPr>
              <w:t>投标人均具有独立法人资格，持有工商行政管理部门核发的法人营业执照或各级登记管理机关颁发的事业单位法定代表人证，按国家法律经营。</w:t>
            </w:r>
          </w:p>
          <w:p>
            <w:pPr>
              <w:pStyle w:val="14"/>
              <w:widowControl/>
              <w:numPr>
                <w:ilvl w:val="0"/>
                <w:numId w:val="2"/>
              </w:numPr>
              <w:spacing w:after="0" w:line="360" w:lineRule="auto"/>
              <w:ind w:firstLine="0"/>
              <w:rPr>
                <w:rFonts w:hint="eastAsia" w:ascii="宋体" w:hAnsi="宋体" w:cs="宋体"/>
                <w:bCs/>
                <w:color w:val="auto"/>
                <w:highlight w:val="none"/>
              </w:rPr>
            </w:pPr>
            <w:r>
              <w:rPr>
                <w:rFonts w:hint="eastAsia" w:ascii="宋体" w:hAnsi="宋体" w:cs="宋体"/>
                <w:bCs/>
                <w:color w:val="auto"/>
                <w:highlight w:val="none"/>
              </w:rPr>
              <w:t>投标人具有电力工程施工总承包三级或以上资质，或输变电工程专业承包三级或以上资质，或建筑机电安装工程专业承包二级或以上资质。</w:t>
            </w:r>
          </w:p>
          <w:p>
            <w:pPr>
              <w:pStyle w:val="14"/>
              <w:widowControl/>
              <w:numPr>
                <w:ilvl w:val="0"/>
                <w:numId w:val="2"/>
              </w:numPr>
              <w:spacing w:after="0" w:line="360" w:lineRule="auto"/>
              <w:ind w:firstLine="0"/>
              <w:rPr>
                <w:rFonts w:hint="eastAsia" w:ascii="宋体" w:hAnsi="宋体" w:eastAsia="宋体" w:cs="宋体"/>
                <w:color w:val="auto"/>
                <w:highlight w:val="none"/>
              </w:rPr>
            </w:pPr>
            <w:r>
              <w:rPr>
                <w:rFonts w:hint="eastAsia" w:ascii="宋体" w:hAnsi="宋体" w:cs="宋体"/>
                <w:bCs/>
                <w:color w:val="auto"/>
                <w:highlight w:val="none"/>
              </w:rPr>
              <w:t>投标人具有《承装（修、试）电力设施许可证》承装类五级或以上资质，同时具有建设行政主管部门颁发的安全生产许可证。</w:t>
            </w:r>
          </w:p>
        </w:tc>
      </w:tr>
      <w:tr>
        <w:tblPrEx>
          <w:tblCellMar>
            <w:top w:w="0" w:type="dxa"/>
            <w:left w:w="108" w:type="dxa"/>
            <w:bottom w:w="0" w:type="dxa"/>
            <w:right w:w="108" w:type="dxa"/>
          </w:tblCellMar>
        </w:tblPrEx>
        <w:trPr>
          <w:trHeight w:val="45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投标要求</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2"/>
              <w:spacing w:line="360" w:lineRule="auto"/>
              <w:rPr>
                <w:rFonts w:hint="eastAsia" w:ascii="宋体" w:hAnsi="宋体" w:eastAsia="宋体" w:cs="宋体"/>
                <w:color w:val="auto"/>
                <w:highlight w:val="none"/>
              </w:rPr>
            </w:pPr>
            <w:r>
              <w:rPr>
                <w:rFonts w:ascii="宋体" w:hAnsi="宋体" w:eastAsia="宋体" w:cs="宋体"/>
                <w:color w:val="auto"/>
                <w:highlight w:val="none"/>
              </w:rPr>
              <w:t>不接受联合体投标。</w:t>
            </w:r>
          </w:p>
        </w:tc>
      </w:tr>
      <w:tr>
        <w:tblPrEx>
          <w:tblCellMar>
            <w:top w:w="0" w:type="dxa"/>
            <w:left w:w="108" w:type="dxa"/>
            <w:bottom w:w="0" w:type="dxa"/>
            <w:right w:w="108" w:type="dxa"/>
          </w:tblCellMar>
        </w:tblPrEx>
        <w:trPr>
          <w:trHeight w:val="59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2.3.3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服务人员的专业配套要求</w:t>
            </w:r>
          </w:p>
          <w:p>
            <w:pPr>
              <w:pStyle w:val="14"/>
              <w:widowControl/>
              <w:spacing w:after="0" w:line="360" w:lineRule="auto"/>
              <w:ind w:firstLine="0"/>
              <w:jc w:val="center"/>
              <w:rPr>
                <w:rFonts w:hint="eastAsia" w:ascii="宋体" w:hAnsi="宋体" w:eastAsia="宋体" w:cs="宋体"/>
                <w:color w:val="auto"/>
                <w:highlight w:val="none"/>
              </w:rPr>
            </w:pP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keepNext w:val="0"/>
              <w:keepLines w:val="0"/>
              <w:pageBreakBefore w:val="0"/>
              <w:widowControl/>
              <w:numPr>
                <w:ilvl w:val="-1"/>
                <w:numId w:val="0"/>
              </w:numPr>
              <w:kinsoku/>
              <w:wordWrap/>
              <w:overflowPunct/>
              <w:bidi w:val="0"/>
              <w:spacing w:line="360" w:lineRule="auto"/>
              <w:ind w:left="0" w:right="0" w:firstLine="0" w:firstLineChars="0"/>
              <w:textAlignment w:val="auto"/>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sz w:val="21"/>
                <w:szCs w:val="21"/>
                <w:highlight w:val="none"/>
                <w:u w:val="none"/>
                <w:lang w:val="en-US" w:eastAsia="zh-CN"/>
              </w:rPr>
              <w:t>1、</w:t>
            </w:r>
            <w:r>
              <w:rPr>
                <w:rFonts w:hint="eastAsia" w:ascii="宋体" w:hAnsi="宋体" w:eastAsia="宋体" w:cs="宋体"/>
                <w:b w:val="0"/>
                <w:bCs/>
                <w:color w:val="auto"/>
                <w:sz w:val="21"/>
                <w:szCs w:val="21"/>
                <w:highlight w:val="none"/>
                <w:u w:val="none"/>
              </w:rPr>
              <w:t>投标人拟担任本工程项目负责人的人员</w:t>
            </w:r>
            <w:r>
              <w:rPr>
                <w:rFonts w:hint="eastAsia" w:ascii="宋体" w:hAnsi="宋体" w:eastAsia="宋体" w:cs="宋体"/>
                <w:b w:val="0"/>
                <w:bCs/>
                <w:color w:val="auto"/>
                <w:sz w:val="21"/>
                <w:szCs w:val="21"/>
                <w:highlight w:val="none"/>
                <w:u w:val="none"/>
                <w:lang w:val="en-US" w:eastAsia="zh-CN"/>
              </w:rPr>
              <w:t>具有</w:t>
            </w:r>
            <w:r>
              <w:rPr>
                <w:rFonts w:hint="eastAsia" w:ascii="宋体" w:hAnsi="宋体" w:eastAsia="宋体" w:cs="宋体"/>
                <w:b w:val="0"/>
                <w:bCs/>
                <w:color w:val="auto"/>
                <w:sz w:val="21"/>
                <w:szCs w:val="21"/>
                <w:highlight w:val="none"/>
                <w:u w:val="none"/>
              </w:rPr>
              <w:t>：</w:t>
            </w:r>
            <w:r>
              <w:rPr>
                <w:rFonts w:hint="eastAsia" w:ascii="宋体" w:hAnsi="宋体" w:eastAsia="宋体" w:cs="宋体"/>
                <w:bCs/>
                <w:color w:val="auto"/>
                <w:szCs w:val="21"/>
                <w:highlight w:val="none"/>
                <w:u w:val="none"/>
              </w:rPr>
              <w:t>机电工程专业二级（或以上）注册建造师，持有在有效期内的项目负责人安全生产考核合格证（B类），且在投标人单位注册。</w:t>
            </w:r>
          </w:p>
          <w:p>
            <w:pPr>
              <w:widowControl/>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专职安全员须具有安全生产考核合格证（C证）或能够提供广东省建筑施工企业管理人员安全生产考核信息系统安全生产管理人员证书信息的网页截图</w:t>
            </w:r>
            <w:r>
              <w:rPr>
                <w:rFonts w:hint="eastAsia" w:ascii="宋体" w:hAnsi="宋体" w:eastAsia="宋体" w:cs="宋体"/>
                <w:b w:val="0"/>
                <w:bCs/>
                <w:color w:val="auto"/>
                <w:sz w:val="21"/>
                <w:szCs w:val="21"/>
                <w:highlight w:val="none"/>
                <w:lang w:eastAsia="zh-CN"/>
              </w:rPr>
              <w:t>。</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beforeAutospacing="0"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4.5</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beforeAutospacing="0" w:after="0" w:line="360" w:lineRule="auto"/>
              <w:ind w:left="-59" w:leftChars="-28" w:right="-59" w:rightChars="-28" w:firstLine="0"/>
              <w:jc w:val="center"/>
              <w:rPr>
                <w:rFonts w:hint="eastAsia" w:ascii="宋体" w:hAnsi="宋体" w:eastAsia="宋体" w:cs="宋体"/>
                <w:color w:val="auto"/>
                <w:highlight w:val="none"/>
              </w:rPr>
            </w:pPr>
            <w:r>
              <w:rPr>
                <w:rFonts w:hint="eastAsia" w:ascii="宋体" w:hAnsi="宋体" w:eastAsia="宋体" w:cs="宋体"/>
                <w:color w:val="auto"/>
                <w:highlight w:val="none"/>
              </w:rPr>
              <w:t>资格审查方式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4"/>
              <w:widowControl/>
              <w:spacing w:after="0" w:line="360" w:lineRule="auto"/>
              <w:ind w:firstLine="0"/>
              <w:rPr>
                <w:rFonts w:hint="eastAsia" w:ascii="宋体" w:hAnsi="宋体" w:eastAsia="宋体" w:cs="宋体"/>
                <w:color w:val="auto"/>
                <w:highlight w:val="none"/>
              </w:rPr>
            </w:pPr>
            <w:r>
              <w:rPr>
                <w:rFonts w:hint="eastAsia" w:ascii="宋体" w:hAnsi="宋体" w:eastAsia="宋体" w:cs="宋体"/>
                <w:color w:val="auto"/>
                <w:highlight w:val="none"/>
              </w:rPr>
              <w:t>资格后审</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踏勘现场</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由投标人自行考察。</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招标答疑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CellMar>
            <w:top w:w="0" w:type="dxa"/>
            <w:left w:w="108" w:type="dxa"/>
            <w:bottom w:w="0" w:type="dxa"/>
            <w:right w:w="108" w:type="dxa"/>
          </w:tblCellMar>
        </w:tblPrEx>
        <w:trPr>
          <w:trHeight w:val="758"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before="100" w:beforeAutospacing="0" w:after="0" w:line="360" w:lineRule="auto"/>
              <w:ind w:left="-59" w:leftChars="-28" w:right="-44" w:rightChars="-21" w:firstLine="0"/>
              <w:jc w:val="center"/>
              <w:rPr>
                <w:rFonts w:hint="eastAsia" w:ascii="宋体" w:hAnsi="宋体" w:eastAsia="宋体" w:cs="宋体"/>
                <w:color w:val="auto"/>
                <w:highlight w:val="none"/>
              </w:rPr>
            </w:pPr>
            <w:r>
              <w:rPr>
                <w:rFonts w:hint="eastAsia" w:ascii="宋体" w:hAnsi="宋体" w:eastAsia="宋体" w:cs="宋体"/>
                <w:color w:val="auto"/>
                <w:highlight w:val="none"/>
              </w:rPr>
              <w:t>招标控制价及报价方式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2"/>
              <w:widowControl/>
              <w:spacing w:line="360" w:lineRule="auto"/>
              <w:ind w:firstLine="420" w:firstLineChars="200"/>
              <w:rPr>
                <w:rFonts w:ascii="宋体" w:hAnsi="宋体" w:eastAsia="宋体" w:cs="宋体"/>
                <w:color w:val="auto"/>
                <w:highlight w:val="none"/>
              </w:rPr>
            </w:pPr>
            <w:r>
              <w:rPr>
                <w:rFonts w:hint="eastAsia" w:hAnsi="宋体" w:cs="宋体"/>
                <w:bCs/>
                <w:color w:val="auto"/>
                <w:highlight w:val="none"/>
              </w:rPr>
              <w:t>招标控制价为¥614706.19元，其中：绿色施工安全防护措施费为¥17905.62元（固定值）。</w:t>
            </w:r>
          </w:p>
          <w:p>
            <w:pPr>
              <w:pStyle w:val="2"/>
              <w:widowControl/>
              <w:spacing w:line="360" w:lineRule="auto"/>
              <w:ind w:firstLine="420" w:firstLineChars="200"/>
              <w:rPr>
                <w:rFonts w:hint="eastAsia" w:ascii="宋体" w:hAnsi="宋体" w:eastAsia="宋体" w:cs="宋体"/>
                <w:color w:val="auto"/>
                <w:highlight w:val="none"/>
              </w:rPr>
            </w:pPr>
            <w:r>
              <w:rPr>
                <w:rFonts w:ascii="宋体" w:hAnsi="宋体" w:eastAsia="宋体" w:cs="宋体"/>
                <w:color w:val="auto"/>
                <w:highlight w:val="none"/>
              </w:rPr>
              <w:t>投标单位自行报价，投标报价不能超过招标控制价，否则按废标处理）。（小数点后保留二位小数，第三位小数四舍五入）</w:t>
            </w:r>
          </w:p>
        </w:tc>
      </w:tr>
      <w:tr>
        <w:tblPrEx>
          <w:tblCellMar>
            <w:top w:w="0" w:type="dxa"/>
            <w:left w:w="108" w:type="dxa"/>
            <w:bottom w:w="0" w:type="dxa"/>
            <w:right w:w="108" w:type="dxa"/>
          </w:tblCellMar>
        </w:tblPrEx>
        <w:trPr>
          <w:trHeight w:val="580"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4"/>
              <w:widowControl/>
              <w:spacing w:after="0" w:line="360" w:lineRule="auto"/>
              <w:ind w:firstLine="0"/>
              <w:rPr>
                <w:rFonts w:hint="eastAsia" w:ascii="宋体" w:hAnsi="宋体" w:eastAsia="宋体" w:cs="宋体"/>
                <w:color w:val="auto"/>
                <w:highlight w:val="none"/>
              </w:rPr>
            </w:pPr>
            <w:r>
              <w:rPr>
                <w:rFonts w:hint="eastAsia" w:ascii="宋体" w:hAnsi="宋体" w:eastAsia="宋体" w:cs="宋体"/>
                <w:color w:val="auto"/>
                <w:highlight w:val="none"/>
              </w:rPr>
              <w:t>90日历天（从投标截止之日算起）。</w:t>
            </w:r>
          </w:p>
        </w:tc>
      </w:tr>
      <w:tr>
        <w:tblPrEx>
          <w:tblCellMar>
            <w:top w:w="0" w:type="dxa"/>
            <w:left w:w="108" w:type="dxa"/>
            <w:bottom w:w="0" w:type="dxa"/>
            <w:right w:w="108" w:type="dxa"/>
          </w:tblCellMar>
        </w:tblPrEx>
        <w:trPr>
          <w:trHeight w:val="7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16.1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投标保证金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numPr>
                <w:ilvl w:val="-1"/>
                <w:numId w:val="0"/>
              </w:num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1、金额：人民币壹万元。</w:t>
            </w:r>
          </w:p>
          <w:p>
            <w:pPr>
              <w:numPr>
                <w:ilvl w:val="-1"/>
                <w:numId w:val="0"/>
              </w:num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2、缴纳方式：银行转账。</w:t>
            </w:r>
          </w:p>
          <w:p>
            <w:pPr>
              <w:numPr>
                <w:ilvl w:val="-1"/>
                <w:numId w:val="0"/>
              </w:num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账户名称：广州南沙建设维护管理有限公司</w:t>
            </w:r>
          </w:p>
          <w:p>
            <w:pPr>
              <w:numPr>
                <w:ilvl w:val="-1"/>
                <w:numId w:val="0"/>
              </w:num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 xml:space="preserve">开户银行：中国工商银行广东自由贸易试验区南沙分行 </w:t>
            </w:r>
          </w:p>
          <w:p>
            <w:pPr>
              <w:numPr>
                <w:ilvl w:val="-1"/>
                <w:numId w:val="0"/>
              </w:num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账号：3602056909200030855</w:t>
            </w:r>
          </w:p>
          <w:p>
            <w:pPr>
              <w:numPr>
                <w:ilvl w:val="0"/>
                <w:numId w:val="0"/>
              </w:numPr>
              <w:adjustRightInd w:val="0"/>
              <w:snapToGri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缴纳时间：投标单位须在202</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日（星期</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rPr>
              <w:t>）17时00分前以投标人转出【汇款时</w:t>
            </w:r>
            <w:r>
              <w:rPr>
                <w:rFonts w:hint="eastAsia" w:ascii="宋体" w:hAnsi="宋体" w:eastAsia="宋体" w:cs="宋体"/>
                <w:szCs w:val="21"/>
                <w:highlight w:val="none"/>
                <w:lang w:eastAsia="zh-CN"/>
              </w:rPr>
              <w:t>注明</w:t>
            </w:r>
            <w:r>
              <w:rPr>
                <w:rFonts w:hint="eastAsia" w:ascii="宋体" w:hAnsi="宋体" w:eastAsia="宋体" w:cs="宋体"/>
                <w:szCs w:val="21"/>
                <w:highlight w:val="none"/>
              </w:rPr>
              <w:t>：广州市南沙区港口新鲜集市新装500KVA箱变工程</w:t>
            </w:r>
            <w:r>
              <w:rPr>
                <w:rFonts w:hint="eastAsia" w:ascii="宋体" w:hAnsi="宋体" w:eastAsia="宋体" w:cs="宋体"/>
                <w:szCs w:val="21"/>
                <w:highlight w:val="none"/>
                <w:lang w:eastAsia="zh-CN"/>
              </w:rPr>
              <w:t>施工</w:t>
            </w:r>
            <w:r>
              <w:rPr>
                <w:rFonts w:hint="eastAsia" w:ascii="宋体" w:hAnsi="宋体" w:eastAsia="宋体" w:cs="宋体"/>
                <w:szCs w:val="21"/>
                <w:highlight w:val="none"/>
              </w:rPr>
              <w:t>投标保证金】</w:t>
            </w:r>
          </w:p>
        </w:tc>
      </w:tr>
      <w:tr>
        <w:tblPrEx>
          <w:tblCellMar>
            <w:top w:w="0" w:type="dxa"/>
            <w:left w:w="108" w:type="dxa"/>
            <w:bottom w:w="0" w:type="dxa"/>
            <w:right w:w="108" w:type="dxa"/>
          </w:tblCellMar>
        </w:tblPrEx>
        <w:trPr>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17.1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before="100" w:beforeAutospacing="0" w:after="0" w:line="360" w:lineRule="auto"/>
              <w:ind w:left="-46" w:leftChars="-22" w:right="-59" w:rightChars="-28" w:firstLine="0"/>
              <w:jc w:val="center"/>
              <w:rPr>
                <w:rFonts w:hint="eastAsia" w:ascii="宋体" w:hAnsi="宋体" w:eastAsia="宋体" w:cs="宋体"/>
                <w:color w:val="auto"/>
                <w:highlight w:val="none"/>
              </w:rPr>
            </w:pPr>
            <w:r>
              <w:rPr>
                <w:rFonts w:hint="eastAsia" w:ascii="宋体" w:hAnsi="宋体" w:eastAsia="宋体" w:cs="宋体"/>
                <w:color w:val="auto"/>
                <w:highlight w:val="none"/>
              </w:rPr>
              <w:t>投标文件份数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4"/>
              <w:widowControl/>
              <w:spacing w:after="0" w:line="360" w:lineRule="auto"/>
              <w:ind w:firstLine="0"/>
              <w:rPr>
                <w:rFonts w:hint="eastAsia" w:ascii="宋体" w:hAnsi="宋体" w:eastAsia="宋体" w:cs="宋体"/>
                <w:color w:val="auto"/>
                <w:highlight w:val="none"/>
              </w:rPr>
            </w:pPr>
            <w:r>
              <w:rPr>
                <w:rFonts w:hint="eastAsia" w:ascii="宋体" w:hAnsi="宋体" w:eastAsia="宋体" w:cs="宋体"/>
                <w:color w:val="auto"/>
                <w:highlight w:val="none"/>
              </w:rPr>
              <w:t>投标文件：1份正本（含电子文件一套），4份副本。</w:t>
            </w:r>
          </w:p>
        </w:tc>
      </w:tr>
      <w:tr>
        <w:tblPrEx>
          <w:tblCellMar>
            <w:top w:w="0" w:type="dxa"/>
            <w:left w:w="108" w:type="dxa"/>
            <w:bottom w:w="0" w:type="dxa"/>
            <w:right w:w="108" w:type="dxa"/>
          </w:tblCellMar>
        </w:tblPrEx>
        <w:trPr>
          <w:trHeight w:val="898"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19.1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before="100" w:beforeAutospacing="0" w:after="0" w:line="360" w:lineRule="auto"/>
              <w:ind w:left="-19" w:leftChars="-9" w:right="-17" w:rightChars="-8" w:firstLine="0"/>
              <w:jc w:val="center"/>
              <w:rPr>
                <w:rFonts w:hint="eastAsia" w:ascii="宋体" w:hAnsi="宋体" w:eastAsia="宋体" w:cs="宋体"/>
                <w:color w:val="auto"/>
                <w:highlight w:val="none"/>
              </w:rPr>
            </w:pPr>
            <w:r>
              <w:rPr>
                <w:rFonts w:hint="eastAsia" w:ascii="宋体" w:hAnsi="宋体" w:eastAsia="宋体" w:cs="宋体"/>
                <w:color w:val="auto"/>
                <w:highlight w:val="none"/>
              </w:rPr>
              <w:t>投标文件</w:t>
            </w:r>
          </w:p>
          <w:p>
            <w:pPr>
              <w:pStyle w:val="14"/>
              <w:widowControl/>
              <w:spacing w:before="100" w:beforeAutospacing="0" w:after="0" w:line="360" w:lineRule="auto"/>
              <w:ind w:left="-19" w:leftChars="-9" w:right="-17" w:rightChars="-8" w:firstLine="0"/>
              <w:jc w:val="center"/>
              <w:rPr>
                <w:rFonts w:hint="eastAsia" w:ascii="宋体" w:hAnsi="宋体" w:eastAsia="宋体" w:cs="宋体"/>
                <w:color w:val="auto"/>
                <w:highlight w:val="none"/>
              </w:rPr>
            </w:pPr>
            <w:r>
              <w:rPr>
                <w:rFonts w:hint="eastAsia" w:ascii="宋体" w:hAnsi="宋体" w:eastAsia="宋体" w:cs="宋体"/>
                <w:color w:val="auto"/>
                <w:highlight w:val="none"/>
              </w:rPr>
              <w:t>提交地点及</w:t>
            </w:r>
          </w:p>
          <w:p>
            <w:pPr>
              <w:pStyle w:val="14"/>
              <w:widowControl/>
              <w:spacing w:before="100" w:beforeAutospacing="0" w:after="0" w:line="360" w:lineRule="auto"/>
              <w:ind w:left="-19" w:leftChars="-9" w:right="-17" w:rightChars="-8" w:firstLine="0"/>
              <w:jc w:val="center"/>
              <w:rPr>
                <w:rFonts w:hint="eastAsia" w:ascii="宋体" w:hAnsi="宋体" w:eastAsia="宋体" w:cs="宋体"/>
                <w:color w:val="auto"/>
                <w:highlight w:val="none"/>
              </w:rPr>
            </w:pPr>
            <w:r>
              <w:rPr>
                <w:rFonts w:hint="eastAsia" w:ascii="宋体" w:hAnsi="宋体" w:eastAsia="宋体" w:cs="宋体"/>
                <w:color w:val="auto"/>
                <w:highlight w:val="none"/>
              </w:rPr>
              <w:t>截止时间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收件人：李工，66806279</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提交地点：广州市南沙区</w:t>
            </w:r>
            <w:r>
              <w:rPr>
                <w:rFonts w:hint="eastAsia" w:ascii="宋体" w:hAnsi="宋体" w:eastAsia="宋体" w:cs="宋体"/>
                <w:color w:val="auto"/>
                <w:szCs w:val="21"/>
                <w:highlight w:val="none"/>
                <w:lang w:eastAsia="zh-CN"/>
              </w:rPr>
              <w:t>环市大道中</w:t>
            </w:r>
            <w:r>
              <w:rPr>
                <w:rFonts w:hint="eastAsia" w:ascii="宋体" w:hAnsi="宋体" w:eastAsia="宋体" w:cs="宋体"/>
                <w:color w:val="auto"/>
                <w:szCs w:val="21"/>
                <w:highlight w:val="none"/>
                <w:lang w:val="en-US" w:eastAsia="zh-CN"/>
              </w:rPr>
              <w:t>富汇街3号楼7楼</w:t>
            </w:r>
            <w:r>
              <w:rPr>
                <w:rFonts w:hint="eastAsia" w:ascii="宋体" w:hAnsi="宋体" w:eastAsia="宋体" w:cs="宋体"/>
                <w:color w:val="auto"/>
                <w:szCs w:val="21"/>
                <w:highlight w:val="none"/>
              </w:rPr>
              <w:t>会议室</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投标时间：</w:t>
            </w:r>
            <w:r>
              <w:rPr>
                <w:rFonts w:hint="eastAsia" w:ascii="宋体" w:hAnsi="宋体" w:eastAsia="宋体" w:cs="宋体"/>
                <w:szCs w:val="21"/>
                <w:highlight w:val="none"/>
              </w:rPr>
              <w:t>202</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日（星期</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rPr>
              <w:t>）</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时00分至</w:t>
            </w:r>
            <w:r>
              <w:rPr>
                <w:rFonts w:hint="eastAsia" w:ascii="宋体" w:hAnsi="宋体" w:eastAsia="宋体" w:cs="宋体"/>
                <w:szCs w:val="21"/>
                <w:highlight w:val="none"/>
              </w:rPr>
              <w:t>202</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日（星期</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rPr>
              <w:t>）</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时30分前。</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法定代表人应凭本人身份证和法定代表人证明书原件提交投标文件，委托代理人应凭本人身份证、法定代表人证明书原件和法定代表人授权委托证明书原件提交投标文件。否则其投标文件不被招标人接收。</w:t>
            </w:r>
          </w:p>
        </w:tc>
      </w:tr>
      <w:tr>
        <w:tblPrEx>
          <w:tblCellMar>
            <w:top w:w="0" w:type="dxa"/>
            <w:left w:w="108" w:type="dxa"/>
            <w:bottom w:w="0" w:type="dxa"/>
            <w:right w:w="108" w:type="dxa"/>
          </w:tblCellMar>
        </w:tblPrEx>
        <w:trPr>
          <w:trHeight w:val="154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开标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w:t>
            </w:r>
            <w:r>
              <w:rPr>
                <w:rFonts w:hint="eastAsia" w:ascii="宋体" w:hAnsi="宋体" w:eastAsia="宋体" w:cs="宋体"/>
                <w:szCs w:val="21"/>
                <w:highlight w:val="none"/>
              </w:rPr>
              <w:t>202</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日（星期</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rPr>
              <w:t>）</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时30分</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地点：广州市南沙区</w:t>
            </w:r>
            <w:r>
              <w:rPr>
                <w:rFonts w:hint="eastAsia" w:ascii="宋体" w:hAnsi="宋体" w:eastAsia="宋体" w:cs="宋体"/>
                <w:color w:val="auto"/>
                <w:szCs w:val="21"/>
                <w:highlight w:val="none"/>
                <w:lang w:eastAsia="zh-CN"/>
              </w:rPr>
              <w:t>环市大道中</w:t>
            </w:r>
            <w:r>
              <w:rPr>
                <w:rFonts w:hint="eastAsia" w:ascii="宋体" w:hAnsi="宋体" w:eastAsia="宋体" w:cs="宋体"/>
                <w:color w:val="auto"/>
                <w:szCs w:val="21"/>
                <w:highlight w:val="none"/>
                <w:lang w:val="en-US" w:eastAsia="zh-CN"/>
              </w:rPr>
              <w:t>富汇街3号楼7楼</w:t>
            </w:r>
            <w:r>
              <w:rPr>
                <w:rFonts w:hint="eastAsia" w:ascii="宋体" w:hAnsi="宋体" w:eastAsia="宋体" w:cs="宋体"/>
                <w:color w:val="auto"/>
                <w:szCs w:val="21"/>
                <w:highlight w:val="none"/>
              </w:rPr>
              <w:t>会议室</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请各投标人的法定代表人或其有效授权委托人务必准时出席，并须带本人身份证以供招标人审查，否则作弃权处理。</w:t>
            </w:r>
          </w:p>
        </w:tc>
      </w:tr>
      <w:tr>
        <w:tblPrEx>
          <w:tblCellMar>
            <w:top w:w="0" w:type="dxa"/>
            <w:left w:w="108" w:type="dxa"/>
            <w:bottom w:w="0" w:type="dxa"/>
            <w:right w:w="108" w:type="dxa"/>
          </w:tblCellMar>
        </w:tblPrEx>
        <w:trPr>
          <w:jc w:val="center"/>
        </w:trPr>
        <w:tc>
          <w:tcPr>
            <w:tcW w:w="720" w:type="dxa"/>
            <w:tcBorders>
              <w:top w:val="single" w:color="auto" w:sz="4" w:space="0"/>
              <w:left w:val="double" w:color="auto" w:sz="2" w:space="0"/>
              <w:bottom w:val="double" w:color="auto" w:sz="2"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990" w:type="dxa"/>
            <w:tcBorders>
              <w:top w:val="single" w:color="auto" w:sz="4" w:space="0"/>
              <w:left w:val="single" w:color="auto" w:sz="4" w:space="0"/>
              <w:bottom w:val="double" w:color="auto" w:sz="2"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27.3</w:t>
            </w:r>
          </w:p>
        </w:tc>
        <w:tc>
          <w:tcPr>
            <w:tcW w:w="1706" w:type="dxa"/>
            <w:tcBorders>
              <w:top w:val="single" w:color="auto" w:sz="4" w:space="0"/>
              <w:left w:val="single" w:color="auto" w:sz="4" w:space="0"/>
              <w:bottom w:val="double" w:color="auto" w:sz="2" w:space="0"/>
              <w:right w:val="single" w:color="auto" w:sz="4" w:space="0"/>
            </w:tcBorders>
            <w:shd w:val="clear" w:color="auto" w:fill="auto"/>
            <w:vAlign w:val="center"/>
          </w:tcPr>
          <w:p>
            <w:pPr>
              <w:pStyle w:val="14"/>
              <w:widowControl/>
              <w:spacing w:after="0" w:line="36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评标方法</w:t>
            </w:r>
          </w:p>
        </w:tc>
        <w:tc>
          <w:tcPr>
            <w:tcW w:w="6293" w:type="dxa"/>
            <w:tcBorders>
              <w:top w:val="single" w:color="auto" w:sz="4" w:space="0"/>
              <w:left w:val="single" w:color="auto" w:sz="4" w:space="0"/>
              <w:bottom w:val="double" w:color="auto" w:sz="2" w:space="0"/>
              <w:right w:val="double" w:color="auto" w:sz="2" w:space="0"/>
            </w:tcBorders>
            <w:shd w:val="clear" w:color="auto" w:fill="auto"/>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综合评分法</w:t>
            </w:r>
            <w:r>
              <w:rPr>
                <w:rFonts w:hint="eastAsia" w:ascii="宋体" w:hAnsi="宋体" w:eastAsia="宋体" w:cs="宋体"/>
                <w:color w:val="auto"/>
                <w:szCs w:val="21"/>
                <w:highlight w:val="none"/>
                <w:lang w:eastAsia="zh-CN"/>
              </w:rPr>
              <w:t>，总得分</w:t>
            </w:r>
            <w:r>
              <w:rPr>
                <w:rFonts w:hint="eastAsia" w:ascii="宋体" w:hAnsi="宋体" w:eastAsia="宋体" w:cs="宋体"/>
                <w:color w:val="auto"/>
                <w:szCs w:val="21"/>
                <w:highlight w:val="none"/>
                <w:lang w:val="en-US" w:eastAsia="zh-CN"/>
              </w:rPr>
              <w:t>=（商务部分得分+技术部分得</w:t>
            </w:r>
            <w:bookmarkStart w:id="41" w:name="_GoBack"/>
            <w:bookmarkEnd w:id="41"/>
            <w:r>
              <w:rPr>
                <w:rFonts w:hint="eastAsia" w:ascii="宋体" w:hAnsi="宋体" w:eastAsia="宋体" w:cs="宋体"/>
                <w:color w:val="auto"/>
                <w:szCs w:val="21"/>
                <w:highlight w:val="none"/>
                <w:lang w:val="en-US" w:eastAsia="zh-CN"/>
              </w:rPr>
              <w:t>分）（满分100分）×权重20%+经济部分得分（满分100分）×权重80%</w:t>
            </w:r>
          </w:p>
        </w:tc>
      </w:tr>
    </w:tbl>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二、投标须知</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一、总则</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1．定义</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本招标文件使用的下列词语具有如下规定的意义：</w:t>
      </w:r>
    </w:p>
    <w:p>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1.1 “招标人”（即委托人）指</w:t>
      </w:r>
      <w:r>
        <w:rPr>
          <w:rFonts w:hint="eastAsia" w:ascii="宋体" w:hAnsi="宋体" w:eastAsia="宋体" w:cs="宋体"/>
          <w:color w:val="auto"/>
          <w:sz w:val="24"/>
          <w:highlight w:val="none"/>
          <w:u w:val="single"/>
          <w:lang w:eastAsia="zh-CN"/>
        </w:rPr>
        <w:t>广州南沙国际物流有限公司</w:t>
      </w:r>
      <w:r>
        <w:rPr>
          <w:rFonts w:hint="eastAsia" w:ascii="宋体" w:hAnsi="宋体" w:eastAsia="宋体" w:cs="宋体"/>
          <w:color w:val="auto"/>
          <w:sz w:val="24"/>
          <w:highlight w:val="none"/>
          <w:u w:val="single"/>
        </w:rPr>
        <w:t>、广州南沙建设维护管理有限公司。</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1.2 “建设管理单位”指</w:t>
      </w:r>
      <w:r>
        <w:rPr>
          <w:rFonts w:hint="eastAsia" w:ascii="宋体" w:hAnsi="宋体" w:eastAsia="宋体" w:cs="宋体"/>
          <w:color w:val="auto"/>
          <w:sz w:val="24"/>
          <w:highlight w:val="none"/>
          <w:u w:val="single"/>
        </w:rPr>
        <w:t xml:space="preserve"> 广州南沙建设维护管理有限公司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 “投标人”指向招标人提交投标文件的当事人。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1.4 “承包商”指被招标人接受并与其签订承包合同的当事人；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1.5 “招标代理”指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shd w:val="clear" w:color="auto" w:fill="FFFF00"/>
        </w:rPr>
      </w:pPr>
      <w:r>
        <w:rPr>
          <w:rFonts w:hint="eastAsia" w:ascii="宋体" w:hAnsi="宋体" w:eastAsia="宋体" w:cs="宋体"/>
          <w:color w:val="auto"/>
          <w:sz w:val="24"/>
          <w:highlight w:val="none"/>
        </w:rPr>
        <w:t>1.6 “设计人”指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1.7 “招标文件”指由招标代理发出的本文件（包括全部章节、附件）及澄清补充文件。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 “投标文件”指投标人根据本招标文件向招标人提交的全部文件。</w:t>
      </w:r>
    </w:p>
    <w:p>
      <w:pPr>
        <w:pStyle w:val="14"/>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 “书面函件”指打字或印刷的函件，包括电传、电报和传真。</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2. 招标说明</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2.1本招标项目按照《中华人民共和国招标投标法》等有关法律、行政法规和部门规章，采取邀请招标的办法，选择有经验、有实力、社会信誉好的单位承担，确保本项目能按期、优质、经济地完成。</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cs="宋体"/>
          <w:color w:val="auto"/>
          <w:sz w:val="24"/>
          <w:highlight w:val="none"/>
        </w:rPr>
        <w:t>项目</w:t>
      </w:r>
      <w:r>
        <w:rPr>
          <w:rFonts w:hint="eastAsia" w:ascii="宋体" w:hAnsi="宋体" w:eastAsia="宋体" w:cs="宋体"/>
          <w:color w:val="auto"/>
          <w:sz w:val="24"/>
          <w:highlight w:val="none"/>
        </w:rPr>
        <w:t>概况：</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cs="宋体"/>
          <w:color w:val="auto"/>
          <w:sz w:val="24"/>
          <w:highlight w:val="none"/>
        </w:rPr>
        <w:t>项目</w:t>
      </w:r>
      <w:r>
        <w:rPr>
          <w:rFonts w:hint="eastAsia" w:ascii="宋体" w:hAnsi="宋体" w:eastAsia="宋体" w:cs="宋体"/>
          <w:color w:val="auto"/>
          <w:sz w:val="24"/>
          <w:highlight w:val="none"/>
        </w:rPr>
        <w:t>名称：见投标须知前附表第1项。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2.2.2建设地点：见投标须知前附表第2项。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2.2.3建设规模：见投标须知前附表第3项。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2.2.4项目总投资：见投标须知前附表第4项。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2.2.5质量目标：见投标须知前附表第5项。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2.3招标范围及服务期及专业配套要求</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2.3.1 本招标项目的招标范围：见投标须知前附表第6项。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2.3.2 本招标项目的服务期要求：见投标须知前附表第7项。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2.3.3投标要求：见投标须知前附表第10项。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3．资金来源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本招标项目资金来源见投标须知前附表第8项。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4．合格投标人的条件</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详见投标须知前附表第9项。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5．踏勘现场</w:t>
      </w:r>
    </w:p>
    <w:p>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5.1投标人应对各个项目现场及周围环境自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5.2招标人向投标人提供的有关现场的数据和资料，是招标人现有的能被投标人利用的资料，招标人对投标人做出的任何推论、理解和结论均不负责任。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5.3经招标人允许，投标人可为踏勘目的进入招标人的项目现场，投标人及其代表必须承担那些进入现场后，由于他们的行为所造成的人身伤害（不管是否致命）、财产损失或损坏，以及其他任何原因造成的损失、损坏或费用。招标人在投标人及其代表考察过程中不负任何责任。但投标人不得因此使招标人承担有关的责任和蒙受损失。投标人应承担踏勘现场的责任和风险。</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6．投标费用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6.1不论投标结果如何，投标人应承担购买招标文件等相关资料及其投标文件编制与递交所涉及的一切费用。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6.2投标人应承担其参加本招标活动自身所发生的其他一切费用，招标人对上述费用均不负任何责任。</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二、招标文件</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7.招标文件的组成</w:t>
      </w:r>
    </w:p>
    <w:p>
      <w:pPr>
        <w:pStyle w:val="14"/>
        <w:widowControl/>
        <w:spacing w:beforeAutospacing="0" w:after="0"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7.1本招标文件包括下列文件，以及所有按本须知第8条发出的招标答疑会会议纪要和按本须知第9条发出的澄清或修改：</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1）投标须知及前附表</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2）</w:t>
      </w:r>
      <w:r>
        <w:rPr>
          <w:rFonts w:hint="eastAsia" w:ascii="黑体" w:hAnsi="宋体" w:eastAsia="黑体" w:cs="黑体"/>
          <w:color w:val="auto"/>
          <w:sz w:val="24"/>
          <w:highlight w:val="none"/>
        </w:rPr>
        <w:t>项目需求书</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3）投标文件格式</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4）服务合同</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5）评标办法</w:t>
      </w:r>
    </w:p>
    <w:p>
      <w:pPr>
        <w:spacing w:line="360" w:lineRule="auto"/>
        <w:ind w:firstLine="480" w:firstLineChars="200"/>
        <w:rPr>
          <w:rFonts w:ascii="宋体" w:hAnsi="宋体" w:eastAsia="宋体" w:cs="宋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6）附件</w:t>
      </w:r>
    </w:p>
    <w:p>
      <w:pPr>
        <w:pStyle w:val="1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7.2除7.1内容外，招标人在提交投标文件截止时间</w:t>
      </w:r>
      <w:r>
        <w:rPr>
          <w:rFonts w:hint="eastAsia" w:ascii="宋体" w:hAnsi="宋体" w:cs="宋体"/>
          <w:b/>
          <w:color w:val="auto"/>
          <w:sz w:val="24"/>
          <w:szCs w:val="24"/>
          <w:highlight w:val="none"/>
          <w:u w:val="single"/>
        </w:rPr>
        <w:t>1</w:t>
      </w:r>
      <w:r>
        <w:rPr>
          <w:rFonts w:hint="eastAsia" w:ascii="宋体" w:hAnsi="宋体" w:cs="宋体"/>
          <w:color w:val="auto"/>
          <w:sz w:val="24"/>
          <w:szCs w:val="24"/>
          <w:highlight w:val="none"/>
        </w:rPr>
        <w:t>天前，以书面形式发出的对招标文件的澄清或修改内容，均为招标文件的组成部分，对招标人和投标人起约束作用。</w:t>
      </w:r>
    </w:p>
    <w:p>
      <w:pPr>
        <w:pStyle w:val="1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实质上没有响应招标文件的要求，招标人将有权予以拒绝，并且不允许投标人通过修改或撤消其不符合要求的差异或保留使之成为具有响应性的投标文件。</w:t>
      </w:r>
    </w:p>
    <w:p>
      <w:pPr>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8．招标答疑</w:t>
      </w:r>
    </w:p>
    <w:p>
      <w:pPr>
        <w:pStyle w:val="1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8.1投标人若对招标文件中有疑问，可以书面形式提交或传真给招标人或招标代理人，提交或传真地点见投标须知前附表第13项要求。招标人或招标代理人将于投标须知前附表第13项指定的地点和时间对疑问进行答复。</w:t>
      </w:r>
    </w:p>
    <w:p>
      <w:pPr>
        <w:pStyle w:val="1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8.2招标答疑会会议纪要将在提交投标文件截止时间3日前以书面形式答复给所有投标人，投标人收到答疑纪要后24小时内以书面形式确认收到。如投标人届时无书面确认，招标人将在合适的第三方见证下再次发出招标答疑会会议纪要，并以发出时间作为送达时间。</w:t>
      </w:r>
    </w:p>
    <w:p>
      <w:pPr>
        <w:pStyle w:val="1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8.3答疑会会议纪要为招标文件的一部分。</w:t>
      </w:r>
    </w:p>
    <w:p>
      <w:pPr>
        <w:pStyle w:val="1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8.4若招标答疑会会议纪要与招标文件有矛盾，以答疑会议纪要最后发出的书面文件为准。</w:t>
      </w:r>
    </w:p>
    <w:p>
      <w:pPr>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9.招标文件的澄清与修改</w:t>
      </w:r>
    </w:p>
    <w:p>
      <w:pPr>
        <w:pStyle w:val="1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9.1招标文件发出后,在提交投标文件截止时间</w:t>
      </w:r>
      <w:r>
        <w:rPr>
          <w:rFonts w:hint="eastAsia" w:ascii="宋体" w:hAnsi="宋体" w:cs="宋体"/>
          <w:b/>
          <w:color w:val="auto"/>
          <w:sz w:val="24"/>
          <w:szCs w:val="24"/>
          <w:highlight w:val="none"/>
          <w:u w:val="single"/>
        </w:rPr>
        <w:t>1</w:t>
      </w:r>
      <w:r>
        <w:rPr>
          <w:rFonts w:hint="eastAsia" w:ascii="宋体" w:hAnsi="宋体" w:cs="宋体"/>
          <w:color w:val="auto"/>
          <w:sz w:val="24"/>
          <w:szCs w:val="24"/>
          <w:highlight w:val="none"/>
        </w:rPr>
        <w:t>日前，招标人可对招标文件进行必要的澄清或修改。</w:t>
      </w:r>
    </w:p>
    <w:p>
      <w:pPr>
        <w:pStyle w:val="1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9.2招标文件的修改将以书面形式发送给所有投标人，投标人应于收到该修改文件后24小时内，以书面形式给予确认，招标文件的修改内容作为招标文件的组成部分，具有约束作用。</w:t>
      </w:r>
    </w:p>
    <w:p>
      <w:pPr>
        <w:pStyle w:val="1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9.3招标文件的澄清、修改、补充等内容均以书面形式明确的内容为准。当招标文件的澄清、修改、补充等在同一内容的表述不一致时，以最后发出的书面文件为准。</w:t>
      </w:r>
    </w:p>
    <w:p>
      <w:pPr>
        <w:pStyle w:val="1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14"/>
        <w:widowControl/>
        <w:spacing w:beforeAutospacing="0" w:after="0" w:line="360" w:lineRule="auto"/>
        <w:ind w:firstLine="482" w:firstLineChars="200"/>
        <w:outlineLvl w:val="2"/>
        <w:rPr>
          <w:rFonts w:ascii="宋体" w:hAnsi="宋体" w:cs="宋体"/>
          <w:b/>
          <w:color w:val="auto"/>
          <w:sz w:val="24"/>
          <w:szCs w:val="24"/>
          <w:highlight w:val="none"/>
        </w:rPr>
      </w:pPr>
      <w:r>
        <w:rPr>
          <w:rFonts w:hint="eastAsia" w:ascii="宋体" w:hAnsi="宋体" w:cs="宋体"/>
          <w:b/>
          <w:color w:val="auto"/>
          <w:sz w:val="24"/>
          <w:szCs w:val="24"/>
          <w:highlight w:val="none"/>
        </w:rPr>
        <w:t>三、投标文件的编制</w:t>
      </w:r>
    </w:p>
    <w:p>
      <w:pPr>
        <w:pStyle w:val="1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10．投标文件的语言及度量衡单位</w:t>
      </w:r>
    </w:p>
    <w:p>
      <w:pPr>
        <w:pStyle w:val="1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10.1 投标文件和与投标有关的所有文件均应使用</w:t>
      </w:r>
      <w:r>
        <w:rPr>
          <w:rFonts w:hint="eastAsia" w:ascii="宋体" w:hAnsi="宋体" w:cs="宋体"/>
          <w:color w:val="auto"/>
          <w:sz w:val="24"/>
          <w:szCs w:val="24"/>
          <w:highlight w:val="none"/>
          <w:u w:val="single"/>
        </w:rPr>
        <w:t>中文</w:t>
      </w:r>
      <w:r>
        <w:rPr>
          <w:rFonts w:hint="eastAsia" w:ascii="宋体" w:hAnsi="宋体" w:cs="宋体"/>
          <w:color w:val="auto"/>
          <w:sz w:val="24"/>
          <w:szCs w:val="24"/>
          <w:highlight w:val="none"/>
        </w:rPr>
        <w:t>。</w:t>
      </w:r>
    </w:p>
    <w:p>
      <w:pPr>
        <w:pStyle w:val="1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10.2 除项目规范另有规定外，投标文件使用的度量衡单位，均采用中华人民共和国法定计量单位。</w:t>
      </w:r>
    </w:p>
    <w:p>
      <w:pPr>
        <w:pStyle w:val="1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11．投标文件的组成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11.1投标文件目录。</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11.2投标函（按招标文件第3章格式填写）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11.3服务承诺书（按招标文件第3章格式填写）。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11.4企业法定代表人证明书及法定代表人授权委托证明书（按招标文件第3章格式填写，或使用从工商管理部门购买的版本填写）。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11.5公司法人营业执照及资质证书复印件。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11.6项目负责人证书复印件。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11.7人员到位承诺书（按招标文件第3章格式填写）。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11.8投标人综合概况（按招标文件第3章格式填写）。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11.9参与本项目的人员一览表及证明文件（按招标文件第3章格式填写）。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11.10项目负责人相关经验及业绩（按招标文件第3章格式填写）。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11.11报价表（含报价清单）。</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11.12</w:t>
      </w:r>
      <w:r>
        <w:rPr>
          <w:rFonts w:hAnsi="宋体" w:cs="宋体"/>
          <w:color w:val="auto"/>
          <w:sz w:val="24"/>
          <w:highlight w:val="none"/>
        </w:rPr>
        <w:t>投标申请人声明</w:t>
      </w:r>
      <w:r>
        <w:rPr>
          <w:rFonts w:hint="eastAsia" w:ascii="宋体" w:hAnsi="宋体" w:eastAsia="宋体" w:cs="宋体"/>
          <w:color w:val="auto"/>
          <w:sz w:val="24"/>
          <w:highlight w:val="none"/>
        </w:rPr>
        <w:t>。</w:t>
      </w:r>
    </w:p>
    <w:p>
      <w:pPr>
        <w:pStyle w:val="2"/>
        <w:ind w:firstLine="480" w:firstLineChars="200"/>
        <w:rPr>
          <w:rFonts w:hint="default" w:hAnsi="宋体" w:cs="宋体"/>
          <w:color w:val="auto"/>
          <w:sz w:val="24"/>
          <w:highlight w:val="none"/>
        </w:rPr>
      </w:pPr>
      <w:r>
        <w:rPr>
          <w:rFonts w:hAnsi="宋体" w:cs="宋体"/>
          <w:color w:val="auto"/>
          <w:sz w:val="24"/>
          <w:highlight w:val="none"/>
        </w:rPr>
        <w:t>11.13 投标文件电子版（刻录光盘或提供U盘，需为公司盖章版本</w:t>
      </w:r>
      <w:r>
        <w:rPr>
          <w:rFonts w:hint="eastAsia" w:hAnsi="宋体" w:cs="宋体"/>
          <w:color w:val="auto"/>
          <w:sz w:val="24"/>
          <w:highlight w:val="none"/>
          <w:lang w:eastAsia="zh-CN"/>
        </w:rPr>
        <w:t>；</w:t>
      </w:r>
      <w:r>
        <w:rPr>
          <w:rFonts w:hint="eastAsia" w:ascii="宋体" w:hAnsi="宋体" w:eastAsia="宋体" w:cs="宋体"/>
          <w:color w:val="auto"/>
          <w:sz w:val="24"/>
          <w:highlight w:val="none"/>
        </w:rPr>
        <w:t>含报价清单</w:t>
      </w:r>
      <w:r>
        <w:rPr>
          <w:rFonts w:hint="eastAsia" w:ascii="宋体" w:hAnsi="宋体" w:eastAsia="宋体" w:cs="宋体"/>
          <w:color w:val="auto"/>
          <w:sz w:val="24"/>
          <w:highlight w:val="none"/>
          <w:lang w:eastAsia="zh-CN"/>
        </w:rPr>
        <w:t>软件版</w:t>
      </w:r>
      <w:r>
        <w:rPr>
          <w:rFonts w:hAnsi="宋体" w:cs="宋体"/>
          <w:color w:val="auto"/>
          <w:sz w:val="24"/>
          <w:highlight w:val="none"/>
        </w:rPr>
        <w:t>）。</w:t>
      </w:r>
    </w:p>
    <w:p>
      <w:pPr>
        <w:pStyle w:val="2"/>
        <w:ind w:firstLine="480" w:firstLineChars="200"/>
        <w:rPr>
          <w:rFonts w:hint="default" w:hAnsi="宋体" w:cs="宋体"/>
          <w:color w:val="auto"/>
          <w:sz w:val="24"/>
          <w:highlight w:val="none"/>
        </w:rPr>
      </w:pPr>
      <w:r>
        <w:rPr>
          <w:rFonts w:hAnsi="宋体" w:cs="宋体"/>
          <w:color w:val="auto"/>
          <w:sz w:val="24"/>
          <w:highlight w:val="none"/>
        </w:rPr>
        <w:t>11.14</w:t>
      </w:r>
      <w:r>
        <w:rPr>
          <w:rFonts w:hint="eastAsia" w:ascii="宋体" w:hAnsi="宋体" w:eastAsia="宋体" w:cs="宋体"/>
          <w:color w:val="auto"/>
          <w:sz w:val="24"/>
          <w:highlight w:val="none"/>
        </w:rPr>
        <w:t>技术标文件（独立成册）</w:t>
      </w:r>
      <w:r>
        <w:rPr>
          <w:rFonts w:hAnsi="宋体" w:cs="宋体"/>
          <w:color w:val="auto"/>
          <w:sz w:val="24"/>
          <w:highlight w:val="none"/>
        </w:rPr>
        <w:t>。</w:t>
      </w:r>
    </w:p>
    <w:p>
      <w:pPr>
        <w:pStyle w:val="2"/>
        <w:ind w:firstLine="480" w:firstLineChars="200"/>
        <w:rPr>
          <w:rFonts w:hint="eastAsia" w:hAnsi="宋体" w:eastAsia="宋体" w:cs="宋体"/>
          <w:color w:val="auto"/>
          <w:sz w:val="24"/>
          <w:highlight w:val="none"/>
          <w:lang w:val="en-US" w:eastAsia="zh-CN"/>
        </w:rPr>
      </w:pPr>
      <w:r>
        <w:rPr>
          <w:rFonts w:hAnsi="宋体" w:cs="宋体"/>
          <w:color w:val="auto"/>
          <w:sz w:val="24"/>
          <w:highlight w:val="none"/>
        </w:rPr>
        <w:t>11.15施工组织方案</w:t>
      </w:r>
      <w:r>
        <w:rPr>
          <w:rFonts w:hint="eastAsia" w:hAnsi="宋体" w:cs="宋体"/>
          <w:color w:val="auto"/>
          <w:sz w:val="24"/>
          <w:highlight w:val="none"/>
          <w:lang w:eastAsia="zh-CN"/>
        </w:rPr>
        <w:t>。</w:t>
      </w:r>
    </w:p>
    <w:p>
      <w:pPr>
        <w:pStyle w:val="2"/>
        <w:ind w:firstLine="480" w:firstLineChars="200"/>
        <w:rPr>
          <w:rFonts w:hint="default" w:hAnsi="宋体" w:cs="宋体"/>
          <w:color w:val="auto"/>
          <w:sz w:val="24"/>
          <w:highlight w:val="none"/>
        </w:rPr>
      </w:pPr>
      <w:r>
        <w:rPr>
          <w:rFonts w:hAnsi="宋体" w:cs="宋体"/>
          <w:color w:val="auto"/>
          <w:sz w:val="24"/>
          <w:highlight w:val="none"/>
        </w:rPr>
        <w:t>11.16投标人认为需要提供的其他文件。</w:t>
      </w:r>
    </w:p>
    <w:p>
      <w:pPr>
        <w:pStyle w:val="1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12．投标文件格式</w:t>
      </w:r>
    </w:p>
    <w:p>
      <w:pPr>
        <w:pStyle w:val="1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 投标文件包括本须知第11条中规定的内容，投标人提交的投标文件应当使用招标文件所提供的投标格式文件的格式（表格可以按同样格式扩展）。</w:t>
      </w:r>
    </w:p>
    <w:p>
      <w:pPr>
        <w:pStyle w:val="1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13．投标报价</w:t>
      </w:r>
    </w:p>
    <w:p>
      <w:pPr>
        <w:pStyle w:val="1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13.1 本次投标报价采用投标须知前附表第14项所规定的方式。</w:t>
      </w:r>
    </w:p>
    <w:p>
      <w:pPr>
        <w:pStyle w:val="1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13.2 投标人的投标报价，应是完成本须知第2.3款和合同条款所列招标项目服务范围的全部内容为计算投标报价基础。</w:t>
      </w:r>
    </w:p>
    <w:p>
      <w:pPr>
        <w:pStyle w:val="1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13.3投标报价方式：投标单位自行报价，投标报价不能超过招标控制价，否则按废标处理。（小数点后保留二位小数，第三位小数四舍五入）</w:t>
      </w:r>
    </w:p>
    <w:p>
      <w:pPr>
        <w:pStyle w:val="1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14．投标货币</w:t>
      </w:r>
    </w:p>
    <w:p>
      <w:pPr>
        <w:pStyle w:val="1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14.1 本次投标报价采用的币种为</w:t>
      </w:r>
      <w:r>
        <w:rPr>
          <w:rFonts w:hint="eastAsia" w:ascii="宋体" w:hAnsi="宋体" w:cs="宋体"/>
          <w:b/>
          <w:color w:val="auto"/>
          <w:sz w:val="24"/>
          <w:szCs w:val="24"/>
          <w:highlight w:val="none"/>
        </w:rPr>
        <w:t>人民币</w:t>
      </w:r>
      <w:r>
        <w:rPr>
          <w:rFonts w:hint="eastAsia" w:ascii="宋体" w:hAnsi="宋体" w:cs="宋体"/>
          <w:color w:val="auto"/>
          <w:sz w:val="24"/>
          <w:szCs w:val="24"/>
          <w:highlight w:val="none"/>
        </w:rPr>
        <w:t>。</w:t>
      </w:r>
    </w:p>
    <w:p>
      <w:pPr>
        <w:pStyle w:val="1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15．投标有效期</w:t>
      </w:r>
    </w:p>
    <w:p>
      <w:pPr>
        <w:pStyle w:val="1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15.1 投标有效期见投标须知前附表第15项所规定的期限，在此期限内，凡符合本招标文件要求的投标文件均保持有效。</w:t>
      </w:r>
    </w:p>
    <w:p>
      <w:pPr>
        <w:pStyle w:val="1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pPr>
        <w:pStyle w:val="1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16．投标保证金</w:t>
      </w:r>
    </w:p>
    <w:p>
      <w:pPr>
        <w:pStyle w:val="1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本项目要求递交投标保证金，详见投标须知前附表要求。</w:t>
      </w:r>
    </w:p>
    <w:p>
      <w:pPr>
        <w:pStyle w:val="1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17．投标文件的份数和签署</w:t>
      </w:r>
    </w:p>
    <w:p>
      <w:pPr>
        <w:pStyle w:val="1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17.1 投标人应按投标须知前附表第17项规定的份数提交投标文件。</w:t>
      </w:r>
    </w:p>
    <w:p>
      <w:pPr>
        <w:pStyle w:val="1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17.2 投标文件的正本和副本均需打印或使用不褪色的蓝、黑墨水笔书写，副本可以是正本的复印件，字迹应清晰易于辨认，并应在投标文件封面的右上角清楚地注明“正本”或“副本”。正本和副本如有不一致之处，以正本为准。</w:t>
      </w:r>
    </w:p>
    <w:p>
      <w:pPr>
        <w:pStyle w:val="1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17.3 投标文件封面必须有法定代表人或其委托代理人签字（或盖章）并加盖投标单位公章。由委托代理人签字（或盖章）的投标文件中须同时提交法定代表人签署授权委托书。投标文件中递交的法定代表人证明书、授权委托证明书格式、签字、盖章及内容均应符合要求，否则证明书无效。</w:t>
      </w:r>
    </w:p>
    <w:p>
      <w:pPr>
        <w:pStyle w:val="1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17.4 除投标人对错误处须修改外，全套投标文件应无涂改或行间插字和增删。如有修改，修改处应盖校对章或法定代表人签字（或盖私章）或委托代理人签字（或盖私章），并加盖单位公章。</w:t>
      </w:r>
    </w:p>
    <w:p>
      <w:pPr>
        <w:pStyle w:val="1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17.5投标文件的规格：统一A4印刷本，纸质封面，可双面或单面打印。封面标明招标项目名称、编号、投标人、投标时间，右上角打上正本（或副本）。使用书式装订，装订时书订不外露；不能使用塑料面或塑料胶条装订。</w:t>
      </w:r>
    </w:p>
    <w:p>
      <w:pPr>
        <w:pStyle w:val="1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17.6投标文件的页码：必须按每本逐页从1开始，按照流水号编号（包括附图、证件、图片等），页号编在右下角，若双面打印的页号编在左下角（空白页面不编号）。</w:t>
      </w:r>
    </w:p>
    <w:p>
      <w:pPr>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四、投标文件的提交</w:t>
      </w:r>
    </w:p>
    <w:p>
      <w:pPr>
        <w:pStyle w:val="1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18．投标文件的包封、密封和标记</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18.1 投标文件的包封要求：商务标正本（1本）、副本（4本）一起包封；技术标正本（1本）、副本（4本）一起包封。</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18.2投标文件的密封要求：投标人应确保密闭封装、并加盖骑缝公章。</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18.3投标文件的标记要求：每个包封上应具有以下标记：</w:t>
      </w:r>
    </w:p>
    <w:p>
      <w:pPr>
        <w:snapToGrid w:val="0"/>
        <w:spacing w:line="360" w:lineRule="auto"/>
        <w:ind w:left="1" w:hanging="1"/>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18.3.1招标人的名称和地址：</w:t>
      </w:r>
      <w:r>
        <w:rPr>
          <w:rFonts w:hint="eastAsia" w:ascii="宋体" w:hAnsi="宋体" w:eastAsia="宋体" w:cs="宋体"/>
          <w:color w:val="auto"/>
          <w:sz w:val="24"/>
          <w:highlight w:val="none"/>
          <w:u w:val="single"/>
        </w:rPr>
        <w:t xml:space="preserve">          /           </w:t>
      </w:r>
    </w:p>
    <w:p>
      <w:pPr>
        <w:snapToGrid w:val="0"/>
        <w:spacing w:line="360" w:lineRule="auto"/>
        <w:ind w:left="1" w:hanging="1"/>
        <w:rPr>
          <w:rFonts w:ascii="宋体" w:hAnsi="宋体" w:eastAsia="宋体" w:cs="宋体"/>
          <w:color w:val="auto"/>
          <w:sz w:val="24"/>
          <w:highlight w:val="none"/>
        </w:rPr>
      </w:pPr>
      <w:r>
        <w:rPr>
          <w:rFonts w:hint="eastAsia" w:ascii="宋体" w:hAnsi="宋体" w:eastAsia="宋体" w:cs="宋体"/>
          <w:color w:val="auto"/>
          <w:sz w:val="24"/>
          <w:highlight w:val="none"/>
        </w:rPr>
        <w:t xml:space="preserve">    18.3.2 </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项目</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18.3.3</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前不得开封</w:t>
      </w:r>
    </w:p>
    <w:p>
      <w:pPr>
        <w:snapToGrid w:val="0"/>
        <w:spacing w:line="360" w:lineRule="auto"/>
        <w:ind w:left="1" w:hanging="1"/>
        <w:rPr>
          <w:rFonts w:ascii="宋体" w:hAnsi="宋体" w:eastAsia="宋体" w:cs="宋体"/>
          <w:color w:val="auto"/>
          <w:sz w:val="24"/>
          <w:highlight w:val="none"/>
        </w:rPr>
      </w:pPr>
      <w:r>
        <w:rPr>
          <w:rFonts w:hint="eastAsia" w:ascii="宋体" w:hAnsi="宋体" w:eastAsia="宋体" w:cs="宋体"/>
          <w:color w:val="auto"/>
          <w:sz w:val="24"/>
          <w:highlight w:val="none"/>
        </w:rPr>
        <w:t xml:space="preserve">    18.4在包封上应写明投标人的名称与地址，以便投标被宣布迟到时，能原封退回。</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18.5如果包封上没有按上述规定密封并加写标志，招标人将不承担投标文件错放或提前开封的责任，由此造成的提前开封的投标文件，招标人予以拒绝，并退还给投标人。</w:t>
      </w:r>
    </w:p>
    <w:p>
      <w:pPr>
        <w:pStyle w:val="1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19．投标</w:t>
      </w:r>
      <w:r>
        <w:rPr>
          <w:rFonts w:hint="eastAsia" w:ascii="宋体" w:hAnsi="宋体" w:cs="宋体"/>
          <w:b/>
          <w:color w:val="auto"/>
          <w:sz w:val="24"/>
          <w:szCs w:val="24"/>
          <w:highlight w:val="none"/>
        </w:rPr>
        <w:t>文件</w:t>
      </w:r>
      <w:r>
        <w:rPr>
          <w:rFonts w:hint="eastAsia" w:ascii="宋体" w:hAnsi="宋体" w:cs="宋体"/>
          <w:b/>
          <w:color w:val="auto"/>
          <w:sz w:val="24"/>
          <w:highlight w:val="none"/>
        </w:rPr>
        <w:t>的提交</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19.1 投标人应按投标须知前附表第19项所规定的地点，于截止时间前提交投标文件，并办理好送达签认手续。</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19.2投标文件提交人在提交投标文件时应出示法定代表人证明书（原件）、法定代表人授权委托证明书（原件）及本人身份证（原件）提交投标文件。</w:t>
      </w:r>
    </w:p>
    <w:p>
      <w:pPr>
        <w:pStyle w:val="1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20．投标文件提交的截止时间</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20.1投标人应按前附表第18项所述的地点、日期和时间将投标文件提交给招标人。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20.2招标人可按本须知第9条规定以修改补充通知的方式，酌情延长提交投标文件的截止时间。在此情况下，投标人的所有权利和义务以及投标人受制约的截止时间，均以延长后新的投标截止时间为准。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20.3 到投标截止时间止，招标人收到的投标文件少于3家的，招标人将依法重新选择邀请单位重新组织招标，三次招标仍少于三家投标单位则由投标人自行指定服务单位承接该项目。</w:t>
      </w:r>
    </w:p>
    <w:p>
      <w:pPr>
        <w:pStyle w:val="14"/>
        <w:widowControl/>
        <w:spacing w:beforeAutospacing="0" w:after="0" w:line="360" w:lineRule="auto"/>
        <w:ind w:firstLine="482" w:firstLineChars="200"/>
        <w:outlineLvl w:val="3"/>
        <w:rPr>
          <w:rFonts w:ascii="宋体" w:hAnsi="宋体" w:cs="宋体"/>
          <w:color w:val="auto"/>
          <w:sz w:val="24"/>
          <w:highlight w:val="none"/>
        </w:rPr>
      </w:pPr>
      <w:r>
        <w:rPr>
          <w:rFonts w:hint="eastAsia" w:ascii="宋体" w:hAnsi="宋体" w:cs="宋体"/>
          <w:b/>
          <w:color w:val="auto"/>
          <w:sz w:val="24"/>
          <w:highlight w:val="none"/>
        </w:rPr>
        <w:t>21．迟交的投标文件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21.1 招标人在本须知第19条规定的投标截止时间以后收到的投标文件，将被拒绝并退回给投标人。</w:t>
      </w:r>
    </w:p>
    <w:p>
      <w:pPr>
        <w:pStyle w:val="1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22．投标文件的补充、修改与撤回</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 投标人在提交投标文件以后，在规定的投标截止时间之前，可以以书面形式补充修改或撤回已提交的投标文件，并以书面形式通知招标人。补充、修改的内容为投标文件的组成部分。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22.2 投标人对投标文件的补充、修改，应按本须知第18条有关规定密封、标记和提交，并在投标文件密封袋上清楚标明“补充、修改”或“撤回”字样。</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 在投标截止时间之后，投标人不得补充、修改投标文件。</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22.4根据本须知第16条的规定，在投标截止期与招标人在招标文件中规定的有效期终止日之间的这段时期内，投标人不能撤回投标文件，否则其投标保证金将被没收。</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五、开标</w:t>
      </w:r>
    </w:p>
    <w:p>
      <w:pPr>
        <w:pStyle w:val="1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24．开标</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24.1 招标人按投标须知前附表第19项所规定的时间和地点公开开标，并邀请所有投标人参加。请各投标人的法定代表人或其有效授权委托代理人届时务必带本人身份证出席开标会，否则作弃权处理。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24.2 按规定提交合格的撤回通知的投标文件不予开封，并退回给投标人；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24.3 招标人在招标文件要求提交投标文件的截止时间前收到的投标文件，开标时都当众予以拆封、宣读。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24.4开标程序：</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1）开标由招标人主持；</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2）宣读投标人名称，由投标人或其推选的代表检查投标文件的密封情况，投标人出示本人身份证原件（身份证件应与投标文件中的法定代表人或其委托人一致，无身份证原件的作弃权处理）；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3）经确认无误后，由有关工作人员公布下列内容：a.法定代表人证明及授权委托；b.</w:t>
      </w:r>
      <w:r>
        <w:rPr>
          <w:rFonts w:hint="eastAsia" w:ascii="宋体" w:hAnsi="宋体" w:eastAsia="宋体" w:cs="宋体"/>
          <w:color w:val="auto"/>
          <w:szCs w:val="21"/>
          <w:highlight w:val="none"/>
        </w:rPr>
        <w:t xml:space="preserve"> </w:t>
      </w:r>
      <w:r>
        <w:rPr>
          <w:rFonts w:hint="eastAsia" w:ascii="宋体" w:hAnsi="宋体" w:eastAsia="宋体" w:cs="宋体"/>
          <w:color w:val="auto"/>
          <w:sz w:val="24"/>
          <w:highlight w:val="none"/>
        </w:rPr>
        <w:t>标书密封情况；c.投标报价；d.服务期；e. 质量目标；f.项目负责人等主要内容。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24.5 招标人对开标过程进行记录，并存档备查，投标人在开标记录上签字，以确认对所宣读的内容没有任何异议。</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24.6 投标文件有下列情形之一的，招标人不予受理：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24.6.1逾期送达的或者未送达指定地点的；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24.6.2未按招标文件要求密封的。</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24.7招标人将上述符合要求的投标文件，送至评标小组进行评审的。</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六、评标</w:t>
      </w:r>
    </w:p>
    <w:p>
      <w:pPr>
        <w:pStyle w:val="1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25．评标过程的保密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25.1 开标后，直至授予中标人合同为止，凡属于对投标文件的审查、澄清、评价和比较有关的资料以及中标候选人的推荐情况，与评标有关的其他任何情况均严格保密。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25.2 在投标文件的评审和比较、中标候选人推荐以及授予合同的过程中，投标人向招标人和评标小组施加影响的任何行为，都将会导致其投标被拒绝。</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25.3 中标人确定后，招标人不对未中标人就评标过程以及未能中标原因作出任何解释。未中标人不得向评标小组组成人员或其他有关人员索问评标过程的情况和材料。</w:t>
      </w:r>
    </w:p>
    <w:p>
      <w:pPr>
        <w:pStyle w:val="1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26．投标文件的澄清</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26.1 为有助于投标文件的审查、评价和比较，评标小组可以以书面形式要求投标人对投标文件含义不明确的内容作必要的澄清或说明，投标人应书面形式进行澄清或说明，但不得超出投标文件的范围或改变投标文件的实质性内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26.2 如果投标文件实质上不响应招标文件的各项要求，评标小组将予以拒绝，并且不允许投标人通过修改或撤销其不符合要求的差异或保留，使之成为具有响应性的投标。</w:t>
      </w:r>
    </w:p>
    <w:p>
      <w:pPr>
        <w:pStyle w:val="1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27．投标文件的评审、比较和否决</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27.1 评标小组将按照本须知第26条规定，仅对在实质上响应招标文件要求的投标文件进行评审和比较。</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27.2 在评审过程中，评标小组可以以书面形式要求投标人就投标文件中含义不明确的内容进行书面说明并提供相关材料。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27.3 评标小组依据投标须知前附表第20项规定的评标标准和方法，详见本招标文件《评标办法》，对投标文件进行评审和比较，向招标人提出书面评标报告，并推荐经评审综合得分由高至低排序的前一～三名为第一、第二和第三中标候选人。招标人根据评标小组提出的书面评标报告和推荐的中标候选人中，按排序依法确定中标人。</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28．评标小组依据有关法律、法规和招标文件的规定对投标文件进行评审，经评定的有效投标人不足三名时，招标人应当依法重新组织招标。</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七、合同的授予</w:t>
      </w:r>
    </w:p>
    <w:p>
      <w:pPr>
        <w:pStyle w:val="1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29．合同授予标准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29.1 本招标(项目)的合同将授予按本须知第27.3款所确定的中标人。</w:t>
      </w:r>
    </w:p>
    <w:p>
      <w:pPr>
        <w:pStyle w:val="1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30．招标人保留接受或拒绝任何某一投标或所有投标的权力</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30.1 招标人不承诺将合同授予报价最低的投标人。招标人在发出中标通知书前，有权依据评标小组的评标报告拒绝不合格的投标。</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30.2招标人保留接受或拒绝任何某一投标或所有投标的权力。尽管有本须知第27.3款的规定，但是招标人在授予合同前任何时候有权接受或拒绝任何投标书，宣布招标程序无效并拒绝所有投标书，而且对由此引起的对投标人的影响不承担任何责任，也无须将这样做的理由通知受影响的投标人。</w:t>
      </w:r>
    </w:p>
    <w:p>
      <w:pPr>
        <w:pStyle w:val="1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31．中标通知书</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31.1中标通知书经招标人确认，并由招标人颁发。</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31.2中标人必须在收到中标通知书后24小时之内以书面形式回复招标人，确认收到。</w:t>
      </w:r>
    </w:p>
    <w:p>
      <w:pPr>
        <w:pStyle w:val="1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32．合同协议书的签订</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32.1 招标人与中标人将于中标通知书发出之日起30日内，按照招标文件和中标人的投标文件商定合同和签订合同，招标人和中标人不得再行订立背离合同实质性内容的其他协议。</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32.2中标人放弃中标资格的，无正当理由不按投标须知第32.1款的规定不与招标人签订合同的，在签订合同时向招标人提出附加条件或者更改合同实质性内容的，招标人可取消其中标资格，并没收其投标保证金，一年内拒绝其对招标人其他招标项目的投标文件。给招标人的损失超过投标保证金数额的，中标人应当对超过部分予以赔偿；没有提交投标保证金的，应当对招标人的损失承担赔偿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32.3中标人在投标过程使用的投标人名称、银行名称和账号至项目完成竣工结算不得变更，否则，招标人有权停止款项的拨付及至解除合同，由此造成的一切责任由中标人承担。</w:t>
      </w:r>
    </w:p>
    <w:p>
      <w:pPr>
        <w:pStyle w:val="14"/>
        <w:widowControl/>
        <w:numPr>
          <w:ilvl w:val="0"/>
          <w:numId w:val="3"/>
        </w:numPr>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合同生效</w:t>
      </w:r>
    </w:p>
    <w:p>
      <w:pPr>
        <w:pStyle w:val="14"/>
        <w:widowControl/>
        <w:spacing w:beforeAutospacing="0" w:after="0" w:line="360" w:lineRule="auto"/>
        <w:ind w:firstLine="480" w:firstLineChars="200"/>
        <w:outlineLvl w:val="3"/>
        <w:rPr>
          <w:rFonts w:hint="default" w:ascii="黑体" w:hAnsi="宋体" w:eastAsia="宋体" w:cs="黑体"/>
          <w:b/>
          <w:color w:val="auto"/>
          <w:kern w:val="44"/>
          <w:sz w:val="44"/>
          <w:szCs w:val="44"/>
          <w:highlight w:val="none"/>
          <w:lang w:val="en-US" w:eastAsia="zh-CN"/>
        </w:rPr>
      </w:pPr>
      <w:r>
        <w:rPr>
          <w:rFonts w:hint="eastAsia" w:ascii="宋体" w:hAnsi="宋体" w:cs="宋体"/>
          <w:color w:val="auto"/>
          <w:sz w:val="24"/>
          <w:highlight w:val="none"/>
        </w:rPr>
        <w:t>33.1在合同双方全权代表在合同协议书上签字，并分别加盖双方单位的公章，合同正式生效。</w:t>
      </w:r>
      <w:bookmarkStart w:id="4" w:name="_Toc1632"/>
      <w:bookmarkStart w:id="5" w:name="_Toc27492"/>
      <w:r>
        <w:rPr>
          <w:rFonts w:hint="eastAsia" w:ascii="宋体" w:hAnsi="宋体" w:cs="宋体"/>
          <w:color w:val="auto"/>
          <w:sz w:val="24"/>
          <w:highlight w:val="none"/>
          <w:lang w:val="en-US" w:eastAsia="zh-CN"/>
        </w:rPr>
        <w:t>具体以签订正式合同约定生效方式为准。</w:t>
      </w: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rPr>
          <w:rFonts w:ascii="黑体" w:hAnsi="宋体" w:cs="黑体"/>
          <w:b/>
          <w:color w:val="auto"/>
          <w:kern w:val="44"/>
          <w:sz w:val="44"/>
          <w:szCs w:val="44"/>
          <w:highlight w:val="none"/>
        </w:rPr>
      </w:pPr>
      <w:r>
        <w:rPr>
          <w:rFonts w:ascii="黑体" w:hAnsi="宋体" w:cs="黑体"/>
          <w:b/>
          <w:color w:val="auto"/>
          <w:kern w:val="44"/>
          <w:sz w:val="44"/>
          <w:szCs w:val="44"/>
          <w:highlight w:val="none"/>
        </w:rPr>
        <w:br w:type="page"/>
      </w:r>
    </w:p>
    <w:p>
      <w:pPr>
        <w:rPr>
          <w:color w:val="auto"/>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t>第2章 项目需求书</w:t>
      </w:r>
      <w:bookmarkEnd w:id="4"/>
    </w:p>
    <w:p>
      <w:pPr>
        <w:rPr>
          <w:rFonts w:ascii="宋体" w:hAnsi="宋体" w:eastAsia="宋体" w:cs="宋体"/>
          <w:b/>
          <w:color w:val="auto"/>
          <w:sz w:val="30"/>
          <w:szCs w:val="30"/>
          <w:highlight w:val="none"/>
        </w:rPr>
      </w:pPr>
    </w:p>
    <w:p>
      <w:pPr>
        <w:numPr>
          <w:ilvl w:val="0"/>
          <w:numId w:val="4"/>
        </w:numPr>
        <w:jc w:val="left"/>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项目概况</w:t>
      </w:r>
    </w:p>
    <w:p>
      <w:pPr>
        <w:ind w:firstLine="614" w:firstLineChars="192"/>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kern w:val="0"/>
          <w:sz w:val="32"/>
          <w:szCs w:val="32"/>
          <w:highlight w:val="none"/>
        </w:rPr>
        <w:t>项目地块位于广州市南沙区龙穴岛西南侧，毗邻南沙港一期、南沙港四期码头，规划总面积约27950平方米。项目整体策划，分期开发，其中第一期位于地块东南侧，用地面积约15600平方米。主要打造进出口水果海鲜商品集市，同时配备餐饮及消费街区，包括集市广场、公共卫生间、绿化景观及配套的给排水、强弱电、灯光照明、箱式建筑安装等</w:t>
      </w:r>
      <w:r>
        <w:rPr>
          <w:rFonts w:hint="eastAsia" w:ascii="仿宋_GB2312" w:hAnsi="仿宋_GB2312" w:eastAsia="仿宋_GB2312" w:cs="仿宋_GB2312"/>
          <w:color w:val="auto"/>
          <w:sz w:val="32"/>
          <w:szCs w:val="32"/>
          <w:highlight w:val="none"/>
        </w:rPr>
        <w:t>。</w:t>
      </w:r>
    </w:p>
    <w:p>
      <w:pPr>
        <w:ind w:firstLine="643" w:firstLineChars="200"/>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二、招标范围</w:t>
      </w:r>
    </w:p>
    <w:p>
      <w:pPr>
        <w:pStyle w:val="23"/>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包括</w:t>
      </w:r>
      <w:r>
        <w:rPr>
          <w:rFonts w:hint="eastAsia" w:ascii="仿宋_GB2312" w:hAnsi="仿宋_GB2312" w:eastAsia="仿宋_GB2312" w:cs="仿宋_GB2312"/>
          <w:b w:val="0"/>
          <w:bCs/>
          <w:color w:val="auto"/>
          <w:sz w:val="32"/>
          <w:szCs w:val="32"/>
          <w:highlight w:val="none"/>
          <w:lang w:val="en-US" w:eastAsia="zh-CN"/>
        </w:rPr>
        <w:t>但不限于：</w:t>
      </w:r>
      <w:r>
        <w:rPr>
          <w:rFonts w:hint="eastAsia" w:ascii="仿宋_GB2312" w:hAnsi="仿宋_GB2312" w:eastAsia="仿宋_GB2312" w:cs="仿宋_GB2312"/>
          <w:bCs/>
          <w:color w:val="auto"/>
          <w:kern w:val="0"/>
          <w:sz w:val="32"/>
          <w:szCs w:val="32"/>
          <w:highlight w:val="none"/>
          <w:u w:val="none"/>
        </w:rPr>
        <w:t>500 kVA箱式变压器采购及安装、电缆敷设、电缆井砌筑等，以图纸和工程量清单为准；并协助申报停送电计划、报装。</w:t>
      </w:r>
    </w:p>
    <w:p>
      <w:pPr>
        <w:pStyle w:val="23"/>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投标人需按招标文件、图纸规范等要求进行施工，如设计图纸有调整时，必须服从要求调整</w:t>
      </w:r>
      <w:r>
        <w:rPr>
          <w:rFonts w:hint="eastAsia" w:ascii="仿宋_GB2312" w:hAnsi="仿宋_GB2312" w:eastAsia="仿宋_GB2312" w:cs="仿宋_GB2312"/>
          <w:color w:val="auto"/>
          <w:sz w:val="32"/>
          <w:szCs w:val="32"/>
          <w:highlight w:val="none"/>
        </w:rPr>
        <w:t>。</w:t>
      </w:r>
    </w:p>
    <w:p>
      <w:pPr>
        <w:ind w:firstLine="480" w:firstLineChars="200"/>
        <w:rPr>
          <w:rFonts w:asciiTheme="minorEastAsia" w:hAnsiTheme="minorEastAsia" w:cstheme="minorEastAsia"/>
          <w:color w:val="auto"/>
          <w:kern w:val="0"/>
          <w:sz w:val="24"/>
          <w:highlight w:val="none"/>
        </w:rPr>
      </w:pPr>
    </w:p>
    <w:p>
      <w:pPr>
        <w:rPr>
          <w:rFonts w:ascii="黑体" w:hAnsi="宋体" w:cs="黑体"/>
          <w:b/>
          <w:color w:val="auto"/>
          <w:kern w:val="44"/>
          <w:sz w:val="44"/>
          <w:szCs w:val="44"/>
          <w:highlight w:val="none"/>
        </w:rPr>
      </w:pPr>
    </w:p>
    <w:p>
      <w:pP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br w:type="page"/>
      </w: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t>第3章  投标格式文件</w:t>
      </w:r>
      <w:bookmarkEnd w:id="5"/>
    </w:p>
    <w:p>
      <w:pPr>
        <w:snapToGrid w:val="0"/>
        <w:rPr>
          <w:rFonts w:ascii="黑体" w:hAnsi="宋体" w:eastAsia="黑体" w:cs="黑体"/>
          <w:b/>
          <w:color w:val="auto"/>
          <w:kern w:val="44"/>
          <w:sz w:val="44"/>
          <w:szCs w:val="44"/>
          <w:highlight w:val="none"/>
        </w:rPr>
      </w:pPr>
      <w:r>
        <w:rPr>
          <w:rFonts w:hint="eastAsia" w:ascii="黑体" w:hAnsi="宋体" w:eastAsia="黑体" w:cs="黑体"/>
          <w:b/>
          <w:color w:val="auto"/>
          <w:kern w:val="44"/>
          <w:sz w:val="44"/>
          <w:szCs w:val="44"/>
          <w:highlight w:val="none"/>
        </w:rPr>
        <w:t xml:space="preserve"> </w:t>
      </w:r>
    </w:p>
    <w:p>
      <w:pPr>
        <w:snapToGrid w:val="0"/>
        <w:outlineLvl w:val="1"/>
        <w:rPr>
          <w:rFonts w:ascii="宋体" w:hAnsi="宋体" w:eastAsia="宋体" w:cs="宋体"/>
          <w:b/>
          <w:color w:val="auto"/>
          <w:sz w:val="28"/>
          <w:szCs w:val="28"/>
          <w:highlight w:val="none"/>
        </w:rPr>
      </w:pPr>
      <w:r>
        <w:rPr>
          <w:rFonts w:hint="eastAsia" w:ascii="宋体" w:hAnsi="宋体" w:eastAsia="宋体" w:cs="黑体"/>
          <w:b/>
          <w:color w:val="auto"/>
          <w:spacing w:val="20"/>
          <w:sz w:val="28"/>
          <w:szCs w:val="28"/>
          <w:highlight w:val="none"/>
        </w:rPr>
        <w:br w:type="page"/>
      </w:r>
      <w:r>
        <w:rPr>
          <w:rFonts w:hint="eastAsia" w:ascii="宋体" w:hAnsi="宋体" w:eastAsia="宋体" w:cs="黑体"/>
          <w:b/>
          <w:color w:val="auto"/>
          <w:spacing w:val="20"/>
          <w:sz w:val="28"/>
          <w:szCs w:val="28"/>
          <w:highlight w:val="none"/>
        </w:rPr>
        <w:t>格式一：</w:t>
      </w:r>
    </w:p>
    <w:p>
      <w:pPr>
        <w:spacing w:line="360" w:lineRule="auto"/>
        <w:jc w:val="center"/>
        <w:outlineLvl w:val="2"/>
        <w:rPr>
          <w:rFonts w:ascii="宋体" w:hAnsi="宋体" w:eastAsia="宋体" w:cs="宋体"/>
          <w:b/>
          <w:color w:val="auto"/>
          <w:sz w:val="36"/>
          <w:szCs w:val="36"/>
          <w:highlight w:val="none"/>
        </w:rPr>
      </w:pPr>
      <w:r>
        <w:rPr>
          <w:rFonts w:hint="eastAsia" w:ascii="宋体" w:hAnsi="宋体" w:eastAsia="宋体" w:cs="宋体"/>
          <w:b/>
          <w:color w:val="auto"/>
          <w:spacing w:val="34"/>
          <w:sz w:val="36"/>
          <w:szCs w:val="36"/>
          <w:highlight w:val="none"/>
        </w:rPr>
        <w:t>投标函</w:t>
      </w:r>
    </w:p>
    <w:p>
      <w:pPr>
        <w:rPr>
          <w:rFonts w:ascii="宋体" w:hAnsi="宋体" w:eastAsia="宋体" w:cs="宋体"/>
          <w:color w:val="auto"/>
          <w:sz w:val="24"/>
          <w:highlight w:val="none"/>
        </w:rPr>
      </w:pPr>
    </w:p>
    <w:p>
      <w:pPr>
        <w:snapToGrid w:val="0"/>
        <w:spacing w:line="360" w:lineRule="auto"/>
        <w:rPr>
          <w:rFonts w:ascii="宋体" w:hAnsi="宋体" w:eastAsia="宋体" w:cs="Times New Roman"/>
          <w:color w:val="auto"/>
          <w:spacing w:val="20"/>
          <w:sz w:val="24"/>
          <w:highlight w:val="none"/>
          <w:u w:val="single"/>
        </w:rPr>
      </w:pPr>
      <w:r>
        <w:rPr>
          <w:rFonts w:hint="eastAsia" w:ascii="宋体" w:hAnsi="宋体" w:eastAsia="宋体" w:cs="Times New Roman"/>
          <w:color w:val="auto"/>
          <w:spacing w:val="20"/>
          <w:sz w:val="24"/>
          <w:highlight w:val="none"/>
          <w:u w:val="single"/>
          <w:lang w:eastAsia="zh-CN"/>
        </w:rPr>
        <w:t>广州南沙国际物流有限公司</w:t>
      </w:r>
      <w:r>
        <w:rPr>
          <w:rFonts w:hint="eastAsia" w:ascii="宋体" w:hAnsi="宋体" w:eastAsia="宋体" w:cs="Times New Roman"/>
          <w:color w:val="auto"/>
          <w:spacing w:val="20"/>
          <w:sz w:val="24"/>
          <w:highlight w:val="none"/>
          <w:u w:val="single"/>
        </w:rPr>
        <w:t>、广州南沙建设维护管理有限公司：</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我方决定参加贵方的</w:t>
      </w:r>
      <w:r>
        <w:rPr>
          <w:rFonts w:hint="eastAsia" w:ascii="宋体" w:hAnsi="宋体" w:eastAsia="宋体" w:cs="Times New Roman"/>
          <w:color w:val="auto"/>
          <w:spacing w:val="20"/>
          <w:sz w:val="24"/>
          <w:highlight w:val="none"/>
          <w:u w:val="single"/>
        </w:rPr>
        <w:t>广州市南沙区港口新鲜集市新装500KVA箱变工程</w:t>
      </w:r>
      <w:r>
        <w:rPr>
          <w:rFonts w:hint="eastAsia" w:ascii="宋体" w:hAnsi="宋体" w:eastAsia="宋体" w:cs="Times New Roman"/>
          <w:color w:val="auto"/>
          <w:spacing w:val="20"/>
          <w:sz w:val="24"/>
          <w:highlight w:val="none"/>
          <w:u w:val="single"/>
          <w:lang w:val="en-US" w:eastAsia="zh-CN"/>
        </w:rPr>
        <w:t>施工</w:t>
      </w:r>
      <w:r>
        <w:rPr>
          <w:rFonts w:hint="eastAsia" w:ascii="宋体" w:hAnsi="宋体" w:eastAsia="宋体" w:cs="Times New Roman"/>
          <w:color w:val="auto"/>
          <w:spacing w:val="20"/>
          <w:sz w:val="24"/>
          <w:highlight w:val="none"/>
        </w:rPr>
        <w:t>单位选定的竞标，并完全接受贵方发出的招标文件及澄清文件中的所有内容。为此，我方作出如下承诺：</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1、我方经分析研究了贵方提供的招标文件中的项目介绍、投标人须知、合同条件以及本次招标答疑或澄清文件后，我公司愿意以投标报价表中承诺报价，完成贵方</w:t>
      </w:r>
      <w:r>
        <w:rPr>
          <w:rFonts w:hint="eastAsia" w:ascii="宋体" w:hAnsi="宋体" w:eastAsia="宋体" w:cs="Times New Roman"/>
          <w:color w:val="auto"/>
          <w:spacing w:val="20"/>
          <w:sz w:val="24"/>
          <w:highlight w:val="none"/>
          <w:u w:val="single"/>
        </w:rPr>
        <w:t>广州市南沙区港口新鲜集市新装500KVA箱变工程</w:t>
      </w:r>
      <w:r>
        <w:rPr>
          <w:rFonts w:hint="eastAsia" w:ascii="宋体" w:hAnsi="宋体" w:eastAsia="宋体" w:cs="Times New Roman"/>
          <w:color w:val="auto"/>
          <w:spacing w:val="20"/>
          <w:sz w:val="24"/>
          <w:highlight w:val="none"/>
          <w:u w:val="single"/>
          <w:lang w:val="en-US" w:eastAsia="zh-CN"/>
        </w:rPr>
        <w:t>施工</w:t>
      </w:r>
      <w:r>
        <w:rPr>
          <w:rFonts w:hint="eastAsia" w:ascii="宋体" w:hAnsi="宋体" w:eastAsia="宋体" w:cs="Times New Roman"/>
          <w:color w:val="auto"/>
          <w:spacing w:val="20"/>
          <w:sz w:val="24"/>
          <w:highlight w:val="none"/>
        </w:rPr>
        <w:t>任务，并提供增值税专业发票税率为</w:t>
      </w:r>
      <w:r>
        <w:rPr>
          <w:rFonts w:hint="eastAsia" w:ascii="宋体" w:hAnsi="宋体" w:eastAsia="宋体" w:cs="Times New Roman"/>
          <w:color w:val="auto"/>
          <w:spacing w:val="23"/>
          <w:sz w:val="24"/>
          <w:highlight w:val="none"/>
          <w:u w:val="single"/>
        </w:rPr>
        <w:t xml:space="preserve">   </w:t>
      </w:r>
      <w:r>
        <w:rPr>
          <w:rFonts w:hint="eastAsia" w:ascii="宋体" w:hAnsi="宋体" w:eastAsia="宋体" w:cs="Times New Roman"/>
          <w:color w:val="auto"/>
          <w:spacing w:val="20"/>
          <w:sz w:val="24"/>
          <w:highlight w:val="none"/>
        </w:rPr>
        <w:t>%，并按合同条件的要求，承担并完成任务。</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2、完全理解和接受全部招标文件（包括修改文件、参考资料和有关附件）的一切规定和要求。</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3、我方同意在规定的投标截止之日起</w:t>
      </w:r>
      <w:r>
        <w:rPr>
          <w:rFonts w:hint="eastAsia" w:ascii="宋体" w:hAnsi="宋体" w:eastAsia="宋体" w:cs="Times New Roman"/>
          <w:color w:val="auto"/>
          <w:spacing w:val="23"/>
          <w:sz w:val="24"/>
          <w:highlight w:val="none"/>
          <w:u w:val="single"/>
        </w:rPr>
        <w:t xml:space="preserve"> 90 </w:t>
      </w:r>
      <w:r>
        <w:rPr>
          <w:rFonts w:hint="eastAsia" w:ascii="宋体" w:hAnsi="宋体" w:eastAsia="宋体" w:cs="Times New Roman"/>
          <w:color w:val="auto"/>
          <w:spacing w:val="20"/>
          <w:sz w:val="24"/>
          <w:highlight w:val="none"/>
        </w:rPr>
        <w:t>日历天内遵守本投标。在该期限满期之前，本投标书对我单位始终具有约束力，并可随时被接受。</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4、在正式签订服务协议书之前，本投标书连同贵方的中标通知书应成为约束贵、我双方的合同文件。</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5、在整个招、投标过程中及招、投标结束后，未经招标人书面同意，我方保证不向任何第三方泄露本次招、投标的任何信息、资料及内容。</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6、投标文件中所有关于投标人资格的文件、证明、陈述均是真实的、准确的。若有违背，我方承担由此而产生的一切后果。</w:t>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 xml:space="preserve"> </w:t>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 xml:space="preserve"> </w:t>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投标人：（盖章）</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0"/>
          <w:sz w:val="24"/>
          <w:highlight w:val="none"/>
        </w:rPr>
        <w:tab/>
      </w:r>
      <w:r>
        <w:rPr>
          <w:rFonts w:hint="eastAsia" w:ascii="宋体" w:hAnsi="宋体" w:eastAsia="宋体" w:cs="Times New Roman"/>
          <w:color w:val="auto"/>
          <w:spacing w:val="20"/>
          <w:sz w:val="24"/>
          <w:highlight w:val="none"/>
        </w:rPr>
        <w:tab/>
      </w:r>
    </w:p>
    <w:p>
      <w:pPr>
        <w:snapToGrid w:val="0"/>
        <w:spacing w:line="360" w:lineRule="auto"/>
        <w:rPr>
          <w:rFonts w:ascii="宋体" w:hAnsi="宋体" w:eastAsia="宋体" w:cs="Times New Roman"/>
          <w:color w:val="auto"/>
          <w:spacing w:val="23"/>
          <w:sz w:val="24"/>
          <w:highlight w:val="none"/>
          <w:u w:val="single"/>
        </w:rPr>
      </w:pPr>
      <w:r>
        <w:rPr>
          <w:rFonts w:hint="eastAsia" w:ascii="宋体" w:hAnsi="宋体" w:eastAsia="宋体" w:cs="Times New Roman"/>
          <w:color w:val="auto"/>
          <w:spacing w:val="20"/>
          <w:sz w:val="24"/>
          <w:highlight w:val="none"/>
        </w:rPr>
        <w:t>法定代表人或被授权人（代理人）(签字或签章):</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地    址：</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0"/>
          <w:sz w:val="24"/>
          <w:highlight w:val="none"/>
        </w:rPr>
        <w:tab/>
      </w:r>
      <w:r>
        <w:rPr>
          <w:rFonts w:hint="eastAsia" w:ascii="宋体" w:hAnsi="宋体" w:eastAsia="宋体" w:cs="Times New Roman"/>
          <w:color w:val="auto"/>
          <w:spacing w:val="20"/>
          <w:sz w:val="24"/>
          <w:highlight w:val="none"/>
        </w:rPr>
        <w:tab/>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电    话：</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0"/>
          <w:sz w:val="24"/>
          <w:highlight w:val="none"/>
        </w:rPr>
        <w:tab/>
      </w:r>
      <w:r>
        <w:rPr>
          <w:rFonts w:hint="eastAsia" w:ascii="宋体" w:hAnsi="宋体" w:eastAsia="宋体" w:cs="Times New Roman"/>
          <w:color w:val="auto"/>
          <w:spacing w:val="20"/>
          <w:sz w:val="24"/>
          <w:highlight w:val="none"/>
        </w:rPr>
        <w:tab/>
      </w:r>
    </w:p>
    <w:p>
      <w:pPr>
        <w:snapToGrid w:val="0"/>
        <w:spacing w:line="360" w:lineRule="auto"/>
        <w:rPr>
          <w:rFonts w:ascii="宋体" w:hAnsi="宋体" w:eastAsia="宋体" w:cs="Times New Roman"/>
          <w:b/>
          <w:color w:val="auto"/>
          <w:spacing w:val="20"/>
          <w:sz w:val="24"/>
          <w:highlight w:val="none"/>
        </w:rPr>
      </w:pPr>
      <w:r>
        <w:rPr>
          <w:rFonts w:hint="eastAsia" w:ascii="宋体" w:hAnsi="宋体" w:eastAsia="宋体" w:cs="Times New Roman"/>
          <w:color w:val="auto"/>
          <w:spacing w:val="20"/>
          <w:sz w:val="24"/>
          <w:highlight w:val="none"/>
        </w:rPr>
        <w:t>日    期：</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b/>
          <w:color w:val="auto"/>
          <w:spacing w:val="20"/>
          <w:sz w:val="24"/>
          <w:highlight w:val="none"/>
        </w:rPr>
        <w:tab/>
      </w:r>
    </w:p>
    <w:p>
      <w:pP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snapToGrid w:val="0"/>
        <w:spacing w:line="360" w:lineRule="auto"/>
        <w:outlineLvl w:val="1"/>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格式二：</w:t>
      </w:r>
    </w:p>
    <w:p>
      <w:pPr>
        <w:snapToGrid w:val="0"/>
        <w:spacing w:line="480" w:lineRule="auto"/>
        <w:jc w:val="center"/>
        <w:outlineLvl w:val="2"/>
        <w:rPr>
          <w:b/>
          <w:color w:val="auto"/>
          <w:sz w:val="28"/>
          <w:szCs w:val="28"/>
          <w:highlight w:val="none"/>
        </w:rPr>
      </w:pPr>
      <w:r>
        <w:rPr>
          <w:rFonts w:hint="eastAsia" w:ascii="宋体" w:hAnsi="宋体" w:eastAsia="宋体" w:cs="宋体"/>
          <w:b/>
          <w:color w:val="auto"/>
          <w:sz w:val="36"/>
          <w:szCs w:val="36"/>
          <w:highlight w:val="none"/>
        </w:rPr>
        <w:t>服务承诺书（格式）</w:t>
      </w:r>
    </w:p>
    <w:p>
      <w:pPr>
        <w:snapToGrid w:val="0"/>
        <w:spacing w:line="48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Times New Roman"/>
          <w:color w:val="auto"/>
          <w:spacing w:val="20"/>
          <w:sz w:val="24"/>
          <w:highlight w:val="none"/>
          <w:u w:val="single"/>
          <w:lang w:eastAsia="zh-CN"/>
        </w:rPr>
        <w:t>广州南沙国际物流有限公司</w:t>
      </w:r>
      <w:r>
        <w:rPr>
          <w:rFonts w:hint="eastAsia" w:ascii="宋体" w:hAnsi="宋体" w:eastAsia="宋体" w:cs="Times New Roman"/>
          <w:color w:val="auto"/>
          <w:spacing w:val="20"/>
          <w:sz w:val="24"/>
          <w:highlight w:val="none"/>
          <w:u w:val="single"/>
        </w:rPr>
        <w:t>、广州南沙建设维护管理有限公司</w:t>
      </w:r>
    </w:p>
    <w:p>
      <w:pPr>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一旦我方中标，我方愿意做出如下承诺：</w:t>
      </w:r>
    </w:p>
    <w:p>
      <w:pPr>
        <w:snapToGrid w:val="0"/>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我方同意投标文件自投标人须知规定的投标截止日期开始对我方有约束力，并自投标人须知的投标有效截止日期前一直对我方有约束力且随时可能按此投标文件中标。</w:t>
      </w:r>
    </w:p>
    <w:p>
      <w:pPr>
        <w:snapToGrid w:val="0"/>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如果我方投标文件中存在计算或表达错误的，我方理解并接受评标小组按照招标文件规定的原则进行修正，这种修正对我方具有约束力，且不需要我方确认。</w:t>
      </w:r>
    </w:p>
    <w:p>
      <w:pPr>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在签署合同协议书之前，你方的中标通知书和本投标承诺书将构成约束我们双方的契约。</w:t>
      </w:r>
    </w:p>
    <w:p>
      <w:pPr>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ind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投 标 人： (盖公章)</w:t>
      </w:r>
      <w:r>
        <w:rPr>
          <w:rFonts w:hint="eastAsia" w:ascii="宋体" w:hAnsi="宋体" w:eastAsia="宋体" w:cs="宋体"/>
          <w:color w:val="auto"/>
          <w:sz w:val="24"/>
          <w:highlight w:val="none"/>
          <w:u w:val="single"/>
        </w:rPr>
        <w:t xml:space="preserve">              </w:t>
      </w:r>
    </w:p>
    <w:p>
      <w:pPr>
        <w:snapToGrid w:val="0"/>
        <w:spacing w:line="440" w:lineRule="exact"/>
        <w:ind w:right="26"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授权代表： (签  字)</w:t>
      </w:r>
      <w:r>
        <w:rPr>
          <w:rFonts w:hint="eastAsia" w:ascii="宋体" w:hAnsi="宋体" w:eastAsia="宋体" w:cs="宋体"/>
          <w:color w:val="auto"/>
          <w:sz w:val="24"/>
          <w:highlight w:val="none"/>
          <w:u w:val="single"/>
        </w:rPr>
        <w:t xml:space="preserve">              </w:t>
      </w:r>
    </w:p>
    <w:p>
      <w:pPr>
        <w:snapToGrid w:val="0"/>
        <w:spacing w:line="440" w:lineRule="exact"/>
        <w:ind w:right="26" w:firstLine="3240" w:firstLineChars="1350"/>
        <w:rPr>
          <w:rFonts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napToGrid w:val="0"/>
        <w:spacing w:line="440" w:lineRule="exact"/>
        <w:ind w:right="26"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pPr>
        <w:spacing w:line="360" w:lineRule="auto"/>
        <w:ind w:firstLine="3240" w:firstLineChars="1350"/>
        <w:rPr>
          <w:rFonts w:ascii="宋体" w:hAnsi="宋体" w:eastAsia="宋体" w:cs="宋体"/>
          <w:b/>
          <w:color w:val="auto"/>
          <w:spacing w:val="20"/>
          <w:sz w:val="28"/>
          <w:szCs w:val="28"/>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pStyle w:val="27"/>
        <w:widowControl/>
        <w:spacing w:before="142"/>
        <w:jc w:val="both"/>
        <w:rPr>
          <w:rFonts w:ascii="宋体" w:hAnsi="宋体" w:eastAsia="宋体" w:cs="宋体"/>
          <w:color w:val="auto"/>
          <w:sz w:val="28"/>
          <w:szCs w:val="28"/>
          <w:highlight w:val="none"/>
        </w:rPr>
      </w:pPr>
      <w:r>
        <w:rPr>
          <w:rFonts w:hint="eastAsia" w:ascii="宋体" w:hAnsi="宋体" w:eastAsia="宋体" w:cs="黑体"/>
          <w:color w:val="auto"/>
          <w:sz w:val="28"/>
          <w:szCs w:val="28"/>
          <w:highlight w:val="none"/>
        </w:rPr>
        <w:br w:type="page"/>
      </w:r>
      <w:bookmarkStart w:id="6" w:name="_Toc216145749"/>
      <w:bookmarkEnd w:id="6"/>
      <w:bookmarkStart w:id="7" w:name="_Toc223342668"/>
      <w:bookmarkEnd w:id="7"/>
      <w:r>
        <w:rPr>
          <w:rFonts w:hint="eastAsia" w:ascii="宋体" w:hAnsi="宋体" w:eastAsia="宋体" w:cs="黑体"/>
          <w:color w:val="auto"/>
          <w:sz w:val="28"/>
          <w:szCs w:val="28"/>
          <w:highlight w:val="none"/>
        </w:rPr>
        <w:t>格式三：</w:t>
      </w:r>
    </w:p>
    <w:p>
      <w:pPr>
        <w:pStyle w:val="29"/>
        <w:widowControl/>
        <w:ind w:firstLine="0" w:firstLineChars="0"/>
        <w:jc w:val="center"/>
        <w:outlineLvl w:val="2"/>
        <w:rPr>
          <w:color w:val="auto"/>
          <w:kern w:val="44"/>
          <w:highlight w:val="none"/>
        </w:rPr>
      </w:pPr>
      <w:bookmarkStart w:id="8" w:name="_Toc172416501"/>
      <w:bookmarkEnd w:id="8"/>
      <w:r>
        <w:rPr>
          <w:rFonts w:hint="eastAsia" w:ascii="宋体" w:hAnsi="宋体" w:cs="宋体"/>
          <w:b/>
          <w:color w:val="auto"/>
          <w:sz w:val="30"/>
          <w:szCs w:val="30"/>
          <w:highlight w:val="none"/>
        </w:rPr>
        <w:t>法定代表人证明书</w:t>
      </w:r>
    </w:p>
    <w:p>
      <w:pPr>
        <w:pStyle w:val="29"/>
        <w:widowControl/>
        <w:ind w:firstLine="496"/>
        <w:jc w:val="right"/>
        <w:rPr>
          <w:b/>
          <w:color w:val="auto"/>
          <w:highlight w:val="none"/>
        </w:rPr>
      </w:pPr>
      <w:r>
        <w:rPr>
          <w:color w:val="auto"/>
          <w:highlight w:val="none"/>
        </w:rPr>
        <w:t xml:space="preserve">                                      </w:t>
      </w:r>
      <w:r>
        <w:rPr>
          <w:rFonts w:hint="eastAsia" w:ascii="宋体" w:hAnsi="宋体" w:cs="宋体"/>
          <w:color w:val="auto"/>
          <w:highlight w:val="none"/>
        </w:rPr>
        <w:t xml:space="preserve">（ </w:t>
      </w:r>
      <w:r>
        <w:rPr>
          <w:color w:val="auto"/>
          <w:highlight w:val="none"/>
        </w:rPr>
        <w:t xml:space="preserve"> </w:t>
      </w:r>
      <w:r>
        <w:rPr>
          <w:rFonts w:hint="eastAsia" w:ascii="宋体" w:hAnsi="宋体" w:cs="宋体"/>
          <w:color w:val="auto"/>
          <w:highlight w:val="none"/>
        </w:rPr>
        <w:t>）第 号</w:t>
      </w:r>
    </w:p>
    <w:p>
      <w:pPr>
        <w:pStyle w:val="29"/>
        <w:widowControl/>
        <w:ind w:firstLine="0" w:firstLineChars="0"/>
        <w:rPr>
          <w:color w:val="auto"/>
          <w:sz w:val="30"/>
          <w:szCs w:val="30"/>
          <w:highlight w:val="none"/>
        </w:rPr>
      </w:pPr>
      <w:r>
        <w:rPr>
          <w:color w:val="auto"/>
          <w:highlight w:val="none"/>
        </w:rPr>
        <w:drawing>
          <wp:inline distT="0" distB="0" distL="114300" distR="114300">
            <wp:extent cx="5543550" cy="279082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r:link="rId7" cstate="print"/>
                    <a:stretch>
                      <a:fillRect/>
                    </a:stretch>
                  </pic:blipFill>
                  <pic:spPr>
                    <a:xfrm>
                      <a:off x="0" y="0"/>
                      <a:ext cx="5543550" cy="2790825"/>
                    </a:xfrm>
                    <a:prstGeom prst="rect">
                      <a:avLst/>
                    </a:prstGeom>
                    <a:noFill/>
                    <a:ln w="9525">
                      <a:noFill/>
                    </a:ln>
                  </pic:spPr>
                </pic:pic>
              </a:graphicData>
            </a:graphic>
          </wp:inline>
        </w:drawing>
      </w:r>
    </w:p>
    <w:p>
      <w:pPr>
        <w:pStyle w:val="29"/>
        <w:widowControl/>
        <w:ind w:firstLine="618"/>
        <w:rPr>
          <w:b/>
          <w:color w:val="auto"/>
          <w:sz w:val="30"/>
          <w:szCs w:val="30"/>
          <w:highlight w:val="none"/>
        </w:rPr>
      </w:pPr>
      <w:r>
        <w:rPr>
          <w:b/>
          <w:color w:val="auto"/>
          <w:sz w:val="30"/>
          <w:szCs w:val="30"/>
          <w:highlight w:val="none"/>
        </w:rPr>
        <w:t xml:space="preserve"> </w:t>
      </w:r>
    </w:p>
    <w:p>
      <w:pPr>
        <w:pStyle w:val="29"/>
        <w:widowControl/>
        <w:ind w:firstLine="0" w:firstLineChars="0"/>
        <w:jc w:val="center"/>
        <w:outlineLvl w:val="2"/>
        <w:rPr>
          <w:b/>
          <w:color w:val="auto"/>
          <w:sz w:val="30"/>
          <w:szCs w:val="30"/>
          <w:highlight w:val="none"/>
        </w:rPr>
      </w:pPr>
      <w:r>
        <w:rPr>
          <w:rFonts w:hint="eastAsia" w:ascii="宋体" w:hAnsi="宋体" w:cs="宋体"/>
          <w:b/>
          <w:color w:val="auto"/>
          <w:sz w:val="30"/>
          <w:szCs w:val="30"/>
          <w:highlight w:val="none"/>
        </w:rPr>
        <w:t>授权委托证明书</w:t>
      </w:r>
    </w:p>
    <w:p>
      <w:pPr>
        <w:pStyle w:val="29"/>
        <w:widowControl/>
        <w:ind w:firstLine="496"/>
        <w:jc w:val="right"/>
        <w:rPr>
          <w:color w:val="auto"/>
          <w:highlight w:val="none"/>
        </w:rPr>
      </w:pPr>
      <w:r>
        <w:rPr>
          <w:color w:val="auto"/>
          <w:highlight w:val="none"/>
        </w:rPr>
        <w:t xml:space="preserve">         </w:t>
      </w:r>
      <w:r>
        <w:rPr>
          <w:rFonts w:hint="eastAsia" w:ascii="宋体" w:hAnsi="宋体" w:cs="宋体"/>
          <w:color w:val="auto"/>
          <w:highlight w:val="none"/>
        </w:rPr>
        <w:t xml:space="preserve">（ </w:t>
      </w:r>
      <w:r>
        <w:rPr>
          <w:color w:val="auto"/>
          <w:highlight w:val="none"/>
        </w:rPr>
        <w:t xml:space="preserve"> </w:t>
      </w:r>
      <w:r>
        <w:rPr>
          <w:rFonts w:hint="eastAsia" w:ascii="宋体" w:hAnsi="宋体" w:cs="宋体"/>
          <w:color w:val="auto"/>
          <w:highlight w:val="none"/>
        </w:rPr>
        <w:t>）第 号</w:t>
      </w:r>
    </w:p>
    <w:p>
      <w:pPr>
        <w:pStyle w:val="29"/>
        <w:widowControl/>
        <w:ind w:firstLine="0" w:firstLineChars="0"/>
        <w:rPr>
          <w:b/>
          <w:color w:val="auto"/>
          <w:highlight w:val="none"/>
        </w:rPr>
      </w:pPr>
      <w:r>
        <w:rPr>
          <w:color w:val="auto"/>
          <w:highlight w:val="none"/>
        </w:rPr>
        <w:drawing>
          <wp:inline distT="0" distB="0" distL="114300" distR="114300">
            <wp:extent cx="5543550" cy="28384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r:link="rId9" cstate="print"/>
                    <a:stretch>
                      <a:fillRect/>
                    </a:stretch>
                  </pic:blipFill>
                  <pic:spPr>
                    <a:xfrm>
                      <a:off x="0" y="0"/>
                      <a:ext cx="5543550" cy="2838450"/>
                    </a:xfrm>
                    <a:prstGeom prst="rect">
                      <a:avLst/>
                    </a:prstGeom>
                    <a:noFill/>
                    <a:ln w="9525">
                      <a:noFill/>
                    </a:ln>
                  </pic:spPr>
                </pic:pic>
              </a:graphicData>
            </a:graphic>
          </wp:inline>
        </w:drawing>
      </w:r>
    </w:p>
    <w:p>
      <w:pPr>
        <w:pStyle w:val="27"/>
        <w:widowControl/>
        <w:spacing w:before="142"/>
        <w:jc w:val="both"/>
        <w:outlineLvl w:val="9"/>
        <w:rPr>
          <w:rFonts w:ascii="黑体" w:hAnsi="宋体" w:cs="宋体"/>
          <w:b w:val="0"/>
          <w:color w:val="auto"/>
          <w:highlight w:val="none"/>
        </w:rPr>
      </w:pPr>
      <w:r>
        <w:rPr>
          <w:rFonts w:hint="eastAsia" w:ascii="黑体" w:hAnsi="宋体" w:cs="宋体"/>
          <w:b w:val="0"/>
          <w:color w:val="auto"/>
          <w:highlight w:val="none"/>
        </w:rPr>
        <w:t>备注：也可使用从工商管理部门购买的格式填写</w:t>
      </w:r>
      <w:bookmarkStart w:id="9" w:name="_Toc216145759"/>
      <w:bookmarkEnd w:id="9"/>
      <w:bookmarkStart w:id="10" w:name="_Toc223342677"/>
    </w:p>
    <w:p>
      <w:pPr>
        <w:rPr>
          <w:rFonts w:ascii="宋体" w:hAnsi="宋体" w:eastAsia="宋体" w:cs="黑体"/>
          <w:color w:val="auto"/>
          <w:sz w:val="28"/>
          <w:szCs w:val="28"/>
          <w:highlight w:val="none"/>
        </w:rPr>
      </w:pPr>
      <w:r>
        <w:rPr>
          <w:rFonts w:hint="eastAsia" w:ascii="宋体" w:hAnsi="宋体" w:eastAsia="宋体" w:cs="黑体"/>
          <w:color w:val="auto"/>
          <w:sz w:val="28"/>
          <w:szCs w:val="28"/>
          <w:highlight w:val="none"/>
        </w:rPr>
        <w:br w:type="page"/>
      </w:r>
    </w:p>
    <w:p>
      <w:pPr>
        <w:pStyle w:val="27"/>
        <w:widowControl/>
        <w:spacing w:before="142"/>
        <w:jc w:val="both"/>
        <w:rPr>
          <w:rFonts w:ascii="宋体" w:hAnsi="宋体" w:eastAsia="宋体" w:cs="宋体"/>
          <w:color w:val="auto"/>
          <w:sz w:val="28"/>
          <w:szCs w:val="28"/>
          <w:highlight w:val="none"/>
        </w:rPr>
      </w:pPr>
      <w:r>
        <w:rPr>
          <w:rFonts w:hint="eastAsia" w:ascii="宋体" w:hAnsi="宋体" w:eastAsia="宋体" w:cs="黑体"/>
          <w:color w:val="auto"/>
          <w:sz w:val="28"/>
          <w:szCs w:val="28"/>
          <w:highlight w:val="none"/>
        </w:rPr>
        <w:t>格式四：</w:t>
      </w:r>
      <w:bookmarkEnd w:id="10"/>
      <w:r>
        <w:rPr>
          <w:rFonts w:hint="eastAsia" w:ascii="宋体" w:hAnsi="宋体" w:eastAsia="宋体" w:cs="宋体"/>
          <w:color w:val="auto"/>
          <w:sz w:val="28"/>
          <w:szCs w:val="28"/>
          <w:highlight w:val="none"/>
        </w:rPr>
        <w:t xml:space="preserve"> </w:t>
      </w:r>
    </w:p>
    <w:p>
      <w:pPr>
        <w:pStyle w:val="29"/>
        <w:widowControl/>
        <w:ind w:firstLine="0" w:firstLineChars="0"/>
        <w:jc w:val="center"/>
        <w:rPr>
          <w:b/>
          <w:color w:val="auto"/>
          <w:sz w:val="28"/>
          <w:szCs w:val="28"/>
          <w:highlight w:val="none"/>
        </w:rPr>
      </w:pPr>
      <w:r>
        <w:rPr>
          <w:b/>
          <w:color w:val="auto"/>
          <w:sz w:val="28"/>
          <w:szCs w:val="28"/>
          <w:highlight w:val="none"/>
        </w:rPr>
        <w:t xml:space="preserve"> </w:t>
      </w:r>
    </w:p>
    <w:p>
      <w:pPr>
        <w:snapToGrid w:val="0"/>
        <w:spacing w:after="120" w:line="440" w:lineRule="exact"/>
        <w:jc w:val="center"/>
        <w:outlineLvl w:val="2"/>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人员到位承诺书</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60" w:lineRule="exact"/>
        <w:jc w:val="left"/>
        <w:rPr>
          <w:rFonts w:ascii="宋体" w:hAnsi="宋体" w:eastAsia="宋体" w:cs="宋体"/>
          <w:color w:val="auto"/>
          <w:sz w:val="24"/>
          <w:highlight w:val="none"/>
          <w:u w:val="single"/>
        </w:rPr>
      </w:pPr>
      <w:r>
        <w:rPr>
          <w:rFonts w:hint="eastAsia" w:ascii="宋体" w:hAnsi="宋体" w:eastAsia="宋体" w:cs="宋体"/>
          <w:color w:val="auto"/>
          <w:sz w:val="24"/>
          <w:highlight w:val="none"/>
        </w:rPr>
        <w:t>招标人名称：</w:t>
      </w:r>
      <w:r>
        <w:rPr>
          <w:rFonts w:hint="eastAsia" w:ascii="宋体" w:hAnsi="宋体" w:eastAsia="宋体" w:cs="宋体"/>
          <w:color w:val="auto"/>
          <w:sz w:val="24"/>
          <w:highlight w:val="none"/>
          <w:u w:val="single"/>
          <w:lang w:eastAsia="zh-CN"/>
        </w:rPr>
        <w:t>广州南沙国际物流有限公司</w:t>
      </w:r>
      <w:r>
        <w:rPr>
          <w:rFonts w:hint="eastAsia" w:ascii="宋体" w:hAnsi="宋体" w:eastAsia="宋体" w:cs="宋体"/>
          <w:color w:val="auto"/>
          <w:sz w:val="24"/>
          <w:highlight w:val="none"/>
          <w:u w:val="single"/>
        </w:rPr>
        <w:t>、广州南沙建设维护管理有限公司</w:t>
      </w:r>
    </w:p>
    <w:p>
      <w:pPr>
        <w:spacing w:line="560" w:lineRule="exact"/>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投标项目名称：</w:t>
      </w:r>
      <w:r>
        <w:rPr>
          <w:rFonts w:hint="eastAsia" w:ascii="宋体" w:hAnsi="宋体" w:eastAsia="宋体" w:cs="Times New Roman"/>
          <w:color w:val="auto"/>
          <w:spacing w:val="20"/>
          <w:sz w:val="24"/>
          <w:highlight w:val="none"/>
          <w:u w:val="single"/>
        </w:rPr>
        <w:t>广州市南沙区港口新鲜集市新装500KVA箱变工程</w:t>
      </w:r>
    </w:p>
    <w:p>
      <w:pPr>
        <w:snapToGrid w:val="0"/>
        <w:spacing w:after="120"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after="120"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我方如果中标，承诺实际人员均按投标文件人员名单配备。</w:t>
      </w:r>
    </w:p>
    <w:p>
      <w:pPr>
        <w:snapToGrid w:val="0"/>
        <w:spacing w:after="120" w:line="44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 </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投标单位名称（盖法人公章）：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60" w:lineRule="exact"/>
        <w:ind w:firstLine="240" w:firstLineChars="100"/>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法定代表人或受委托人（签字或盖章）：</w:t>
      </w:r>
      <w:r>
        <w:rPr>
          <w:rFonts w:hint="eastAsia" w:ascii="宋体" w:hAnsi="宋体" w:eastAsia="宋体" w:cs="宋体"/>
          <w:color w:val="auto"/>
          <w:sz w:val="24"/>
          <w:highlight w:val="none"/>
          <w:u w:val="single"/>
        </w:rPr>
        <w:t xml:space="preserve">                      </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日期：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日</w:t>
      </w:r>
    </w:p>
    <w:p>
      <w:pPr>
        <w:snapToGrid w:val="0"/>
        <w:spacing w:after="120"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outlineLvl w:val="1"/>
        <w:rPr>
          <w:rFonts w:ascii="宋体" w:hAnsi="宋体" w:eastAsia="宋体" w:cs="宋体"/>
          <w:b/>
          <w:color w:val="auto"/>
          <w:sz w:val="28"/>
          <w:szCs w:val="28"/>
          <w:highlight w:val="none"/>
        </w:rPr>
      </w:pPr>
      <w:r>
        <w:rPr>
          <w:rFonts w:ascii="Times New Roman" w:hAnsi="Times New Roman" w:eastAsia="宋体" w:cs="Times New Roman"/>
          <w:color w:val="auto"/>
          <w:spacing w:val="18"/>
          <w:szCs w:val="21"/>
          <w:highlight w:val="none"/>
        </w:rPr>
        <w:br w:type="page"/>
      </w:r>
      <w:bookmarkStart w:id="11" w:name="_Toc199647675"/>
      <w:bookmarkEnd w:id="11"/>
      <w:bookmarkStart w:id="12" w:name="_Toc415728297"/>
      <w:bookmarkEnd w:id="12"/>
      <w:bookmarkStart w:id="13" w:name="_Toc196130110"/>
      <w:bookmarkEnd w:id="13"/>
      <w:bookmarkStart w:id="14" w:name="_Toc196130013"/>
      <w:bookmarkEnd w:id="14"/>
      <w:bookmarkStart w:id="15" w:name="_Toc196036941"/>
      <w:bookmarkEnd w:id="15"/>
      <w:bookmarkStart w:id="16" w:name="_Toc41822703"/>
      <w:bookmarkEnd w:id="16"/>
      <w:bookmarkStart w:id="17" w:name="_Toc197235848"/>
      <w:bookmarkEnd w:id="17"/>
      <w:bookmarkStart w:id="18" w:name="_Toc415833503"/>
      <w:bookmarkEnd w:id="18"/>
      <w:bookmarkStart w:id="19" w:name="_Toc326909213"/>
      <w:bookmarkEnd w:id="19"/>
      <w:bookmarkStart w:id="20" w:name="_Toc196037097"/>
      <w:bookmarkEnd w:id="20"/>
      <w:bookmarkStart w:id="21" w:name="_Toc459403394"/>
      <w:bookmarkEnd w:id="21"/>
      <w:bookmarkStart w:id="22" w:name="_Toc462911098"/>
      <w:r>
        <w:rPr>
          <w:rFonts w:hint="eastAsia" w:ascii="宋体" w:hAnsi="宋体" w:eastAsia="宋体" w:cs="黑体"/>
          <w:b/>
          <w:color w:val="auto"/>
          <w:spacing w:val="4"/>
          <w:kern w:val="0"/>
          <w:sz w:val="28"/>
          <w:szCs w:val="28"/>
          <w:highlight w:val="none"/>
        </w:rPr>
        <w:t>格式五</w:t>
      </w:r>
      <w:bookmarkEnd w:id="22"/>
      <w:r>
        <w:rPr>
          <w:rFonts w:hint="eastAsia" w:ascii="宋体" w:hAnsi="宋体" w:eastAsia="宋体" w:cs="宋体"/>
          <w:color w:val="auto"/>
          <w:sz w:val="28"/>
          <w:szCs w:val="28"/>
          <w:highlight w:val="none"/>
        </w:rPr>
        <w:t>：</w:t>
      </w:r>
    </w:p>
    <w:p>
      <w:pPr>
        <w:spacing w:line="360" w:lineRule="auto"/>
        <w:jc w:val="center"/>
        <w:outlineLvl w:val="2"/>
        <w:rPr>
          <w:rFonts w:ascii="仿宋" w:hAnsi="仿宋" w:eastAsia="仿宋" w:cs="仿宋"/>
          <w:b/>
          <w:bCs/>
          <w:color w:val="auto"/>
          <w:sz w:val="36"/>
          <w:szCs w:val="36"/>
          <w:highlight w:val="none"/>
        </w:rPr>
      </w:pPr>
      <w:bookmarkStart w:id="23" w:name="_Toc41822704"/>
      <w:bookmarkEnd w:id="23"/>
      <w:r>
        <w:rPr>
          <w:rFonts w:hint="eastAsia" w:ascii="仿宋" w:hAnsi="仿宋" w:eastAsia="仿宋" w:cs="仿宋"/>
          <w:b/>
          <w:bCs/>
          <w:color w:val="auto"/>
          <w:sz w:val="36"/>
          <w:szCs w:val="36"/>
          <w:highlight w:val="none"/>
        </w:rPr>
        <w:t>投标人综合概况</w:t>
      </w:r>
    </w:p>
    <w:tbl>
      <w:tblPr>
        <w:tblStyle w:val="17"/>
        <w:tblW w:w="93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93"/>
        <w:gridCol w:w="870"/>
        <w:gridCol w:w="59"/>
        <w:gridCol w:w="2312"/>
        <w:gridCol w:w="318"/>
        <w:gridCol w:w="1302"/>
        <w:gridCol w:w="677"/>
        <w:gridCol w:w="223"/>
        <w:gridCol w:w="18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单位名称</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组织机构代码</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注册地址</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注册登记号</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单位性质</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pacing w:val="30"/>
                <w:sz w:val="24"/>
                <w:highlight w:val="none"/>
              </w:rPr>
            </w:pPr>
            <w:r>
              <w:rPr>
                <w:rFonts w:hint="eastAsia" w:ascii="仿宋" w:hAnsi="仿宋" w:eastAsia="仿宋" w:cs="仿宋"/>
                <w:color w:val="auto"/>
                <w:sz w:val="24"/>
                <w:highlight w:val="none"/>
              </w:rPr>
              <w:t>税务登记证号</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经营范围</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pacing w:val="34"/>
                <w:sz w:val="24"/>
                <w:highlight w:val="none"/>
              </w:rPr>
              <w:t>注册资本</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分支机构地址</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营业期限</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资质证号、范围和等级</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ISO9000认证号、范围</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vMerge w:val="restart"/>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其他资质证号、范围和等级</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vMerge w:val="continue"/>
            <w:tcBorders>
              <w:tl2br w:val="nil"/>
              <w:tr2bl w:val="nil"/>
            </w:tcBorders>
            <w:shd w:val="clear" w:color="auto" w:fill="auto"/>
            <w:vAlign w:val="center"/>
          </w:tcPr>
          <w:p>
            <w:pPr>
              <w:rPr>
                <w:rFonts w:ascii="Times New Roman" w:hAnsi="Times New Roman" w:cs="Times New Roman"/>
                <w:color w:val="auto"/>
                <w:sz w:val="20"/>
                <w:szCs w:val="20"/>
                <w:highlight w:val="none"/>
              </w:rPr>
            </w:pP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vMerge w:val="continue"/>
            <w:tcBorders>
              <w:tl2br w:val="nil"/>
              <w:tr2bl w:val="nil"/>
            </w:tcBorders>
            <w:shd w:val="clear" w:color="auto" w:fill="auto"/>
            <w:vAlign w:val="center"/>
          </w:tcPr>
          <w:p>
            <w:pPr>
              <w:rPr>
                <w:rFonts w:ascii="Times New Roman" w:hAnsi="Times New Roman" w:cs="Times New Roman"/>
                <w:color w:val="auto"/>
                <w:sz w:val="20"/>
                <w:szCs w:val="20"/>
                <w:highlight w:val="none"/>
              </w:rPr>
            </w:pP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员工数量</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人，其中，高级职称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人，中级职称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联络人</w:t>
            </w:r>
          </w:p>
        </w:tc>
        <w:tc>
          <w:tcPr>
            <w:tcW w:w="237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手机号码</w:t>
            </w:r>
          </w:p>
        </w:tc>
        <w:tc>
          <w:tcPr>
            <w:tcW w:w="2778" w:type="dxa"/>
            <w:gridSpan w:val="3"/>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237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传真</w:t>
            </w:r>
          </w:p>
        </w:tc>
        <w:tc>
          <w:tcPr>
            <w:tcW w:w="2778" w:type="dxa"/>
            <w:gridSpan w:val="3"/>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332" w:type="dxa"/>
            <w:gridSpan w:val="9"/>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法 定 代 表 人 基 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  名</w:t>
            </w:r>
          </w:p>
        </w:tc>
        <w:tc>
          <w:tcPr>
            <w:tcW w:w="92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312"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p>
        </w:tc>
        <w:tc>
          <w:tcPr>
            <w:tcW w:w="4398" w:type="dxa"/>
            <w:gridSpan w:val="5"/>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  务</w:t>
            </w:r>
          </w:p>
        </w:tc>
        <w:tc>
          <w:tcPr>
            <w:tcW w:w="92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312"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   称</w:t>
            </w: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90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学 历</w:t>
            </w:r>
          </w:p>
        </w:tc>
        <w:tc>
          <w:tcPr>
            <w:tcW w:w="1878"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35" w:hRule="atLeast"/>
          <w:jc w:val="center"/>
        </w:trPr>
        <w:tc>
          <w:tcPr>
            <w:tcW w:w="9332" w:type="dxa"/>
            <w:gridSpan w:val="9"/>
            <w:tcBorders>
              <w:tl2br w:val="nil"/>
              <w:tr2bl w:val="nil"/>
            </w:tcBorders>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投标单位简介（请简要说明单位情况，包括成立时间、业务范围、专业构成、规模）：</w:t>
            </w:r>
          </w:p>
          <w:p>
            <w:pPr>
              <w:spacing w:line="360" w:lineRule="auto"/>
              <w:ind w:firstLine="6960" w:firstLineChars="2900"/>
              <w:rPr>
                <w:rFonts w:ascii="仿宋" w:hAnsi="仿宋" w:eastAsia="仿宋" w:cs="仿宋"/>
                <w:color w:val="auto"/>
                <w:sz w:val="24"/>
                <w:highlight w:val="none"/>
              </w:rPr>
            </w:pPr>
            <w:r>
              <w:rPr>
                <w:rFonts w:hint="eastAsia" w:ascii="仿宋" w:hAnsi="仿宋" w:eastAsia="仿宋" w:cs="仿宋"/>
                <w:color w:val="auto"/>
                <w:sz w:val="24"/>
                <w:highlight w:val="none"/>
              </w:rPr>
              <w:t>（单位盖章）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5" w:hRule="atLeast"/>
          <w:jc w:val="center"/>
        </w:trPr>
        <w:tc>
          <w:tcPr>
            <w:tcW w:w="9332" w:type="dxa"/>
            <w:gridSpan w:val="9"/>
            <w:tcBorders>
              <w:tl2br w:val="nil"/>
              <w:tr2bl w:val="nil"/>
            </w:tcBorders>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投标单位完成本项目所独有的有利条件及相关的专业特长：</w:t>
            </w:r>
          </w:p>
        </w:tc>
      </w:tr>
    </w:tbl>
    <w:p>
      <w:pPr>
        <w:rPr>
          <w:rFonts w:ascii="仿宋" w:hAnsi="仿宋" w:eastAsia="仿宋" w:cs="仿宋"/>
          <w:color w:val="auto"/>
          <w:highlight w:val="none"/>
        </w:rPr>
      </w:pPr>
      <w:r>
        <w:rPr>
          <w:rFonts w:hint="eastAsia" w:ascii="仿宋" w:hAnsi="仿宋" w:eastAsia="仿宋" w:cs="仿宋"/>
          <w:color w:val="auto"/>
          <w:szCs w:val="21"/>
          <w:highlight w:val="none"/>
        </w:rPr>
        <w:t>注：企业资质、营业执照需要附上复印件。</w:t>
      </w:r>
    </w:p>
    <w:p>
      <w:pPr>
        <w:rPr>
          <w:rFonts w:ascii="仿宋" w:hAnsi="仿宋" w:eastAsia="仿宋" w:cs="仿宋"/>
          <w:color w:val="auto"/>
          <w:highlight w:val="none"/>
        </w:rPr>
      </w:pPr>
      <w:r>
        <w:rPr>
          <w:rFonts w:hint="eastAsia" w:ascii="仿宋" w:hAnsi="仿宋" w:eastAsia="仿宋" w:cs="仿宋"/>
          <w:color w:val="auto"/>
          <w:szCs w:val="21"/>
          <w:highlight w:val="none"/>
        </w:rPr>
        <w:t xml:space="preserve">  </w:t>
      </w:r>
    </w:p>
    <w:p>
      <w:pPr>
        <w:outlineLvl w:val="1"/>
        <w:rPr>
          <w:rFonts w:ascii="宋体" w:hAnsi="宋体" w:eastAsia="宋体" w:cs="黑体"/>
          <w:b/>
          <w:color w:val="auto"/>
          <w:spacing w:val="4"/>
          <w:kern w:val="0"/>
          <w:sz w:val="28"/>
          <w:szCs w:val="28"/>
          <w:highlight w:val="none"/>
        </w:rPr>
      </w:pPr>
      <w:bookmarkStart w:id="24" w:name="_Toc459403395"/>
      <w:bookmarkEnd w:id="24"/>
      <w:bookmarkStart w:id="25" w:name="_Toc196130014"/>
      <w:bookmarkEnd w:id="25"/>
      <w:bookmarkStart w:id="26" w:name="_Toc415833504"/>
      <w:bookmarkEnd w:id="26"/>
      <w:bookmarkStart w:id="27" w:name="_Toc196130111"/>
      <w:bookmarkEnd w:id="27"/>
      <w:bookmarkStart w:id="28" w:name="_Toc326909214"/>
      <w:bookmarkEnd w:id="28"/>
      <w:bookmarkStart w:id="29" w:name="_Toc196036942"/>
      <w:bookmarkEnd w:id="29"/>
      <w:bookmarkStart w:id="30" w:name="_Toc199647676"/>
      <w:bookmarkEnd w:id="30"/>
      <w:bookmarkStart w:id="31" w:name="_Toc197235849"/>
      <w:bookmarkEnd w:id="31"/>
      <w:bookmarkStart w:id="32" w:name="_Toc196037098"/>
      <w:bookmarkEnd w:id="32"/>
      <w:bookmarkStart w:id="33" w:name="_Toc415728298"/>
      <w:bookmarkEnd w:id="33"/>
      <w:bookmarkStart w:id="34" w:name="_Toc462911099"/>
    </w:p>
    <w:bookmarkEnd w:id="34"/>
    <w:p>
      <w:pPr>
        <w:widowControl/>
        <w:jc w:val="left"/>
        <w:rPr>
          <w:rFonts w:ascii="宋体" w:hAnsi="宋体" w:eastAsia="宋体" w:cs="黑体"/>
          <w:b/>
          <w:color w:val="auto"/>
          <w:spacing w:val="4"/>
          <w:kern w:val="0"/>
          <w:sz w:val="28"/>
          <w:szCs w:val="28"/>
          <w:highlight w:val="none"/>
        </w:rPr>
      </w:pPr>
      <w:r>
        <w:rPr>
          <w:rFonts w:ascii="宋体" w:hAnsi="宋体" w:eastAsia="宋体" w:cs="黑体"/>
          <w:b/>
          <w:color w:val="auto"/>
          <w:spacing w:val="4"/>
          <w:kern w:val="0"/>
          <w:sz w:val="28"/>
          <w:szCs w:val="28"/>
          <w:highlight w:val="none"/>
        </w:rPr>
        <w:br w:type="page"/>
      </w:r>
    </w:p>
    <w:p>
      <w:pPr>
        <w:outlineLvl w:val="1"/>
        <w:rPr>
          <w:rFonts w:ascii="仿宋" w:hAnsi="仿宋" w:eastAsia="宋体" w:cs="宋体"/>
          <w:color w:val="auto"/>
          <w:sz w:val="28"/>
          <w:szCs w:val="28"/>
          <w:highlight w:val="none"/>
        </w:rPr>
      </w:pPr>
      <w:r>
        <w:rPr>
          <w:rFonts w:hint="eastAsia" w:ascii="宋体" w:hAnsi="宋体" w:eastAsia="宋体" w:cs="黑体"/>
          <w:b/>
          <w:color w:val="auto"/>
          <w:spacing w:val="4"/>
          <w:kern w:val="0"/>
          <w:sz w:val="28"/>
          <w:szCs w:val="28"/>
          <w:highlight w:val="none"/>
        </w:rPr>
        <w:t>格式六</w:t>
      </w:r>
      <w:r>
        <w:rPr>
          <w:rFonts w:hint="eastAsia" w:ascii="仿宋" w:hAnsi="仿宋" w:eastAsia="仿宋" w:cs="宋体"/>
          <w:color w:val="auto"/>
          <w:sz w:val="28"/>
          <w:szCs w:val="28"/>
          <w:highlight w:val="none"/>
        </w:rPr>
        <w:t>：</w:t>
      </w:r>
    </w:p>
    <w:p>
      <w:pPr>
        <w:adjustRightInd w:val="0"/>
        <w:snapToGrid w:val="0"/>
        <w:spacing w:before="85" w:beforeLines="30" w:line="360" w:lineRule="auto"/>
        <w:ind w:firstLine="542" w:firstLineChars="150"/>
        <w:jc w:val="center"/>
        <w:outlineLvl w:val="2"/>
        <w:rPr>
          <w:rFonts w:ascii="仿宋" w:hAnsi="仿宋" w:eastAsia="仿宋" w:cs="仿宋"/>
          <w:color w:val="auto"/>
          <w:sz w:val="24"/>
          <w:highlight w:val="none"/>
        </w:rPr>
      </w:pPr>
      <w:r>
        <w:rPr>
          <w:rFonts w:hint="eastAsia" w:ascii="仿宋" w:hAnsi="仿宋" w:eastAsia="仿宋" w:cs="宋体"/>
          <w:b/>
          <w:color w:val="auto"/>
          <w:sz w:val="36"/>
          <w:szCs w:val="36"/>
          <w:highlight w:val="none"/>
        </w:rPr>
        <w:t>参与本项目的人员一览表</w:t>
      </w:r>
    </w:p>
    <w:p>
      <w:pPr>
        <w:adjustRightInd w:val="0"/>
        <w:snapToGrid w:val="0"/>
        <w:spacing w:before="85" w:beforeLines="3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7"/>
        <w:tblW w:w="8768" w:type="dxa"/>
        <w:jc w:val="center"/>
        <w:tblLayout w:type="fixed"/>
        <w:tblCellMar>
          <w:top w:w="0" w:type="dxa"/>
          <w:left w:w="108" w:type="dxa"/>
          <w:bottom w:w="0" w:type="dxa"/>
          <w:right w:w="108" w:type="dxa"/>
        </w:tblCellMar>
      </w:tblPr>
      <w:tblGrid>
        <w:gridCol w:w="752"/>
        <w:gridCol w:w="715"/>
        <w:gridCol w:w="887"/>
        <w:gridCol w:w="887"/>
        <w:gridCol w:w="1066"/>
        <w:gridCol w:w="886"/>
        <w:gridCol w:w="884"/>
        <w:gridCol w:w="1250"/>
        <w:gridCol w:w="1441"/>
      </w:tblGrid>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最高学历</w:t>
            </w: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相关注</w:t>
            </w:r>
          </w:p>
          <w:p>
            <w:pPr>
              <w:snapToGrid w:val="0"/>
              <w:spacing w:line="360" w:lineRule="auto"/>
              <w:jc w:val="center"/>
              <w:rPr>
                <w:rFonts w:ascii="仿宋" w:hAnsi="仿宋" w:eastAsia="仿宋" w:cs="仿宋"/>
                <w:color w:val="auto"/>
                <w:sz w:val="24"/>
                <w:highlight w:val="none"/>
              </w:rPr>
            </w:pPr>
            <w:r>
              <w:rPr>
                <w:rFonts w:hint="eastAsia" w:ascii="仿宋" w:hAnsi="仿宋" w:eastAsia="仿宋" w:cs="宋体"/>
                <w:color w:val="auto"/>
                <w:spacing w:val="20"/>
                <w:kern w:val="0"/>
                <w:sz w:val="24"/>
                <w:highlight w:val="none"/>
              </w:rPr>
              <w:t>册资格</w:t>
            </w: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拟承担工作</w:t>
            </w: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bl>
    <w:p>
      <w:pPr>
        <w:spacing w:line="360" w:lineRule="auto"/>
        <w:rPr>
          <w:rFonts w:ascii="仿宋" w:hAnsi="仿宋" w:eastAsia="仿宋" w:cs="仿宋"/>
          <w:color w:val="auto"/>
          <w:highlight w:val="none"/>
        </w:rPr>
      </w:pPr>
      <w:r>
        <w:rPr>
          <w:rFonts w:hint="eastAsia" w:ascii="仿宋" w:hAnsi="仿宋" w:eastAsia="仿宋" w:cs="仿宋"/>
          <w:color w:val="auto"/>
          <w:szCs w:val="21"/>
          <w:highlight w:val="none"/>
        </w:rPr>
        <w:t>注：1、“拟承担工作”栏，应注明主要人员（须注明项目负责人、各专业负责人）等。</w:t>
      </w:r>
    </w:p>
    <w:p>
      <w:pPr>
        <w:adjustRightInd w:val="0"/>
        <w:snapToGrid w:val="0"/>
        <w:spacing w:before="85" w:beforeLines="30" w:line="360" w:lineRule="auto"/>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2、人员应附上个人注册执业资格证、职称证等文件（复印件，加盖单位公章）。</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授权代表（签名）：</w:t>
      </w:r>
      <w:r>
        <w:rPr>
          <w:rFonts w:hint="eastAsia" w:ascii="仿宋" w:hAnsi="仿宋" w:eastAsia="仿宋" w:cs="仿宋"/>
          <w:color w:val="auto"/>
          <w:sz w:val="24"/>
          <w:highlight w:val="none"/>
          <w:u w:val="single"/>
        </w:rPr>
        <w:t xml:space="preserve">       </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rPr>
          <w:rFonts w:ascii="仿宋" w:hAnsi="仿宋" w:eastAsia="仿宋" w:cs="仿宋"/>
          <w:color w:val="auto"/>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ascii="宋体" w:hAnsi="宋体" w:eastAsia="宋体" w:cs="黑体"/>
          <w:b/>
          <w:color w:val="auto"/>
          <w:spacing w:val="4"/>
          <w:kern w:val="0"/>
          <w:sz w:val="28"/>
          <w:szCs w:val="28"/>
          <w:highlight w:val="none"/>
        </w:rPr>
      </w:pPr>
      <w:r>
        <w:rPr>
          <w:rFonts w:ascii="宋体" w:hAnsi="宋体" w:eastAsia="宋体" w:cs="黑体"/>
          <w:b/>
          <w:color w:val="auto"/>
          <w:spacing w:val="4"/>
          <w:kern w:val="0"/>
          <w:sz w:val="28"/>
          <w:szCs w:val="28"/>
          <w:highlight w:val="none"/>
        </w:rPr>
        <w:br w:type="page"/>
      </w:r>
    </w:p>
    <w:p>
      <w:pPr>
        <w:outlineLvl w:val="1"/>
        <w:rPr>
          <w:rFonts w:ascii="仿宋" w:hAnsi="仿宋" w:eastAsia="宋体" w:cs="仿宋"/>
          <w:color w:val="auto"/>
          <w:szCs w:val="21"/>
          <w:highlight w:val="none"/>
        </w:rPr>
      </w:pPr>
      <w:r>
        <w:rPr>
          <w:rFonts w:hint="eastAsia" w:ascii="仿宋" w:hAnsi="仿宋" w:eastAsia="仿宋" w:cs="仿宋"/>
          <w:color w:val="auto"/>
          <w:szCs w:val="21"/>
          <w:highlight w:val="none"/>
        </w:rPr>
        <w:t xml:space="preserve"> </w:t>
      </w:r>
      <w:r>
        <w:rPr>
          <w:rFonts w:hint="eastAsia" w:ascii="宋体" w:hAnsi="宋体" w:eastAsia="宋体" w:cs="黑体"/>
          <w:b/>
          <w:color w:val="auto"/>
          <w:spacing w:val="4"/>
          <w:kern w:val="0"/>
          <w:sz w:val="28"/>
          <w:szCs w:val="28"/>
          <w:highlight w:val="none"/>
        </w:rPr>
        <w:t>格式七</w:t>
      </w:r>
      <w:r>
        <w:rPr>
          <w:rFonts w:hint="eastAsia" w:ascii="仿宋" w:hAnsi="仿宋" w:eastAsia="仿宋" w:cs="宋体"/>
          <w:color w:val="auto"/>
          <w:sz w:val="28"/>
          <w:szCs w:val="28"/>
          <w:highlight w:val="none"/>
        </w:rPr>
        <w:t>：</w:t>
      </w:r>
    </w:p>
    <w:p>
      <w:pPr>
        <w:spacing w:line="360" w:lineRule="auto"/>
        <w:jc w:val="center"/>
        <w:outlineLvl w:val="2"/>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项目负责人相关经验及业绩</w:t>
      </w:r>
    </w:p>
    <w:p>
      <w:pPr>
        <w:adjustRightInd w:val="0"/>
        <w:snapToGrid w:val="0"/>
        <w:spacing w:before="85" w:beforeLines="30"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79" w:type="dxa"/>
            <w:gridSpan w:val="2"/>
            <w:vAlign w:val="center"/>
          </w:tcPr>
          <w:p>
            <w:pPr>
              <w:spacing w:line="460" w:lineRule="exact"/>
              <w:jc w:val="left"/>
              <w:rPr>
                <w:rFonts w:ascii="宋体" w:hAnsi="宋体" w:eastAsia="宋体" w:cs="宋体"/>
                <w:color w:val="auto"/>
                <w:szCs w:val="21"/>
                <w:highlight w:val="none"/>
              </w:rPr>
            </w:pPr>
          </w:p>
        </w:tc>
        <w:tc>
          <w:tcPr>
            <w:tcW w:w="927"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065" w:type="dxa"/>
            <w:vAlign w:val="center"/>
          </w:tcPr>
          <w:p>
            <w:pPr>
              <w:spacing w:line="460" w:lineRule="exact"/>
              <w:jc w:val="left"/>
              <w:rPr>
                <w:rFonts w:ascii="宋体" w:hAnsi="宋体" w:eastAsia="宋体" w:cs="宋体"/>
                <w:color w:val="auto"/>
                <w:szCs w:val="21"/>
                <w:highlight w:val="none"/>
              </w:rPr>
            </w:pPr>
          </w:p>
        </w:tc>
        <w:tc>
          <w:tcPr>
            <w:tcW w:w="2130" w:type="dxa"/>
            <w:gridSpan w:val="3"/>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2135" w:type="dxa"/>
            <w:vAlign w:val="center"/>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079" w:type="dxa"/>
            <w:gridSpan w:val="2"/>
            <w:vAlign w:val="center"/>
          </w:tcPr>
          <w:p>
            <w:pPr>
              <w:spacing w:line="460" w:lineRule="exact"/>
              <w:jc w:val="left"/>
              <w:rPr>
                <w:rFonts w:ascii="宋体" w:hAnsi="宋体" w:eastAsia="宋体" w:cs="宋体"/>
                <w:color w:val="auto"/>
                <w:szCs w:val="21"/>
                <w:highlight w:val="none"/>
              </w:rPr>
            </w:pPr>
          </w:p>
        </w:tc>
        <w:tc>
          <w:tcPr>
            <w:tcW w:w="927"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065" w:type="dxa"/>
            <w:vAlign w:val="center"/>
          </w:tcPr>
          <w:p>
            <w:pPr>
              <w:spacing w:line="460" w:lineRule="exact"/>
              <w:jc w:val="left"/>
              <w:rPr>
                <w:rFonts w:ascii="宋体" w:hAnsi="宋体" w:eastAsia="宋体" w:cs="宋体"/>
                <w:color w:val="auto"/>
                <w:szCs w:val="21"/>
                <w:highlight w:val="none"/>
              </w:rPr>
            </w:pPr>
          </w:p>
        </w:tc>
        <w:tc>
          <w:tcPr>
            <w:tcW w:w="2130" w:type="dxa"/>
            <w:gridSpan w:val="3"/>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拟在本项目任职</w:t>
            </w:r>
          </w:p>
        </w:tc>
        <w:tc>
          <w:tcPr>
            <w:tcW w:w="2135" w:type="dxa"/>
            <w:vAlign w:val="center"/>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7336" w:type="dxa"/>
            <w:gridSpan w:val="8"/>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420" w:type="dxa"/>
            <w:gridSpan w:val="4"/>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参加过的类似项目</w:t>
            </w:r>
          </w:p>
        </w:tc>
        <w:tc>
          <w:tcPr>
            <w:tcW w:w="1261"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担任职务</w:t>
            </w:r>
          </w:p>
        </w:tc>
        <w:tc>
          <w:tcPr>
            <w:tcW w:w="2296" w:type="dxa"/>
            <w:gridSpan w:val="2"/>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60" w:lineRule="exact"/>
              <w:jc w:val="left"/>
              <w:rPr>
                <w:rFonts w:ascii="宋体" w:hAnsi="宋体" w:eastAsia="宋体" w:cs="宋体"/>
                <w:color w:val="auto"/>
                <w:szCs w:val="21"/>
                <w:highlight w:val="none"/>
              </w:rPr>
            </w:pPr>
          </w:p>
        </w:tc>
        <w:tc>
          <w:tcPr>
            <w:tcW w:w="3420" w:type="dxa"/>
            <w:gridSpan w:val="4"/>
            <w:vAlign w:val="center"/>
          </w:tcPr>
          <w:p>
            <w:pPr>
              <w:spacing w:line="460" w:lineRule="exact"/>
              <w:jc w:val="left"/>
              <w:rPr>
                <w:rFonts w:ascii="宋体" w:hAnsi="宋体" w:eastAsia="宋体" w:cs="宋体"/>
                <w:color w:val="auto"/>
                <w:szCs w:val="21"/>
                <w:highlight w:val="none"/>
              </w:rPr>
            </w:pPr>
          </w:p>
        </w:tc>
        <w:tc>
          <w:tcPr>
            <w:tcW w:w="1261" w:type="dxa"/>
            <w:vAlign w:val="center"/>
          </w:tcPr>
          <w:p>
            <w:pPr>
              <w:spacing w:line="460" w:lineRule="exact"/>
              <w:jc w:val="left"/>
              <w:rPr>
                <w:rFonts w:ascii="宋体" w:hAnsi="宋体" w:eastAsia="宋体" w:cs="宋体"/>
                <w:color w:val="auto"/>
                <w:szCs w:val="21"/>
                <w:highlight w:val="none"/>
              </w:rPr>
            </w:pPr>
          </w:p>
        </w:tc>
        <w:tc>
          <w:tcPr>
            <w:tcW w:w="2296" w:type="dxa"/>
            <w:gridSpan w:val="2"/>
            <w:vAlign w:val="center"/>
          </w:tcPr>
          <w:p>
            <w:pPr>
              <w:spacing w:line="460" w:lineRule="exact"/>
              <w:jc w:val="left"/>
              <w:rPr>
                <w:rFonts w:ascii="宋体" w:hAnsi="宋体" w:eastAsia="宋体" w:cs="宋体"/>
                <w:color w:val="auto"/>
                <w:szCs w:val="21"/>
                <w:highlight w:val="none"/>
              </w:rPr>
            </w:pPr>
          </w:p>
        </w:tc>
      </w:tr>
    </w:tbl>
    <w:p>
      <w:pPr>
        <w:rPr>
          <w:rFonts w:ascii="仿宋" w:hAnsi="仿宋" w:eastAsia="仿宋" w:cs="仿宋"/>
          <w:color w:val="auto"/>
          <w:szCs w:val="21"/>
          <w:highlight w:val="none"/>
        </w:rPr>
      </w:pPr>
    </w:p>
    <w:p>
      <w:pPr>
        <w:rPr>
          <w:rFonts w:ascii="仿宋" w:hAnsi="仿宋" w:eastAsia="仿宋" w:cs="Arial"/>
          <w:color w:val="auto"/>
          <w:highlight w:val="none"/>
        </w:rPr>
      </w:pPr>
      <w:r>
        <w:rPr>
          <w:rFonts w:hint="eastAsia" w:ascii="仿宋" w:hAnsi="仿宋" w:eastAsia="仿宋" w:cs="仿宋"/>
          <w:color w:val="auto"/>
          <w:szCs w:val="21"/>
          <w:highlight w:val="none"/>
        </w:rPr>
        <w:t>注：1、</w:t>
      </w:r>
      <w:r>
        <w:rPr>
          <w:rFonts w:hint="eastAsia" w:ascii="仿宋" w:hAnsi="仿宋" w:eastAsia="仿宋" w:cs="Arial"/>
          <w:color w:val="auto"/>
          <w:szCs w:val="21"/>
          <w:highlight w:val="none"/>
        </w:rPr>
        <w:t>本格式仅供参考，投标人可根据实际情况自定。</w:t>
      </w:r>
    </w:p>
    <w:p>
      <w:pPr>
        <w:ind w:firstLine="424" w:firstLineChars="202"/>
        <w:rPr>
          <w:rFonts w:ascii="仿宋" w:hAnsi="仿宋" w:eastAsia="仿宋" w:cs="仿宋"/>
          <w:color w:val="auto"/>
          <w:highlight w:val="none"/>
        </w:rPr>
      </w:pPr>
      <w:r>
        <w:rPr>
          <w:rFonts w:hint="eastAsia" w:ascii="仿宋" w:hAnsi="仿宋" w:eastAsia="仿宋" w:cs="仿宋"/>
          <w:color w:val="auto"/>
          <w:szCs w:val="21"/>
          <w:highlight w:val="none"/>
        </w:rPr>
        <w:t>2、项目负责人必须附执业证书及资格证书、身份证、职称证书及业绩等证明材料（复印件，加盖单位公章）。</w:t>
      </w:r>
    </w:p>
    <w:p>
      <w:pPr>
        <w:ind w:firstLine="424" w:firstLineChars="202"/>
        <w:rPr>
          <w:rFonts w:ascii="仿宋" w:hAnsi="仿宋" w:eastAsia="仿宋" w:cs="仿宋"/>
          <w:color w:val="auto"/>
          <w:highlight w:val="none"/>
        </w:rPr>
      </w:pPr>
      <w:r>
        <w:rPr>
          <w:rFonts w:hint="eastAsia" w:ascii="仿宋" w:hAnsi="仿宋" w:eastAsia="仿宋" w:cs="仿宋"/>
          <w:color w:val="auto"/>
          <w:szCs w:val="21"/>
          <w:highlight w:val="none"/>
        </w:rPr>
        <w:t>3、业绩证明资料须提供：合同；相关证明资料中必须能反映出评标所需指标、人员姓名和岗位等，否则相应子项不予计分。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授权代表（签名）：</w:t>
      </w:r>
      <w:r>
        <w:rPr>
          <w:rFonts w:hint="eastAsia" w:ascii="仿宋" w:hAnsi="仿宋" w:eastAsia="仿宋" w:cs="仿宋"/>
          <w:color w:val="auto"/>
          <w:sz w:val="24"/>
          <w:highlight w:val="none"/>
          <w:u w:val="single"/>
        </w:rPr>
        <w:t xml:space="preserve">       </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9"/>
        <w:widowControl/>
        <w:ind w:firstLine="0" w:firstLineChars="0"/>
        <w:rPr>
          <w:color w:val="auto"/>
          <w:spacing w:val="18"/>
          <w:highlight w:val="none"/>
        </w:rPr>
      </w:pPr>
      <w:r>
        <w:rPr>
          <w:color w:val="auto"/>
          <w:spacing w:val="18"/>
          <w:highlight w:val="none"/>
        </w:rPr>
        <w:t xml:space="preserve"> </w:t>
      </w:r>
    </w:p>
    <w:p>
      <w:pPr>
        <w:widowControl/>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sectPr>
          <w:footerReference r:id="rId3" w:type="default"/>
          <w:pgSz w:w="11915" w:h="16840"/>
          <w:pgMar w:top="1247" w:right="1135" w:bottom="1247" w:left="1361" w:header="720" w:footer="720" w:gutter="0"/>
          <w:pgNumType w:start="1"/>
          <w:cols w:space="425" w:num="1"/>
          <w:docGrid w:type="lines" w:linePitch="285" w:charSpace="0"/>
        </w:sectPr>
      </w:pPr>
    </w:p>
    <w:p>
      <w:pPr>
        <w:spacing w:line="360" w:lineRule="auto"/>
        <w:outlineLvl w:val="1"/>
        <w:rPr>
          <w:rFonts w:ascii="仿宋" w:hAnsi="仿宋" w:eastAsia="仿宋" w:cs="宋体"/>
          <w:color w:val="auto"/>
          <w:sz w:val="28"/>
          <w:szCs w:val="28"/>
          <w:highlight w:val="none"/>
        </w:rPr>
      </w:pPr>
      <w:r>
        <w:rPr>
          <w:rFonts w:hint="eastAsia" w:ascii="宋体" w:hAnsi="宋体" w:eastAsia="宋体" w:cs="黑体"/>
          <w:b/>
          <w:color w:val="auto"/>
          <w:spacing w:val="4"/>
          <w:kern w:val="0"/>
          <w:sz w:val="28"/>
          <w:szCs w:val="28"/>
          <w:highlight w:val="none"/>
        </w:rPr>
        <w:t>格式八：</w:t>
      </w:r>
    </w:p>
    <w:p>
      <w:pPr>
        <w:autoSpaceDE w:val="0"/>
        <w:autoSpaceDN w:val="0"/>
        <w:adjustRightInd w:val="0"/>
        <w:spacing w:line="360" w:lineRule="auto"/>
        <w:jc w:val="center"/>
        <w:rPr>
          <w:rFonts w:ascii="黑体" w:hAnsi="黑体" w:eastAsia="黑体" w:cs="黑体"/>
          <w:b/>
          <w:bCs/>
          <w:color w:val="auto"/>
          <w:sz w:val="32"/>
          <w:szCs w:val="32"/>
          <w:highlight w:val="none"/>
          <w:lang w:val="zh-CN"/>
        </w:rPr>
      </w:pPr>
      <w:r>
        <w:rPr>
          <w:rFonts w:hint="eastAsia" w:ascii="黑体" w:hAnsi="黑体" w:eastAsia="黑体" w:cs="黑体"/>
          <w:b/>
          <w:bCs/>
          <w:color w:val="auto"/>
          <w:sz w:val="32"/>
          <w:szCs w:val="32"/>
          <w:highlight w:val="none"/>
        </w:rPr>
        <w:t>投标</w:t>
      </w:r>
      <w:r>
        <w:rPr>
          <w:rFonts w:hint="eastAsia" w:ascii="黑体" w:hAnsi="黑体" w:eastAsia="黑体" w:cs="黑体"/>
          <w:b/>
          <w:bCs/>
          <w:color w:val="auto"/>
          <w:sz w:val="32"/>
          <w:szCs w:val="32"/>
          <w:highlight w:val="none"/>
          <w:lang w:val="zh-CN"/>
        </w:rPr>
        <w:t>报价表</w:t>
      </w:r>
    </w:p>
    <w:p>
      <w:pPr>
        <w:wordWrap w:val="0"/>
        <w:autoSpaceDE w:val="0"/>
        <w:autoSpaceDN w:val="0"/>
        <w:adjustRightInd w:val="0"/>
        <w:spacing w:line="360" w:lineRule="auto"/>
        <w:jc w:val="right"/>
        <w:rPr>
          <w:rFonts w:ascii="宋体" w:hAnsi="宋体" w:cs="宋体"/>
          <w:bCs/>
          <w:color w:val="auto"/>
          <w:szCs w:val="21"/>
          <w:highlight w:val="none"/>
          <w:lang w:val="zh-CN"/>
        </w:rPr>
      </w:pPr>
      <w:r>
        <w:rPr>
          <w:rFonts w:hint="eastAsia" w:ascii="宋体" w:hAnsi="宋体" w:cs="宋体"/>
          <w:bCs/>
          <w:color w:val="auto"/>
          <w:szCs w:val="21"/>
          <w:highlight w:val="none"/>
          <w:lang w:val="zh-CN"/>
        </w:rPr>
        <w:t>投标日期：    年   月   日</w:t>
      </w:r>
    </w:p>
    <w:tbl>
      <w:tblPr>
        <w:tblStyle w:val="17"/>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6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rPr>
              <w:t>项目</w:t>
            </w:r>
            <w:r>
              <w:rPr>
                <w:rFonts w:hint="eastAsia" w:ascii="宋体" w:hAnsi="宋体" w:cs="宋体"/>
                <w:bCs/>
                <w:color w:val="auto"/>
                <w:szCs w:val="21"/>
                <w:highlight w:val="none"/>
                <w:lang w:val="zh-CN"/>
              </w:rPr>
              <w:t>名称</w:t>
            </w:r>
          </w:p>
        </w:tc>
        <w:tc>
          <w:tcPr>
            <w:tcW w:w="6699" w:type="dxa"/>
            <w:vAlign w:val="center"/>
          </w:tcPr>
          <w:p>
            <w:pPr>
              <w:autoSpaceDE w:val="0"/>
              <w:autoSpaceDN w:val="0"/>
              <w:adjustRightInd w:val="0"/>
              <w:snapToGrid w:val="0"/>
              <w:spacing w:line="360" w:lineRule="auto"/>
              <w:jc w:val="center"/>
              <w:rPr>
                <w:rFonts w:hint="eastAsia" w:ascii="宋体" w:hAnsi="宋体" w:cs="宋体" w:eastAsiaTheme="minorEastAsia"/>
                <w:bCs/>
                <w:color w:val="auto"/>
                <w:szCs w:val="21"/>
                <w:highlight w:val="none"/>
                <w:lang w:val="zh-CN" w:eastAsia="zh-CN"/>
              </w:rPr>
            </w:pPr>
            <w:r>
              <w:rPr>
                <w:rFonts w:hint="eastAsia" w:ascii="宋体" w:hAnsi="宋体" w:cs="宋体"/>
                <w:bCs/>
                <w:color w:val="auto"/>
                <w:szCs w:val="21"/>
                <w:highlight w:val="none"/>
              </w:rPr>
              <w:t>广州市南沙区港口新鲜集市新装500KVA箱变工程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1" w:type="dxa"/>
            <w:vMerge w:val="restart"/>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投标总报价</w:t>
            </w:r>
          </w:p>
          <w:p>
            <w:pPr>
              <w:autoSpaceDE w:val="0"/>
              <w:autoSpaceDN w:val="0"/>
              <w:adjustRightInd w:val="0"/>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lang w:val="zh-CN"/>
              </w:rPr>
              <w:t>（人民币）</w:t>
            </w:r>
          </w:p>
        </w:tc>
        <w:tc>
          <w:tcPr>
            <w:tcW w:w="6699" w:type="dxa"/>
            <w:vAlign w:val="center"/>
          </w:tcPr>
          <w:p>
            <w:pPr>
              <w:autoSpaceDE w:val="0"/>
              <w:autoSpaceDN w:val="0"/>
              <w:adjustRightInd w:val="0"/>
              <w:snapToGrid w:val="0"/>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1" w:type="dxa"/>
            <w:vMerge w:val="continue"/>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c>
          <w:tcPr>
            <w:tcW w:w="6699" w:type="dxa"/>
            <w:vAlign w:val="center"/>
          </w:tcPr>
          <w:p>
            <w:pPr>
              <w:autoSpaceDE w:val="0"/>
              <w:autoSpaceDN w:val="0"/>
              <w:adjustRightInd w:val="0"/>
              <w:snapToGrid w:val="0"/>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1" w:type="dxa"/>
            <w:vMerge w:val="continue"/>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c>
          <w:tcPr>
            <w:tcW w:w="6699" w:type="dxa"/>
            <w:vAlign w:val="center"/>
          </w:tcPr>
          <w:p>
            <w:pPr>
              <w:autoSpaceDE w:val="0"/>
              <w:autoSpaceDN w:val="0"/>
              <w:adjustRightInd w:val="0"/>
              <w:snapToGrid w:val="0"/>
              <w:spacing w:line="360" w:lineRule="auto"/>
              <w:jc w:val="left"/>
              <w:rPr>
                <w:color w:val="auto"/>
                <w:highlight w:val="none"/>
              </w:rPr>
            </w:pPr>
            <w:r>
              <w:rPr>
                <w:rFonts w:hint="eastAsia"/>
                <w:color w:val="auto"/>
                <w:highlight w:val="none"/>
              </w:rPr>
              <w:t>下浮率：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711" w:type="dxa"/>
            <w:vMerge w:val="continue"/>
            <w:vAlign w:val="center"/>
          </w:tcPr>
          <w:p>
            <w:pPr>
              <w:autoSpaceDE w:val="0"/>
              <w:autoSpaceDN w:val="0"/>
              <w:adjustRightInd w:val="0"/>
              <w:snapToGrid w:val="0"/>
              <w:spacing w:line="360" w:lineRule="auto"/>
              <w:jc w:val="center"/>
              <w:rPr>
                <w:rFonts w:ascii="宋体" w:hAnsi="宋体" w:cs="宋体"/>
                <w:bCs/>
                <w:color w:val="auto"/>
                <w:szCs w:val="21"/>
                <w:highlight w:val="none"/>
              </w:rPr>
            </w:pPr>
          </w:p>
        </w:tc>
        <w:tc>
          <w:tcPr>
            <w:tcW w:w="6699" w:type="dxa"/>
            <w:vAlign w:val="center"/>
          </w:tcPr>
          <w:p>
            <w:pPr>
              <w:autoSpaceDE w:val="0"/>
              <w:autoSpaceDN w:val="0"/>
              <w:adjustRightInd w:val="0"/>
              <w:snapToGrid w:val="0"/>
              <w:spacing w:line="360" w:lineRule="auto"/>
              <w:jc w:val="left"/>
              <w:rPr>
                <w:rFonts w:hint="eastAsia" w:ascii="宋体" w:hAnsi="宋体" w:cs="宋体" w:eastAsiaTheme="minorEastAsia"/>
                <w:bCs/>
                <w:color w:val="auto"/>
                <w:szCs w:val="21"/>
                <w:highlight w:val="none"/>
              </w:rPr>
            </w:pPr>
            <w:r>
              <w:rPr>
                <w:rFonts w:hint="eastAsia" w:ascii="宋体" w:hAnsi="宋体" w:cs="宋体"/>
                <w:bCs/>
                <w:color w:val="auto"/>
                <w:szCs w:val="21"/>
                <w:highlight w:val="none"/>
              </w:rPr>
              <w:t>其中：</w:t>
            </w:r>
            <w:r>
              <w:rPr>
                <w:rFonts w:hint="eastAsia" w:ascii="宋体" w:hAnsi="宋体" w:cs="宋体"/>
                <w:b w:val="0"/>
                <w:bCs/>
                <w:color w:val="auto"/>
                <w:sz w:val="21"/>
                <w:szCs w:val="21"/>
                <w:highlight w:val="none"/>
                <w:lang w:eastAsia="zh-CN"/>
              </w:rPr>
              <w:t>绿色施工安全防护措施费</w:t>
            </w:r>
            <w:r>
              <w:rPr>
                <w:rFonts w:hint="eastAsia" w:ascii="宋体" w:hAnsi="宋体" w:cs="宋体"/>
                <w:bCs/>
                <w:color w:val="auto"/>
                <w:szCs w:val="21"/>
                <w:highlight w:val="none"/>
              </w:rPr>
              <w:t>为</w:t>
            </w:r>
            <w:r>
              <w:rPr>
                <w:rFonts w:hint="eastAsia" w:ascii="宋体" w:hAnsi="宋体" w:cs="宋体"/>
                <w:b w:val="0"/>
                <w:bCs/>
                <w:color w:val="auto"/>
                <w:sz w:val="21"/>
                <w:szCs w:val="21"/>
                <w:highlight w:val="none"/>
                <w:lang w:val="en-US" w:eastAsia="zh-CN"/>
              </w:rPr>
              <w:t xml:space="preserve">  </w:t>
            </w:r>
            <w:r>
              <w:rPr>
                <w:rFonts w:hint="eastAsia" w:ascii="宋体" w:hAnsi="宋体" w:cs="宋体"/>
                <w:bCs/>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711" w:type="dxa"/>
            <w:vMerge w:val="continue"/>
            <w:vAlign w:val="center"/>
          </w:tcPr>
          <w:p>
            <w:pPr>
              <w:autoSpaceDE w:val="0"/>
              <w:autoSpaceDN w:val="0"/>
              <w:adjustRightInd w:val="0"/>
              <w:snapToGrid w:val="0"/>
              <w:spacing w:line="360" w:lineRule="auto"/>
              <w:jc w:val="center"/>
              <w:rPr>
                <w:rFonts w:ascii="宋体" w:hAnsi="宋体" w:cs="宋体"/>
                <w:bCs/>
                <w:color w:val="auto"/>
                <w:szCs w:val="21"/>
                <w:highlight w:val="none"/>
              </w:rPr>
            </w:pPr>
          </w:p>
        </w:tc>
        <w:tc>
          <w:tcPr>
            <w:tcW w:w="6699" w:type="dxa"/>
            <w:vAlign w:val="center"/>
          </w:tcPr>
          <w:p>
            <w:pPr>
              <w:autoSpaceDE w:val="0"/>
              <w:autoSpaceDN w:val="0"/>
              <w:adjustRightInd w:val="0"/>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其中：</w:t>
            </w:r>
            <w:r>
              <w:rPr>
                <w:rFonts w:hint="eastAsia" w:ascii="宋体" w:hAnsi="宋体" w:cs="宋体"/>
                <w:b w:val="0"/>
                <w:bCs/>
                <w:color w:val="auto"/>
                <w:sz w:val="21"/>
                <w:szCs w:val="21"/>
                <w:highlight w:val="none"/>
                <w:lang w:eastAsia="zh-CN"/>
              </w:rPr>
              <w:t>暂估价</w:t>
            </w:r>
            <w:r>
              <w:rPr>
                <w:rFonts w:hint="eastAsia" w:ascii="宋体" w:hAnsi="宋体" w:cs="宋体"/>
                <w:bCs/>
                <w:color w:val="auto"/>
                <w:szCs w:val="21"/>
                <w:highlight w:val="none"/>
              </w:rPr>
              <w:t>为</w:t>
            </w:r>
            <w:r>
              <w:rPr>
                <w:rFonts w:hint="eastAsia" w:ascii="宋体" w:hAnsi="宋体" w:cs="宋体"/>
                <w:b w:val="0"/>
                <w:bCs/>
                <w:color w:val="auto"/>
                <w:sz w:val="21"/>
                <w:szCs w:val="21"/>
                <w:highlight w:val="none"/>
                <w:lang w:val="en-US" w:eastAsia="zh-CN"/>
              </w:rPr>
              <w:t xml:space="preserve">   </w:t>
            </w:r>
            <w:r>
              <w:rPr>
                <w:rFonts w:hint="eastAsia" w:ascii="宋体" w:hAnsi="宋体" w:cs="宋体"/>
                <w:bCs/>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法定代表人</w:t>
            </w:r>
          </w:p>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（签名或盖章）</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授权委托人</w:t>
            </w:r>
          </w:p>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（签名或盖章）</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投标单位</w:t>
            </w:r>
          </w:p>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（企业公章）</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r>
    </w:tbl>
    <w:p>
      <w:pPr>
        <w:pStyle w:val="2"/>
        <w:spacing w:line="360" w:lineRule="auto"/>
        <w:ind w:firstLine="210" w:firstLineChars="100"/>
        <w:rPr>
          <w:rFonts w:hint="default" w:hAnsi="宋体" w:cs="宋体"/>
          <w:bCs/>
          <w:color w:val="auto"/>
          <w:highlight w:val="none"/>
        </w:rPr>
      </w:pPr>
      <w:r>
        <w:rPr>
          <w:rFonts w:hAnsi="宋体" w:cs="宋体"/>
          <w:bCs/>
          <w:color w:val="auto"/>
          <w:highlight w:val="none"/>
        </w:rPr>
        <w:t>注：（1）投标总报价的大写金额和小写金额不一致的，以大写金额为准，投标报价精确到小数点后两位。</w:t>
      </w:r>
    </w:p>
    <w:p>
      <w:pPr>
        <w:pStyle w:val="2"/>
        <w:widowControl/>
        <w:spacing w:line="360" w:lineRule="auto"/>
        <w:ind w:firstLine="210" w:firstLineChars="100"/>
        <w:rPr>
          <w:rFonts w:hint="default" w:hAnsi="宋体" w:cs="宋体"/>
          <w:bCs/>
          <w:color w:val="auto"/>
          <w:highlight w:val="none"/>
        </w:rPr>
      </w:pPr>
      <w:r>
        <w:rPr>
          <w:rFonts w:hAnsi="宋体" w:cs="宋体"/>
          <w:bCs/>
          <w:color w:val="auto"/>
          <w:highlight w:val="none"/>
        </w:rPr>
        <w:t>（2）投标单位自行报价，投标总报价不能超过招标控制价，否则按废标处理。小数点后保留二位小数，第三位小数四舍五入。</w:t>
      </w:r>
    </w:p>
    <w:p>
      <w:pPr>
        <w:spacing w:line="360" w:lineRule="auto"/>
        <w:rPr>
          <w:rFonts w:hAnsi="宋体"/>
          <w:b/>
          <w:color w:val="auto"/>
          <w:highlight w:val="none"/>
        </w:rPr>
      </w:pPr>
      <w:r>
        <w:rPr>
          <w:rFonts w:hAnsi="宋体"/>
          <w:b/>
          <w:color w:val="auto"/>
          <w:highlight w:val="none"/>
        </w:rPr>
        <w:br w:type="page"/>
      </w:r>
    </w:p>
    <w:p>
      <w:pPr>
        <w:jc w:val="left"/>
        <w:rPr>
          <w:b/>
          <w:color w:val="auto"/>
          <w:sz w:val="24"/>
          <w:highlight w:val="none"/>
        </w:rPr>
      </w:pPr>
      <w:r>
        <w:rPr>
          <w:rFonts w:hint="eastAsia"/>
          <w:b/>
          <w:color w:val="auto"/>
          <w:sz w:val="24"/>
          <w:highlight w:val="none"/>
        </w:rPr>
        <w:t>封面</w:t>
      </w:r>
      <w:r>
        <w:rPr>
          <w:rFonts w:hint="eastAsia" w:ascii="宋体" w:hAnsi="宋体"/>
          <w:b/>
          <w:color w:val="auto"/>
          <w:sz w:val="24"/>
          <w:highlight w:val="none"/>
        </w:rPr>
        <w:t>格式1：</w:t>
      </w:r>
    </w:p>
    <w:p>
      <w:pPr>
        <w:spacing w:line="400" w:lineRule="exact"/>
        <w:ind w:right="-1359" w:rightChars="-647" w:firstLine="6726" w:firstLineChars="1861"/>
        <w:jc w:val="left"/>
        <w:rPr>
          <w:rFonts w:ascii="黑体" w:eastAsia="黑体"/>
          <w:b/>
          <w:color w:val="auto"/>
          <w:sz w:val="36"/>
          <w:szCs w:val="36"/>
          <w:highlight w:val="none"/>
        </w:rPr>
      </w:pPr>
      <w:r>
        <w:rPr>
          <w:rFonts w:hint="eastAsia" w:ascii="黑体" w:eastAsia="黑体"/>
          <w:b/>
          <w:color w:val="auto"/>
          <w:sz w:val="36"/>
          <w:szCs w:val="36"/>
          <w:highlight w:val="none"/>
        </w:rPr>
        <w:t>正本或副本</w:t>
      </w: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b/>
          <w:color w:val="auto"/>
          <w:sz w:val="44"/>
          <w:szCs w:val="44"/>
          <w:highlight w:val="none"/>
        </w:rPr>
      </w:pPr>
      <w:r>
        <w:rPr>
          <w:rFonts w:hint="eastAsia" w:ascii="宋体" w:hAnsi="宋体"/>
          <w:b/>
          <w:color w:val="auto"/>
          <w:sz w:val="44"/>
          <w:szCs w:val="44"/>
          <w:highlight w:val="none"/>
        </w:rPr>
        <w:t>项目名称</w:t>
      </w:r>
    </w:p>
    <w:p>
      <w:pPr>
        <w:jc w:val="center"/>
        <w:rPr>
          <w:b/>
          <w:color w:val="auto"/>
          <w:sz w:val="48"/>
          <w:szCs w:val="48"/>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jc w:val="center"/>
        <w:rPr>
          <w:rFonts w:eastAsia="黑体"/>
          <w:color w:val="auto"/>
          <w:sz w:val="28"/>
          <w:szCs w:val="28"/>
          <w:highlight w:val="none"/>
        </w:rPr>
      </w:pPr>
      <w:r>
        <w:rPr>
          <w:rFonts w:hint="eastAsia" w:eastAsia="黑体"/>
          <w:color w:val="auto"/>
          <w:sz w:val="52"/>
          <w:szCs w:val="52"/>
          <w:highlight w:val="none"/>
        </w:rPr>
        <w:t>商务文件</w:t>
      </w: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spacing w:line="720" w:lineRule="auto"/>
        <w:rPr>
          <w:rFonts w:eastAsia="黑体"/>
          <w:color w:val="auto"/>
          <w:sz w:val="28"/>
          <w:szCs w:val="28"/>
          <w:highlight w:val="none"/>
        </w:rPr>
      </w:pPr>
    </w:p>
    <w:p>
      <w:pPr>
        <w:spacing w:line="480" w:lineRule="auto"/>
        <w:rPr>
          <w:rFonts w:eastAsia="黑体"/>
          <w:color w:val="auto"/>
          <w:sz w:val="28"/>
          <w:szCs w:val="28"/>
          <w:highlight w:val="none"/>
          <w:u w:val="single"/>
        </w:rPr>
      </w:pPr>
      <w:r>
        <w:rPr>
          <w:rFonts w:hint="eastAsia" w:eastAsia="黑体"/>
          <w:color w:val="auto"/>
          <w:sz w:val="28"/>
          <w:szCs w:val="28"/>
          <w:highlight w:val="none"/>
        </w:rPr>
        <w:t>投标人：（盖单位章）</w:t>
      </w:r>
    </w:p>
    <w:p>
      <w:pPr>
        <w:spacing w:line="480" w:lineRule="auto"/>
        <w:rPr>
          <w:rFonts w:eastAsia="黑体"/>
          <w:color w:val="auto"/>
          <w:sz w:val="28"/>
          <w:szCs w:val="28"/>
          <w:highlight w:val="none"/>
        </w:rPr>
      </w:pPr>
      <w:r>
        <w:rPr>
          <w:rFonts w:hint="eastAsia" w:eastAsia="黑体"/>
          <w:color w:val="auto"/>
          <w:sz w:val="28"/>
          <w:szCs w:val="28"/>
          <w:highlight w:val="none"/>
        </w:rPr>
        <w:t>法定代表人或其委托代理人：（签名或盖章）</w:t>
      </w:r>
    </w:p>
    <w:p>
      <w:pPr>
        <w:autoSpaceDE w:val="0"/>
        <w:autoSpaceDN w:val="0"/>
        <w:adjustRightInd w:val="0"/>
        <w:spacing w:line="480" w:lineRule="auto"/>
        <w:ind w:firstLine="1120" w:firstLineChars="400"/>
        <w:rPr>
          <w:rFonts w:eastAsia="黑体"/>
          <w:color w:val="auto"/>
          <w:sz w:val="28"/>
          <w:szCs w:val="28"/>
          <w:highlight w:val="none"/>
        </w:rPr>
      </w:pPr>
      <w:r>
        <w:rPr>
          <w:rFonts w:hint="eastAsia" w:eastAsia="黑体"/>
          <w:color w:val="auto"/>
          <w:sz w:val="28"/>
          <w:szCs w:val="28"/>
          <w:highlight w:val="none"/>
        </w:rPr>
        <w:t>年  月  日</w:t>
      </w:r>
    </w:p>
    <w:p>
      <w:pPr>
        <w:widowControl/>
        <w:jc w:val="left"/>
        <w:rPr>
          <w:b/>
          <w:color w:val="auto"/>
          <w:sz w:val="24"/>
          <w:highlight w:val="none"/>
        </w:rPr>
      </w:pPr>
      <w:r>
        <w:rPr>
          <w:b/>
          <w:color w:val="auto"/>
          <w:sz w:val="24"/>
          <w:highlight w:val="none"/>
        </w:rPr>
        <w:br w:type="page"/>
      </w:r>
    </w:p>
    <w:p>
      <w:pPr>
        <w:jc w:val="left"/>
        <w:rPr>
          <w:b/>
          <w:color w:val="auto"/>
          <w:sz w:val="24"/>
          <w:highlight w:val="none"/>
        </w:rPr>
      </w:pPr>
      <w:r>
        <w:rPr>
          <w:rFonts w:hint="eastAsia"/>
          <w:b/>
          <w:color w:val="auto"/>
          <w:sz w:val="24"/>
          <w:highlight w:val="none"/>
        </w:rPr>
        <w:t>封面</w:t>
      </w:r>
      <w:r>
        <w:rPr>
          <w:rFonts w:hint="eastAsia" w:ascii="宋体" w:hAnsi="宋体"/>
          <w:b/>
          <w:color w:val="auto"/>
          <w:sz w:val="24"/>
          <w:highlight w:val="none"/>
        </w:rPr>
        <w:t>格式2：</w:t>
      </w:r>
    </w:p>
    <w:p>
      <w:pPr>
        <w:spacing w:line="400" w:lineRule="exact"/>
        <w:ind w:right="-1359" w:rightChars="-647" w:firstLine="6726" w:firstLineChars="1861"/>
        <w:jc w:val="left"/>
        <w:rPr>
          <w:rFonts w:ascii="黑体" w:eastAsia="黑体"/>
          <w:b/>
          <w:color w:val="auto"/>
          <w:sz w:val="36"/>
          <w:szCs w:val="36"/>
          <w:highlight w:val="none"/>
        </w:rPr>
      </w:pPr>
      <w:r>
        <w:rPr>
          <w:rFonts w:hint="eastAsia" w:ascii="黑体" w:eastAsia="黑体"/>
          <w:b/>
          <w:color w:val="auto"/>
          <w:sz w:val="36"/>
          <w:szCs w:val="36"/>
          <w:highlight w:val="none"/>
        </w:rPr>
        <w:t>正本或副本</w:t>
      </w: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b/>
          <w:color w:val="auto"/>
          <w:sz w:val="44"/>
          <w:szCs w:val="44"/>
          <w:highlight w:val="none"/>
        </w:rPr>
      </w:pPr>
      <w:r>
        <w:rPr>
          <w:rFonts w:hint="eastAsia" w:ascii="宋体" w:hAnsi="宋体"/>
          <w:b/>
          <w:color w:val="auto"/>
          <w:sz w:val="44"/>
          <w:szCs w:val="44"/>
          <w:highlight w:val="none"/>
        </w:rPr>
        <w:t>项目名称</w:t>
      </w:r>
    </w:p>
    <w:p>
      <w:pPr>
        <w:jc w:val="center"/>
        <w:rPr>
          <w:b/>
          <w:color w:val="auto"/>
          <w:sz w:val="48"/>
          <w:szCs w:val="48"/>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jc w:val="center"/>
        <w:rPr>
          <w:rFonts w:eastAsia="黑体"/>
          <w:color w:val="auto"/>
          <w:sz w:val="52"/>
          <w:szCs w:val="52"/>
          <w:highlight w:val="none"/>
        </w:rPr>
      </w:pPr>
      <w:r>
        <w:rPr>
          <w:rFonts w:hint="eastAsia" w:eastAsia="黑体"/>
          <w:color w:val="auto"/>
          <w:sz w:val="52"/>
          <w:szCs w:val="52"/>
          <w:highlight w:val="none"/>
        </w:rPr>
        <w:t>技术文件</w:t>
      </w:r>
    </w:p>
    <w:p>
      <w:pPr>
        <w:autoSpaceDE w:val="0"/>
        <w:autoSpaceDN w:val="0"/>
        <w:adjustRightInd w:val="0"/>
        <w:spacing w:line="480" w:lineRule="auto"/>
        <w:rPr>
          <w:rFonts w:eastAsia="黑体"/>
          <w:color w:val="auto"/>
          <w:sz w:val="28"/>
          <w:szCs w:val="28"/>
          <w:highlight w:val="none"/>
        </w:rPr>
      </w:pPr>
    </w:p>
    <w:p>
      <w:pPr>
        <w:spacing w:line="480" w:lineRule="auto"/>
        <w:rPr>
          <w:color w:val="auto"/>
          <w:highlight w:val="none"/>
        </w:rPr>
      </w:pPr>
    </w:p>
    <w:p>
      <w:pPr>
        <w:spacing w:line="480" w:lineRule="auto"/>
        <w:rPr>
          <w:rFonts w:eastAsia="黑体"/>
          <w:color w:val="auto"/>
          <w:sz w:val="28"/>
          <w:szCs w:val="28"/>
          <w:highlight w:val="none"/>
          <w:u w:val="single"/>
        </w:rPr>
      </w:pPr>
      <w:r>
        <w:rPr>
          <w:rFonts w:hint="eastAsia" w:eastAsia="黑体"/>
          <w:color w:val="auto"/>
          <w:sz w:val="28"/>
          <w:szCs w:val="28"/>
          <w:highlight w:val="none"/>
        </w:rPr>
        <w:t>投标人：（盖单位章）</w:t>
      </w:r>
    </w:p>
    <w:p>
      <w:pPr>
        <w:spacing w:line="480" w:lineRule="auto"/>
        <w:rPr>
          <w:rFonts w:eastAsia="黑体"/>
          <w:color w:val="auto"/>
          <w:sz w:val="28"/>
          <w:szCs w:val="28"/>
          <w:highlight w:val="none"/>
        </w:rPr>
      </w:pPr>
      <w:r>
        <w:rPr>
          <w:rFonts w:hint="eastAsia" w:eastAsia="黑体"/>
          <w:color w:val="auto"/>
          <w:sz w:val="28"/>
          <w:szCs w:val="28"/>
          <w:highlight w:val="none"/>
        </w:rPr>
        <w:t>法定代表人或其委托代理人：（签名或盖章）</w:t>
      </w:r>
    </w:p>
    <w:p>
      <w:pPr>
        <w:autoSpaceDE w:val="0"/>
        <w:autoSpaceDN w:val="0"/>
        <w:adjustRightInd w:val="0"/>
        <w:spacing w:line="480" w:lineRule="auto"/>
        <w:ind w:firstLine="1120" w:firstLineChars="400"/>
        <w:rPr>
          <w:rFonts w:eastAsia="黑体"/>
          <w:color w:val="auto"/>
          <w:sz w:val="28"/>
          <w:szCs w:val="28"/>
          <w:highlight w:val="none"/>
        </w:rPr>
      </w:pPr>
      <w:r>
        <w:rPr>
          <w:rFonts w:hint="eastAsia" w:eastAsia="黑体"/>
          <w:color w:val="auto"/>
          <w:sz w:val="28"/>
          <w:szCs w:val="28"/>
          <w:highlight w:val="none"/>
        </w:rPr>
        <w:t>年  月  日</w:t>
      </w:r>
    </w:p>
    <w:p>
      <w:pPr>
        <w:pStyle w:val="2"/>
        <w:rPr>
          <w:rFonts w:hint="default"/>
          <w:color w:val="auto"/>
          <w:highlight w:val="none"/>
        </w:rPr>
      </w:pP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3"/>
        <w:widowControl/>
        <w:spacing w:before="0" w:after="0" w:line="360" w:lineRule="auto"/>
        <w:jc w:val="center"/>
        <w:rPr>
          <w:rFonts w:ascii="黑体" w:hAnsi="宋体" w:cs="黑体"/>
          <w:b/>
          <w:color w:val="auto"/>
          <w:kern w:val="44"/>
          <w:sz w:val="44"/>
          <w:szCs w:val="44"/>
          <w:highlight w:val="none"/>
        </w:rPr>
      </w:pPr>
      <w:bookmarkStart w:id="35" w:name="_Toc374128477"/>
      <w:bookmarkEnd w:id="35"/>
      <w:bookmarkStart w:id="36" w:name="_Toc30913"/>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t>第4章 评标办法</w:t>
      </w:r>
      <w:bookmarkEnd w:id="36"/>
    </w:p>
    <w:p>
      <w:pPr>
        <w:spacing w:after="120" w:afterLines="50"/>
        <w:jc w:val="center"/>
        <w:rPr>
          <w:rFonts w:eastAsia="黑体"/>
          <w:color w:val="auto"/>
          <w:sz w:val="36"/>
          <w:szCs w:val="36"/>
          <w:highlight w:val="none"/>
        </w:rPr>
      </w:pPr>
      <w:r>
        <w:rPr>
          <w:rFonts w:ascii="Times New Roman" w:hAnsi="Times New Roman" w:eastAsia="黑体" w:cs="Times New Roman"/>
          <w:color w:val="auto"/>
          <w:sz w:val="36"/>
          <w:szCs w:val="36"/>
          <w:highlight w:val="none"/>
        </w:rPr>
        <w:t xml:space="preserve"> </w:t>
      </w:r>
    </w:p>
    <w:p>
      <w:pPr>
        <w:spacing w:line="500" w:lineRule="exact"/>
        <w:jc w:val="center"/>
        <w:rPr>
          <w:rFonts w:ascii="Times New Roman" w:hAnsi="Times New Roman" w:eastAsia="宋体" w:cs="Times New Roman"/>
          <w:color w:val="auto"/>
          <w:szCs w:val="21"/>
          <w:highlight w:val="none"/>
        </w:rPr>
        <w:sectPr>
          <w:pgSz w:w="11915" w:h="16840"/>
          <w:pgMar w:top="1247" w:right="1135" w:bottom="1247" w:left="1361" w:header="720" w:footer="720" w:gutter="0"/>
          <w:cols w:space="425" w:num="1"/>
          <w:docGrid w:linePitch="285" w:charSpace="0"/>
        </w:sectPr>
      </w:pPr>
      <w:r>
        <w:rPr>
          <w:rFonts w:ascii="Times New Roman" w:hAnsi="Times New Roman" w:eastAsia="宋体" w:cs="Times New Roman"/>
          <w:color w:val="auto"/>
          <w:szCs w:val="21"/>
          <w:highlight w:val="none"/>
        </w:rPr>
        <w:br w:type="page"/>
      </w:r>
    </w:p>
    <w:p>
      <w:pPr>
        <w:spacing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一、前言</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1.1本项目采取邀请招标选择单位，为保证招标“公开、公平、公正”，根据国家有关工程建设招标投标的法律、法规和方针、政策，制定本评标细则，实行评标的规范化、标准化、科学化。</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  本评标办法仅适用本次招标。</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  本评标办法的解释和修订权属招标人。</w:t>
      </w:r>
    </w:p>
    <w:p>
      <w:pPr>
        <w:spacing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二、评标依据</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评标工作严格执行国家颁布的有关法规，招标文件是投标单位编制投标文件的基础和评标的依据。主要资料和文件包括：</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2.1《中华人民共和国民法典》；</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2.2《中华人民共和国招标投标法》；</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2.3《中华人民共和国招标投标法实施条例》；</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2.4七部委第12号令《评标小组和评标方法暂行规定》；</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2.5《广东省实施〈中华人民共和国招标投标法〉办法》；</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2.6《广东省加强建设工程招标投标监督管理的若干规定》；</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2.7本招标项目的招标文件、评标办法及其补充通知；</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2.8投标文件及澄清问题书面资料；</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2.9国家、省、市各级行政主管部门颁发的其他有关招投标相关法律法规。</w:t>
      </w:r>
    </w:p>
    <w:p>
      <w:pPr>
        <w:spacing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三、评标人员守则</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所有参加评标人员必须遵守国家、地方政府制定的有关工程招标投标的法则、规定，遵守有关工程招标投标的保密制度；如果发现评标专家徇私，违反纪律，则取消其评标资格，并报广州市公共资源交易中心备案；情节严重，构成犯罪的，由司法机关依法追究其刑事责任。</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全体参与评标人员：</w:t>
      </w:r>
    </w:p>
    <w:p>
      <w:pPr>
        <w:numPr>
          <w:ilvl w:val="0"/>
          <w:numId w:val="5"/>
        </w:num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必须遵守评标纪律、不得泄密；</w:t>
      </w:r>
    </w:p>
    <w:p>
      <w:pPr>
        <w:numPr>
          <w:ilvl w:val="0"/>
          <w:numId w:val="5"/>
        </w:num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必须公正、不得循私；</w:t>
      </w:r>
    </w:p>
    <w:p>
      <w:pPr>
        <w:numPr>
          <w:ilvl w:val="0"/>
          <w:numId w:val="5"/>
        </w:num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必须科学、不得草率；</w:t>
      </w:r>
    </w:p>
    <w:p>
      <w:pPr>
        <w:numPr>
          <w:ilvl w:val="0"/>
          <w:numId w:val="5"/>
        </w:num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必须客观、不得带有成见；</w:t>
      </w:r>
    </w:p>
    <w:p>
      <w:pPr>
        <w:numPr>
          <w:ilvl w:val="0"/>
          <w:numId w:val="5"/>
        </w:num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必须平等、不得强加于人；</w:t>
      </w:r>
    </w:p>
    <w:p>
      <w:pPr>
        <w:numPr>
          <w:ilvl w:val="0"/>
          <w:numId w:val="5"/>
        </w:num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必须严谨、不得随意马虎。</w:t>
      </w:r>
    </w:p>
    <w:p>
      <w:pPr>
        <w:spacing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四、评标机构</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招标人依法组建评标小组。</w:t>
      </w:r>
    </w:p>
    <w:p>
      <w:pPr>
        <w:spacing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五、开标、评标、定标办法</w:t>
      </w:r>
    </w:p>
    <w:p>
      <w:pPr>
        <w:pStyle w:val="2"/>
        <w:widowControl/>
        <w:spacing w:line="360" w:lineRule="auto"/>
        <w:ind w:firstLine="562" w:firstLineChars="200"/>
        <w:rPr>
          <w:rFonts w:hint="default" w:ascii="仿宋" w:hAnsi="仿宋" w:eastAsia="仿宋" w:cs="仿宋"/>
          <w:b/>
          <w:color w:val="auto"/>
          <w:sz w:val="28"/>
          <w:szCs w:val="28"/>
          <w:highlight w:val="none"/>
        </w:rPr>
      </w:pPr>
      <w:r>
        <w:rPr>
          <w:rFonts w:ascii="仿宋" w:hAnsi="仿宋" w:eastAsia="仿宋" w:cs="仿宋"/>
          <w:b/>
          <w:color w:val="auto"/>
          <w:sz w:val="28"/>
          <w:szCs w:val="28"/>
          <w:highlight w:val="none"/>
        </w:rPr>
        <w:t>5.1  评标小组</w:t>
      </w:r>
    </w:p>
    <w:p>
      <w:pPr>
        <w:pStyle w:val="2"/>
        <w:widowControl/>
        <w:spacing w:line="360" w:lineRule="auto"/>
        <w:ind w:firstLine="560" w:firstLineChars="200"/>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5.1.1  评标小组由招标人依法组建的5名专家组成。</w:t>
      </w:r>
    </w:p>
    <w:p>
      <w:pPr>
        <w:pStyle w:val="2"/>
        <w:widowControl/>
        <w:spacing w:line="360" w:lineRule="auto"/>
        <w:ind w:firstLine="560" w:firstLineChars="200"/>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5.1.2  评标小组推举产生1名评标组长，主持评审工作，评标组长与其他成员有同等表决权。</w:t>
      </w:r>
    </w:p>
    <w:p>
      <w:pPr>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5.2  评标原则</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5.2.1  评标小组根据招标文件规定的评标标准和方法，对投标文件进行评审和比较，招标文件中没有规定的标准和方法不得作为评标的依据。</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5.2.2  在符合招标文件规定的前提下，评标小组主要对投标文件进行评议。</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5.2.3  开标、评标过程发现的问题和产生的纠纷，由评标小组负责裁决。裁决前，评标小组应认真阅读招标文件的规定。投标文件中全部符合附件1《符合性审查表》中任一种情形的，为有效标书，否则其投标文件将被否决。若本项目通过符合性审查的投标人不足3名时，应重新招标。</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5.2.4  评标讨论过程中，评标小组成员应当对投标文件发表专业、客观、公正的意见，意见不一致的应作进一步核实和讨论。评标小组成员对任何一个投标文件的质疑，应当在讨论或现场讲解时提出，表决结果公布后才提出的质疑，不可作为改变表决结果的依据。</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5.2.5  如果少数投标人超越招标文件要求提交了模型、演示动画、特殊规格展示图纸或发生其他特殊情况，评标小组对超越招标文件要求的内容不进行评审，只评审该投标文件符合要求的内容。</w:t>
      </w:r>
    </w:p>
    <w:p>
      <w:pPr>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5.3    评标办法采用</w:t>
      </w:r>
      <w:r>
        <w:rPr>
          <w:rFonts w:hint="eastAsia" w:ascii="仿宋" w:hAnsi="仿宋" w:eastAsia="仿宋" w:cs="仿宋"/>
          <w:b/>
          <w:color w:val="auto"/>
          <w:sz w:val="28"/>
          <w:szCs w:val="28"/>
          <w:highlight w:val="none"/>
          <w:u w:val="single"/>
        </w:rPr>
        <w:t>综合评分法评标</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5.3.1  开标评标程序</w:t>
      </w:r>
    </w:p>
    <w:p>
      <w:pPr>
        <w:snapToGrid w:val="0"/>
        <w:spacing w:line="360" w:lineRule="auto"/>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（1）投标人递交投标文件。</w:t>
      </w:r>
    </w:p>
    <w:p>
      <w:pPr>
        <w:snapToGrid w:val="0"/>
        <w:spacing w:line="360" w:lineRule="auto"/>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（2）对投标文件公开开标。</w:t>
      </w:r>
    </w:p>
    <w:p>
      <w:pPr>
        <w:snapToGrid w:val="0"/>
        <w:spacing w:line="360" w:lineRule="auto"/>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（3）对投标文件进行符合性审查，并对通过符合性审查的投标文件进行综合评分。</w:t>
      </w:r>
    </w:p>
    <w:p>
      <w:pPr>
        <w:spacing w:line="360" w:lineRule="auto"/>
        <w:ind w:firstLine="560" w:firstLineChars="200"/>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（4）汇总投标人的综合得分，推荐中标候选人并编写评标报告。</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5.3.2  详细评审步骤</w:t>
      </w:r>
    </w:p>
    <w:p>
      <w:p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评标小组专家首先按附件1《符合性审查表》对各投标文件进行评审，只有通过符合性审查的投标文件方可进入下一阶段的评审。如果有符合性审查不通过提议，则评标小组成员共同表决，按照少数服从多数的原则决定是否通过符合性审查。</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（2）评标小组专家计算各投标人的综合得分。</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评标小组编写、签署评标报告，向招标人推荐综合得分最高的前三名中标候选方案（中标候选人）并标明排列顺序，评标报告由评标小组全体成员签名，对评标结论持有异议的评标小组成员可以书面方式阐述其不同意见和理由。</w:t>
      </w:r>
    </w:p>
    <w:p>
      <w:pPr>
        <w:spacing w:line="360" w:lineRule="auto"/>
        <w:ind w:firstLine="562" w:firstLineChars="200"/>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5.4   定标</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5.4.1  招标人在评标小组推荐的候选方案中确定中标方案。但是，招标人认为评标小组推荐的候选方案不能最大限度满足招标文件规定的要求的，依法重新招标。</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5.4.2  招标人采用下面方法确定中标人：</w:t>
      </w:r>
    </w:p>
    <w:p>
      <w:pPr>
        <w:spacing w:line="360" w:lineRule="auto"/>
        <w:ind w:left="956" w:leftChars="266" w:hanging="397" w:hangingChars="14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□（1）招标人委托评标小组直接确定中标人；</w:t>
      </w:r>
    </w:p>
    <w:p>
      <w:pPr>
        <w:spacing w:line="360" w:lineRule="auto"/>
        <w:ind w:firstLine="562" w:firstLineChars="200"/>
        <w:jc w:val="left"/>
        <w:rPr>
          <w:rFonts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w:t>
      </w:r>
      <w:r>
        <w:rPr>
          <w:rFonts w:hint="eastAsia" w:ascii="仿宋" w:hAnsi="仿宋" w:eastAsia="仿宋" w:cs="仿宋"/>
          <w:bCs/>
          <w:color w:val="auto"/>
          <w:kern w:val="0"/>
          <w:sz w:val="28"/>
          <w:szCs w:val="28"/>
          <w:highlight w:val="none"/>
        </w:rPr>
        <w:t>（2）</w:t>
      </w:r>
      <w:r>
        <w:rPr>
          <w:rFonts w:hint="eastAsia" w:ascii="仿宋" w:hAnsi="仿宋" w:eastAsia="仿宋" w:cs="仿宋"/>
          <w:color w:val="auto"/>
          <w:sz w:val="28"/>
          <w:szCs w:val="28"/>
          <w:highlight w:val="none"/>
        </w:rPr>
        <w:t>确定评标小组推荐的排名第一的中标候选人为中标人。如排名第一的中标候选人放弃中标或因招标人拒绝投标人的情形或因不可抗力提出不能履行合同、招标文件规定应当提交履约保证金而在规定的期限内未提交的，或者存在违法行为被有关部门依法查处且其违法行为影响中标结果的，则确定排名第二的中标候选人为中标人，也可以重新招标。以此类推，如所有中标候选人均出现前款所列的情形，为招标失败，招标人依法重新招标。</w:t>
      </w:r>
    </w:p>
    <w:p>
      <w:pPr>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5.5  发生下列情形之一的，招标人将重新组织招标：</w:t>
      </w:r>
    </w:p>
    <w:p>
      <w:pPr>
        <w:pStyle w:val="2"/>
        <w:widowControl/>
        <w:spacing w:line="360" w:lineRule="auto"/>
        <w:ind w:firstLine="560" w:firstLineChars="200"/>
        <w:jc w:val="lef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若本项目经评审有效的投标人不足3名时，本次招标失败，招标人应当依法重新组织招标。</w:t>
      </w:r>
    </w:p>
    <w:p>
      <w:pPr>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5.6    授予合同</w:t>
      </w:r>
    </w:p>
    <w:p>
      <w:pPr>
        <w:pStyle w:val="2"/>
        <w:widowControl/>
        <w:spacing w:line="360" w:lineRule="auto"/>
        <w:ind w:firstLine="560" w:firstLineChars="200"/>
        <w:jc w:val="lef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5.6.1  招标人一般将合同授予中标人，合同在投标有效期或投标人接受的延长期内授出。</w:t>
      </w:r>
    </w:p>
    <w:p>
      <w:pPr>
        <w:pStyle w:val="2"/>
        <w:widowControl/>
        <w:spacing w:line="360" w:lineRule="auto"/>
        <w:ind w:firstLine="560" w:firstLineChars="200"/>
        <w:jc w:val="lef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5.6.2  中标人必须签署并执行招标文件规定的合同条件。</w:t>
      </w:r>
    </w:p>
    <w:p>
      <w:pPr>
        <w:spacing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六、开标细则</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6.1开标由招标人或招标代理机构主持；</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 由投标人或其推选的代表检查投标文件的密封情况，也可以由招标人委托的公证机构检查并公证；</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6.3 投标截止期前，各投标人递交投标文件至招标文件规定的投标地点。有关投标文件提交的事项详见招标文件第一章“投标须知”。</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6.4 开标时，由招标人或招标代理机构在监督人员的见证下当众拆封，宣读：a、投标人名称；b、标书密封情况；c、法定代表人证明及授权委托；d、项目负责人名称；e、投标报价等主要内容以及开标记录表中的其他必要内容，并予以记录，记录提交评标小组评审。</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6.5  招标人对开标过程进行记录，并存档备查，投标人在开标记录上签字。唱标结束后如未签字确认，则视为对开标结果无异议。</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6.6  招标人将上述符合要求的投标文件，送至评标小组进行评审。</w:t>
      </w:r>
    </w:p>
    <w:p>
      <w:pPr>
        <w:spacing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七、评标</w:t>
      </w:r>
    </w:p>
    <w:p>
      <w:pPr>
        <w:snapToGrid w:val="0"/>
        <w:spacing w:line="360" w:lineRule="auto"/>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7.1  评标过程</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本次招标评标分“符合性审查”“综合评分”两部分进行评审。收标后，全部评标过程将按以下阶段和步骤进行：</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7.1.1 第一步：进行投标文件符合性审查；</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评标小组依据有关法律、法规和招标文件的规定对投标文件进行评审，若本项目经评审有效的投标人不足3名时，本次招标失败，招标人应当依法重新组织招标。</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7.1.2 第二步：专家对综合评分表进行打分；</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7.1.3 第三步：评标小组完成评标报告，向招标人推荐中标候选人。</w:t>
      </w:r>
    </w:p>
    <w:p>
      <w:pPr>
        <w:snapToGrid w:val="0"/>
        <w:spacing w:line="360" w:lineRule="auto"/>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7.2  投标文件的符合性审查</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小组根据附件1“符合性审查表”进行评审。投标文件全部列于附件1《符合性审查表》中情形的，为通过符合性审查。否则其投标文件将被否决。如评标小组成员的评审意见不一致时，以评标小组过半数成员的意见作为评标小组对该情形的认定结论。</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评标小组对所有投标作否决处理的，招标人应当重新招标。</w:t>
      </w:r>
    </w:p>
    <w:p>
      <w:pPr>
        <w:snapToGrid w:val="0"/>
        <w:spacing w:line="360" w:lineRule="auto"/>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7.4  计算投标人总得分（满分为100分） </w:t>
      </w:r>
    </w:p>
    <w:p>
      <w:pPr>
        <w:snapToGrid w:val="0"/>
        <w:spacing w:line="360" w:lineRule="auto"/>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7.5  推荐中标候选人</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以上评审完成后，按以下规定推荐第一中标候选人、第二中标候选人和第三中标候选人：</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7.5.1按投标人总得分高低进行先后排序，取评分最高者为第一中标候选人，次高者为第二中标候选人，依次类推。</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7.5.2若出现得分相同的单位，按报价低者排前的原则，若报价亦一致的，由评标小组采用记名投票方式，确定其排序。</w:t>
      </w:r>
    </w:p>
    <w:p>
      <w:pPr>
        <w:snapToGrid w:val="0"/>
        <w:spacing w:line="360" w:lineRule="auto"/>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7.6 确定中标人</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7.6.1  招标人依据评标报告审定本项目的中标人。</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7.6.2  虽然经招标人审定为中标人，但在签订合同前的任何时候，招标人、评标专家以及其他人员发现投标人在招标投标过程有弄虚作假行为、虚报资料情况，一经查实，立即取消其中标人资格。</w:t>
      </w:r>
    </w:p>
    <w:p>
      <w:pPr>
        <w:snapToGrid w:val="0"/>
        <w:spacing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7.7招标人将参照以下原则进行本项目中标人的替换：</w:t>
      </w:r>
    </w:p>
    <w:p>
      <w:pPr>
        <w:numPr>
          <w:ilvl w:val="255"/>
          <w:numId w:val="0"/>
        </w:num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7.7.1 若中标人在实际工作中服务质量存在问题，未能表现出符合要求的水平，经招标人研究确定，可解除与中标人的合同关系，并按照中标候选人顺序依次选取新的中标人，或重新招标。</w:t>
      </w:r>
    </w:p>
    <w:p>
      <w:pPr>
        <w:numPr>
          <w:ilvl w:val="255"/>
          <w:numId w:val="0"/>
        </w:num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7.7.2当中标人以正式的书面函件形式申请放弃中标资格时，招标人可取消其中标人资格，解除与中标人的合同关系，并按照中标候选人顺序依次选取新的中标人，或重新招标。</w:t>
      </w:r>
    </w:p>
    <w:p>
      <w:pPr>
        <w:jc w:val="left"/>
        <w:rPr>
          <w:rFonts w:ascii="黑体" w:hAnsi="宋体" w:cs="黑体"/>
          <w:b/>
          <w:color w:val="auto"/>
          <w:kern w:val="44"/>
          <w:sz w:val="44"/>
          <w:szCs w:val="44"/>
          <w:highlight w:val="none"/>
        </w:rPr>
      </w:pPr>
      <w:bookmarkStart w:id="37" w:name="_Toc26593"/>
      <w:r>
        <w:rPr>
          <w:rFonts w:hint="eastAsia" w:ascii="黑体" w:hAnsi="宋体" w:cs="黑体"/>
          <w:b/>
          <w:color w:val="auto"/>
          <w:kern w:val="44"/>
          <w:sz w:val="44"/>
          <w:szCs w:val="44"/>
          <w:highlight w:val="none"/>
        </w:rPr>
        <w:br w:type="page"/>
      </w:r>
    </w:p>
    <w:p>
      <w:pPr>
        <w:snapToGrid w:val="0"/>
        <w:spacing w:line="360" w:lineRule="auto"/>
        <w:ind w:firstLine="663" w:firstLineChars="150"/>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t>第5章 附件</w:t>
      </w:r>
      <w:bookmarkEnd w:id="37"/>
    </w:p>
    <w:p>
      <w:pPr>
        <w:pStyle w:val="26"/>
        <w:widowControl/>
        <w:ind w:firstLine="562"/>
        <w:rPr>
          <w:rFonts w:hint="default" w:ascii="仿宋" w:hAnsi="仿宋" w:eastAsia="仿宋" w:cs="仿宋"/>
          <w:b/>
          <w:color w:val="auto"/>
          <w:sz w:val="28"/>
          <w:szCs w:val="28"/>
          <w:highlight w:val="none"/>
          <w:u w:val="single"/>
        </w:rPr>
      </w:pPr>
      <w:r>
        <w:rPr>
          <w:rFonts w:ascii="仿宋" w:hAnsi="仿宋" w:eastAsia="仿宋" w:cs="仿宋"/>
          <w:b/>
          <w:color w:val="auto"/>
          <w:sz w:val="28"/>
          <w:szCs w:val="28"/>
          <w:highlight w:val="none"/>
          <w:u w:val="single"/>
        </w:rPr>
        <w:t>附件1 符合性审查表</w:t>
      </w:r>
    </w:p>
    <w:p>
      <w:pPr>
        <w:pStyle w:val="26"/>
        <w:widowControl/>
        <w:ind w:firstLine="562"/>
        <w:rPr>
          <w:rFonts w:hint="default" w:ascii="仿宋" w:hAnsi="仿宋" w:eastAsia="仿宋" w:cs="仿宋"/>
          <w:b/>
          <w:color w:val="auto"/>
          <w:sz w:val="28"/>
          <w:szCs w:val="28"/>
          <w:highlight w:val="none"/>
          <w:u w:val="single"/>
        </w:rPr>
      </w:pPr>
      <w:bookmarkStart w:id="38" w:name="OLE_LINK3"/>
      <w:bookmarkEnd w:id="38"/>
      <w:r>
        <w:rPr>
          <w:rFonts w:ascii="仿宋" w:hAnsi="仿宋" w:eastAsia="仿宋" w:cs="仿宋"/>
          <w:b/>
          <w:color w:val="auto"/>
          <w:sz w:val="28"/>
          <w:szCs w:val="28"/>
          <w:highlight w:val="none"/>
          <w:u w:val="single"/>
        </w:rPr>
        <w:t>附件2 综合评分表</w:t>
      </w:r>
    </w:p>
    <w:p>
      <w:pPr>
        <w:pStyle w:val="26"/>
        <w:widowControl/>
        <w:ind w:firstLine="562"/>
        <w:rPr>
          <w:rFonts w:hint="default" w:ascii="仿宋" w:hAnsi="仿宋" w:eastAsia="仿宋" w:cs="仿宋"/>
          <w:b/>
          <w:color w:val="auto"/>
          <w:sz w:val="28"/>
          <w:szCs w:val="28"/>
          <w:highlight w:val="none"/>
          <w:u w:val="single"/>
        </w:rPr>
      </w:pPr>
      <w:r>
        <w:rPr>
          <w:rFonts w:ascii="仿宋" w:hAnsi="仿宋" w:eastAsia="仿宋" w:cs="仿宋"/>
          <w:b/>
          <w:color w:val="auto"/>
          <w:sz w:val="28"/>
          <w:szCs w:val="28"/>
          <w:highlight w:val="none"/>
          <w:u w:val="single"/>
        </w:rPr>
        <w:t>附件3 投标申请人声明</w:t>
      </w:r>
    </w:p>
    <w:p>
      <w:pPr>
        <w:pStyle w:val="26"/>
        <w:widowControl/>
        <w:ind w:firstLine="562"/>
        <w:rPr>
          <w:rFonts w:hint="default" w:ascii="仿宋" w:hAnsi="仿宋" w:eastAsia="仿宋" w:cs="仿宋"/>
          <w:b/>
          <w:color w:val="auto"/>
          <w:sz w:val="28"/>
          <w:szCs w:val="28"/>
          <w:highlight w:val="none"/>
          <w:u w:val="single"/>
        </w:rPr>
      </w:pPr>
      <w:r>
        <w:rPr>
          <w:rFonts w:ascii="仿宋" w:hAnsi="仿宋" w:eastAsia="仿宋" w:cs="仿宋"/>
          <w:b/>
          <w:color w:val="auto"/>
          <w:sz w:val="28"/>
          <w:szCs w:val="28"/>
          <w:highlight w:val="none"/>
          <w:u w:val="single"/>
        </w:rPr>
        <w:t>附件4 图纸（另附）</w:t>
      </w:r>
    </w:p>
    <w:p>
      <w:pPr>
        <w:pStyle w:val="26"/>
        <w:widowControl/>
        <w:ind w:firstLine="562"/>
        <w:rPr>
          <w:rFonts w:hint="default" w:ascii="仿宋" w:hAnsi="仿宋" w:eastAsia="仿宋" w:cs="仿宋"/>
          <w:b/>
          <w:color w:val="auto"/>
          <w:sz w:val="28"/>
          <w:szCs w:val="28"/>
          <w:highlight w:val="none"/>
          <w:u w:val="single"/>
        </w:rPr>
      </w:pPr>
      <w:r>
        <w:rPr>
          <w:rFonts w:ascii="仿宋" w:hAnsi="仿宋" w:eastAsia="仿宋" w:cs="仿宋"/>
          <w:b/>
          <w:color w:val="auto"/>
          <w:sz w:val="28"/>
          <w:szCs w:val="28"/>
          <w:highlight w:val="none"/>
          <w:u w:val="single"/>
        </w:rPr>
        <w:t>附件5 工程量清单（另附）</w:t>
      </w:r>
    </w:p>
    <w:p>
      <w:pPr>
        <w:snapToGrid w:val="0"/>
        <w:spacing w:line="300" w:lineRule="auto"/>
        <w:outlineLvl w:val="0"/>
        <w:rPr>
          <w:rFonts w:ascii="仿宋" w:hAnsi="仿宋" w:eastAsia="仿宋" w:cs="仿宋"/>
          <w:color w:val="auto"/>
          <w:sz w:val="28"/>
          <w:szCs w:val="28"/>
          <w:highlight w:val="none"/>
        </w:rPr>
      </w:pPr>
      <w:r>
        <w:rPr>
          <w:rFonts w:hint="eastAsia" w:ascii="仿宋" w:hAnsi="仿宋" w:eastAsia="仿宋" w:cs="Times New Roman"/>
          <w:color w:val="auto"/>
          <w:sz w:val="28"/>
          <w:szCs w:val="28"/>
          <w:highlight w:val="none"/>
        </w:rPr>
        <w:br w:type="page"/>
      </w:r>
      <w:bookmarkStart w:id="39" w:name="_Toc12170"/>
      <w:r>
        <w:rPr>
          <w:rFonts w:hint="eastAsia" w:ascii="仿宋" w:hAnsi="仿宋" w:eastAsia="仿宋" w:cs="仿宋"/>
          <w:color w:val="auto"/>
          <w:sz w:val="28"/>
          <w:szCs w:val="28"/>
          <w:highlight w:val="none"/>
        </w:rPr>
        <w:t>附件1：符合性审查表</w:t>
      </w:r>
      <w:bookmarkEnd w:id="39"/>
      <w:r>
        <w:rPr>
          <w:rFonts w:hint="eastAsia" w:ascii="仿宋" w:hAnsi="仿宋" w:eastAsia="仿宋" w:cs="仿宋"/>
          <w:color w:val="auto"/>
          <w:sz w:val="28"/>
          <w:szCs w:val="28"/>
          <w:highlight w:val="none"/>
        </w:rPr>
        <w:t xml:space="preserve">  </w:t>
      </w:r>
    </w:p>
    <w:p>
      <w:pPr>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符合性审查表</w:t>
      </w:r>
    </w:p>
    <w:tbl>
      <w:tblPr>
        <w:tblStyle w:val="17"/>
        <w:tblW w:w="8930" w:type="dxa"/>
        <w:tblInd w:w="108" w:type="dxa"/>
        <w:tblLayout w:type="fixed"/>
        <w:tblCellMar>
          <w:top w:w="0" w:type="dxa"/>
          <w:left w:w="108" w:type="dxa"/>
          <w:bottom w:w="0" w:type="dxa"/>
          <w:right w:w="108" w:type="dxa"/>
        </w:tblCellMar>
      </w:tblPr>
      <w:tblGrid>
        <w:gridCol w:w="720"/>
        <w:gridCol w:w="3533"/>
        <w:gridCol w:w="1559"/>
        <w:gridCol w:w="1559"/>
        <w:gridCol w:w="1559"/>
      </w:tblGrid>
      <w:tr>
        <w:tblPrEx>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107" w:leftChars="-51" w:firstLine="1"/>
              <w:jc w:val="center"/>
              <w:rPr>
                <w:rFonts w:ascii="仿宋" w:hAnsi="仿宋" w:eastAsia="仿宋" w:cs="仿宋"/>
                <w:b/>
                <w:color w:val="auto"/>
                <w:highlight w:val="none"/>
              </w:rPr>
            </w:pPr>
            <w:r>
              <w:rPr>
                <w:rFonts w:hint="eastAsia" w:ascii="仿宋" w:hAnsi="仿宋" w:eastAsia="仿宋" w:cs="仿宋"/>
                <w:b/>
                <w:color w:val="auto"/>
                <w:szCs w:val="21"/>
                <w:highlight w:val="none"/>
              </w:rPr>
              <w:t>序号</w:t>
            </w:r>
          </w:p>
        </w:tc>
        <w:tc>
          <w:tcPr>
            <w:tcW w:w="3533"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 xml:space="preserve">   投标人</w:t>
            </w:r>
          </w:p>
          <w:p>
            <w:pPr>
              <w:spacing w:before="120" w:beforeLines="50" w:after="120" w:afterLines="50" w:line="240" w:lineRule="exact"/>
              <w:ind w:left="105" w:leftChars="50" w:right="105" w:rightChars="50"/>
              <w:jc w:val="center"/>
              <w:rPr>
                <w:rFonts w:ascii="仿宋" w:hAnsi="仿宋" w:eastAsia="仿宋" w:cs="仿宋"/>
                <w:b/>
                <w:color w:val="auto"/>
                <w:highlight w:val="none"/>
              </w:rPr>
            </w:pPr>
          </w:p>
          <w:p>
            <w:pPr>
              <w:spacing w:before="120" w:beforeLines="50" w:after="120" w:afterLines="50" w:line="240" w:lineRule="exact"/>
              <w:ind w:left="105" w:leftChars="50" w:right="105" w:rightChars="50"/>
              <w:rPr>
                <w:rFonts w:ascii="仿宋" w:hAnsi="仿宋" w:eastAsia="仿宋" w:cs="仿宋"/>
                <w:b/>
                <w:color w:val="auto"/>
                <w:highlight w:val="none"/>
              </w:rPr>
            </w:pPr>
            <w:r>
              <w:rPr>
                <w:rFonts w:hint="eastAsia" w:ascii="仿宋" w:hAnsi="仿宋" w:eastAsia="仿宋" w:cs="仿宋"/>
                <w:b/>
                <w:color w:val="auto"/>
                <w:szCs w:val="21"/>
                <w:highlight w:val="none"/>
              </w:rPr>
              <w:t>评审项目</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投标人1</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投标人2</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投标人3</w:t>
            </w:r>
          </w:p>
        </w:tc>
      </w:tr>
      <w:tr>
        <w:tblPrEx>
          <w:tblCellMar>
            <w:top w:w="0" w:type="dxa"/>
            <w:left w:w="108" w:type="dxa"/>
            <w:bottom w:w="0" w:type="dxa"/>
            <w:right w:w="108" w:type="dxa"/>
          </w:tblCellMar>
        </w:tblPrEx>
        <w:trPr>
          <w:trHeight w:val="125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1</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投标文件中附有有效的法定代表人证明书原件，或由委托代理人签字的投标文件中有法定代表人授权书原件</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2</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投标人资质符合要求</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909"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3</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项目负责人资质符合要求</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696"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4</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投标报价不超过招标控制价</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p>
        </w:tc>
        <w:tc>
          <w:tcPr>
            <w:tcW w:w="3533" w:type="dxa"/>
            <w:tcBorders>
              <w:top w:val="single" w:color="auto" w:sz="4" w:space="0"/>
              <w:left w:val="nil"/>
              <w:bottom w:val="single" w:color="auto" w:sz="4" w:space="0"/>
              <w:right w:val="single" w:color="auto" w:sz="4" w:space="0"/>
            </w:tcBorders>
            <w:shd w:val="clear" w:color="auto" w:fill="auto"/>
            <w:vAlign w:val="center"/>
          </w:tcPr>
          <w:p>
            <w:pPr>
              <w:ind w:left="105" w:leftChars="50" w:right="105" w:rightChars="50"/>
              <w:jc w:val="center"/>
              <w:rPr>
                <w:rFonts w:ascii="仿宋" w:hAnsi="仿宋" w:eastAsia="仿宋" w:cs="仿宋"/>
                <w:color w:val="auto"/>
                <w:highlight w:val="none"/>
              </w:rPr>
            </w:pPr>
            <w:r>
              <w:rPr>
                <w:rFonts w:hint="eastAsia" w:ascii="仿宋" w:hAnsi="仿宋" w:eastAsia="仿宋" w:cs="仿宋"/>
                <w:color w:val="auto"/>
                <w:szCs w:val="21"/>
                <w:highlight w:val="none"/>
              </w:rPr>
              <w:t>结论</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bl>
    <w:p>
      <w:pPr>
        <w:snapToGrid w:val="0"/>
        <w:spacing w:line="300" w:lineRule="auto"/>
        <w:jc w:val="left"/>
        <w:rPr>
          <w:rFonts w:ascii="仿宋" w:hAnsi="仿宋" w:eastAsia="仿宋" w:cs="Courier New"/>
          <w:color w:val="auto"/>
          <w:sz w:val="24"/>
          <w:highlight w:val="none"/>
        </w:rPr>
      </w:pPr>
      <w:r>
        <w:rPr>
          <w:rFonts w:hint="eastAsia" w:ascii="仿宋" w:hAnsi="仿宋" w:eastAsia="仿宋" w:cs="Courier New"/>
          <w:color w:val="auto"/>
          <w:sz w:val="24"/>
          <w:highlight w:val="none"/>
        </w:rPr>
        <w:t>注：</w:t>
      </w:r>
    </w:p>
    <w:p>
      <w:pPr>
        <w:snapToGrid w:val="0"/>
        <w:ind w:left="74"/>
        <w:rPr>
          <w:rFonts w:ascii="仿宋" w:hAnsi="仿宋" w:eastAsia="仿宋" w:cs="Courier New"/>
          <w:color w:val="auto"/>
          <w:sz w:val="24"/>
          <w:highlight w:val="none"/>
        </w:rPr>
      </w:pPr>
      <w:r>
        <w:rPr>
          <w:rFonts w:hint="eastAsia" w:ascii="仿宋" w:hAnsi="仿宋" w:eastAsia="仿宋" w:cs="Courier New"/>
          <w:color w:val="auto"/>
          <w:sz w:val="24"/>
          <w:highlight w:val="none"/>
        </w:rPr>
        <w:t>1.符合以上情形打“〇”，不符合以上任一情形打“×”，全部为“〇”结论均为“通过”，否则就为“不通过”。</w:t>
      </w:r>
    </w:p>
    <w:p>
      <w:pPr>
        <w:snapToGrid w:val="0"/>
        <w:spacing w:line="300" w:lineRule="auto"/>
        <w:ind w:firstLine="120" w:firstLineChars="50"/>
        <w:rPr>
          <w:rFonts w:ascii="仿宋" w:hAnsi="仿宋" w:eastAsia="仿宋" w:cs="仿宋"/>
          <w:color w:val="auto"/>
          <w:sz w:val="28"/>
          <w:szCs w:val="28"/>
          <w:highlight w:val="none"/>
        </w:rPr>
      </w:pPr>
      <w:r>
        <w:rPr>
          <w:rFonts w:hint="eastAsia" w:ascii="仿宋" w:hAnsi="仿宋" w:eastAsia="仿宋" w:cs="Courier New"/>
          <w:color w:val="auto"/>
          <w:sz w:val="24"/>
          <w:highlight w:val="none"/>
        </w:rPr>
        <w:t>2.如对本表中某种情形的评审意见不一致时，以专家组过半数成员的意见作为专家组对该情形的认定结论。</w:t>
      </w:r>
      <w:r>
        <w:rPr>
          <w:rFonts w:hint="eastAsia" w:ascii="仿宋" w:hAnsi="仿宋" w:eastAsia="仿宋" w:cs="Courier New"/>
          <w:color w:val="auto"/>
          <w:sz w:val="28"/>
          <w:szCs w:val="28"/>
          <w:highlight w:val="none"/>
        </w:rPr>
        <w:t xml:space="preserve"> </w:t>
      </w:r>
      <w:r>
        <w:rPr>
          <w:rFonts w:hint="eastAsia" w:ascii="仿宋" w:hAnsi="仿宋" w:eastAsia="仿宋" w:cs="仿宋"/>
          <w:color w:val="auto"/>
          <w:sz w:val="28"/>
          <w:szCs w:val="28"/>
          <w:highlight w:val="none"/>
        </w:rPr>
        <w:t xml:space="preserve">    </w:t>
      </w:r>
    </w:p>
    <w:p>
      <w:pPr>
        <w:snapToGrid w:val="0"/>
        <w:ind w:left="74"/>
        <w:rPr>
          <w:rFonts w:ascii="仿宋" w:hAnsi="仿宋" w:eastAsia="仿宋" w:cs="Courier New"/>
          <w:color w:val="auto"/>
          <w:sz w:val="28"/>
          <w:szCs w:val="28"/>
          <w:highlight w:val="none"/>
        </w:rPr>
      </w:pPr>
      <w:r>
        <w:rPr>
          <w:rFonts w:hint="eastAsia" w:ascii="仿宋" w:hAnsi="仿宋" w:eastAsia="仿宋" w:cs="仿宋"/>
          <w:b/>
          <w:color w:val="auto"/>
          <w:sz w:val="28"/>
          <w:szCs w:val="28"/>
          <w:highlight w:val="none"/>
        </w:rPr>
        <w:t xml:space="preserve"> </w:t>
      </w:r>
      <w:r>
        <w:rPr>
          <w:rFonts w:hint="eastAsia" w:ascii="仿宋" w:hAnsi="仿宋" w:eastAsia="仿宋" w:cs="Courier New"/>
          <w:color w:val="auto"/>
          <w:sz w:val="28"/>
          <w:szCs w:val="28"/>
          <w:highlight w:val="none"/>
        </w:rPr>
        <w:t>评标专家签名：                     日期：</w:t>
      </w:r>
    </w:p>
    <w:p>
      <w:pPr>
        <w:snapToGrid w:val="0"/>
        <w:ind w:left="74"/>
        <w:rPr>
          <w:rFonts w:ascii="仿宋" w:hAnsi="仿宋" w:eastAsia="仿宋" w:cs="Courier New"/>
          <w:color w:val="auto"/>
          <w:sz w:val="28"/>
          <w:szCs w:val="28"/>
          <w:highlight w:val="none"/>
        </w:rPr>
      </w:pPr>
    </w:p>
    <w:p>
      <w:pPr>
        <w:snapToGrid w:val="0"/>
        <w:ind w:left="74"/>
        <w:outlineLvl w:val="0"/>
        <w:rPr>
          <w:rFonts w:ascii="仿宋" w:hAnsi="仿宋" w:eastAsia="仿宋" w:cs="仿宋"/>
          <w:b/>
          <w:color w:val="auto"/>
          <w:sz w:val="24"/>
          <w:highlight w:val="none"/>
        </w:rPr>
        <w:sectPr>
          <w:footerReference r:id="rId4" w:type="default"/>
          <w:pgSz w:w="12240" w:h="15840"/>
          <w:pgMar w:top="1440" w:right="1797" w:bottom="1440" w:left="1797" w:header="720" w:footer="720" w:gutter="0"/>
          <w:cols w:space="425" w:num="1"/>
          <w:docGrid w:linePitch="312" w:charSpace="0"/>
        </w:sectPr>
      </w:pPr>
      <w:bookmarkStart w:id="40" w:name="_Toc18783"/>
    </w:p>
    <w:bookmarkEnd w:id="40"/>
    <w:p>
      <w:pPr>
        <w:snapToGrid w:val="0"/>
        <w:ind w:left="74"/>
        <w:outlineLvl w:val="0"/>
        <w:rPr>
          <w:rFonts w:hint="eastAsia" w:ascii="仿宋" w:hAnsi="仿宋" w:eastAsia="仿宋" w:cs="仿宋"/>
          <w:color w:val="auto"/>
          <w:sz w:val="24"/>
          <w:highlight w:val="none"/>
        </w:rPr>
      </w:pPr>
      <w:r>
        <w:rPr>
          <w:rFonts w:hint="eastAsia" w:ascii="仿宋" w:hAnsi="仿宋" w:eastAsia="仿宋" w:cs="仿宋"/>
          <w:b/>
          <w:color w:val="auto"/>
          <w:sz w:val="24"/>
          <w:highlight w:val="none"/>
        </w:rPr>
        <w:t>附件2综合评分表</w:t>
      </w:r>
      <w:r>
        <w:rPr>
          <w:rFonts w:hint="eastAsia" w:ascii="仿宋" w:hAnsi="仿宋" w:eastAsia="仿宋" w:cs="仿宋"/>
          <w:color w:val="auto"/>
          <w:sz w:val="24"/>
          <w:highlight w:val="none"/>
        </w:rPr>
        <w:t>（100分）</w:t>
      </w:r>
    </w:p>
    <w:tbl>
      <w:tblPr>
        <w:tblStyle w:val="18"/>
        <w:tblW w:w="12556"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1724"/>
        <w:gridCol w:w="529"/>
        <w:gridCol w:w="8075"/>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trPr>
        <w:tc>
          <w:tcPr>
            <w:tcW w:w="1539" w:type="dxa"/>
            <w:vAlign w:val="center"/>
          </w:tcPr>
          <w:p>
            <w:pPr>
              <w:spacing w:line="360" w:lineRule="exact"/>
              <w:jc w:val="center"/>
              <w:rPr>
                <w:rFonts w:ascii="宋体" w:hAnsi="宋体"/>
                <w:b/>
                <w:sz w:val="28"/>
                <w:szCs w:val="28"/>
                <w:highlight w:val="none"/>
                <w:vertAlign w:val="baseline"/>
              </w:rPr>
            </w:pPr>
            <w:r>
              <w:rPr>
                <w:rFonts w:hint="eastAsia"/>
                <w:szCs w:val="21"/>
                <w:highlight w:val="none"/>
              </w:rPr>
              <w:t>评分项目</w:t>
            </w:r>
          </w:p>
        </w:tc>
        <w:tc>
          <w:tcPr>
            <w:tcW w:w="1724" w:type="dxa"/>
            <w:vAlign w:val="center"/>
          </w:tcPr>
          <w:p>
            <w:pPr>
              <w:spacing w:line="360" w:lineRule="exact"/>
              <w:jc w:val="center"/>
              <w:rPr>
                <w:rFonts w:ascii="宋体" w:hAnsi="宋体"/>
                <w:b/>
                <w:sz w:val="28"/>
                <w:szCs w:val="28"/>
                <w:highlight w:val="none"/>
                <w:vertAlign w:val="baseline"/>
              </w:rPr>
            </w:pPr>
            <w:r>
              <w:rPr>
                <w:rFonts w:hint="eastAsia"/>
                <w:szCs w:val="21"/>
                <w:highlight w:val="none"/>
              </w:rPr>
              <w:t>评分内容</w:t>
            </w:r>
          </w:p>
        </w:tc>
        <w:tc>
          <w:tcPr>
            <w:tcW w:w="529" w:type="dxa"/>
            <w:vAlign w:val="center"/>
          </w:tcPr>
          <w:p>
            <w:pPr>
              <w:spacing w:line="360" w:lineRule="exact"/>
              <w:jc w:val="center"/>
              <w:rPr>
                <w:rFonts w:ascii="宋体" w:hAnsi="宋体"/>
                <w:b/>
                <w:sz w:val="28"/>
                <w:szCs w:val="28"/>
                <w:highlight w:val="none"/>
                <w:vertAlign w:val="baseline"/>
              </w:rPr>
            </w:pPr>
            <w:r>
              <w:rPr>
                <w:rFonts w:hint="eastAsia"/>
                <w:szCs w:val="21"/>
                <w:highlight w:val="none"/>
              </w:rPr>
              <w:t>分值</w:t>
            </w:r>
          </w:p>
        </w:tc>
        <w:tc>
          <w:tcPr>
            <w:tcW w:w="8075" w:type="dxa"/>
            <w:vAlign w:val="center"/>
          </w:tcPr>
          <w:p>
            <w:pPr>
              <w:spacing w:line="360" w:lineRule="exact"/>
              <w:jc w:val="center"/>
              <w:rPr>
                <w:rFonts w:ascii="宋体" w:hAnsi="宋体"/>
                <w:b/>
                <w:sz w:val="28"/>
                <w:szCs w:val="28"/>
                <w:highlight w:val="none"/>
                <w:vertAlign w:val="baseline"/>
              </w:rPr>
            </w:pPr>
            <w:r>
              <w:rPr>
                <w:rFonts w:hint="eastAsia"/>
                <w:szCs w:val="21"/>
                <w:highlight w:val="none"/>
              </w:rPr>
              <w:t>评审标准</w:t>
            </w:r>
          </w:p>
        </w:tc>
        <w:tc>
          <w:tcPr>
            <w:tcW w:w="689" w:type="dxa"/>
            <w:vAlign w:val="center"/>
          </w:tcPr>
          <w:p>
            <w:pPr>
              <w:spacing w:line="360" w:lineRule="exact"/>
              <w:jc w:val="center"/>
              <w:rPr>
                <w:rFonts w:hint="eastAsia" w:eastAsia="宋体"/>
                <w:szCs w:val="21"/>
                <w:highlight w:val="none"/>
                <w:lang w:val="en-US" w:eastAsia="zh-CN"/>
              </w:rPr>
            </w:pPr>
            <w:r>
              <w:rPr>
                <w:rFonts w:hint="eastAsia"/>
                <w:szCs w:val="21"/>
                <w:highlight w:val="no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539" w:type="dxa"/>
            <w:vMerge w:val="restart"/>
            <w:vAlign w:val="center"/>
          </w:tcPr>
          <w:p>
            <w:pPr>
              <w:spacing w:line="360" w:lineRule="exact"/>
              <w:jc w:val="center"/>
              <w:rPr>
                <w:rFonts w:hint="eastAsia" w:ascii="宋体" w:hAnsi="宋体" w:cs="宋体"/>
                <w:b w:val="0"/>
                <w:sz w:val="21"/>
                <w:szCs w:val="21"/>
                <w:highlight w:val="none"/>
                <w:vertAlign w:val="baseline"/>
                <w:lang w:eastAsia="zh-CN"/>
              </w:rPr>
            </w:pPr>
            <w:r>
              <w:rPr>
                <w:rFonts w:hint="eastAsia" w:ascii="宋体" w:hAnsi="宋体" w:cs="宋体"/>
                <w:b w:val="0"/>
                <w:sz w:val="21"/>
                <w:szCs w:val="21"/>
                <w:highlight w:val="none"/>
                <w:vertAlign w:val="baseline"/>
                <w:lang w:eastAsia="zh-CN"/>
              </w:rPr>
              <w:t>商务部分</w:t>
            </w:r>
          </w:p>
          <w:p>
            <w:pPr>
              <w:spacing w:line="360" w:lineRule="exact"/>
              <w:jc w:val="center"/>
              <w:rPr>
                <w:rFonts w:hint="eastAsia" w:ascii="Calibri" w:hAnsi="Calibri"/>
                <w:b w:val="0"/>
                <w:sz w:val="21"/>
                <w:szCs w:val="21"/>
                <w:highlight w:val="none"/>
                <w:vertAlign w:val="baseline"/>
              </w:rPr>
            </w:pPr>
            <w:r>
              <w:rPr>
                <w:rFonts w:hint="eastAsia" w:ascii="宋体" w:hAnsi="宋体" w:cs="宋体"/>
                <w:b w:val="0"/>
                <w:sz w:val="21"/>
                <w:szCs w:val="21"/>
                <w:highlight w:val="none"/>
                <w:vertAlign w:val="baseline"/>
              </w:rPr>
              <w:t>（</w:t>
            </w:r>
            <w:r>
              <w:rPr>
                <w:rFonts w:hint="eastAsia" w:ascii="宋体" w:hAnsi="宋体" w:cs="宋体"/>
                <w:b w:val="0"/>
                <w:sz w:val="21"/>
                <w:szCs w:val="21"/>
                <w:highlight w:val="none"/>
                <w:vertAlign w:val="baseline"/>
                <w:lang w:val="en-US" w:eastAsia="zh-CN"/>
              </w:rPr>
              <w:t>50</w:t>
            </w:r>
            <w:r>
              <w:rPr>
                <w:rFonts w:hint="eastAsia" w:ascii="宋体" w:hAnsi="宋体" w:cs="宋体"/>
                <w:b w:val="0"/>
                <w:sz w:val="21"/>
                <w:szCs w:val="21"/>
                <w:highlight w:val="none"/>
                <w:vertAlign w:val="baseline"/>
              </w:rPr>
              <w:t>分）</w:t>
            </w:r>
          </w:p>
        </w:tc>
        <w:tc>
          <w:tcPr>
            <w:tcW w:w="1724" w:type="dxa"/>
            <w:vAlign w:val="center"/>
          </w:tcPr>
          <w:p>
            <w:pPr>
              <w:spacing w:line="360" w:lineRule="exact"/>
              <w:jc w:val="center"/>
              <w:rPr>
                <w:rFonts w:hint="eastAsia" w:ascii="Calibri" w:hAnsi="Calibri"/>
                <w:b w:val="0"/>
                <w:sz w:val="21"/>
                <w:szCs w:val="21"/>
                <w:highlight w:val="none"/>
                <w:vertAlign w:val="baseline"/>
              </w:rPr>
            </w:pPr>
            <w:r>
              <w:rPr>
                <w:rFonts w:hint="eastAsia"/>
                <w:b w:val="0"/>
                <w:sz w:val="21"/>
                <w:szCs w:val="21"/>
                <w:highlight w:val="none"/>
                <w:vertAlign w:val="baseline"/>
                <w:lang w:val="en-US" w:eastAsia="zh-CN"/>
              </w:rPr>
              <w:t>认证体系</w:t>
            </w:r>
          </w:p>
        </w:tc>
        <w:tc>
          <w:tcPr>
            <w:tcW w:w="529" w:type="dxa"/>
            <w:vAlign w:val="center"/>
          </w:tcPr>
          <w:p>
            <w:pPr>
              <w:spacing w:line="360" w:lineRule="exact"/>
              <w:jc w:val="center"/>
              <w:rPr>
                <w:rFonts w:hint="eastAsia" w:ascii="宋体" w:hAnsi="宋体" w:cs="宋体"/>
                <w:b w:val="0"/>
                <w:sz w:val="21"/>
                <w:szCs w:val="21"/>
                <w:highlight w:val="none"/>
                <w:vertAlign w:val="baseline"/>
              </w:rPr>
            </w:pPr>
            <w:r>
              <w:rPr>
                <w:rFonts w:hint="eastAsia" w:ascii="宋体" w:hAnsi="宋体" w:eastAsia="宋体" w:cs="宋体"/>
                <w:b w:val="0"/>
                <w:sz w:val="21"/>
                <w:szCs w:val="21"/>
                <w:highlight w:val="none"/>
                <w:vertAlign w:val="baseline"/>
                <w:lang w:val="en-US" w:eastAsia="zh-CN"/>
              </w:rPr>
              <w:t>6</w:t>
            </w:r>
          </w:p>
        </w:tc>
        <w:tc>
          <w:tcPr>
            <w:tcW w:w="8075" w:type="dxa"/>
            <w:vAlign w:val="center"/>
          </w:tcPr>
          <w:p>
            <w:pPr>
              <w:pStyle w:val="45"/>
              <w:wordWrap w:val="0"/>
              <w:topLinePunct/>
              <w:adjustRightInd w:val="0"/>
              <w:spacing w:line="360" w:lineRule="exact"/>
              <w:rPr>
                <w:rFonts w:hint="eastAsia" w:ascii="宋体" w:hAnsi="宋体" w:eastAsia="宋体" w:cs="宋体"/>
                <w:b w:val="0"/>
                <w:bCs w:val="0"/>
                <w:kern w:val="0"/>
                <w:szCs w:val="21"/>
                <w:highlight w:val="none"/>
              </w:rPr>
            </w:pPr>
            <w:r>
              <w:rPr>
                <w:rFonts w:hint="eastAsia" w:ascii="宋体" w:hAnsi="宋体" w:eastAsia="宋体" w:cs="宋体"/>
                <w:kern w:val="0"/>
                <w:szCs w:val="21"/>
                <w:highlight w:val="none"/>
              </w:rPr>
              <w:t>投标人具有有效的质量管理体系认证证书、环境管理体系认证证书、职业健康安全管理体系认证证书，每</w:t>
            </w:r>
            <w:r>
              <w:rPr>
                <w:rFonts w:hint="eastAsia" w:ascii="宋体" w:hAnsi="宋体" w:cs="宋体"/>
                <w:kern w:val="0"/>
                <w:szCs w:val="21"/>
                <w:highlight w:val="none"/>
                <w:lang w:val="en-US" w:eastAsia="zh-CN"/>
              </w:rPr>
              <w:t>提供</w:t>
            </w:r>
            <w:r>
              <w:rPr>
                <w:rFonts w:hint="eastAsia" w:ascii="宋体" w:hAnsi="宋体" w:eastAsia="宋体" w:cs="宋体"/>
                <w:kern w:val="0"/>
                <w:szCs w:val="21"/>
                <w:highlight w:val="none"/>
              </w:rPr>
              <w:t>一</w:t>
            </w:r>
            <w:r>
              <w:rPr>
                <w:rFonts w:hint="eastAsia" w:ascii="宋体" w:hAnsi="宋体" w:eastAsia="宋体" w:cs="宋体"/>
                <w:b w:val="0"/>
                <w:bCs w:val="0"/>
                <w:kern w:val="0"/>
                <w:szCs w:val="21"/>
                <w:highlight w:val="none"/>
              </w:rPr>
              <w:t>个证书</w:t>
            </w:r>
            <w:r>
              <w:rPr>
                <w:rFonts w:hint="eastAsia" w:ascii="宋体" w:hAnsi="宋体" w:eastAsia="宋体" w:cs="宋体"/>
                <w:b w:val="0"/>
                <w:bCs w:val="0"/>
                <w:kern w:val="0"/>
                <w:szCs w:val="21"/>
                <w:highlight w:val="none"/>
                <w:shd w:val="clear"/>
                <w:lang w:val="en-US" w:eastAsia="zh-CN"/>
              </w:rPr>
              <w:t>得</w:t>
            </w:r>
            <w:r>
              <w:rPr>
                <w:rFonts w:hint="eastAsia" w:ascii="宋体" w:hAnsi="宋体" w:cs="宋体"/>
                <w:b w:val="0"/>
                <w:bCs w:val="0"/>
                <w:kern w:val="0"/>
                <w:szCs w:val="21"/>
                <w:highlight w:val="none"/>
                <w:shd w:val="clear"/>
                <w:lang w:val="en-US" w:eastAsia="zh-CN"/>
              </w:rPr>
              <w:t>2</w:t>
            </w:r>
            <w:r>
              <w:rPr>
                <w:rFonts w:hint="eastAsia" w:ascii="宋体" w:hAnsi="宋体" w:eastAsia="宋体" w:cs="宋体"/>
                <w:b w:val="0"/>
                <w:bCs w:val="0"/>
                <w:kern w:val="0"/>
                <w:szCs w:val="21"/>
                <w:highlight w:val="none"/>
                <w:shd w:val="clear"/>
              </w:rPr>
              <w:t>分</w:t>
            </w:r>
            <w:r>
              <w:rPr>
                <w:rFonts w:hint="eastAsia" w:ascii="宋体" w:hAnsi="宋体" w:eastAsia="宋体" w:cs="宋体"/>
                <w:b w:val="0"/>
                <w:bCs w:val="0"/>
                <w:kern w:val="0"/>
                <w:szCs w:val="21"/>
                <w:highlight w:val="none"/>
              </w:rPr>
              <w:t>。本项最高</w:t>
            </w:r>
            <w:r>
              <w:rPr>
                <w:rFonts w:hint="eastAsia" w:ascii="宋体" w:hAnsi="宋体" w:eastAsia="宋体" w:cs="宋体"/>
                <w:b w:val="0"/>
                <w:bCs w:val="0"/>
                <w:kern w:val="0"/>
                <w:szCs w:val="21"/>
                <w:highlight w:val="none"/>
                <w:shd w:val="clear"/>
              </w:rPr>
              <w:t>得</w:t>
            </w:r>
            <w:r>
              <w:rPr>
                <w:rFonts w:hint="eastAsia" w:ascii="宋体" w:hAnsi="宋体" w:cs="宋体"/>
                <w:b w:val="0"/>
                <w:bCs w:val="0"/>
                <w:kern w:val="0"/>
                <w:szCs w:val="21"/>
                <w:highlight w:val="none"/>
                <w:shd w:val="clear"/>
                <w:lang w:val="en-US" w:eastAsia="zh-CN"/>
              </w:rPr>
              <w:t>6</w:t>
            </w:r>
            <w:r>
              <w:rPr>
                <w:rFonts w:hint="eastAsia" w:ascii="宋体" w:hAnsi="宋体" w:eastAsia="宋体" w:cs="宋体"/>
                <w:b w:val="0"/>
                <w:bCs w:val="0"/>
                <w:kern w:val="0"/>
                <w:szCs w:val="21"/>
                <w:highlight w:val="none"/>
                <w:shd w:val="clear"/>
              </w:rPr>
              <w:t>分</w:t>
            </w:r>
            <w:r>
              <w:rPr>
                <w:rFonts w:hint="eastAsia" w:ascii="宋体" w:hAnsi="宋体" w:eastAsia="宋体" w:cs="宋体"/>
                <w:b w:val="0"/>
                <w:bCs w:val="0"/>
                <w:kern w:val="0"/>
                <w:szCs w:val="21"/>
                <w:highlight w:val="none"/>
              </w:rPr>
              <w:t>。</w:t>
            </w:r>
          </w:p>
          <w:p>
            <w:pPr>
              <w:pStyle w:val="45"/>
              <w:wordWrap w:val="0"/>
              <w:topLinePunct/>
              <w:autoSpaceDE w:val="0"/>
              <w:autoSpaceDN w:val="0"/>
              <w:adjustRightInd w:val="0"/>
              <w:rPr>
                <w:rFonts w:hint="eastAsia" w:ascii="宋体" w:hAnsi="宋体" w:cs="宋体"/>
                <w:b w:val="0"/>
                <w:kern w:val="0"/>
                <w:sz w:val="21"/>
                <w:szCs w:val="21"/>
                <w:highlight w:val="none"/>
                <w:vertAlign w:val="baseline"/>
              </w:rPr>
            </w:pPr>
            <w:r>
              <w:rPr>
                <w:rFonts w:hint="eastAsia" w:ascii="宋体" w:hAnsi="宋体" w:eastAsia="宋体" w:cs="宋体"/>
                <w:b w:val="0"/>
                <w:bCs w:val="0"/>
                <w:kern w:val="0"/>
                <w:szCs w:val="21"/>
                <w:highlight w:val="none"/>
              </w:rPr>
              <w:t>注：</w:t>
            </w:r>
            <w:r>
              <w:rPr>
                <w:rFonts w:hint="eastAsia" w:ascii="宋体" w:hAnsi="宋体" w:eastAsia="宋体" w:cs="宋体"/>
                <w:b w:val="0"/>
                <w:bCs w:val="0"/>
                <w:kern w:val="0"/>
                <w:sz w:val="21"/>
                <w:szCs w:val="21"/>
                <w:highlight w:val="none"/>
              </w:rPr>
              <w:t>（须提供</w:t>
            </w:r>
            <w:r>
              <w:rPr>
                <w:rFonts w:hint="eastAsia" w:ascii="宋体" w:hAnsi="宋体" w:eastAsia="宋体" w:cs="宋体"/>
                <w:b w:val="0"/>
                <w:bCs w:val="0"/>
                <w:kern w:val="0"/>
                <w:sz w:val="21"/>
                <w:szCs w:val="21"/>
                <w:highlight w:val="none"/>
                <w:lang w:val="en-US" w:eastAsia="zh-CN"/>
              </w:rPr>
              <w:t>以上有效期内的</w:t>
            </w:r>
            <w:r>
              <w:rPr>
                <w:rFonts w:hint="eastAsia" w:ascii="宋体" w:hAnsi="宋体" w:eastAsia="宋体" w:cs="宋体"/>
                <w:b w:val="0"/>
                <w:bCs w:val="0"/>
                <w:kern w:val="0"/>
                <w:sz w:val="21"/>
                <w:szCs w:val="21"/>
                <w:highlight w:val="none"/>
              </w:rPr>
              <w:t>证书复印件以及在全国认证认可信息公共服务平台上http://cx.cnca.cn查询结果的截图，证书状态必须为“有效”</w:t>
            </w:r>
            <w:r>
              <w:rPr>
                <w:rFonts w:hint="eastAsia" w:ascii="宋体" w:hAnsi="宋体" w:eastAsia="宋体" w:cs="宋体"/>
                <w:b w:val="0"/>
                <w:bCs w:val="0"/>
                <w:kern w:val="0"/>
                <w:sz w:val="21"/>
                <w:szCs w:val="21"/>
                <w:highlight w:val="none"/>
                <w:lang w:eastAsia="zh-CN"/>
              </w:rPr>
              <w:t>，</w:t>
            </w:r>
            <w:r>
              <w:rPr>
                <w:rFonts w:hint="eastAsia" w:ascii="宋体" w:hAnsi="宋体" w:eastAsia="宋体" w:cs="宋体"/>
                <w:b w:val="0"/>
                <w:bCs w:val="0"/>
                <w:kern w:val="0"/>
                <w:sz w:val="21"/>
                <w:szCs w:val="21"/>
                <w:highlight w:val="none"/>
                <w:lang w:val="en-US" w:eastAsia="zh-CN"/>
              </w:rPr>
              <w:t>否则不得分。</w:t>
            </w:r>
            <w:r>
              <w:rPr>
                <w:rFonts w:hint="eastAsia" w:ascii="宋体" w:hAnsi="宋体" w:eastAsia="宋体" w:cs="宋体"/>
                <w:b w:val="0"/>
                <w:bCs w:val="0"/>
                <w:kern w:val="0"/>
                <w:sz w:val="21"/>
                <w:szCs w:val="21"/>
                <w:highlight w:val="none"/>
              </w:rPr>
              <w:t>）</w:t>
            </w:r>
          </w:p>
        </w:tc>
        <w:tc>
          <w:tcPr>
            <w:tcW w:w="689" w:type="dxa"/>
            <w:vAlign w:val="center"/>
          </w:tcPr>
          <w:p>
            <w:pPr>
              <w:pStyle w:val="45"/>
              <w:wordWrap w:val="0"/>
              <w:topLinePunct/>
              <w:autoSpaceDE w:val="0"/>
              <w:autoSpaceDN w:val="0"/>
              <w:adjustRightInd w:val="0"/>
              <w:rPr>
                <w:rFonts w:hint="eastAsia" w:ascii="宋体" w:hAnsi="宋体" w:eastAsia="宋体" w:cs="宋体"/>
                <w:b w:val="0"/>
                <w:bCs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539" w:type="dxa"/>
            <w:vMerge w:val="continue"/>
            <w:vAlign w:val="center"/>
          </w:tcPr>
          <w:p>
            <w:pPr>
              <w:spacing w:line="360" w:lineRule="exact"/>
              <w:jc w:val="center"/>
              <w:rPr>
                <w:rFonts w:hint="eastAsia" w:ascii="Calibri" w:hAnsi="Calibri"/>
                <w:b w:val="0"/>
                <w:sz w:val="21"/>
                <w:szCs w:val="21"/>
                <w:highlight w:val="none"/>
                <w:vertAlign w:val="baseline"/>
              </w:rPr>
            </w:pPr>
          </w:p>
        </w:tc>
        <w:tc>
          <w:tcPr>
            <w:tcW w:w="1724" w:type="dxa"/>
            <w:vAlign w:val="center"/>
          </w:tcPr>
          <w:p>
            <w:pPr>
              <w:spacing w:line="360" w:lineRule="exact"/>
              <w:jc w:val="center"/>
              <w:rPr>
                <w:rFonts w:hint="eastAsia" w:ascii="Calibri" w:hAnsi="Calibri"/>
                <w:b w:val="0"/>
                <w:sz w:val="21"/>
                <w:szCs w:val="21"/>
                <w:highlight w:val="none"/>
                <w:vertAlign w:val="baseline"/>
              </w:rPr>
            </w:pPr>
            <w:r>
              <w:rPr>
                <w:rFonts w:hint="eastAsia" w:ascii="Calibri" w:hAnsi="Calibri"/>
                <w:b w:val="0"/>
                <w:sz w:val="21"/>
                <w:szCs w:val="21"/>
                <w:highlight w:val="none"/>
                <w:vertAlign w:val="baseline"/>
              </w:rPr>
              <w:t>企业业绩</w:t>
            </w:r>
          </w:p>
        </w:tc>
        <w:tc>
          <w:tcPr>
            <w:tcW w:w="529" w:type="dxa"/>
            <w:vAlign w:val="center"/>
          </w:tcPr>
          <w:p>
            <w:pPr>
              <w:spacing w:line="360" w:lineRule="exact"/>
              <w:jc w:val="center"/>
              <w:rPr>
                <w:rFonts w:hint="default" w:ascii="宋体" w:hAnsi="宋体" w:cs="宋体"/>
                <w:b w:val="0"/>
                <w:sz w:val="21"/>
                <w:szCs w:val="21"/>
                <w:highlight w:val="none"/>
                <w:vertAlign w:val="baseline"/>
                <w:lang w:val="en-US"/>
              </w:rPr>
            </w:pPr>
            <w:r>
              <w:rPr>
                <w:rFonts w:hint="eastAsia" w:ascii="宋体" w:hAnsi="宋体" w:cs="宋体"/>
                <w:sz w:val="21"/>
                <w:szCs w:val="21"/>
                <w:highlight w:val="none"/>
                <w:lang w:val="en-US" w:eastAsia="zh-CN"/>
              </w:rPr>
              <w:t>20</w:t>
            </w:r>
          </w:p>
        </w:tc>
        <w:tc>
          <w:tcPr>
            <w:tcW w:w="8075" w:type="dxa"/>
            <w:vAlign w:val="center"/>
          </w:tcPr>
          <w:p>
            <w:pPr>
              <w:pStyle w:val="45"/>
              <w:wordWrap w:val="0"/>
              <w:topLinePunct/>
              <w:autoSpaceDE w:val="0"/>
              <w:autoSpaceDN w:val="0"/>
              <w:adjustRightInd w:val="0"/>
              <w:spacing w:line="360" w:lineRule="exact"/>
              <w:jc w:val="left"/>
              <w:rPr>
                <w:rFonts w:hint="eastAsia" w:ascii="Calibri" w:hAnsi="Calibri" w:eastAsia="宋体" w:cs="Times New Roman"/>
                <w:b w:val="0"/>
                <w:sz w:val="21"/>
                <w:szCs w:val="21"/>
                <w:highlight w:val="none"/>
                <w:vertAlign w:val="baseline"/>
                <w:lang w:eastAsia="zh-CN"/>
              </w:rPr>
            </w:pPr>
            <w:r>
              <w:rPr>
                <w:rFonts w:hint="eastAsia" w:ascii="宋体" w:hAnsi="宋体" w:cs="宋体"/>
                <w:kern w:val="0"/>
                <w:szCs w:val="21"/>
                <w:highlight w:val="none"/>
              </w:rPr>
              <w:t>投标人201</w:t>
            </w:r>
            <w:r>
              <w:rPr>
                <w:rFonts w:hint="eastAsia" w:ascii="宋体" w:hAnsi="宋体" w:cs="宋体"/>
                <w:kern w:val="0"/>
                <w:szCs w:val="21"/>
                <w:highlight w:val="none"/>
                <w:lang w:val="en-US" w:eastAsia="zh-CN"/>
              </w:rPr>
              <w:t>9</w:t>
            </w:r>
            <w:r>
              <w:rPr>
                <w:rFonts w:hint="eastAsia" w:ascii="宋体" w:hAnsi="宋体" w:cs="宋体"/>
                <w:kern w:val="0"/>
                <w:szCs w:val="21"/>
                <w:highlight w:val="none"/>
              </w:rPr>
              <w:t>年1月1日以来承接</w:t>
            </w:r>
            <w:r>
              <w:rPr>
                <w:rFonts w:hint="eastAsia" w:ascii="宋体" w:hAnsi="宋体" w:cs="宋体"/>
                <w:kern w:val="0"/>
                <w:szCs w:val="21"/>
                <w:highlight w:val="none"/>
                <w:lang w:eastAsia="zh-CN"/>
              </w:rPr>
              <w:t>过合同金额在</w:t>
            </w:r>
            <w:r>
              <w:rPr>
                <w:rFonts w:hint="eastAsia" w:ascii="宋体" w:hAnsi="宋体" w:cs="宋体"/>
                <w:kern w:val="0"/>
                <w:szCs w:val="21"/>
                <w:highlight w:val="none"/>
                <w:lang w:val="en-US" w:eastAsia="zh-CN"/>
              </w:rPr>
              <w:t>40万元以上的电力建筑</w:t>
            </w:r>
            <w:r>
              <w:rPr>
                <w:rFonts w:hint="eastAsia" w:ascii="宋体" w:hAnsi="宋体" w:cs="宋体"/>
                <w:kern w:val="0"/>
                <w:szCs w:val="21"/>
                <w:highlight w:val="none"/>
              </w:rPr>
              <w:t>工程</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或电气工程专业</w:t>
            </w:r>
            <w:r>
              <w:rPr>
                <w:rFonts w:hint="eastAsia" w:ascii="宋体" w:hAnsi="宋体" w:cs="宋体"/>
                <w:kern w:val="0"/>
                <w:szCs w:val="21"/>
                <w:highlight w:val="none"/>
                <w:lang w:eastAsia="zh-CN"/>
              </w:rPr>
              <w:t>）</w:t>
            </w:r>
            <w:r>
              <w:rPr>
                <w:rFonts w:hint="eastAsia" w:ascii="宋体" w:hAnsi="宋体" w:cs="宋体"/>
                <w:kern w:val="0"/>
                <w:szCs w:val="21"/>
                <w:highlight w:val="none"/>
              </w:rPr>
              <w:t>类项目业绩，每提供一项得</w:t>
            </w:r>
            <w:r>
              <w:rPr>
                <w:rFonts w:hint="eastAsia" w:ascii="宋体" w:hAnsi="宋体" w:cs="宋体"/>
                <w:kern w:val="0"/>
                <w:szCs w:val="21"/>
                <w:highlight w:val="none"/>
                <w:lang w:val="en-US" w:eastAsia="zh-CN"/>
              </w:rPr>
              <w:t>2</w:t>
            </w:r>
            <w:r>
              <w:rPr>
                <w:rFonts w:hint="eastAsia" w:ascii="宋体" w:hAnsi="宋体" w:cs="宋体"/>
                <w:kern w:val="0"/>
                <w:szCs w:val="21"/>
                <w:highlight w:val="none"/>
              </w:rPr>
              <w:t>分，最高得</w:t>
            </w:r>
            <w:r>
              <w:rPr>
                <w:rFonts w:hint="eastAsia" w:ascii="宋体" w:hAnsi="宋体" w:cs="宋体"/>
                <w:kern w:val="0"/>
                <w:szCs w:val="21"/>
                <w:highlight w:val="none"/>
                <w:lang w:val="en-US" w:eastAsia="zh-CN"/>
              </w:rPr>
              <w:t>20</w:t>
            </w:r>
            <w:r>
              <w:rPr>
                <w:rFonts w:hint="eastAsia" w:ascii="宋体" w:hAnsi="宋体" w:cs="宋体"/>
                <w:kern w:val="0"/>
                <w:szCs w:val="21"/>
                <w:highlight w:val="none"/>
              </w:rPr>
              <w:t>分。</w:t>
            </w:r>
            <w:r>
              <w:rPr>
                <w:rFonts w:hint="eastAsia" w:ascii="宋体" w:hAnsi="宋体" w:cs="宋体"/>
                <w:kern w:val="0"/>
                <w:szCs w:val="21"/>
                <w:highlight w:val="none"/>
                <w:lang w:val="en-US" w:eastAsia="zh-CN"/>
              </w:rPr>
              <w:t>注：</w:t>
            </w:r>
            <w:r>
              <w:rPr>
                <w:rFonts w:hint="eastAsia" w:ascii="宋体" w:hAnsi="宋体" w:cs="宋体"/>
                <w:kern w:val="0"/>
                <w:szCs w:val="21"/>
                <w:highlight w:val="none"/>
              </w:rPr>
              <w:t>以合同签订时间为准，</w:t>
            </w:r>
            <w:r>
              <w:rPr>
                <w:rFonts w:hint="eastAsia" w:ascii="宋体" w:hAnsi="宋体" w:cs="宋体"/>
                <w:kern w:val="0"/>
                <w:szCs w:val="21"/>
                <w:highlight w:val="none"/>
                <w:lang w:eastAsia="zh-CN"/>
              </w:rPr>
              <w:t>需</w:t>
            </w:r>
            <w:r>
              <w:rPr>
                <w:rFonts w:hint="eastAsia" w:ascii="宋体" w:hAnsi="宋体" w:cs="宋体"/>
                <w:kern w:val="0"/>
                <w:szCs w:val="21"/>
                <w:highlight w:val="none"/>
              </w:rPr>
              <w:t>提供合同</w:t>
            </w:r>
            <w:r>
              <w:rPr>
                <w:rFonts w:hint="eastAsia" w:ascii="宋体" w:hAnsi="宋体" w:cs="宋体"/>
                <w:kern w:val="0"/>
                <w:szCs w:val="21"/>
                <w:highlight w:val="none"/>
                <w:lang w:val="en-US" w:eastAsia="zh-CN"/>
              </w:rPr>
              <w:t>关键页</w:t>
            </w:r>
            <w:r>
              <w:rPr>
                <w:rFonts w:hint="eastAsia" w:ascii="宋体" w:hAnsi="宋体" w:cs="宋体"/>
                <w:kern w:val="0"/>
                <w:szCs w:val="21"/>
                <w:highlight w:val="none"/>
              </w:rPr>
              <w:t>复印件加盖投标人公章</w:t>
            </w:r>
            <w:r>
              <w:rPr>
                <w:rFonts w:hint="eastAsia" w:ascii="宋体" w:hAnsi="宋体" w:cs="宋体"/>
                <w:kern w:val="0"/>
                <w:szCs w:val="21"/>
                <w:highlight w:val="none"/>
                <w:lang w:eastAsia="zh-CN"/>
              </w:rPr>
              <w:t>，</w:t>
            </w:r>
            <w:r>
              <w:rPr>
                <w:rFonts w:hint="eastAsia" w:ascii="宋体" w:hAnsi="宋体" w:eastAsia="宋体" w:cs="宋体"/>
                <w:kern w:val="0"/>
                <w:szCs w:val="21"/>
                <w:highlight w:val="none"/>
              </w:rPr>
              <w:t>不提供、提供不全的不得分</w:t>
            </w:r>
            <w:r>
              <w:rPr>
                <w:rFonts w:hint="eastAsia" w:ascii="宋体" w:hAnsi="宋体" w:cs="宋体"/>
                <w:kern w:val="0"/>
                <w:szCs w:val="21"/>
                <w:highlight w:val="none"/>
                <w:lang w:eastAsia="zh-CN"/>
              </w:rPr>
              <w:t>。</w:t>
            </w:r>
          </w:p>
        </w:tc>
        <w:tc>
          <w:tcPr>
            <w:tcW w:w="689" w:type="dxa"/>
            <w:vAlign w:val="center"/>
          </w:tcPr>
          <w:p>
            <w:pPr>
              <w:pStyle w:val="45"/>
              <w:wordWrap w:val="0"/>
              <w:topLinePunct/>
              <w:autoSpaceDE w:val="0"/>
              <w:autoSpaceDN w:val="0"/>
              <w:adjustRightInd w:val="0"/>
              <w:spacing w:line="360" w:lineRule="exact"/>
              <w:jc w:val="left"/>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539" w:type="dxa"/>
            <w:vMerge w:val="continue"/>
            <w:vAlign w:val="center"/>
          </w:tcPr>
          <w:p>
            <w:pPr>
              <w:spacing w:line="360" w:lineRule="exact"/>
              <w:jc w:val="center"/>
              <w:rPr>
                <w:rFonts w:hint="eastAsia" w:ascii="Calibri" w:hAnsi="Calibri"/>
                <w:b w:val="0"/>
                <w:sz w:val="21"/>
                <w:szCs w:val="21"/>
                <w:highlight w:val="none"/>
                <w:vertAlign w:val="baseline"/>
              </w:rPr>
            </w:pPr>
          </w:p>
        </w:tc>
        <w:tc>
          <w:tcPr>
            <w:tcW w:w="1724" w:type="dxa"/>
            <w:vAlign w:val="center"/>
          </w:tcPr>
          <w:p>
            <w:pPr>
              <w:spacing w:line="360" w:lineRule="exact"/>
              <w:jc w:val="center"/>
              <w:rPr>
                <w:rFonts w:hint="eastAsia" w:ascii="Calibri" w:hAnsi="Calibri"/>
                <w:b w:val="0"/>
                <w:sz w:val="21"/>
                <w:szCs w:val="21"/>
                <w:highlight w:val="none"/>
                <w:vertAlign w:val="baseline"/>
              </w:rPr>
            </w:pPr>
            <w:r>
              <w:rPr>
                <w:rFonts w:hint="eastAsia" w:ascii="Calibri" w:hAnsi="Calibri" w:cs="Times New Roman"/>
                <w:b w:val="0"/>
                <w:sz w:val="21"/>
                <w:szCs w:val="21"/>
                <w:highlight w:val="none"/>
                <w:vertAlign w:val="baseline"/>
              </w:rPr>
              <w:t>财务情况</w:t>
            </w:r>
          </w:p>
        </w:tc>
        <w:tc>
          <w:tcPr>
            <w:tcW w:w="529" w:type="dxa"/>
            <w:vAlign w:val="center"/>
          </w:tcPr>
          <w:p>
            <w:pPr>
              <w:spacing w:line="360" w:lineRule="exact"/>
              <w:jc w:val="center"/>
              <w:rPr>
                <w:rFonts w:hint="eastAsia" w:ascii="宋体" w:hAnsi="宋体" w:cs="宋体"/>
                <w:b w:val="0"/>
                <w:sz w:val="21"/>
                <w:szCs w:val="21"/>
                <w:highlight w:val="none"/>
                <w:vertAlign w:val="baseline"/>
              </w:rPr>
            </w:pPr>
            <w:r>
              <w:rPr>
                <w:rFonts w:hint="eastAsia" w:ascii="宋体" w:hAnsi="宋体" w:cs="宋体"/>
                <w:szCs w:val="21"/>
                <w:highlight w:val="none"/>
                <w:lang w:val="en-US" w:eastAsia="zh-CN"/>
              </w:rPr>
              <w:t>4</w:t>
            </w:r>
          </w:p>
        </w:tc>
        <w:tc>
          <w:tcPr>
            <w:tcW w:w="8075" w:type="dxa"/>
            <w:vAlign w:val="center"/>
          </w:tcPr>
          <w:p>
            <w:pPr>
              <w:spacing w:line="30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投标人201</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年1月1日至今获得纳税信用等级A级称号的，每有1次得1分，最多得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pPr>
              <w:spacing w:line="360" w:lineRule="exact"/>
              <w:jc w:val="left"/>
              <w:rPr>
                <w:rFonts w:hint="eastAsia" w:ascii="Calibri" w:hAnsi="Calibri"/>
                <w:b w:val="0"/>
                <w:sz w:val="21"/>
                <w:szCs w:val="21"/>
                <w:highlight w:val="none"/>
                <w:vertAlign w:val="baseline"/>
              </w:rPr>
            </w:pPr>
            <w:r>
              <w:rPr>
                <w:rFonts w:hAnsi="宋体" w:cs="宋体"/>
                <w:color w:val="auto"/>
                <w:highlight w:val="none"/>
              </w:rPr>
              <w:t>【注：“A级纳税人称号”以“国家税务总局”官网（http://www.chinatax.gov.cn/index.html）查询结果为准，纳税人等级只计算投标人自身（不计算投标人的分公司和子公司）。投标人须提供在上述官网网站的有效查询路径及查询结果网页截图（不符合条件或未提交截图的不计分）。时间以国家税务总局官网公布的获奖年度（评价年度）为准，没有提供或不符合要求的不得分。】</w:t>
            </w:r>
          </w:p>
        </w:tc>
        <w:tc>
          <w:tcPr>
            <w:tcW w:w="689" w:type="dxa"/>
            <w:vAlign w:val="center"/>
          </w:tcPr>
          <w:p>
            <w:pPr>
              <w:spacing w:line="360" w:lineRule="exact"/>
              <w:jc w:val="left"/>
              <w:rPr>
                <w:rFonts w:ascii="宋体" w:hAnsi="宋体" w:cs="宋体"/>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539" w:type="dxa"/>
            <w:vMerge w:val="continue"/>
            <w:vAlign w:val="center"/>
          </w:tcPr>
          <w:p>
            <w:pPr>
              <w:spacing w:line="360" w:lineRule="exact"/>
              <w:jc w:val="center"/>
              <w:rPr>
                <w:rFonts w:hint="eastAsia" w:ascii="Calibri" w:hAnsi="Calibri"/>
                <w:b w:val="0"/>
                <w:sz w:val="21"/>
                <w:szCs w:val="21"/>
                <w:highlight w:val="none"/>
                <w:vertAlign w:val="baseline"/>
              </w:rPr>
            </w:pPr>
          </w:p>
        </w:tc>
        <w:tc>
          <w:tcPr>
            <w:tcW w:w="1724" w:type="dxa"/>
            <w:vAlign w:val="center"/>
          </w:tcPr>
          <w:p>
            <w:pPr>
              <w:spacing w:line="360" w:lineRule="exact"/>
              <w:jc w:val="center"/>
              <w:rPr>
                <w:rFonts w:hint="eastAsia" w:ascii="Calibri" w:hAnsi="Calibri"/>
                <w:b w:val="0"/>
                <w:sz w:val="21"/>
                <w:szCs w:val="21"/>
                <w:highlight w:val="none"/>
                <w:vertAlign w:val="baseline"/>
              </w:rPr>
            </w:pPr>
            <w:r>
              <w:rPr>
                <w:rFonts w:hint="eastAsia" w:ascii="Calibri" w:hAnsi="Calibri" w:cs="Times New Roman"/>
                <w:b w:val="0"/>
                <w:sz w:val="21"/>
                <w:szCs w:val="21"/>
                <w:highlight w:val="none"/>
                <w:vertAlign w:val="baseline"/>
              </w:rPr>
              <w:t>拟投入项目管理机构及人员情况</w:t>
            </w:r>
          </w:p>
        </w:tc>
        <w:tc>
          <w:tcPr>
            <w:tcW w:w="529" w:type="dxa"/>
            <w:vAlign w:val="center"/>
          </w:tcPr>
          <w:p>
            <w:pPr>
              <w:spacing w:line="360" w:lineRule="exact"/>
              <w:jc w:val="center"/>
              <w:rPr>
                <w:rFonts w:hint="default" w:ascii="宋体" w:hAnsi="宋体" w:cs="宋体"/>
                <w:b w:val="0"/>
                <w:sz w:val="21"/>
                <w:szCs w:val="21"/>
                <w:highlight w:val="none"/>
                <w:vertAlign w:val="baseline"/>
                <w:lang w:val="en-US"/>
              </w:rPr>
            </w:pPr>
            <w:r>
              <w:rPr>
                <w:rFonts w:hint="eastAsia" w:ascii="宋体" w:hAnsi="宋体" w:eastAsia="宋体" w:cs="宋体"/>
                <w:sz w:val="21"/>
                <w:szCs w:val="21"/>
                <w:highlight w:val="none"/>
                <w:lang w:val="en-US" w:eastAsia="zh-CN"/>
              </w:rPr>
              <w:t>20</w:t>
            </w:r>
          </w:p>
        </w:tc>
        <w:tc>
          <w:tcPr>
            <w:tcW w:w="8075" w:type="dxa"/>
            <w:vAlign w:val="center"/>
          </w:tcPr>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lang w:val="en-US" w:eastAsia="zh-CN"/>
              </w:rPr>
              <w:t>1、</w:t>
            </w:r>
            <w:r>
              <w:rPr>
                <w:rFonts w:hint="eastAsia" w:ascii="宋体" w:hAnsi="宋体" w:eastAsia="宋体" w:cs="宋体"/>
                <w:color w:val="auto"/>
                <w:spacing w:val="-5"/>
                <w:szCs w:val="21"/>
                <w:highlight w:val="none"/>
              </w:rPr>
              <w:t>项目负责人：</w:t>
            </w:r>
          </w:p>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lang w:eastAsia="zh-CN"/>
              </w:rPr>
              <w:t>（</w:t>
            </w:r>
            <w:r>
              <w:rPr>
                <w:rFonts w:hint="eastAsia" w:ascii="宋体" w:hAnsi="宋体" w:eastAsia="宋体" w:cs="宋体"/>
                <w:color w:val="auto"/>
                <w:spacing w:val="-5"/>
                <w:szCs w:val="21"/>
                <w:highlight w:val="none"/>
              </w:rPr>
              <w:t>1</w:t>
            </w:r>
            <w:r>
              <w:rPr>
                <w:rFonts w:hint="eastAsia" w:ascii="宋体" w:hAnsi="宋体" w:eastAsia="宋体" w:cs="宋体"/>
                <w:color w:val="auto"/>
                <w:spacing w:val="-5"/>
                <w:szCs w:val="21"/>
                <w:highlight w:val="none"/>
                <w:lang w:eastAsia="zh-CN"/>
              </w:rPr>
              <w:t>）</w:t>
            </w:r>
            <w:r>
              <w:rPr>
                <w:rFonts w:hint="eastAsia" w:ascii="宋体" w:hAnsi="宋体" w:eastAsia="宋体" w:cs="宋体"/>
                <w:color w:val="auto"/>
                <w:spacing w:val="-5"/>
                <w:szCs w:val="21"/>
                <w:highlight w:val="none"/>
              </w:rPr>
              <w:t>具有</w:t>
            </w:r>
            <w:r>
              <w:rPr>
                <w:rFonts w:hint="eastAsia" w:ascii="宋体" w:hAnsi="宋体" w:eastAsia="宋体" w:cs="宋体"/>
                <w:bCs w:val="0"/>
                <w:color w:val="auto"/>
                <w:spacing w:val="-5"/>
                <w:sz w:val="21"/>
                <w:szCs w:val="21"/>
                <w:highlight w:val="none"/>
                <w:u w:val="none"/>
              </w:rPr>
              <w:t>机电工程</w:t>
            </w:r>
            <w:r>
              <w:rPr>
                <w:rFonts w:hint="eastAsia" w:ascii="宋体" w:hAnsi="宋体" w:eastAsia="宋体" w:cs="宋体"/>
                <w:color w:val="auto"/>
                <w:spacing w:val="-5"/>
                <w:szCs w:val="21"/>
                <w:highlight w:val="none"/>
              </w:rPr>
              <w:t>专业一级注册建造师，得</w:t>
            </w:r>
            <w:r>
              <w:rPr>
                <w:rFonts w:hint="eastAsia" w:ascii="宋体" w:hAnsi="宋体" w:eastAsia="宋体" w:cs="宋体"/>
                <w:color w:val="auto"/>
                <w:spacing w:val="-5"/>
                <w:szCs w:val="21"/>
                <w:highlight w:val="none"/>
                <w:lang w:val="en-US" w:eastAsia="zh-CN"/>
              </w:rPr>
              <w:t>5</w:t>
            </w:r>
            <w:r>
              <w:rPr>
                <w:rFonts w:hint="eastAsia" w:ascii="宋体" w:hAnsi="宋体" w:eastAsia="宋体" w:cs="宋体"/>
                <w:color w:val="auto"/>
                <w:spacing w:val="-5"/>
                <w:szCs w:val="21"/>
                <w:highlight w:val="none"/>
              </w:rPr>
              <w:t>分；</w:t>
            </w:r>
          </w:p>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lang w:eastAsia="zh-CN"/>
              </w:rPr>
              <w:t>（</w:t>
            </w:r>
            <w:r>
              <w:rPr>
                <w:rFonts w:hint="eastAsia" w:ascii="宋体" w:hAnsi="宋体" w:eastAsia="宋体" w:cs="宋体"/>
                <w:color w:val="auto"/>
                <w:spacing w:val="-5"/>
                <w:szCs w:val="21"/>
                <w:highlight w:val="none"/>
              </w:rPr>
              <w:t>2</w:t>
            </w:r>
            <w:r>
              <w:rPr>
                <w:rFonts w:hint="eastAsia" w:ascii="宋体" w:hAnsi="宋体" w:eastAsia="宋体" w:cs="宋体"/>
                <w:color w:val="auto"/>
                <w:spacing w:val="-5"/>
                <w:szCs w:val="21"/>
                <w:highlight w:val="none"/>
                <w:lang w:eastAsia="zh-CN"/>
              </w:rPr>
              <w:t>）</w:t>
            </w:r>
            <w:r>
              <w:rPr>
                <w:rFonts w:hint="eastAsia" w:ascii="宋体" w:hAnsi="宋体" w:eastAsia="宋体" w:cs="宋体"/>
                <w:color w:val="auto"/>
                <w:spacing w:val="-5"/>
                <w:szCs w:val="21"/>
                <w:highlight w:val="none"/>
              </w:rPr>
              <w:t>具有工程类工程师高级或以上职称，得</w:t>
            </w:r>
            <w:r>
              <w:rPr>
                <w:rFonts w:hint="eastAsia" w:ascii="宋体" w:hAnsi="宋体" w:eastAsia="宋体" w:cs="宋体"/>
                <w:color w:val="auto"/>
                <w:spacing w:val="-5"/>
                <w:szCs w:val="21"/>
                <w:highlight w:val="none"/>
                <w:lang w:val="en-US" w:eastAsia="zh-CN"/>
              </w:rPr>
              <w:t>5</w:t>
            </w:r>
            <w:r>
              <w:rPr>
                <w:rFonts w:hint="eastAsia" w:ascii="宋体" w:hAnsi="宋体" w:eastAsia="宋体" w:cs="宋体"/>
                <w:color w:val="auto"/>
                <w:spacing w:val="-5"/>
                <w:szCs w:val="21"/>
                <w:highlight w:val="none"/>
              </w:rPr>
              <w:t>分</w:t>
            </w:r>
            <w:r>
              <w:rPr>
                <w:rFonts w:hint="eastAsia" w:ascii="宋体" w:hAnsi="宋体" w:eastAsia="宋体" w:cs="宋体"/>
                <w:color w:val="auto"/>
                <w:spacing w:val="-5"/>
                <w:szCs w:val="21"/>
                <w:highlight w:val="none"/>
                <w:lang w:eastAsia="zh-CN"/>
              </w:rPr>
              <w:t>。</w:t>
            </w:r>
          </w:p>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lang w:val="en-US" w:eastAsia="zh-CN"/>
              </w:rPr>
              <w:t>2、</w:t>
            </w:r>
            <w:r>
              <w:rPr>
                <w:rFonts w:hint="eastAsia" w:ascii="宋体" w:hAnsi="宋体" w:eastAsia="宋体" w:cs="宋体"/>
                <w:color w:val="auto"/>
                <w:spacing w:val="-5"/>
                <w:szCs w:val="21"/>
                <w:highlight w:val="none"/>
              </w:rPr>
              <w:t>技术负责人：</w:t>
            </w:r>
          </w:p>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lang w:eastAsia="zh-CN"/>
              </w:rPr>
              <w:t>（</w:t>
            </w:r>
            <w:r>
              <w:rPr>
                <w:rFonts w:hint="eastAsia" w:ascii="宋体" w:hAnsi="宋体" w:eastAsia="宋体" w:cs="宋体"/>
                <w:color w:val="auto"/>
                <w:spacing w:val="-5"/>
                <w:szCs w:val="21"/>
                <w:highlight w:val="none"/>
              </w:rPr>
              <w:t>1</w:t>
            </w:r>
            <w:r>
              <w:rPr>
                <w:rFonts w:hint="eastAsia" w:ascii="宋体" w:hAnsi="宋体" w:eastAsia="宋体" w:cs="宋体"/>
                <w:color w:val="auto"/>
                <w:spacing w:val="-5"/>
                <w:szCs w:val="21"/>
                <w:highlight w:val="none"/>
                <w:lang w:eastAsia="zh-CN"/>
              </w:rPr>
              <w:t>）</w:t>
            </w:r>
            <w:r>
              <w:rPr>
                <w:rFonts w:hint="eastAsia" w:ascii="宋体" w:hAnsi="宋体" w:eastAsia="宋体" w:cs="宋体"/>
                <w:color w:val="auto"/>
                <w:spacing w:val="-5"/>
                <w:szCs w:val="21"/>
                <w:highlight w:val="none"/>
              </w:rPr>
              <w:t>具有工程类工程师高级或以上职称，得</w:t>
            </w:r>
            <w:r>
              <w:rPr>
                <w:rFonts w:hint="eastAsia" w:ascii="宋体" w:hAnsi="宋体" w:eastAsia="宋体" w:cs="宋体"/>
                <w:color w:val="auto"/>
                <w:spacing w:val="-5"/>
                <w:szCs w:val="21"/>
                <w:highlight w:val="none"/>
                <w:lang w:val="en-US" w:eastAsia="zh-CN"/>
              </w:rPr>
              <w:t>4</w:t>
            </w:r>
            <w:r>
              <w:rPr>
                <w:rFonts w:hint="eastAsia" w:ascii="宋体" w:hAnsi="宋体" w:eastAsia="宋体" w:cs="宋体"/>
                <w:color w:val="auto"/>
                <w:spacing w:val="-5"/>
                <w:szCs w:val="21"/>
                <w:highlight w:val="none"/>
              </w:rPr>
              <w:t>分。</w:t>
            </w:r>
          </w:p>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lang w:eastAsia="zh-CN"/>
              </w:rPr>
              <w:t>（</w:t>
            </w:r>
            <w:r>
              <w:rPr>
                <w:rFonts w:hint="eastAsia" w:ascii="宋体" w:hAnsi="宋体" w:eastAsia="宋体" w:cs="宋体"/>
                <w:color w:val="auto"/>
                <w:spacing w:val="-5"/>
                <w:szCs w:val="21"/>
                <w:highlight w:val="none"/>
              </w:rPr>
              <w:t>2</w:t>
            </w:r>
            <w:r>
              <w:rPr>
                <w:rFonts w:hint="eastAsia" w:ascii="宋体" w:hAnsi="宋体" w:eastAsia="宋体" w:cs="宋体"/>
                <w:color w:val="auto"/>
                <w:spacing w:val="-5"/>
                <w:szCs w:val="21"/>
                <w:highlight w:val="none"/>
                <w:lang w:eastAsia="zh-CN"/>
              </w:rPr>
              <w:t>）</w:t>
            </w:r>
            <w:r>
              <w:rPr>
                <w:rFonts w:hint="eastAsia" w:ascii="宋体" w:hAnsi="宋体" w:eastAsia="宋体" w:cs="宋体"/>
                <w:color w:val="auto"/>
                <w:spacing w:val="-5"/>
                <w:szCs w:val="21"/>
                <w:highlight w:val="none"/>
              </w:rPr>
              <w:t>具有</w:t>
            </w:r>
            <w:r>
              <w:rPr>
                <w:rFonts w:hint="eastAsia" w:ascii="宋体" w:hAnsi="宋体" w:eastAsia="宋体" w:cs="宋体"/>
                <w:bCs w:val="0"/>
                <w:color w:val="auto"/>
                <w:spacing w:val="-5"/>
                <w:sz w:val="21"/>
                <w:szCs w:val="21"/>
                <w:highlight w:val="none"/>
                <w:u w:val="none"/>
              </w:rPr>
              <w:t>机电工程</w:t>
            </w:r>
            <w:r>
              <w:rPr>
                <w:rFonts w:hint="eastAsia" w:ascii="宋体" w:hAnsi="宋体" w:eastAsia="宋体" w:cs="宋体"/>
                <w:color w:val="auto"/>
                <w:spacing w:val="-5"/>
                <w:szCs w:val="21"/>
                <w:highlight w:val="none"/>
              </w:rPr>
              <w:t>专业二级或以上注册建造师，得</w:t>
            </w:r>
            <w:r>
              <w:rPr>
                <w:rFonts w:hint="eastAsia" w:ascii="宋体" w:hAnsi="宋体" w:eastAsia="宋体" w:cs="宋体"/>
                <w:color w:val="auto"/>
                <w:spacing w:val="-5"/>
                <w:szCs w:val="21"/>
                <w:highlight w:val="none"/>
                <w:lang w:val="en-US" w:eastAsia="zh-CN"/>
              </w:rPr>
              <w:t>3</w:t>
            </w:r>
            <w:r>
              <w:rPr>
                <w:rFonts w:hint="eastAsia" w:ascii="宋体" w:hAnsi="宋体" w:eastAsia="宋体" w:cs="宋体"/>
                <w:color w:val="auto"/>
                <w:spacing w:val="-5"/>
                <w:szCs w:val="21"/>
                <w:highlight w:val="none"/>
              </w:rPr>
              <w:t>分。</w:t>
            </w:r>
          </w:p>
          <w:p>
            <w:pPr>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rPr>
              <w:t>工程造价负责人：</w:t>
            </w:r>
            <w:r>
              <w:rPr>
                <w:rFonts w:hint="eastAsia" w:ascii="宋体" w:hAnsi="宋体" w:cs="宋体"/>
                <w:color w:val="000000" w:themeColor="text1"/>
                <w:highlight w:val="none"/>
              </w:rPr>
              <w:t>具</w:t>
            </w:r>
            <w:r>
              <w:rPr>
                <w:rFonts w:hint="eastAsia" w:ascii="宋体" w:hAnsi="宋体" w:cs="宋体"/>
                <w:color w:val="000000" w:themeColor="text1"/>
                <w:highlight w:val="none"/>
                <w:lang w:eastAsia="zh-CN"/>
              </w:rPr>
              <w:t>有</w:t>
            </w:r>
            <w:r>
              <w:rPr>
                <w:rFonts w:hint="eastAsia" w:ascii="宋体" w:hAnsi="宋体" w:cs="宋体"/>
                <w:color w:val="000000" w:themeColor="text1"/>
                <w:highlight w:val="none"/>
              </w:rPr>
              <w:t>二级（或以上）的注册造价工程师的，得</w:t>
            </w:r>
            <w:r>
              <w:rPr>
                <w:rFonts w:hint="eastAsia" w:ascii="宋体" w:hAnsi="宋体" w:cs="宋体"/>
                <w:color w:val="000000" w:themeColor="text1"/>
                <w:highlight w:val="none"/>
                <w:lang w:val="en-US" w:eastAsia="zh-CN"/>
              </w:rPr>
              <w:t>3</w:t>
            </w:r>
            <w:r>
              <w:rPr>
                <w:rFonts w:hint="eastAsia" w:ascii="宋体" w:hAnsi="宋体" w:cs="宋体"/>
                <w:color w:val="000000" w:themeColor="text1"/>
                <w:highlight w:val="none"/>
              </w:rPr>
              <w:t>分。</w:t>
            </w:r>
          </w:p>
          <w:p>
            <w:pPr>
              <w:spacing w:line="240" w:lineRule="auto"/>
              <w:jc w:val="left"/>
              <w:rPr>
                <w:rFonts w:hint="eastAsia" w:ascii="Calibri" w:hAnsi="Calibri"/>
                <w:b w:val="0"/>
                <w:sz w:val="21"/>
                <w:szCs w:val="21"/>
                <w:highlight w:val="none"/>
                <w:vertAlign w:val="baseline"/>
              </w:rPr>
            </w:pPr>
            <w:r>
              <w:rPr>
                <w:rFonts w:hint="eastAsia" w:ascii="宋体" w:hAnsi="宋体" w:cs="宋体"/>
                <w:color w:val="000000" w:themeColor="text1"/>
                <w:highlight w:val="none"/>
              </w:rPr>
              <w:t>注：</w:t>
            </w:r>
            <w:r>
              <w:rPr>
                <w:rFonts w:hint="eastAsia" w:ascii="宋体" w:hAnsi="宋体" w:eastAsia="宋体" w:cs="宋体"/>
                <w:b w:val="0"/>
                <w:bCs w:val="0"/>
                <w:color w:val="auto"/>
                <w:sz w:val="21"/>
                <w:szCs w:val="21"/>
                <w:highlight w:val="none"/>
              </w:rPr>
              <w:t>须提供</w:t>
            </w:r>
            <w:r>
              <w:rPr>
                <w:rFonts w:hint="eastAsia" w:ascii="宋体" w:hAnsi="宋体" w:eastAsia="宋体" w:cs="宋体"/>
                <w:b w:val="0"/>
                <w:bCs w:val="0"/>
                <w:color w:val="auto"/>
                <w:sz w:val="21"/>
                <w:szCs w:val="21"/>
                <w:highlight w:val="none"/>
                <w:lang w:val="en-US" w:eastAsia="zh-CN"/>
              </w:rPr>
              <w:t>人员相关</w:t>
            </w:r>
            <w:r>
              <w:rPr>
                <w:rFonts w:hint="eastAsia" w:ascii="宋体" w:hAnsi="宋体" w:eastAsia="宋体" w:cs="宋体"/>
                <w:b w:val="0"/>
                <w:bCs w:val="0"/>
                <w:color w:val="auto"/>
                <w:kern w:val="2"/>
                <w:sz w:val="21"/>
                <w:szCs w:val="21"/>
                <w:highlight w:val="none"/>
              </w:rPr>
              <w:t>证书、 身份证复印件</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及投标人为其购买</w:t>
            </w:r>
            <w:r>
              <w:rPr>
                <w:rFonts w:hint="eastAsia" w:ascii="宋体" w:hAnsi="宋体" w:eastAsia="宋体" w:cs="宋体"/>
                <w:b w:val="0"/>
                <w:bCs w:val="0"/>
                <w:color w:val="auto"/>
                <w:sz w:val="21"/>
                <w:szCs w:val="21"/>
                <w:highlight w:val="none"/>
                <w:lang w:eastAsia="zh-CN"/>
              </w:rPr>
              <w:t>的</w:t>
            </w:r>
            <w:r>
              <w:rPr>
                <w:rFonts w:hint="eastAsia" w:ascii="宋体" w:hAnsi="宋体" w:eastAsia="宋体" w:cs="宋体"/>
                <w:b w:val="0"/>
                <w:bCs w:val="0"/>
                <w:color w:val="auto"/>
                <w:kern w:val="2"/>
                <w:sz w:val="21"/>
                <w:szCs w:val="21"/>
                <w:highlight w:val="none"/>
                <w:lang w:val="en-US" w:eastAsia="zh-CN"/>
              </w:rPr>
              <w:t>2024年2月、2024年3月</w:t>
            </w:r>
            <w:r>
              <w:rPr>
                <w:rFonts w:hint="eastAsia" w:ascii="宋体" w:hAnsi="宋体" w:eastAsia="宋体" w:cs="宋体"/>
                <w:b w:val="0"/>
                <w:bCs w:val="0"/>
                <w:color w:val="auto"/>
                <w:sz w:val="21"/>
                <w:szCs w:val="21"/>
                <w:highlight w:val="none"/>
              </w:rPr>
              <w:t>有效的社会保险证明文件</w:t>
            </w:r>
            <w:r>
              <w:rPr>
                <w:rFonts w:hint="eastAsia" w:ascii="宋体" w:hAnsi="宋体" w:eastAsia="宋体" w:cs="宋体"/>
                <w:b w:val="0"/>
                <w:bCs w:val="0"/>
                <w:color w:val="auto"/>
                <w:sz w:val="21"/>
                <w:szCs w:val="21"/>
                <w:highlight w:val="none"/>
                <w:lang w:val="en-US" w:eastAsia="zh-CN"/>
              </w:rPr>
              <w:t>复印</w:t>
            </w:r>
            <w:r>
              <w:rPr>
                <w:rFonts w:hint="eastAsia" w:ascii="宋体" w:hAnsi="宋体" w:eastAsia="宋体" w:cs="宋体"/>
                <w:b w:val="0"/>
                <w:bCs w:val="0"/>
                <w:color w:val="auto"/>
                <w:sz w:val="21"/>
                <w:szCs w:val="21"/>
                <w:highlight w:val="none"/>
              </w:rPr>
              <w:t>件，</w:t>
            </w:r>
            <w:r>
              <w:rPr>
                <w:rFonts w:hint="eastAsia" w:ascii="宋体" w:hAnsi="宋体" w:eastAsia="宋体" w:cs="宋体"/>
                <w:b w:val="0"/>
                <w:bCs w:val="0"/>
                <w:color w:val="auto"/>
                <w:kern w:val="2"/>
                <w:sz w:val="21"/>
                <w:szCs w:val="21"/>
                <w:highlight w:val="none"/>
                <w:lang w:eastAsia="zh-CN"/>
              </w:rPr>
              <w:t>以上所有文件加盖公章，</w:t>
            </w:r>
            <w:r>
              <w:rPr>
                <w:rFonts w:hint="eastAsia" w:ascii="宋体" w:hAnsi="宋体" w:eastAsia="宋体" w:cs="宋体"/>
                <w:b w:val="0"/>
                <w:bCs w:val="0"/>
                <w:color w:val="auto"/>
                <w:sz w:val="21"/>
                <w:szCs w:val="21"/>
                <w:highlight w:val="none"/>
                <w:lang w:val="en-US" w:eastAsia="zh-CN"/>
              </w:rPr>
              <w:t>不提供</w:t>
            </w:r>
            <w:r>
              <w:rPr>
                <w:rFonts w:hint="eastAsia" w:ascii="宋体" w:hAnsi="宋体" w:eastAsia="宋体" w:cs="宋体"/>
                <w:b w:val="0"/>
                <w:bCs w:val="0"/>
                <w:color w:val="auto"/>
                <w:sz w:val="21"/>
                <w:szCs w:val="21"/>
                <w:highlight w:val="none"/>
              </w:rPr>
              <w:t>不得分。</w:t>
            </w:r>
          </w:p>
        </w:tc>
        <w:tc>
          <w:tcPr>
            <w:tcW w:w="689" w:type="dxa"/>
            <w:vAlign w:val="center"/>
          </w:tcPr>
          <w:p>
            <w:pPr>
              <w:spacing w:line="240" w:lineRule="auto"/>
              <w:jc w:val="left"/>
              <w:rPr>
                <w:rFonts w:hint="eastAsia" w:ascii="宋体" w:hAnsi="宋体" w:cs="宋体"/>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539" w:type="dxa"/>
            <w:vMerge w:val="restart"/>
            <w:vAlign w:val="center"/>
          </w:tcPr>
          <w:p>
            <w:pPr>
              <w:spacing w:line="360" w:lineRule="exact"/>
              <w:jc w:val="center"/>
              <w:rPr>
                <w:rFonts w:hint="eastAsia"/>
                <w:lang w:eastAsia="zh-CN"/>
              </w:rPr>
            </w:pPr>
            <w:r>
              <w:rPr>
                <w:rFonts w:hint="eastAsia"/>
                <w:lang w:eastAsia="zh-CN"/>
              </w:rPr>
              <w:t>技术部分</w:t>
            </w:r>
          </w:p>
          <w:p>
            <w:pPr>
              <w:spacing w:line="360" w:lineRule="exact"/>
              <w:jc w:val="center"/>
              <w:rPr>
                <w:rFonts w:hint="eastAsia"/>
              </w:rPr>
            </w:pPr>
            <w:r>
              <w:rPr>
                <w:rFonts w:hint="eastAsia"/>
              </w:rPr>
              <w:t>（</w:t>
            </w:r>
            <w:r>
              <w:rPr>
                <w:rFonts w:hint="eastAsia"/>
                <w:lang w:val="en-US" w:eastAsia="zh-CN"/>
              </w:rPr>
              <w:t>50</w:t>
            </w:r>
            <w:r>
              <w:rPr>
                <w:rFonts w:hint="eastAsia"/>
              </w:rPr>
              <w:t>分）</w:t>
            </w:r>
          </w:p>
          <w:p>
            <w:pPr>
              <w:pStyle w:val="23"/>
              <w:rPr>
                <w:rFonts w:hint="eastAsia"/>
              </w:rPr>
            </w:pPr>
          </w:p>
        </w:tc>
        <w:tc>
          <w:tcPr>
            <w:tcW w:w="1724" w:type="dxa"/>
            <w:vAlign w:val="center"/>
          </w:tcPr>
          <w:p>
            <w:pPr>
              <w:autoSpaceDE w:val="0"/>
              <w:autoSpaceDN w:val="0"/>
              <w:adjustRightInd w:val="0"/>
              <w:snapToGrid w:val="0"/>
              <w:rPr>
                <w:rFonts w:hint="eastAsia" w:ascii="Calibri" w:hAnsi="Calibri" w:eastAsia="宋体" w:cs="Times New Roman"/>
                <w:b w:val="0"/>
                <w:sz w:val="21"/>
                <w:szCs w:val="21"/>
                <w:highlight w:val="none"/>
                <w:vertAlign w:val="baseline"/>
                <w:lang w:eastAsia="zh-CN"/>
              </w:rPr>
            </w:pPr>
            <w:r>
              <w:rPr>
                <w:rFonts w:hint="eastAsia" w:ascii="宋体" w:hAnsi="宋体" w:eastAsia="宋体" w:cs="宋体"/>
                <w:color w:val="auto"/>
                <w:spacing w:val="-5"/>
                <w:szCs w:val="21"/>
                <w:highlight w:val="none"/>
              </w:rPr>
              <w:t>项目实施方案</w:t>
            </w:r>
          </w:p>
        </w:tc>
        <w:tc>
          <w:tcPr>
            <w:tcW w:w="529" w:type="dxa"/>
            <w:vAlign w:val="center"/>
          </w:tcPr>
          <w:p>
            <w:pPr>
              <w:autoSpaceDE w:val="0"/>
              <w:autoSpaceDN w:val="0"/>
              <w:adjustRightInd w:val="0"/>
              <w:snapToGrid w:val="0"/>
              <w:rPr>
                <w:rFonts w:hint="default" w:ascii="宋体" w:hAnsi="宋体" w:eastAsia="宋体" w:cs="宋体"/>
                <w:sz w:val="21"/>
                <w:szCs w:val="21"/>
                <w:highlight w:val="none"/>
                <w:lang w:val="en-US" w:eastAsia="zh-CN"/>
              </w:rPr>
            </w:pPr>
            <w:r>
              <w:rPr>
                <w:rFonts w:hint="eastAsia" w:ascii="宋体" w:hAnsi="宋体" w:eastAsia="宋体" w:cs="宋体"/>
                <w:color w:val="auto"/>
                <w:spacing w:val="-5"/>
                <w:szCs w:val="21"/>
                <w:highlight w:val="none"/>
                <w:lang w:val="en-US" w:eastAsia="zh-CN"/>
              </w:rPr>
              <w:t>10</w:t>
            </w:r>
          </w:p>
        </w:tc>
        <w:tc>
          <w:tcPr>
            <w:tcW w:w="8075" w:type="dxa"/>
            <w:vAlign w:val="center"/>
          </w:tcPr>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综合评价投标人实施方案（包括但不限于现场作业管理方案及措施、安全生产管理方案及措施、现场文明施工方案及措施、工期保证方案及措施、方案及承诺、施工现场的清运方案及措施、现场工作人员操作规范实施方案等）、投入本项目机械设备情况：</w:t>
            </w:r>
          </w:p>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1.优：方案内容齐全，措施有效可行、具有针对性，承诺详细具体，能满足本项目需求，得</w:t>
            </w:r>
            <w:r>
              <w:rPr>
                <w:rFonts w:hint="eastAsia" w:ascii="宋体" w:hAnsi="宋体" w:eastAsia="宋体" w:cs="宋体"/>
                <w:color w:val="auto"/>
                <w:szCs w:val="21"/>
                <w:highlight w:val="none"/>
                <w:lang w:val="en-US" w:eastAsia="zh-CN"/>
              </w:rPr>
              <w:t>8-10</w:t>
            </w:r>
            <w:r>
              <w:rPr>
                <w:rFonts w:hint="eastAsia" w:ascii="宋体" w:hAnsi="宋体" w:eastAsia="宋体" w:cs="宋体"/>
                <w:color w:val="auto"/>
                <w:szCs w:val="21"/>
                <w:highlight w:val="none"/>
              </w:rPr>
              <w:t>分；</w:t>
            </w:r>
          </w:p>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2.良：方案内容较齐全，措施较有效可行、具有针对性，承诺较详细具体，基本满足本项目需求，得</w:t>
            </w:r>
            <w:r>
              <w:rPr>
                <w:rFonts w:hint="eastAsia" w:ascii="宋体" w:hAnsi="宋体" w:eastAsia="宋体" w:cs="宋体"/>
                <w:color w:val="auto"/>
                <w:szCs w:val="21"/>
                <w:highlight w:val="none"/>
                <w:lang w:val="en-US" w:eastAsia="zh-CN"/>
              </w:rPr>
              <w:t>6-7</w:t>
            </w:r>
            <w:r>
              <w:rPr>
                <w:rFonts w:hint="eastAsia" w:ascii="宋体" w:hAnsi="宋体" w:eastAsia="宋体" w:cs="宋体"/>
                <w:color w:val="auto"/>
                <w:szCs w:val="21"/>
                <w:highlight w:val="none"/>
              </w:rPr>
              <w:t>分；</w:t>
            </w:r>
          </w:p>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3.差：方案内容有缺漏，措施较有效可行、针对性一般，承诺较详细，较能满足本项目需求，得</w:t>
            </w:r>
            <w:r>
              <w:rPr>
                <w:rFonts w:hint="eastAsia" w:ascii="宋体" w:hAnsi="宋体" w:eastAsia="宋体" w:cs="宋体"/>
                <w:color w:val="auto"/>
                <w:spacing w:val="-5"/>
                <w:szCs w:val="21"/>
                <w:highlight w:val="none"/>
              </w:rPr>
              <w:t>0-</w:t>
            </w:r>
            <w:r>
              <w:rPr>
                <w:rFonts w:hint="eastAsia" w:ascii="宋体" w:hAnsi="宋体" w:eastAsia="宋体" w:cs="宋体"/>
                <w:color w:val="auto"/>
                <w:spacing w:val="-5"/>
                <w:szCs w:val="21"/>
                <w:highlight w:val="none"/>
                <w:lang w:val="en-US" w:eastAsia="zh-CN"/>
              </w:rPr>
              <w:t>5</w:t>
            </w:r>
            <w:r>
              <w:rPr>
                <w:rFonts w:hint="eastAsia" w:ascii="宋体" w:hAnsi="宋体" w:eastAsia="宋体" w:cs="宋体"/>
                <w:color w:val="auto"/>
                <w:szCs w:val="21"/>
                <w:highlight w:val="none"/>
              </w:rPr>
              <w:t>分；</w:t>
            </w:r>
          </w:p>
          <w:p>
            <w:pPr>
              <w:autoSpaceDE w:val="0"/>
              <w:autoSpaceDN w:val="0"/>
              <w:adjustRightInd w:val="0"/>
              <w:snapToGrid w:val="0"/>
              <w:rPr>
                <w:rFonts w:hint="eastAsia" w:ascii="宋体" w:hAnsi="宋体" w:eastAsia="宋体" w:cs="宋体"/>
                <w:color w:val="000000" w:themeColor="text1"/>
                <w:highlight w:val="none"/>
                <w:lang w:eastAsia="zh-CN"/>
              </w:rPr>
            </w:pPr>
            <w:r>
              <w:rPr>
                <w:rFonts w:hint="eastAsia" w:ascii="宋体" w:hAnsi="宋体" w:eastAsia="宋体" w:cs="宋体"/>
                <w:color w:val="auto"/>
                <w:szCs w:val="21"/>
                <w:highlight w:val="none"/>
              </w:rPr>
              <w:t>不提供方案不得分。</w:t>
            </w:r>
          </w:p>
        </w:tc>
        <w:tc>
          <w:tcPr>
            <w:tcW w:w="689" w:type="dxa"/>
            <w:vAlign w:val="center"/>
          </w:tcPr>
          <w:p>
            <w:pPr>
              <w:spacing w:line="360" w:lineRule="exact"/>
              <w:jc w:val="left"/>
              <w:rPr>
                <w:rFonts w:hint="eastAsia" w:ascii="宋体" w:hAnsi="宋体" w:cs="宋体"/>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9" w:type="dxa"/>
            <w:vMerge w:val="continue"/>
            <w:vAlign w:val="center"/>
          </w:tcPr>
          <w:p>
            <w:pPr>
              <w:spacing w:line="360" w:lineRule="exact"/>
              <w:jc w:val="left"/>
              <w:rPr>
                <w:rFonts w:hint="eastAsia" w:ascii="宋体" w:hAnsi="宋体" w:cs="宋体"/>
                <w:b w:val="0"/>
                <w:sz w:val="21"/>
                <w:szCs w:val="21"/>
                <w:highlight w:val="none"/>
                <w:vertAlign w:val="baseline"/>
              </w:rPr>
            </w:pPr>
          </w:p>
        </w:tc>
        <w:tc>
          <w:tcPr>
            <w:tcW w:w="1724" w:type="dxa"/>
            <w:vAlign w:val="center"/>
          </w:tcPr>
          <w:p>
            <w:pPr>
              <w:autoSpaceDE w:val="0"/>
              <w:autoSpaceDN w:val="0"/>
              <w:adjustRightInd w:val="0"/>
              <w:snapToGrid w:val="0"/>
              <w:rPr>
                <w:rFonts w:hint="eastAsia" w:ascii="宋体" w:hAnsi="宋体" w:eastAsia="宋体" w:cs="宋体"/>
                <w:b w:val="0"/>
                <w:sz w:val="21"/>
                <w:szCs w:val="21"/>
                <w:highlight w:val="none"/>
                <w:vertAlign w:val="baseline"/>
                <w:lang w:eastAsia="zh-CN"/>
              </w:rPr>
            </w:pPr>
            <w:r>
              <w:rPr>
                <w:rFonts w:hint="eastAsia" w:ascii="宋体" w:hAnsi="宋体" w:eastAsia="宋体" w:cs="宋体"/>
                <w:color w:val="auto"/>
                <w:spacing w:val="-5"/>
                <w:szCs w:val="21"/>
                <w:highlight w:val="none"/>
              </w:rPr>
              <w:t>对项目的理解程度、重点难点分析情况</w:t>
            </w:r>
          </w:p>
        </w:tc>
        <w:tc>
          <w:tcPr>
            <w:tcW w:w="529" w:type="dxa"/>
            <w:vAlign w:val="center"/>
          </w:tcPr>
          <w:p>
            <w:pPr>
              <w:autoSpaceDE w:val="0"/>
              <w:autoSpaceDN w:val="0"/>
              <w:adjustRightInd w:val="0"/>
              <w:snapToGrid w:val="0"/>
              <w:rPr>
                <w:rFonts w:hint="default" w:ascii="宋体" w:hAnsi="宋体" w:cs="宋体"/>
                <w:b w:val="0"/>
                <w:sz w:val="21"/>
                <w:szCs w:val="21"/>
                <w:highlight w:val="none"/>
                <w:vertAlign w:val="baseline"/>
              </w:rPr>
            </w:pPr>
            <w:r>
              <w:rPr>
                <w:rFonts w:hint="eastAsia" w:ascii="宋体" w:hAnsi="宋体" w:eastAsia="宋体" w:cs="宋体"/>
                <w:color w:val="auto"/>
                <w:spacing w:val="-5"/>
                <w:szCs w:val="21"/>
                <w:highlight w:val="none"/>
                <w:lang w:val="en-US" w:eastAsia="zh-CN"/>
              </w:rPr>
              <w:t>10</w:t>
            </w:r>
          </w:p>
        </w:tc>
        <w:tc>
          <w:tcPr>
            <w:tcW w:w="8075" w:type="dxa"/>
            <w:vAlign w:val="center"/>
          </w:tcPr>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1、优：对具体项目的理解程度、特点、实施难点、易损多发维修点清楚，有针对性，得</w:t>
            </w:r>
            <w:r>
              <w:rPr>
                <w:rFonts w:hint="eastAsia" w:ascii="宋体" w:hAnsi="宋体" w:eastAsia="宋体" w:cs="宋体"/>
                <w:color w:val="auto"/>
                <w:szCs w:val="21"/>
                <w:highlight w:val="none"/>
                <w:lang w:val="en-US" w:eastAsia="zh-CN"/>
              </w:rPr>
              <w:t>8-10</w:t>
            </w:r>
            <w:r>
              <w:rPr>
                <w:rFonts w:hint="eastAsia" w:ascii="宋体" w:hAnsi="宋体" w:eastAsia="宋体" w:cs="宋体"/>
                <w:color w:val="auto"/>
                <w:spacing w:val="-5"/>
                <w:szCs w:val="21"/>
                <w:highlight w:val="none"/>
              </w:rPr>
              <w:t xml:space="preserve">分； </w:t>
            </w:r>
          </w:p>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2、中：对具体项目的理解程度、特点、实施难点、易损多发维修点较清楚，较有针对性，得</w:t>
            </w:r>
            <w:r>
              <w:rPr>
                <w:rFonts w:hint="eastAsia" w:ascii="宋体" w:hAnsi="宋体" w:eastAsia="宋体" w:cs="宋体"/>
                <w:color w:val="auto"/>
                <w:szCs w:val="21"/>
                <w:highlight w:val="none"/>
                <w:lang w:val="en-US" w:eastAsia="zh-CN"/>
              </w:rPr>
              <w:t>6-7</w:t>
            </w:r>
            <w:r>
              <w:rPr>
                <w:rFonts w:hint="eastAsia" w:ascii="宋体" w:hAnsi="宋体" w:eastAsia="宋体" w:cs="宋体"/>
                <w:color w:val="auto"/>
                <w:spacing w:val="-5"/>
                <w:szCs w:val="21"/>
                <w:highlight w:val="none"/>
              </w:rPr>
              <w:t xml:space="preserve">分； </w:t>
            </w:r>
          </w:p>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3、差：对具体项目的理解程度、特点、实施难点、易损多发维修点了解一般，针对性一般，得0-</w:t>
            </w:r>
            <w:r>
              <w:rPr>
                <w:rFonts w:hint="eastAsia" w:ascii="宋体" w:hAnsi="宋体" w:eastAsia="宋体" w:cs="宋体"/>
                <w:color w:val="auto"/>
                <w:spacing w:val="-5"/>
                <w:szCs w:val="21"/>
                <w:highlight w:val="none"/>
                <w:lang w:val="en-US" w:eastAsia="zh-CN"/>
              </w:rPr>
              <w:t>5</w:t>
            </w:r>
            <w:r>
              <w:rPr>
                <w:rFonts w:hint="eastAsia" w:ascii="宋体" w:hAnsi="宋体" w:eastAsia="宋体" w:cs="宋体"/>
                <w:color w:val="auto"/>
                <w:spacing w:val="-5"/>
                <w:szCs w:val="21"/>
                <w:highlight w:val="none"/>
              </w:rPr>
              <w:t xml:space="preserve">分。 </w:t>
            </w:r>
          </w:p>
          <w:p>
            <w:pPr>
              <w:autoSpaceDE w:val="0"/>
              <w:autoSpaceDN w:val="0"/>
              <w:adjustRightInd w:val="0"/>
              <w:snapToGrid w:val="0"/>
              <w:rPr>
                <w:rFonts w:hint="eastAsia" w:ascii="宋体" w:hAnsi="宋体" w:cs="宋体"/>
                <w:b w:val="0"/>
                <w:sz w:val="21"/>
                <w:szCs w:val="21"/>
                <w:highlight w:val="none"/>
                <w:vertAlign w:val="baseline"/>
              </w:rPr>
            </w:pPr>
            <w:r>
              <w:rPr>
                <w:rFonts w:hint="eastAsia" w:ascii="宋体" w:hAnsi="宋体" w:eastAsia="宋体" w:cs="宋体"/>
                <w:color w:val="auto"/>
                <w:spacing w:val="-5"/>
                <w:szCs w:val="21"/>
                <w:highlight w:val="none"/>
              </w:rPr>
              <w:t>无提供方案则不得分。</w:t>
            </w:r>
          </w:p>
        </w:tc>
        <w:tc>
          <w:tcPr>
            <w:tcW w:w="689" w:type="dxa"/>
            <w:vAlign w:val="center"/>
          </w:tcPr>
          <w:p>
            <w:pPr>
              <w:spacing w:line="240" w:lineRule="auto"/>
              <w:jc w:val="left"/>
              <w:rPr>
                <w:rFonts w:hint="default"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539" w:type="dxa"/>
            <w:vMerge w:val="continue"/>
            <w:vAlign w:val="center"/>
          </w:tcPr>
          <w:p>
            <w:pPr>
              <w:spacing w:line="240" w:lineRule="auto"/>
              <w:jc w:val="left"/>
              <w:rPr>
                <w:rFonts w:hint="eastAsia" w:ascii="宋体" w:hAnsi="宋体" w:cs="宋体"/>
                <w:b w:val="0"/>
                <w:sz w:val="21"/>
                <w:szCs w:val="21"/>
                <w:highlight w:val="none"/>
                <w:vertAlign w:val="baseline"/>
              </w:rPr>
            </w:pPr>
          </w:p>
        </w:tc>
        <w:tc>
          <w:tcPr>
            <w:tcW w:w="1724" w:type="dxa"/>
            <w:vAlign w:val="center"/>
          </w:tcPr>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安全生产管理</w:t>
            </w:r>
          </w:p>
          <w:p>
            <w:pPr>
              <w:autoSpaceDE w:val="0"/>
              <w:autoSpaceDN w:val="0"/>
              <w:adjustRightInd w:val="0"/>
              <w:snapToGrid w:val="0"/>
              <w:rPr>
                <w:rFonts w:hint="eastAsia" w:ascii="宋体" w:hAnsi="宋体" w:cs="宋体"/>
                <w:szCs w:val="21"/>
                <w:highlight w:val="none"/>
              </w:rPr>
            </w:pPr>
          </w:p>
        </w:tc>
        <w:tc>
          <w:tcPr>
            <w:tcW w:w="529" w:type="dxa"/>
            <w:vAlign w:val="center"/>
          </w:tcPr>
          <w:p>
            <w:pPr>
              <w:autoSpaceDE w:val="0"/>
              <w:autoSpaceDN w:val="0"/>
              <w:adjustRightInd w:val="0"/>
              <w:snapToGrid w:val="0"/>
              <w:rPr>
                <w:rFonts w:hint="default" w:ascii="宋体" w:hAnsi="宋体" w:eastAsia="宋体" w:cs="宋体"/>
                <w:b w:val="0"/>
                <w:sz w:val="21"/>
                <w:szCs w:val="21"/>
                <w:highlight w:val="none"/>
                <w:vertAlign w:val="baseline"/>
                <w:lang w:val="en-US" w:eastAsia="zh-CN"/>
              </w:rPr>
            </w:pPr>
            <w:r>
              <w:rPr>
                <w:rFonts w:hint="eastAsia" w:ascii="宋体" w:hAnsi="宋体" w:eastAsia="宋体" w:cs="宋体"/>
                <w:color w:val="auto"/>
                <w:spacing w:val="-5"/>
                <w:szCs w:val="21"/>
                <w:highlight w:val="none"/>
                <w:lang w:val="en-US" w:eastAsia="zh-CN"/>
              </w:rPr>
              <w:t>10</w:t>
            </w:r>
          </w:p>
        </w:tc>
        <w:tc>
          <w:tcPr>
            <w:tcW w:w="8075" w:type="dxa"/>
            <w:vAlign w:val="center"/>
          </w:tcPr>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1、优：对本服务项目安全生产工作提出具体管理方案，安全防护制度健全，可行性高，能有效保障本服务项目的安全实施，得</w:t>
            </w:r>
            <w:r>
              <w:rPr>
                <w:rFonts w:hint="eastAsia" w:ascii="宋体" w:hAnsi="宋体" w:eastAsia="宋体" w:cs="宋体"/>
                <w:color w:val="auto"/>
                <w:szCs w:val="21"/>
                <w:highlight w:val="none"/>
                <w:lang w:val="en-US" w:eastAsia="zh-CN"/>
              </w:rPr>
              <w:t>8-10</w:t>
            </w:r>
            <w:r>
              <w:rPr>
                <w:rFonts w:hint="eastAsia" w:ascii="宋体" w:hAnsi="宋体" w:eastAsia="宋体" w:cs="宋体"/>
                <w:color w:val="auto"/>
                <w:spacing w:val="-5"/>
                <w:szCs w:val="21"/>
                <w:highlight w:val="none"/>
              </w:rPr>
              <w:t>分。</w:t>
            </w:r>
          </w:p>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2、中：对本服务项目安全生产工作提出具体管理方案，安全防护制度可行性较高，基本保障本服务项目的安全实施，得</w:t>
            </w:r>
            <w:r>
              <w:rPr>
                <w:rFonts w:hint="eastAsia" w:ascii="宋体" w:hAnsi="宋体" w:eastAsia="宋体" w:cs="宋体"/>
                <w:color w:val="auto"/>
                <w:szCs w:val="21"/>
                <w:highlight w:val="none"/>
                <w:lang w:val="en-US" w:eastAsia="zh-CN"/>
              </w:rPr>
              <w:t>6-7</w:t>
            </w:r>
            <w:r>
              <w:rPr>
                <w:rFonts w:hint="eastAsia" w:ascii="宋体" w:hAnsi="宋体" w:eastAsia="宋体" w:cs="宋体"/>
                <w:color w:val="auto"/>
                <w:spacing w:val="-5"/>
                <w:szCs w:val="21"/>
                <w:highlight w:val="none"/>
              </w:rPr>
              <w:t xml:space="preserve">分。 </w:t>
            </w:r>
          </w:p>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3、差：对本服务项目安全生产工作提出具体管理方案， 安全防护制度可行性较低，得0-</w:t>
            </w:r>
            <w:r>
              <w:rPr>
                <w:rFonts w:hint="eastAsia" w:ascii="宋体" w:hAnsi="宋体" w:eastAsia="宋体" w:cs="宋体"/>
                <w:color w:val="auto"/>
                <w:spacing w:val="-5"/>
                <w:szCs w:val="21"/>
                <w:highlight w:val="none"/>
                <w:lang w:val="en-US" w:eastAsia="zh-CN"/>
              </w:rPr>
              <w:t>5</w:t>
            </w:r>
            <w:r>
              <w:rPr>
                <w:rFonts w:hint="eastAsia" w:ascii="宋体" w:hAnsi="宋体" w:eastAsia="宋体" w:cs="宋体"/>
                <w:color w:val="auto"/>
                <w:spacing w:val="-5"/>
                <w:szCs w:val="21"/>
                <w:highlight w:val="none"/>
              </w:rPr>
              <w:t xml:space="preserve">分。 </w:t>
            </w:r>
          </w:p>
          <w:p>
            <w:pPr>
              <w:autoSpaceDE w:val="0"/>
              <w:autoSpaceDN w:val="0"/>
              <w:adjustRightInd w:val="0"/>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pacing w:val="-5"/>
                <w:szCs w:val="21"/>
                <w:highlight w:val="none"/>
              </w:rPr>
              <w:t xml:space="preserve">无提供方案则不得分。 </w:t>
            </w:r>
          </w:p>
        </w:tc>
        <w:tc>
          <w:tcPr>
            <w:tcW w:w="689" w:type="dxa"/>
            <w:vAlign w:val="center"/>
          </w:tcPr>
          <w:p>
            <w:pPr>
              <w:spacing w:line="240" w:lineRule="auto"/>
              <w:jc w:val="left"/>
              <w:rPr>
                <w:rFonts w:hint="eastAsia" w:ascii="宋体" w:hAnsi="宋体" w:eastAsia="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539" w:type="dxa"/>
            <w:vMerge w:val="continue"/>
            <w:vAlign w:val="center"/>
          </w:tcPr>
          <w:p>
            <w:pPr>
              <w:spacing w:line="240" w:lineRule="auto"/>
              <w:jc w:val="left"/>
              <w:rPr>
                <w:rFonts w:hint="eastAsia" w:ascii="宋体" w:hAnsi="宋体" w:cs="宋体"/>
                <w:b w:val="0"/>
                <w:sz w:val="21"/>
                <w:szCs w:val="21"/>
                <w:highlight w:val="none"/>
                <w:vertAlign w:val="baseline"/>
              </w:rPr>
            </w:pPr>
          </w:p>
        </w:tc>
        <w:tc>
          <w:tcPr>
            <w:tcW w:w="1724" w:type="dxa"/>
            <w:vAlign w:val="center"/>
          </w:tcPr>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质量保障措施</w:t>
            </w:r>
          </w:p>
          <w:p>
            <w:pPr>
              <w:autoSpaceDE w:val="0"/>
              <w:autoSpaceDN w:val="0"/>
              <w:adjustRightInd w:val="0"/>
              <w:snapToGrid w:val="0"/>
              <w:rPr>
                <w:rFonts w:hint="default" w:eastAsia="宋体"/>
                <w:szCs w:val="21"/>
                <w:highlight w:val="none"/>
                <w:lang w:val="en-US" w:eastAsia="zh-CN"/>
              </w:rPr>
            </w:pPr>
          </w:p>
        </w:tc>
        <w:tc>
          <w:tcPr>
            <w:tcW w:w="529" w:type="dxa"/>
            <w:vAlign w:val="center"/>
          </w:tcPr>
          <w:p>
            <w:pPr>
              <w:autoSpaceDE w:val="0"/>
              <w:autoSpaceDN w:val="0"/>
              <w:adjustRightInd w:val="0"/>
              <w:snapToGrid w:val="0"/>
              <w:rPr>
                <w:rFonts w:hint="eastAsia" w:ascii="宋体" w:hAnsi="宋体" w:cs="宋体"/>
                <w:szCs w:val="21"/>
                <w:highlight w:val="none"/>
                <w:lang w:val="en-US" w:eastAsia="zh-CN"/>
              </w:rPr>
            </w:pPr>
            <w:r>
              <w:rPr>
                <w:rFonts w:hint="eastAsia" w:ascii="宋体" w:hAnsi="宋体" w:eastAsia="宋体" w:cs="宋体"/>
                <w:color w:val="auto"/>
                <w:spacing w:val="-5"/>
                <w:szCs w:val="21"/>
                <w:highlight w:val="none"/>
                <w:lang w:val="en-US" w:eastAsia="zh-CN"/>
              </w:rPr>
              <w:t>10</w:t>
            </w:r>
          </w:p>
        </w:tc>
        <w:tc>
          <w:tcPr>
            <w:tcW w:w="8075" w:type="dxa"/>
            <w:vAlign w:val="center"/>
          </w:tcPr>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1、优：项目质量措施保证目标明确、方案详细，可行性强，有明确的质量承诺， 表述清晰、完整、合理，得</w:t>
            </w:r>
            <w:r>
              <w:rPr>
                <w:rFonts w:hint="eastAsia" w:ascii="宋体" w:hAnsi="宋体" w:eastAsia="宋体" w:cs="宋体"/>
                <w:color w:val="auto"/>
                <w:szCs w:val="21"/>
                <w:highlight w:val="none"/>
                <w:lang w:val="en-US" w:eastAsia="zh-CN"/>
              </w:rPr>
              <w:t>8-10</w:t>
            </w:r>
            <w:r>
              <w:rPr>
                <w:rFonts w:hint="eastAsia" w:ascii="宋体" w:hAnsi="宋体" w:eastAsia="宋体" w:cs="宋体"/>
                <w:color w:val="auto"/>
                <w:spacing w:val="-5"/>
                <w:szCs w:val="21"/>
                <w:highlight w:val="none"/>
              </w:rPr>
              <w:t xml:space="preserve">分； </w:t>
            </w:r>
          </w:p>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2、中：项目质量措施保证目标较明确、方案较 详细、可行较强，有较明确的质量承诺，表述较清晰、较完整、较合理， 得</w:t>
            </w:r>
            <w:r>
              <w:rPr>
                <w:rFonts w:hint="eastAsia" w:ascii="宋体" w:hAnsi="宋体" w:eastAsia="宋体" w:cs="宋体"/>
                <w:color w:val="auto"/>
                <w:szCs w:val="21"/>
                <w:highlight w:val="none"/>
                <w:lang w:val="en-US" w:eastAsia="zh-CN"/>
              </w:rPr>
              <w:t>6-7</w:t>
            </w:r>
            <w:r>
              <w:rPr>
                <w:rFonts w:hint="eastAsia" w:ascii="宋体" w:hAnsi="宋体" w:eastAsia="宋体" w:cs="宋体"/>
                <w:color w:val="auto"/>
                <w:spacing w:val="-5"/>
                <w:szCs w:val="21"/>
                <w:highlight w:val="none"/>
              </w:rPr>
              <w:t xml:space="preserve">分； </w:t>
            </w:r>
          </w:p>
          <w:p>
            <w:pPr>
              <w:autoSpaceDE w:val="0"/>
              <w:autoSpaceDN w:val="0"/>
              <w:adjustRightInd w:val="0"/>
              <w:snapToGrid w:val="0"/>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3、差：项目质量措施保证目标不明确、方案简单、可行性较低，质量承诺表述不够清晰、不够合理，得0-</w:t>
            </w:r>
            <w:r>
              <w:rPr>
                <w:rFonts w:hint="eastAsia" w:ascii="宋体" w:hAnsi="宋体" w:eastAsia="宋体" w:cs="宋体"/>
                <w:color w:val="auto"/>
                <w:spacing w:val="-5"/>
                <w:szCs w:val="21"/>
                <w:highlight w:val="none"/>
                <w:lang w:val="en-US" w:eastAsia="zh-CN"/>
              </w:rPr>
              <w:t>5</w:t>
            </w:r>
            <w:r>
              <w:rPr>
                <w:rFonts w:hint="eastAsia" w:ascii="宋体" w:hAnsi="宋体" w:eastAsia="宋体" w:cs="宋体"/>
                <w:color w:val="auto"/>
                <w:spacing w:val="-5"/>
                <w:szCs w:val="21"/>
                <w:highlight w:val="none"/>
              </w:rPr>
              <w:t xml:space="preserve">分。 </w:t>
            </w:r>
          </w:p>
          <w:p>
            <w:pPr>
              <w:autoSpaceDE w:val="0"/>
              <w:autoSpaceDN w:val="0"/>
              <w:adjustRightInd w:val="0"/>
              <w:snapToGrid w:val="0"/>
              <w:rPr>
                <w:rFonts w:hint="default" w:ascii="宋体" w:hAnsi="宋体" w:eastAsia="宋体" w:cs="宋体"/>
                <w:kern w:val="2"/>
                <w:szCs w:val="21"/>
                <w:highlight w:val="none"/>
                <w:lang w:val="en-US" w:eastAsia="zh-CN"/>
              </w:rPr>
            </w:pPr>
            <w:r>
              <w:rPr>
                <w:rFonts w:hint="eastAsia" w:ascii="宋体" w:hAnsi="宋体" w:eastAsia="宋体" w:cs="宋体"/>
                <w:color w:val="auto"/>
                <w:spacing w:val="-5"/>
                <w:szCs w:val="21"/>
                <w:highlight w:val="none"/>
              </w:rPr>
              <w:t>无提供方案则不得分。</w:t>
            </w:r>
          </w:p>
        </w:tc>
        <w:tc>
          <w:tcPr>
            <w:tcW w:w="689" w:type="dxa"/>
            <w:vAlign w:val="center"/>
          </w:tcPr>
          <w:p>
            <w:pPr>
              <w:spacing w:line="240" w:lineRule="auto"/>
              <w:jc w:val="left"/>
              <w:rPr>
                <w:rFonts w:hint="eastAsia" w:ascii="宋体" w:hAnsi="宋体" w:eastAsia="宋体" w:cs="宋体"/>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539" w:type="dxa"/>
            <w:vMerge w:val="continue"/>
            <w:vAlign w:val="center"/>
          </w:tcPr>
          <w:p>
            <w:pPr>
              <w:spacing w:line="240" w:lineRule="auto"/>
              <w:jc w:val="left"/>
              <w:rPr>
                <w:rFonts w:hint="eastAsia" w:ascii="宋体" w:hAnsi="宋体" w:cs="宋体"/>
                <w:b w:val="0"/>
                <w:sz w:val="21"/>
                <w:szCs w:val="21"/>
                <w:highlight w:val="none"/>
                <w:vertAlign w:val="baseline"/>
              </w:rPr>
            </w:pPr>
          </w:p>
        </w:tc>
        <w:tc>
          <w:tcPr>
            <w:tcW w:w="1724" w:type="dxa"/>
            <w:vAlign w:val="center"/>
          </w:tcPr>
          <w:p>
            <w:pPr>
              <w:autoSpaceDE w:val="0"/>
              <w:autoSpaceDN w:val="0"/>
              <w:adjustRightInd w:val="0"/>
              <w:snapToGrid w:val="0"/>
              <w:rPr>
                <w:rFonts w:hint="eastAsia"/>
                <w:szCs w:val="21"/>
                <w:highlight w:val="none"/>
                <w:lang w:val="en-US" w:eastAsia="zh-CN"/>
              </w:rPr>
            </w:pPr>
            <w:r>
              <w:rPr>
                <w:rFonts w:hint="eastAsia" w:ascii="宋体" w:hAnsi="宋体" w:eastAsia="宋体" w:cs="宋体"/>
                <w:color w:val="auto"/>
                <w:szCs w:val="21"/>
                <w:highlight w:val="none"/>
                <w:lang w:eastAsia="zh-CN"/>
              </w:rPr>
              <w:t>工期提前情况</w:t>
            </w:r>
          </w:p>
        </w:tc>
        <w:tc>
          <w:tcPr>
            <w:tcW w:w="529" w:type="dxa"/>
            <w:vAlign w:val="center"/>
          </w:tcPr>
          <w:p>
            <w:pPr>
              <w:autoSpaceDE w:val="0"/>
              <w:autoSpaceDN w:val="0"/>
              <w:adjustRightInd w:val="0"/>
              <w:snapToGrid w:val="0"/>
              <w:rPr>
                <w:rFonts w:hint="eastAsia" w:ascii="宋体" w:hAnsi="宋体" w:cs="宋体"/>
                <w:szCs w:val="21"/>
                <w:highlight w:val="none"/>
                <w:lang w:val="en-US" w:eastAsia="zh-CN"/>
              </w:rPr>
            </w:pPr>
            <w:r>
              <w:rPr>
                <w:rFonts w:hint="eastAsia" w:ascii="宋体" w:hAnsi="宋体" w:eastAsia="宋体" w:cs="宋体"/>
                <w:color w:val="auto"/>
                <w:spacing w:val="-5"/>
                <w:szCs w:val="21"/>
                <w:highlight w:val="none"/>
                <w:lang w:val="en-US" w:eastAsia="zh-CN"/>
              </w:rPr>
              <w:t>10</w:t>
            </w:r>
          </w:p>
        </w:tc>
        <w:tc>
          <w:tcPr>
            <w:tcW w:w="8075" w:type="dxa"/>
            <w:vAlign w:val="center"/>
          </w:tcPr>
          <w:p>
            <w:pPr>
              <w:pStyle w:val="2"/>
              <w:rPr>
                <w:rFonts w:hint="eastAsia" w:ascii="宋体" w:hAnsi="宋体" w:cs="宋体"/>
                <w:kern w:val="2"/>
                <w:szCs w:val="21"/>
                <w:highlight w:val="none"/>
                <w:lang w:val="en-US" w:eastAsia="zh-CN"/>
              </w:rPr>
            </w:pPr>
            <w:r>
              <w:rPr>
                <w:rFonts w:hint="eastAsia"/>
                <w:color w:val="auto"/>
                <w:highlight w:val="none"/>
                <w:lang w:eastAsia="zh-CN"/>
              </w:rPr>
              <w:t>投标人承诺</w:t>
            </w:r>
            <w:r>
              <w:rPr>
                <w:rFonts w:hint="eastAsia"/>
                <w:color w:val="auto"/>
                <w:highlight w:val="none"/>
                <w:lang w:val="en-US" w:eastAsia="zh-CN"/>
              </w:rPr>
              <w:t>施工</w:t>
            </w:r>
            <w:r>
              <w:rPr>
                <w:rFonts w:hint="eastAsia"/>
                <w:color w:val="auto"/>
                <w:highlight w:val="none"/>
                <w:lang w:eastAsia="zh-CN"/>
              </w:rPr>
              <w:t>工期提前</w:t>
            </w:r>
            <w:r>
              <w:rPr>
                <w:rFonts w:hint="eastAsia"/>
                <w:color w:val="auto"/>
                <w:highlight w:val="none"/>
                <w:lang w:val="en-US" w:eastAsia="zh-CN"/>
              </w:rPr>
              <w:t>10天或以上的，得10分；</w:t>
            </w:r>
            <w:r>
              <w:rPr>
                <w:rFonts w:hint="eastAsia"/>
                <w:color w:val="auto"/>
                <w:highlight w:val="none"/>
                <w:lang w:eastAsia="zh-CN"/>
              </w:rPr>
              <w:t>提前</w:t>
            </w:r>
            <w:r>
              <w:rPr>
                <w:rFonts w:hint="eastAsia"/>
                <w:color w:val="auto"/>
                <w:highlight w:val="none"/>
                <w:lang w:val="en-US" w:eastAsia="zh-CN"/>
              </w:rPr>
              <w:t>5-9天的，得5分；提前1-4天的，得2分。其他不得分。</w:t>
            </w:r>
          </w:p>
        </w:tc>
        <w:tc>
          <w:tcPr>
            <w:tcW w:w="689" w:type="dxa"/>
            <w:vAlign w:val="center"/>
          </w:tcPr>
          <w:p>
            <w:pPr>
              <w:spacing w:line="240" w:lineRule="auto"/>
              <w:jc w:val="left"/>
              <w:rPr>
                <w:rFonts w:hint="eastAsia" w:ascii="宋体" w:hAnsi="宋体" w:eastAsia="宋体" w:cs="宋体"/>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263" w:type="dxa"/>
            <w:gridSpan w:val="2"/>
            <w:vAlign w:val="center"/>
          </w:tcPr>
          <w:p>
            <w:pPr>
              <w:jc w:val="center"/>
              <w:rPr>
                <w:rFonts w:hint="eastAsia"/>
                <w:szCs w:val="21"/>
                <w:highlight w:val="none"/>
                <w:lang w:val="en-US" w:eastAsia="zh-CN"/>
              </w:rPr>
            </w:pPr>
            <w:r>
              <w:rPr>
                <w:rFonts w:hint="eastAsia" w:ascii="宋体" w:hAnsi="宋体" w:eastAsia="宋体" w:cs="宋体"/>
                <w:color w:val="auto"/>
                <w:szCs w:val="21"/>
                <w:highlight w:val="none"/>
              </w:rPr>
              <w:t>合计</w:t>
            </w:r>
          </w:p>
        </w:tc>
        <w:tc>
          <w:tcPr>
            <w:tcW w:w="529" w:type="dxa"/>
            <w:vAlign w:val="center"/>
          </w:tcPr>
          <w:p>
            <w:pPr>
              <w:spacing w:line="220" w:lineRule="exact"/>
              <w:ind w:left="-2" w:leftChars="-1"/>
              <w:jc w:val="center"/>
              <w:rPr>
                <w:rFonts w:hint="eastAsia"/>
                <w:szCs w:val="21"/>
                <w:highlight w:val="none"/>
                <w:lang w:val="en-US" w:eastAsia="zh-CN"/>
              </w:rPr>
            </w:pPr>
            <w:r>
              <w:rPr>
                <w:rFonts w:hint="eastAsia" w:ascii="宋体" w:hAnsi="宋体" w:eastAsia="宋体" w:cs="宋体"/>
                <w:color w:val="auto"/>
                <w:szCs w:val="21"/>
                <w:highlight w:val="none"/>
              </w:rPr>
              <w:t>100</w:t>
            </w:r>
          </w:p>
        </w:tc>
        <w:tc>
          <w:tcPr>
            <w:tcW w:w="8075" w:type="dxa"/>
            <w:vAlign w:val="center"/>
          </w:tcPr>
          <w:p>
            <w:pPr>
              <w:spacing w:line="220" w:lineRule="exact"/>
              <w:ind w:left="-2" w:leftChars="-1"/>
              <w:rPr>
                <w:rFonts w:hint="eastAsia" w:ascii="宋体" w:hAnsi="宋体" w:cs="宋体"/>
                <w:kern w:val="2"/>
                <w:szCs w:val="21"/>
                <w:highlight w:val="none"/>
                <w:lang w:val="en-US" w:eastAsia="zh-CN"/>
              </w:rPr>
            </w:pPr>
          </w:p>
        </w:tc>
        <w:tc>
          <w:tcPr>
            <w:tcW w:w="689" w:type="dxa"/>
            <w:vAlign w:val="center"/>
          </w:tcPr>
          <w:p>
            <w:pPr>
              <w:spacing w:line="240" w:lineRule="auto"/>
              <w:jc w:val="left"/>
              <w:rPr>
                <w:rFonts w:hint="eastAsia" w:ascii="宋体" w:hAnsi="宋体" w:eastAsia="宋体" w:cs="宋体"/>
                <w:kern w:val="2"/>
                <w:szCs w:val="21"/>
                <w:highlight w:val="none"/>
              </w:rPr>
            </w:pPr>
          </w:p>
        </w:tc>
      </w:tr>
    </w:tbl>
    <w:p>
      <w:pPr>
        <w:spacing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说明：</w:t>
      </w:r>
    </w:p>
    <w:p>
      <w:pPr>
        <w:pStyle w:val="25"/>
        <w:rPr>
          <w:rFonts w:hint="eastAsia" w:ascii="宋体" w:hAnsi="宋体" w:cs="宋体"/>
          <w:color w:val="auto"/>
          <w:szCs w:val="21"/>
          <w:highlight w:val="none"/>
          <w:lang w:val="en-US" w:eastAsia="zh-CN"/>
        </w:rPr>
      </w:pPr>
      <w:r>
        <w:rPr>
          <w:rFonts w:hint="eastAsia" w:ascii="宋体" w:hAnsi="宋体" w:cs="宋体"/>
          <w:color w:val="auto"/>
          <w:szCs w:val="18"/>
          <w:highlight w:val="none"/>
        </w:rPr>
        <w:t xml:space="preserve">    本表中所有要求提供的证明资料复印件均需加盖投标人公章。未提供证明资料或提供的证明材料不齐全、不符合要求的，不得分。</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br w:type="page"/>
      </w:r>
    </w:p>
    <w:p>
      <w:pPr>
        <w:pStyle w:val="25"/>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附件3：经济部分评分表</w:t>
      </w:r>
    </w:p>
    <w:tbl>
      <w:tblPr>
        <w:tblStyle w:val="17"/>
        <w:tblW w:w="128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562"/>
        <w:gridCol w:w="1770"/>
        <w:gridCol w:w="1440"/>
        <w:gridCol w:w="5115"/>
        <w:gridCol w:w="111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投标人名称</w:t>
            </w:r>
          </w:p>
        </w:tc>
        <w:tc>
          <w:tcPr>
            <w:tcW w:w="177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报价（元）</w:t>
            </w:r>
          </w:p>
        </w:tc>
        <w:tc>
          <w:tcPr>
            <w:tcW w:w="144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评标基准价（元）</w:t>
            </w:r>
          </w:p>
        </w:tc>
        <w:tc>
          <w:tcPr>
            <w:tcW w:w="5115" w:type="dxa"/>
            <w:vMerge w:val="restar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评分内容</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基准分</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7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44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115" w:type="dxa"/>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Calibri"/>
                <w:i w:val="0"/>
                <w:iCs w:val="0"/>
                <w:color w:val="auto"/>
                <w:sz w:val="24"/>
                <w:szCs w:val="24"/>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若经过符合性审查，（1）入围投标单位为3至5家的，则经济标报价部分以入围投标单位的有效总报价的算术平均值作为基准价；（2）入围投标单位为6家或以上的，则去掉一家最高报价、一家最低报价后，经济标报价部分以剩余入围投标单位有效报价的算术平均值作为基准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投标报价等于基准价为满分100分，高于基准价的1%扣1分，低于基准价的1%扣0.5分，以此类推。最低得分0分。得分保留两位小数。计算公式如下：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1、报价等于基准价的，得分=100。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2、报价高于基准价的，得分=100-[（报价-基准价）/基准价]×100×1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3、报价低于基准价的，得分=100-[（基准价-报价）/基准价]×100×0.5</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bl>
    <w:p>
      <w:pPr>
        <w:snapToGrid w:val="0"/>
        <w:rPr>
          <w:rFonts w:hint="eastAsia" w:ascii="宋体" w:hAnsi="宋体" w:cs="宋体"/>
          <w:color w:val="auto"/>
          <w:szCs w:val="18"/>
          <w:highlight w:val="none"/>
        </w:rPr>
        <w:sectPr>
          <w:pgSz w:w="15840" w:h="12240" w:orient="landscape"/>
          <w:pgMar w:top="1797" w:right="1440" w:bottom="1797" w:left="1440" w:header="720" w:footer="720" w:gutter="0"/>
          <w:cols w:space="425" w:num="1"/>
          <w:docGrid w:linePitch="312" w:charSpace="0"/>
        </w:sectPr>
      </w:pP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附件</w:t>
      </w:r>
      <w:r>
        <w:rPr>
          <w:rFonts w:hint="eastAsia" w:ascii="宋体" w:hAnsi="宋体"/>
          <w:color w:val="auto"/>
          <w:sz w:val="24"/>
          <w:highlight w:val="none"/>
          <w:lang w:val="en-US" w:eastAsia="zh-CN"/>
        </w:rPr>
        <w:t>4</w:t>
      </w:r>
      <w:r>
        <w:rPr>
          <w:rFonts w:hint="eastAsia" w:ascii="宋体" w:hAnsi="宋体"/>
          <w:color w:val="auto"/>
          <w:sz w:val="24"/>
          <w:highlight w:val="none"/>
        </w:rPr>
        <w:t>：</w:t>
      </w:r>
    </w:p>
    <w:p>
      <w:pPr>
        <w:adjustRightInd w:val="0"/>
        <w:snapToGrid w:val="0"/>
        <w:spacing w:line="360" w:lineRule="auto"/>
        <w:jc w:val="center"/>
        <w:outlineLvl w:val="0"/>
        <w:rPr>
          <w:rFonts w:ascii="宋体" w:hAnsi="宋体" w:cs="宋体"/>
          <w:b/>
          <w:color w:val="auto"/>
          <w:sz w:val="28"/>
          <w:szCs w:val="28"/>
          <w:highlight w:val="none"/>
        </w:rPr>
      </w:pPr>
      <w:r>
        <w:rPr>
          <w:rFonts w:hint="eastAsia" w:ascii="宋体" w:hAnsi="宋体" w:cs="宋体"/>
          <w:b/>
          <w:color w:val="auto"/>
          <w:kern w:val="0"/>
          <w:sz w:val="28"/>
          <w:szCs w:val="28"/>
          <w:highlight w:val="none"/>
        </w:rPr>
        <w:t>投标申请人</w:t>
      </w:r>
      <w:r>
        <w:rPr>
          <w:rFonts w:hint="eastAsia" w:ascii="宋体" w:hAnsi="宋体" w:cs="宋体"/>
          <w:b/>
          <w:color w:val="auto"/>
          <w:sz w:val="28"/>
          <w:szCs w:val="28"/>
          <w:highlight w:val="none"/>
        </w:rPr>
        <w:t>声明</w:t>
      </w:r>
    </w:p>
    <w:p>
      <w:pPr>
        <w:pStyle w:val="40"/>
        <w:snapToGrid w:val="0"/>
        <w:spacing w:line="336" w:lineRule="auto"/>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致：</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eastAsia="zh-CN"/>
        </w:rPr>
        <w:t>广州南沙国际物流有限公司</w:t>
      </w:r>
      <w:r>
        <w:rPr>
          <w:rFonts w:hint="eastAsia" w:ascii="宋体" w:hAnsi="宋体" w:eastAsia="宋体"/>
          <w:color w:val="auto"/>
          <w:sz w:val="24"/>
          <w:szCs w:val="24"/>
          <w:highlight w:val="none"/>
          <w:u w:val="single"/>
        </w:rPr>
        <w:t xml:space="preserve">、广州南沙建设维护管理有限公司 </w:t>
      </w:r>
    </w:p>
    <w:p>
      <w:pPr>
        <w:pStyle w:val="40"/>
        <w:snapToGrid w:val="0"/>
        <w:spacing w:line="336"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rPr>
        <w:t xml:space="preserve"> </w:t>
      </w:r>
      <w:r>
        <w:rPr>
          <w:rFonts w:hint="eastAsia" w:ascii="宋体" w:hAnsi="宋体" w:eastAsia="宋体"/>
          <w:color w:val="auto"/>
          <w:spacing w:val="20"/>
          <w:sz w:val="24"/>
          <w:szCs w:val="24"/>
          <w:highlight w:val="none"/>
          <w:u w:val="single"/>
        </w:rPr>
        <w:t>广州市南沙区港口新鲜集市新装500KVA箱变工程</w:t>
      </w:r>
      <w:r>
        <w:rPr>
          <w:rFonts w:hint="eastAsia" w:ascii="宋体" w:hAnsi="宋体" w:eastAsia="宋体"/>
          <w:color w:val="auto"/>
          <w:spacing w:val="20"/>
          <w:sz w:val="24"/>
          <w:szCs w:val="24"/>
          <w:highlight w:val="none"/>
          <w:u w:val="single"/>
          <w:lang w:val="en-US" w:eastAsia="zh-CN"/>
        </w:rPr>
        <w:t>施工</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投标工作，做出郑重声明：</w:t>
      </w:r>
    </w:p>
    <w:p>
      <w:pPr>
        <w:pStyle w:val="40"/>
        <w:snapToGrid w:val="0"/>
        <w:spacing w:line="336"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一、本公司保证投标报名材料及其后提供的一切材料都是真实的。</w:t>
      </w:r>
    </w:p>
    <w:p>
      <w:pPr>
        <w:pStyle w:val="40"/>
        <w:snapToGrid w:val="0"/>
        <w:spacing w:line="336"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二、本公司保证在本项目投标中不与其他单位围标、串标，不出让投标资格，不向招标人或评标委员会成员行贿。</w:t>
      </w:r>
    </w:p>
    <w:p>
      <w:pPr>
        <w:pStyle w:val="40"/>
        <w:snapToGrid w:val="0"/>
        <w:spacing w:line="336"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三、本公司没有处于被责令停业的状态；没有处于被建设行政主管部门取消投标资格的处罚期内；没有处于财产被接管、冻结、破产的状态；在投标报名截止日期前两年内没有建设行政主管部门已书面认定的重大质量问题；在广州市人民检察院行贿犯罪档案查询结果中，本公司没有在投标报名截止时间前两年内被人民法院判决犯有行贿罪的记录。</w:t>
      </w:r>
    </w:p>
    <w:p>
      <w:pPr>
        <w:pStyle w:val="40"/>
        <w:snapToGrid w:val="0"/>
        <w:spacing w:line="336"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四、本公司及其有隶属关系的机构没有参加本项目的设计、前期工作、招标文件编写、监理工作；本公司与承担本招标项目监理业务的单位没有隶属关系或其他利害关系。</w:t>
      </w:r>
    </w:p>
    <w:p>
      <w:pPr>
        <w:pStyle w:val="40"/>
        <w:adjustRightInd w:val="0"/>
        <w:snapToGrid w:val="0"/>
        <w:spacing w:line="336"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五、与本公司单位负责人为同一人或者与本公司存在控股、管理关系的其他单位包括：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，本公司保证上述单位不参加本次投标</w:t>
      </w:r>
      <w:r>
        <w:rPr>
          <w:rFonts w:hint="eastAsia" w:ascii="宋体" w:hAnsi="宋体" w:eastAsia="宋体" w:cs="宋体"/>
          <w:color w:val="auto"/>
          <w:sz w:val="24"/>
          <w:szCs w:val="24"/>
          <w:highlight w:val="none"/>
        </w:rPr>
        <w:t>。（注：本条由投标人如实填写，如有，应列出全部满足招标公告资质要求的相关单位的名称；如无，则填写“无”。）</w:t>
      </w:r>
    </w:p>
    <w:p>
      <w:pPr>
        <w:pStyle w:val="40"/>
        <w:snapToGrid w:val="0"/>
        <w:spacing w:line="336"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本公司违反上述保证，或本声明陈述与事实不符，经查实，本公司愿意接受公开通报，承担由此带来的法律后果，并自愿停止参加广州市行政辖区内的招标投标活动三个月。</w:t>
      </w:r>
    </w:p>
    <w:p>
      <w:pPr>
        <w:pStyle w:val="40"/>
        <w:snapToGrid w:val="0"/>
        <w:spacing w:line="336" w:lineRule="auto"/>
        <w:rPr>
          <w:rFonts w:ascii="宋体" w:hAnsi="宋体" w:eastAsia="宋体"/>
          <w:color w:val="auto"/>
          <w:sz w:val="24"/>
          <w:szCs w:val="24"/>
          <w:highlight w:val="none"/>
        </w:rPr>
      </w:pPr>
      <w:r>
        <w:rPr>
          <w:rFonts w:hint="eastAsia" w:ascii="宋体" w:hAnsi="宋体" w:eastAsia="宋体"/>
          <w:color w:val="auto"/>
          <w:sz w:val="24"/>
          <w:szCs w:val="24"/>
          <w:highlight w:val="none"/>
        </w:rPr>
        <w:t>特此声明！</w:t>
      </w:r>
    </w:p>
    <w:p>
      <w:pPr>
        <w:pStyle w:val="41"/>
        <w:snapToGrid w:val="0"/>
        <w:spacing w:line="336" w:lineRule="auto"/>
        <w:ind w:left="0" w:right="1449" w:firstLine="2160" w:firstLineChars="9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声明企业：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(企业公章)</w:t>
      </w:r>
    </w:p>
    <w:p>
      <w:pPr>
        <w:pStyle w:val="40"/>
        <w:snapToGrid w:val="0"/>
        <w:spacing w:line="336" w:lineRule="auto"/>
        <w:ind w:right="1449" w:firstLine="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法定代表人签字：                  </w:t>
      </w:r>
    </w:p>
    <w:p>
      <w:pPr>
        <w:pStyle w:val="40"/>
        <w:snapToGrid w:val="0"/>
        <w:spacing w:line="336" w:lineRule="auto"/>
        <w:ind w:right="172" w:firstLine="4080" w:firstLineChars="1700"/>
        <w:jc w:val="right"/>
        <w:rPr>
          <w:color w:val="auto"/>
          <w:sz w:val="24"/>
          <w:szCs w:val="24"/>
          <w:highlight w:val="none"/>
        </w:rPr>
      </w:pPr>
      <w:r>
        <w:rPr>
          <w:rFonts w:hint="eastAsia" w:ascii="宋体" w:hAnsi="宋体" w:eastAsia="宋体"/>
          <w:color w:val="auto"/>
          <w:sz w:val="24"/>
          <w:szCs w:val="24"/>
          <w:highlight w:val="none"/>
        </w:rPr>
        <w:t>年   月   日</w:t>
      </w:r>
    </w:p>
    <w:p>
      <w:pPr>
        <w:pStyle w:val="2"/>
        <w:rPr>
          <w:rFonts w:hint="default"/>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28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40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7E8B4"/>
    <w:multiLevelType w:val="singleLevel"/>
    <w:tmpl w:val="8DB7E8B4"/>
    <w:lvl w:ilvl="0" w:tentative="0">
      <w:start w:val="1"/>
      <w:numFmt w:val="decimal"/>
      <w:suff w:val="nothing"/>
      <w:lvlText w:val="%1）"/>
      <w:lvlJc w:val="left"/>
      <w:pPr>
        <w:tabs>
          <w:tab w:val="left" w:pos="0"/>
        </w:tabs>
        <w:ind w:left="0" w:firstLine="397"/>
      </w:pPr>
      <w:rPr>
        <w:rFonts w:hint="default" w:ascii="宋体" w:hAnsi="宋体" w:eastAsia="宋体" w:cs="宋体"/>
      </w:rPr>
    </w:lvl>
  </w:abstractNum>
  <w:abstractNum w:abstractNumId="1">
    <w:nsid w:val="D62851CF"/>
    <w:multiLevelType w:val="singleLevel"/>
    <w:tmpl w:val="D62851CF"/>
    <w:lvl w:ilvl="0" w:tentative="0">
      <w:start w:val="1"/>
      <w:numFmt w:val="decimal"/>
      <w:suff w:val="nothing"/>
      <w:lvlText w:val="%1、"/>
      <w:lvlJc w:val="left"/>
    </w:lvl>
  </w:abstractNum>
  <w:abstractNum w:abstractNumId="2">
    <w:nsid w:val="00000002"/>
    <w:multiLevelType w:val="multilevel"/>
    <w:tmpl w:val="00000002"/>
    <w:lvl w:ilvl="0" w:tentative="0">
      <w:start w:val="1"/>
      <w:numFmt w:val="decimal"/>
      <w:pStyle w:val="15"/>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1BD1A65"/>
    <w:multiLevelType w:val="singleLevel"/>
    <w:tmpl w:val="71BD1A65"/>
    <w:lvl w:ilvl="0" w:tentative="0">
      <w:start w:val="1"/>
      <w:numFmt w:val="chineseCounting"/>
      <w:suff w:val="nothing"/>
      <w:lvlText w:val="%1、"/>
      <w:lvlJc w:val="left"/>
      <w:rPr>
        <w:rFonts w:hint="eastAsia"/>
      </w:rPr>
    </w:lvl>
  </w:abstractNum>
  <w:abstractNum w:abstractNumId="4">
    <w:nsid w:val="7A7B36A8"/>
    <w:multiLevelType w:val="singleLevel"/>
    <w:tmpl w:val="7A7B36A8"/>
    <w:lvl w:ilvl="0" w:tentative="0">
      <w:start w:val="33"/>
      <w:numFmt w:val="decimal"/>
      <w:suff w:val="nothing"/>
      <w:lvlText w:val="%1．"/>
      <w:lvlJc w:val="left"/>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EwYWQxMzYyYTY3MDllZTljMzU3NzZiNjU5NjJjOTEifQ=="/>
  </w:docVars>
  <w:rsids>
    <w:rsidRoot w:val="3B6D4312"/>
    <w:rsid w:val="0002289A"/>
    <w:rsid w:val="0002557B"/>
    <w:rsid w:val="0005254F"/>
    <w:rsid w:val="000744F3"/>
    <w:rsid w:val="00085D0C"/>
    <w:rsid w:val="000B7B0A"/>
    <w:rsid w:val="000E0EC3"/>
    <w:rsid w:val="000F63F4"/>
    <w:rsid w:val="001033F4"/>
    <w:rsid w:val="001062CA"/>
    <w:rsid w:val="0012610A"/>
    <w:rsid w:val="00134FF9"/>
    <w:rsid w:val="00135D99"/>
    <w:rsid w:val="001543AA"/>
    <w:rsid w:val="001544AB"/>
    <w:rsid w:val="00164413"/>
    <w:rsid w:val="001921E8"/>
    <w:rsid w:val="001B03C8"/>
    <w:rsid w:val="001C26B1"/>
    <w:rsid w:val="001C4DFB"/>
    <w:rsid w:val="001D1F1F"/>
    <w:rsid w:val="001E1021"/>
    <w:rsid w:val="001F504D"/>
    <w:rsid w:val="001F66EC"/>
    <w:rsid w:val="002124C7"/>
    <w:rsid w:val="00247343"/>
    <w:rsid w:val="002B1295"/>
    <w:rsid w:val="002B764E"/>
    <w:rsid w:val="002D7B13"/>
    <w:rsid w:val="00313CD1"/>
    <w:rsid w:val="003B47E8"/>
    <w:rsid w:val="003D0F57"/>
    <w:rsid w:val="0040578E"/>
    <w:rsid w:val="00407F49"/>
    <w:rsid w:val="00456C93"/>
    <w:rsid w:val="00464100"/>
    <w:rsid w:val="0048290C"/>
    <w:rsid w:val="004B2C05"/>
    <w:rsid w:val="004D6177"/>
    <w:rsid w:val="00524AD0"/>
    <w:rsid w:val="005269C8"/>
    <w:rsid w:val="00553FDF"/>
    <w:rsid w:val="00571117"/>
    <w:rsid w:val="005A19E6"/>
    <w:rsid w:val="005C4427"/>
    <w:rsid w:val="00641255"/>
    <w:rsid w:val="00646FE0"/>
    <w:rsid w:val="0065458C"/>
    <w:rsid w:val="0065720F"/>
    <w:rsid w:val="00697CBD"/>
    <w:rsid w:val="006A18B1"/>
    <w:rsid w:val="006D7EB2"/>
    <w:rsid w:val="007055DD"/>
    <w:rsid w:val="00722415"/>
    <w:rsid w:val="007309C3"/>
    <w:rsid w:val="0075587D"/>
    <w:rsid w:val="00790D6C"/>
    <w:rsid w:val="00791D3B"/>
    <w:rsid w:val="00793DB5"/>
    <w:rsid w:val="007A633F"/>
    <w:rsid w:val="007A7407"/>
    <w:rsid w:val="007C0AF5"/>
    <w:rsid w:val="007E14F9"/>
    <w:rsid w:val="007E37CF"/>
    <w:rsid w:val="007F42A9"/>
    <w:rsid w:val="00802BFD"/>
    <w:rsid w:val="0080751A"/>
    <w:rsid w:val="008348EE"/>
    <w:rsid w:val="00841D4A"/>
    <w:rsid w:val="008822E1"/>
    <w:rsid w:val="00896001"/>
    <w:rsid w:val="008C667C"/>
    <w:rsid w:val="008F47DB"/>
    <w:rsid w:val="008F491E"/>
    <w:rsid w:val="00945378"/>
    <w:rsid w:val="009538E5"/>
    <w:rsid w:val="009A31D3"/>
    <w:rsid w:val="009B4E73"/>
    <w:rsid w:val="009C14AA"/>
    <w:rsid w:val="009C50DE"/>
    <w:rsid w:val="009D0B60"/>
    <w:rsid w:val="009E4EFF"/>
    <w:rsid w:val="00A05D0A"/>
    <w:rsid w:val="00A14DC5"/>
    <w:rsid w:val="00A367D2"/>
    <w:rsid w:val="00A81829"/>
    <w:rsid w:val="00A920B1"/>
    <w:rsid w:val="00AC62A3"/>
    <w:rsid w:val="00AF1D2C"/>
    <w:rsid w:val="00AF57CF"/>
    <w:rsid w:val="00B00879"/>
    <w:rsid w:val="00B11F8D"/>
    <w:rsid w:val="00B60E3F"/>
    <w:rsid w:val="00B71F35"/>
    <w:rsid w:val="00B96CE0"/>
    <w:rsid w:val="00BB3D24"/>
    <w:rsid w:val="00BD0854"/>
    <w:rsid w:val="00C532AA"/>
    <w:rsid w:val="00CA24DF"/>
    <w:rsid w:val="00CA49A2"/>
    <w:rsid w:val="00CC34A7"/>
    <w:rsid w:val="00D06D88"/>
    <w:rsid w:val="00D0796B"/>
    <w:rsid w:val="00D50CF1"/>
    <w:rsid w:val="00D603A5"/>
    <w:rsid w:val="00D650B3"/>
    <w:rsid w:val="00D85D6D"/>
    <w:rsid w:val="00D91F3E"/>
    <w:rsid w:val="00D95E37"/>
    <w:rsid w:val="00DD64C1"/>
    <w:rsid w:val="00DD686E"/>
    <w:rsid w:val="00DF620B"/>
    <w:rsid w:val="00E14E87"/>
    <w:rsid w:val="00E222D9"/>
    <w:rsid w:val="00E32FBB"/>
    <w:rsid w:val="00E85F0E"/>
    <w:rsid w:val="00EC3FB8"/>
    <w:rsid w:val="00EC75BF"/>
    <w:rsid w:val="00EE23EE"/>
    <w:rsid w:val="00EF5506"/>
    <w:rsid w:val="00F15754"/>
    <w:rsid w:val="00F358B9"/>
    <w:rsid w:val="00F52D3A"/>
    <w:rsid w:val="00F5751A"/>
    <w:rsid w:val="00F72550"/>
    <w:rsid w:val="00F90CF2"/>
    <w:rsid w:val="00FC3484"/>
    <w:rsid w:val="00FF33A0"/>
    <w:rsid w:val="00FF76D9"/>
    <w:rsid w:val="01E200EE"/>
    <w:rsid w:val="025A13E2"/>
    <w:rsid w:val="027C3F9C"/>
    <w:rsid w:val="02E9680F"/>
    <w:rsid w:val="02F7533D"/>
    <w:rsid w:val="030457ED"/>
    <w:rsid w:val="03562994"/>
    <w:rsid w:val="03CB6D70"/>
    <w:rsid w:val="04364A4F"/>
    <w:rsid w:val="04376975"/>
    <w:rsid w:val="04435BE0"/>
    <w:rsid w:val="044C08C6"/>
    <w:rsid w:val="04E40895"/>
    <w:rsid w:val="051B7598"/>
    <w:rsid w:val="052E78DA"/>
    <w:rsid w:val="059A4101"/>
    <w:rsid w:val="079A3CDA"/>
    <w:rsid w:val="07B75928"/>
    <w:rsid w:val="07F40498"/>
    <w:rsid w:val="07F66A4C"/>
    <w:rsid w:val="08393BA7"/>
    <w:rsid w:val="083B43B1"/>
    <w:rsid w:val="08757A2C"/>
    <w:rsid w:val="08A9464F"/>
    <w:rsid w:val="08D505E6"/>
    <w:rsid w:val="08E03A6C"/>
    <w:rsid w:val="09062DA7"/>
    <w:rsid w:val="091F7224"/>
    <w:rsid w:val="09577D3C"/>
    <w:rsid w:val="0967478B"/>
    <w:rsid w:val="09A667E8"/>
    <w:rsid w:val="0A31358E"/>
    <w:rsid w:val="0A621C44"/>
    <w:rsid w:val="0B2F2627"/>
    <w:rsid w:val="0B372B92"/>
    <w:rsid w:val="0BFF40FB"/>
    <w:rsid w:val="0C855B7E"/>
    <w:rsid w:val="0C87037B"/>
    <w:rsid w:val="0CF74903"/>
    <w:rsid w:val="0E1B10A8"/>
    <w:rsid w:val="0E80564C"/>
    <w:rsid w:val="0E8C2C83"/>
    <w:rsid w:val="0EA03B8A"/>
    <w:rsid w:val="0EAC0C18"/>
    <w:rsid w:val="0EB25F9A"/>
    <w:rsid w:val="0EB83A78"/>
    <w:rsid w:val="0ED8481A"/>
    <w:rsid w:val="0F263AB3"/>
    <w:rsid w:val="0F8D0176"/>
    <w:rsid w:val="0FD73768"/>
    <w:rsid w:val="10A4638E"/>
    <w:rsid w:val="10AB649B"/>
    <w:rsid w:val="10B15E87"/>
    <w:rsid w:val="10D83B3D"/>
    <w:rsid w:val="11135DC8"/>
    <w:rsid w:val="11502A5D"/>
    <w:rsid w:val="11D31BC3"/>
    <w:rsid w:val="11F528ED"/>
    <w:rsid w:val="1265210E"/>
    <w:rsid w:val="128C1EA7"/>
    <w:rsid w:val="12D70506"/>
    <w:rsid w:val="12E86716"/>
    <w:rsid w:val="13082AF4"/>
    <w:rsid w:val="130F5872"/>
    <w:rsid w:val="134A310C"/>
    <w:rsid w:val="13E640E2"/>
    <w:rsid w:val="13E744B7"/>
    <w:rsid w:val="14082F52"/>
    <w:rsid w:val="14085DAD"/>
    <w:rsid w:val="14233C6D"/>
    <w:rsid w:val="1435274A"/>
    <w:rsid w:val="14452035"/>
    <w:rsid w:val="1448567A"/>
    <w:rsid w:val="145B3800"/>
    <w:rsid w:val="14725C9B"/>
    <w:rsid w:val="15B036FB"/>
    <w:rsid w:val="16007AF5"/>
    <w:rsid w:val="16E55626"/>
    <w:rsid w:val="173D0A89"/>
    <w:rsid w:val="17463991"/>
    <w:rsid w:val="179E3273"/>
    <w:rsid w:val="17E977C8"/>
    <w:rsid w:val="182C4B8E"/>
    <w:rsid w:val="1873680D"/>
    <w:rsid w:val="18E67433"/>
    <w:rsid w:val="18F12637"/>
    <w:rsid w:val="19095239"/>
    <w:rsid w:val="19A846E9"/>
    <w:rsid w:val="19BE3F0C"/>
    <w:rsid w:val="1A5A3C35"/>
    <w:rsid w:val="1A6525DA"/>
    <w:rsid w:val="1AB46DAB"/>
    <w:rsid w:val="1B6C2995"/>
    <w:rsid w:val="1BB630ED"/>
    <w:rsid w:val="1BC44893"/>
    <w:rsid w:val="1BE136FF"/>
    <w:rsid w:val="1C05708F"/>
    <w:rsid w:val="1C307374"/>
    <w:rsid w:val="1C9203A6"/>
    <w:rsid w:val="1D6E44CC"/>
    <w:rsid w:val="1D7F1C04"/>
    <w:rsid w:val="1E032835"/>
    <w:rsid w:val="1E562810"/>
    <w:rsid w:val="1EB63404"/>
    <w:rsid w:val="1EBD45C4"/>
    <w:rsid w:val="1F1C5732"/>
    <w:rsid w:val="1F584BD1"/>
    <w:rsid w:val="1F7A6193"/>
    <w:rsid w:val="200E0A62"/>
    <w:rsid w:val="205D447F"/>
    <w:rsid w:val="206E043A"/>
    <w:rsid w:val="20AD4C4C"/>
    <w:rsid w:val="20E35285"/>
    <w:rsid w:val="21424D60"/>
    <w:rsid w:val="215321ED"/>
    <w:rsid w:val="215D5254"/>
    <w:rsid w:val="224A02E7"/>
    <w:rsid w:val="227411DF"/>
    <w:rsid w:val="22934188"/>
    <w:rsid w:val="23EE6B47"/>
    <w:rsid w:val="24856237"/>
    <w:rsid w:val="24DD793C"/>
    <w:rsid w:val="25053D8A"/>
    <w:rsid w:val="25687B33"/>
    <w:rsid w:val="25791876"/>
    <w:rsid w:val="26236584"/>
    <w:rsid w:val="26321287"/>
    <w:rsid w:val="26826F29"/>
    <w:rsid w:val="26B94C66"/>
    <w:rsid w:val="26EC20B9"/>
    <w:rsid w:val="26EC46E5"/>
    <w:rsid w:val="26FF6942"/>
    <w:rsid w:val="272101A5"/>
    <w:rsid w:val="272B74FA"/>
    <w:rsid w:val="2751149E"/>
    <w:rsid w:val="2837076A"/>
    <w:rsid w:val="2865301D"/>
    <w:rsid w:val="28C86C87"/>
    <w:rsid w:val="29051210"/>
    <w:rsid w:val="296119D7"/>
    <w:rsid w:val="2A446D64"/>
    <w:rsid w:val="2A97100B"/>
    <w:rsid w:val="2AFF2542"/>
    <w:rsid w:val="2B401296"/>
    <w:rsid w:val="2B5D2502"/>
    <w:rsid w:val="2B7B3A0B"/>
    <w:rsid w:val="2BAE6875"/>
    <w:rsid w:val="2BEC17AE"/>
    <w:rsid w:val="2C0B6D4E"/>
    <w:rsid w:val="2C1B0D4A"/>
    <w:rsid w:val="2C5357E2"/>
    <w:rsid w:val="2C842E83"/>
    <w:rsid w:val="2CD5279B"/>
    <w:rsid w:val="2D0635AD"/>
    <w:rsid w:val="2D691CC1"/>
    <w:rsid w:val="2D907150"/>
    <w:rsid w:val="2DD717BA"/>
    <w:rsid w:val="2DDB1EBF"/>
    <w:rsid w:val="2DE71DA9"/>
    <w:rsid w:val="2DF963B5"/>
    <w:rsid w:val="2E6C5CB5"/>
    <w:rsid w:val="2EC40C57"/>
    <w:rsid w:val="2EE433BF"/>
    <w:rsid w:val="2EED69CE"/>
    <w:rsid w:val="2F740E9D"/>
    <w:rsid w:val="2F777046"/>
    <w:rsid w:val="2F9B6BBA"/>
    <w:rsid w:val="2FE96F27"/>
    <w:rsid w:val="2FEA73B1"/>
    <w:rsid w:val="30136E93"/>
    <w:rsid w:val="30334755"/>
    <w:rsid w:val="30EC6390"/>
    <w:rsid w:val="311233CC"/>
    <w:rsid w:val="3152520E"/>
    <w:rsid w:val="31B57180"/>
    <w:rsid w:val="33062754"/>
    <w:rsid w:val="33113670"/>
    <w:rsid w:val="3411535B"/>
    <w:rsid w:val="34935BA4"/>
    <w:rsid w:val="34A264CA"/>
    <w:rsid w:val="34FA131A"/>
    <w:rsid w:val="35830B03"/>
    <w:rsid w:val="360F448A"/>
    <w:rsid w:val="3700775A"/>
    <w:rsid w:val="37A26BD4"/>
    <w:rsid w:val="37A33759"/>
    <w:rsid w:val="37AE7FE3"/>
    <w:rsid w:val="37B20151"/>
    <w:rsid w:val="37F52A06"/>
    <w:rsid w:val="383813C8"/>
    <w:rsid w:val="38417D8A"/>
    <w:rsid w:val="390B4D39"/>
    <w:rsid w:val="39131727"/>
    <w:rsid w:val="392A6A70"/>
    <w:rsid w:val="39731517"/>
    <w:rsid w:val="39F52602"/>
    <w:rsid w:val="39FC703A"/>
    <w:rsid w:val="3A1F234D"/>
    <w:rsid w:val="3AC802EF"/>
    <w:rsid w:val="3B183024"/>
    <w:rsid w:val="3B514788"/>
    <w:rsid w:val="3B6D4312"/>
    <w:rsid w:val="3BB718A6"/>
    <w:rsid w:val="3BBA1D8E"/>
    <w:rsid w:val="3BC04127"/>
    <w:rsid w:val="3C88543E"/>
    <w:rsid w:val="3CB7521C"/>
    <w:rsid w:val="3CE76215"/>
    <w:rsid w:val="3CFF0303"/>
    <w:rsid w:val="3D7619F9"/>
    <w:rsid w:val="3D957982"/>
    <w:rsid w:val="3D96007A"/>
    <w:rsid w:val="3D965718"/>
    <w:rsid w:val="3DF62488"/>
    <w:rsid w:val="3DF7194C"/>
    <w:rsid w:val="3E5314CC"/>
    <w:rsid w:val="3E817133"/>
    <w:rsid w:val="3EDC25BB"/>
    <w:rsid w:val="3EF30213"/>
    <w:rsid w:val="3F4915A0"/>
    <w:rsid w:val="3F5F332B"/>
    <w:rsid w:val="3F641BC2"/>
    <w:rsid w:val="3F8502F8"/>
    <w:rsid w:val="3FBE56FE"/>
    <w:rsid w:val="3FD704B2"/>
    <w:rsid w:val="403B7AF1"/>
    <w:rsid w:val="405854B3"/>
    <w:rsid w:val="408B5640"/>
    <w:rsid w:val="408D1DBF"/>
    <w:rsid w:val="409313F9"/>
    <w:rsid w:val="40B7508E"/>
    <w:rsid w:val="40CA2819"/>
    <w:rsid w:val="41EC3A6C"/>
    <w:rsid w:val="42A2655E"/>
    <w:rsid w:val="43120161"/>
    <w:rsid w:val="43420D2F"/>
    <w:rsid w:val="436C5E0D"/>
    <w:rsid w:val="437259B2"/>
    <w:rsid w:val="43952229"/>
    <w:rsid w:val="43F36E83"/>
    <w:rsid w:val="44631084"/>
    <w:rsid w:val="446A549B"/>
    <w:rsid w:val="44755126"/>
    <w:rsid w:val="44800368"/>
    <w:rsid w:val="44E26451"/>
    <w:rsid w:val="44E811C0"/>
    <w:rsid w:val="457C68A6"/>
    <w:rsid w:val="45E74C1B"/>
    <w:rsid w:val="46871AD6"/>
    <w:rsid w:val="46A2233C"/>
    <w:rsid w:val="47025D0E"/>
    <w:rsid w:val="4735560E"/>
    <w:rsid w:val="47413F22"/>
    <w:rsid w:val="477359B5"/>
    <w:rsid w:val="4792678F"/>
    <w:rsid w:val="47E03B89"/>
    <w:rsid w:val="47E250E6"/>
    <w:rsid w:val="481D5A38"/>
    <w:rsid w:val="482B34F2"/>
    <w:rsid w:val="487975A7"/>
    <w:rsid w:val="48E17BF2"/>
    <w:rsid w:val="48E72086"/>
    <w:rsid w:val="49732ED5"/>
    <w:rsid w:val="499C01CA"/>
    <w:rsid w:val="49EF5898"/>
    <w:rsid w:val="4A1079FD"/>
    <w:rsid w:val="4A1C41B3"/>
    <w:rsid w:val="4A1D620C"/>
    <w:rsid w:val="4A2D4613"/>
    <w:rsid w:val="4AED722D"/>
    <w:rsid w:val="4B3D40BA"/>
    <w:rsid w:val="4BC136D0"/>
    <w:rsid w:val="4BF328A0"/>
    <w:rsid w:val="4C221350"/>
    <w:rsid w:val="4C2E17B4"/>
    <w:rsid w:val="4C372CAF"/>
    <w:rsid w:val="4C81677F"/>
    <w:rsid w:val="4D195C1E"/>
    <w:rsid w:val="4D904DD7"/>
    <w:rsid w:val="4D9C287D"/>
    <w:rsid w:val="4DC04FA6"/>
    <w:rsid w:val="4DC53F66"/>
    <w:rsid w:val="4E2A0E48"/>
    <w:rsid w:val="4F477F24"/>
    <w:rsid w:val="4FC91A1A"/>
    <w:rsid w:val="50091D29"/>
    <w:rsid w:val="5049448C"/>
    <w:rsid w:val="508B10C7"/>
    <w:rsid w:val="50DB6247"/>
    <w:rsid w:val="510E0CFA"/>
    <w:rsid w:val="51531E87"/>
    <w:rsid w:val="51552F81"/>
    <w:rsid w:val="51AB2104"/>
    <w:rsid w:val="525A7F6F"/>
    <w:rsid w:val="52760C06"/>
    <w:rsid w:val="52A35200"/>
    <w:rsid w:val="52C2143B"/>
    <w:rsid w:val="530E35F9"/>
    <w:rsid w:val="531A11E6"/>
    <w:rsid w:val="53427976"/>
    <w:rsid w:val="53A07C03"/>
    <w:rsid w:val="53A63423"/>
    <w:rsid w:val="53B638D1"/>
    <w:rsid w:val="54386D63"/>
    <w:rsid w:val="54A36172"/>
    <w:rsid w:val="54BC0EE8"/>
    <w:rsid w:val="55592415"/>
    <w:rsid w:val="55D122F6"/>
    <w:rsid w:val="55D41C4B"/>
    <w:rsid w:val="5702252D"/>
    <w:rsid w:val="57095AA9"/>
    <w:rsid w:val="572444C0"/>
    <w:rsid w:val="576D49E8"/>
    <w:rsid w:val="578F5987"/>
    <w:rsid w:val="57B957CF"/>
    <w:rsid w:val="57DA583E"/>
    <w:rsid w:val="587A159C"/>
    <w:rsid w:val="594F1692"/>
    <w:rsid w:val="59566C52"/>
    <w:rsid w:val="597674DD"/>
    <w:rsid w:val="59F34F31"/>
    <w:rsid w:val="5A416E84"/>
    <w:rsid w:val="5AAF5CCA"/>
    <w:rsid w:val="5B6E68B8"/>
    <w:rsid w:val="5B6F6839"/>
    <w:rsid w:val="5B8D6C19"/>
    <w:rsid w:val="5BAA698D"/>
    <w:rsid w:val="5BC65072"/>
    <w:rsid w:val="5BCE61FA"/>
    <w:rsid w:val="5C7852D7"/>
    <w:rsid w:val="5C9B134E"/>
    <w:rsid w:val="5CF77B24"/>
    <w:rsid w:val="5D5E6B65"/>
    <w:rsid w:val="5D633297"/>
    <w:rsid w:val="5DAA1580"/>
    <w:rsid w:val="5DF14932"/>
    <w:rsid w:val="5DFF04E8"/>
    <w:rsid w:val="5E1A6FB5"/>
    <w:rsid w:val="5E7A3CE2"/>
    <w:rsid w:val="5E960581"/>
    <w:rsid w:val="5F355496"/>
    <w:rsid w:val="5F8349F8"/>
    <w:rsid w:val="5F865CD7"/>
    <w:rsid w:val="5F925D77"/>
    <w:rsid w:val="5FDC4484"/>
    <w:rsid w:val="60BA0556"/>
    <w:rsid w:val="60F61E20"/>
    <w:rsid w:val="618B1EF3"/>
    <w:rsid w:val="61A7533B"/>
    <w:rsid w:val="61D87BF7"/>
    <w:rsid w:val="61FC4B9F"/>
    <w:rsid w:val="621244D5"/>
    <w:rsid w:val="62B2296D"/>
    <w:rsid w:val="62B247EF"/>
    <w:rsid w:val="635E4552"/>
    <w:rsid w:val="636147EE"/>
    <w:rsid w:val="63DB6B9E"/>
    <w:rsid w:val="642D7291"/>
    <w:rsid w:val="644033DC"/>
    <w:rsid w:val="65652A5B"/>
    <w:rsid w:val="65B441A4"/>
    <w:rsid w:val="65C03100"/>
    <w:rsid w:val="65D8147F"/>
    <w:rsid w:val="66373494"/>
    <w:rsid w:val="663E17E3"/>
    <w:rsid w:val="66591B82"/>
    <w:rsid w:val="66593A91"/>
    <w:rsid w:val="675B4115"/>
    <w:rsid w:val="67D46774"/>
    <w:rsid w:val="68550B65"/>
    <w:rsid w:val="68572B2F"/>
    <w:rsid w:val="6898637C"/>
    <w:rsid w:val="68B16D7B"/>
    <w:rsid w:val="68BA7003"/>
    <w:rsid w:val="68C531A9"/>
    <w:rsid w:val="6917406C"/>
    <w:rsid w:val="691C25EA"/>
    <w:rsid w:val="698555C7"/>
    <w:rsid w:val="6B601D2D"/>
    <w:rsid w:val="6BF6265F"/>
    <w:rsid w:val="6C281E78"/>
    <w:rsid w:val="6C307E68"/>
    <w:rsid w:val="6C3A341E"/>
    <w:rsid w:val="6C920572"/>
    <w:rsid w:val="6D602485"/>
    <w:rsid w:val="6DB227E4"/>
    <w:rsid w:val="6DBE1759"/>
    <w:rsid w:val="6DC31ECB"/>
    <w:rsid w:val="6E307289"/>
    <w:rsid w:val="6E656845"/>
    <w:rsid w:val="6F2A4AF9"/>
    <w:rsid w:val="6F471F5D"/>
    <w:rsid w:val="6F550973"/>
    <w:rsid w:val="6F563B40"/>
    <w:rsid w:val="6F891280"/>
    <w:rsid w:val="6F8E74DB"/>
    <w:rsid w:val="6F977CB5"/>
    <w:rsid w:val="70727FF1"/>
    <w:rsid w:val="70836CF8"/>
    <w:rsid w:val="70CF07C8"/>
    <w:rsid w:val="710F157A"/>
    <w:rsid w:val="71137471"/>
    <w:rsid w:val="71840FD7"/>
    <w:rsid w:val="718C3480"/>
    <w:rsid w:val="71CC7A42"/>
    <w:rsid w:val="7204189B"/>
    <w:rsid w:val="721D56A4"/>
    <w:rsid w:val="72987FCC"/>
    <w:rsid w:val="72BF7C4E"/>
    <w:rsid w:val="72F3401B"/>
    <w:rsid w:val="731416B4"/>
    <w:rsid w:val="736C262E"/>
    <w:rsid w:val="73712518"/>
    <w:rsid w:val="738A0204"/>
    <w:rsid w:val="738E7AB2"/>
    <w:rsid w:val="73AA787E"/>
    <w:rsid w:val="73EF0074"/>
    <w:rsid w:val="74624F7D"/>
    <w:rsid w:val="74B72A06"/>
    <w:rsid w:val="7546516B"/>
    <w:rsid w:val="75AF555B"/>
    <w:rsid w:val="763204BA"/>
    <w:rsid w:val="767D2F83"/>
    <w:rsid w:val="76EC349D"/>
    <w:rsid w:val="76F3488A"/>
    <w:rsid w:val="77281C38"/>
    <w:rsid w:val="7741229E"/>
    <w:rsid w:val="776C1B17"/>
    <w:rsid w:val="781828A1"/>
    <w:rsid w:val="781C3DC0"/>
    <w:rsid w:val="784A356A"/>
    <w:rsid w:val="78780B98"/>
    <w:rsid w:val="788E06C1"/>
    <w:rsid w:val="78D76423"/>
    <w:rsid w:val="78D86E43"/>
    <w:rsid w:val="79566D81"/>
    <w:rsid w:val="79B10E72"/>
    <w:rsid w:val="79E02BD8"/>
    <w:rsid w:val="7A2B55F9"/>
    <w:rsid w:val="7A3458D0"/>
    <w:rsid w:val="7A4B048B"/>
    <w:rsid w:val="7A7C35B8"/>
    <w:rsid w:val="7A96669D"/>
    <w:rsid w:val="7AC70013"/>
    <w:rsid w:val="7ACD1D04"/>
    <w:rsid w:val="7B2368A0"/>
    <w:rsid w:val="7B672810"/>
    <w:rsid w:val="7B681B66"/>
    <w:rsid w:val="7C561F60"/>
    <w:rsid w:val="7C6B2EC5"/>
    <w:rsid w:val="7C6F042B"/>
    <w:rsid w:val="7C831CEC"/>
    <w:rsid w:val="7CDB7433"/>
    <w:rsid w:val="7D0746CC"/>
    <w:rsid w:val="7D3E11F9"/>
    <w:rsid w:val="7DDF7DDD"/>
    <w:rsid w:val="7E300909"/>
    <w:rsid w:val="7E3A59BF"/>
    <w:rsid w:val="7EC84C80"/>
    <w:rsid w:val="7EF55FF4"/>
    <w:rsid w:val="7F0627ED"/>
    <w:rsid w:val="7FE40AB5"/>
    <w:rsid w:val="7FEA4922"/>
    <w:rsid w:val="7FED1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pacing w:before="240" w:after="60" w:line="20" w:lineRule="exact"/>
      <w:outlineLvl w:val="0"/>
    </w:pPr>
    <w:rPr>
      <w:rFonts w:ascii="Times New Roman" w:hAnsi="Times New Roman" w:eastAsia="黑体" w:cs="Times New Roman"/>
      <w:color w:val="FF0000"/>
      <w:kern w:val="24"/>
      <w:sz w:val="28"/>
      <w:szCs w:val="28"/>
    </w:rPr>
  </w:style>
  <w:style w:type="paragraph" w:styleId="4">
    <w:name w:val="heading 2"/>
    <w:basedOn w:val="1"/>
    <w:next w:val="1"/>
    <w:semiHidden/>
    <w:unhideWhenUsed/>
    <w:qFormat/>
    <w:uiPriority w:val="0"/>
    <w:pPr>
      <w:keepNext/>
      <w:keepLines/>
      <w:spacing w:line="413" w:lineRule="auto"/>
      <w:outlineLvl w:val="1"/>
    </w:pPr>
    <w:rPr>
      <w:rFonts w:ascii="Arial" w:hAnsi="Arial" w:eastAsia="黑体"/>
      <w:b/>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37"/>
    <w:qFormat/>
    <w:uiPriority w:val="0"/>
    <w:rPr>
      <w:rFonts w:hint="eastAsia" w:ascii="宋体" w:hAnsi="Courier New" w:eastAsia="宋体" w:cs="Times New Roman"/>
      <w:szCs w:val="21"/>
    </w:rPr>
  </w:style>
  <w:style w:type="paragraph" w:styleId="5">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6">
    <w:name w:val="Normal Indent"/>
    <w:basedOn w:val="1"/>
    <w:next w:val="1"/>
    <w:qFormat/>
    <w:uiPriority w:val="0"/>
    <w:pPr>
      <w:ind w:firstLine="420"/>
    </w:pPr>
    <w:rPr>
      <w:rFonts w:ascii="Times New Roman" w:hAnsi="Times New Roman" w:eastAsia="宋体" w:cs="Times New Roman"/>
      <w:szCs w:val="20"/>
    </w:rPr>
  </w:style>
  <w:style w:type="paragraph" w:styleId="7">
    <w:name w:val="annotation text"/>
    <w:basedOn w:val="1"/>
    <w:semiHidden/>
    <w:unhideWhenUsed/>
    <w:qFormat/>
    <w:uiPriority w:val="0"/>
    <w:pPr>
      <w:jc w:val="left"/>
    </w:pPr>
  </w:style>
  <w:style w:type="paragraph" w:styleId="8">
    <w:name w:val="Body Text"/>
    <w:basedOn w:val="1"/>
    <w:qFormat/>
    <w:uiPriority w:val="0"/>
  </w:style>
  <w:style w:type="paragraph" w:styleId="9">
    <w:name w:val="Body Text Indent"/>
    <w:basedOn w:val="1"/>
    <w:qFormat/>
    <w:uiPriority w:val="0"/>
    <w:pPr>
      <w:spacing w:after="120" w:afterLines="0" w:afterAutospacing="0"/>
      <w:ind w:left="420" w:leftChars="200"/>
    </w:pPr>
  </w:style>
  <w:style w:type="paragraph" w:styleId="10">
    <w:name w:val="Balloon Text"/>
    <w:basedOn w:val="1"/>
    <w:link w:val="35"/>
    <w:qFormat/>
    <w:uiPriority w:val="0"/>
    <w:rPr>
      <w:sz w:val="18"/>
      <w:szCs w:val="18"/>
    </w:rPr>
  </w:style>
  <w:style w:type="paragraph" w:styleId="11">
    <w:name w:val="footer"/>
    <w:basedOn w:val="1"/>
    <w:link w:val="34"/>
    <w:qFormat/>
    <w:uiPriority w:val="0"/>
    <w:pPr>
      <w:tabs>
        <w:tab w:val="center" w:pos="4153"/>
        <w:tab w:val="right" w:pos="8306"/>
      </w:tabs>
      <w:snapToGrid w:val="0"/>
      <w:jc w:val="left"/>
    </w:pPr>
    <w:rPr>
      <w:sz w:val="18"/>
      <w:szCs w:val="18"/>
    </w:rPr>
  </w:style>
  <w:style w:type="paragraph" w:styleId="12">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ascii="Times New Roman" w:hAnsi="Times New Roman" w:eastAsia="宋体" w:cs="Times New Roman"/>
      <w:szCs w:val="21"/>
    </w:rPr>
  </w:style>
  <w:style w:type="paragraph" w:styleId="14">
    <w:name w:val="Body Text First Indent"/>
    <w:basedOn w:val="8"/>
    <w:link w:val="38"/>
    <w:qFormat/>
    <w:uiPriority w:val="0"/>
    <w:pPr>
      <w:spacing w:beforeAutospacing="1" w:after="120"/>
      <w:ind w:firstLine="420"/>
    </w:pPr>
    <w:rPr>
      <w:rFonts w:ascii="Times New Roman" w:hAnsi="Times New Roman" w:eastAsia="宋体" w:cs="Times New Roman"/>
      <w:szCs w:val="21"/>
    </w:rPr>
  </w:style>
  <w:style w:type="paragraph" w:styleId="15">
    <w:name w:val="Body Text First Indent 2"/>
    <w:basedOn w:val="9"/>
    <w:next w:val="16"/>
    <w:qFormat/>
    <w:uiPriority w:val="0"/>
    <w:pPr>
      <w:numPr>
        <w:ilvl w:val="0"/>
        <w:numId w:val="1"/>
      </w:numPr>
      <w:ind w:firstLine="420"/>
    </w:pPr>
  </w:style>
  <w:style w:type="paragraph" w:customStyle="1" w:styleId="16">
    <w:name w:val="样式 正文首行缩进 2 + Arial"/>
    <w:basedOn w:val="1"/>
    <w:next w:val="1"/>
    <w:qFormat/>
    <w:uiPriority w:val="0"/>
    <w:pPr>
      <w:spacing w:before="100" w:beforeAutospacing="1" w:after="120" w:line="320" w:lineRule="atLeast"/>
      <w:ind w:firstLine="200" w:firstLineChars="200"/>
    </w:pPr>
    <w:rPr>
      <w:rFonts w:ascii="Arial" w:hAnsi="Arial" w:cs="Arial"/>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FollowedHyperlink"/>
    <w:basedOn w:val="19"/>
    <w:qFormat/>
    <w:uiPriority w:val="0"/>
    <w:rPr>
      <w:color w:val="0000FF"/>
      <w:u w:val="single"/>
    </w:rPr>
  </w:style>
  <w:style w:type="character" w:styleId="22">
    <w:name w:val="Hyperlink"/>
    <w:basedOn w:val="19"/>
    <w:qFormat/>
    <w:uiPriority w:val="0"/>
    <w:rPr>
      <w:color w:val="0000FF"/>
      <w:u w:val="single"/>
    </w:rPr>
  </w:style>
  <w:style w:type="paragraph" w:customStyle="1" w:styleId="23">
    <w:name w:val="样式 小四 行距: 1.5 倍行距"/>
    <w:basedOn w:val="1"/>
    <w:qFormat/>
    <w:uiPriority w:val="0"/>
    <w:pPr>
      <w:ind w:firstLine="480"/>
    </w:pPr>
    <w:rPr>
      <w:rFonts w:cs="宋体"/>
    </w:rPr>
  </w:style>
  <w:style w:type="paragraph" w:customStyle="1" w:styleId="24">
    <w:name w:val="表格文字"/>
    <w:basedOn w:val="1"/>
    <w:qFormat/>
    <w:uiPriority w:val="0"/>
    <w:pPr>
      <w:spacing w:before="25" w:after="25"/>
      <w:jc w:val="left"/>
    </w:pPr>
    <w:rPr>
      <w:bCs/>
      <w:spacing w:val="10"/>
      <w:kern w:val="0"/>
      <w:sz w:val="24"/>
    </w:rPr>
  </w:style>
  <w:style w:type="paragraph" w:customStyle="1" w:styleId="25">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26">
    <w:name w:val="正文文本缩进 21"/>
    <w:basedOn w:val="1"/>
    <w:qFormat/>
    <w:uiPriority w:val="0"/>
    <w:pPr>
      <w:spacing w:line="360" w:lineRule="auto"/>
      <w:ind w:firstLine="480" w:firstLineChars="200"/>
    </w:pPr>
    <w:rPr>
      <w:rFonts w:hint="eastAsia" w:ascii="宋体" w:hAnsi="宋体" w:eastAsia="宋体" w:cs="Times New Roman"/>
      <w:color w:val="FF0000"/>
      <w:kern w:val="0"/>
      <w:sz w:val="24"/>
    </w:rPr>
  </w:style>
  <w:style w:type="paragraph" w:customStyle="1" w:styleId="27">
    <w:name w:val="章节二"/>
    <w:basedOn w:val="1"/>
    <w:next w:val="1"/>
    <w:qFormat/>
    <w:uiPriority w:val="0"/>
    <w:pPr>
      <w:topLinePunct/>
      <w:adjustRightInd w:val="0"/>
      <w:snapToGrid w:val="0"/>
      <w:spacing w:beforeLines="50" w:afterAutospacing="1"/>
      <w:jc w:val="center"/>
      <w:outlineLvl w:val="1"/>
    </w:pPr>
    <w:rPr>
      <w:rFonts w:ascii="Times New Roman" w:hAnsi="Times New Roman" w:eastAsia="黑体" w:cs="Times New Roman"/>
      <w:b/>
      <w:spacing w:val="4"/>
      <w:kern w:val="0"/>
      <w:sz w:val="30"/>
      <w:szCs w:val="30"/>
    </w:rPr>
  </w:style>
  <w:style w:type="paragraph" w:customStyle="1" w:styleId="28">
    <w:name w:val="列出段落1"/>
    <w:basedOn w:val="1"/>
    <w:qFormat/>
    <w:uiPriority w:val="0"/>
    <w:pPr>
      <w:ind w:firstLine="420" w:firstLineChars="200"/>
    </w:pPr>
    <w:rPr>
      <w:rFonts w:ascii="Calibri" w:hAnsi="Calibri" w:eastAsia="宋体" w:cs="Times New Roman"/>
      <w:szCs w:val="21"/>
    </w:rPr>
  </w:style>
  <w:style w:type="paragraph" w:customStyle="1" w:styleId="29">
    <w:name w:val="文一"/>
    <w:basedOn w:val="1"/>
    <w:qFormat/>
    <w:uiPriority w:val="0"/>
    <w:pPr>
      <w:topLinePunct/>
      <w:adjustRightInd w:val="0"/>
      <w:snapToGrid w:val="0"/>
      <w:spacing w:line="360" w:lineRule="auto"/>
      <w:ind w:firstLine="200" w:firstLineChars="200"/>
    </w:pPr>
    <w:rPr>
      <w:rFonts w:ascii="Times New Roman" w:hAnsi="Times New Roman" w:eastAsia="宋体" w:cs="Times New Roman"/>
      <w:spacing w:val="4"/>
      <w:kern w:val="0"/>
      <w:sz w:val="24"/>
    </w:rPr>
  </w:style>
  <w:style w:type="character" w:customStyle="1" w:styleId="30">
    <w:name w:val="10"/>
    <w:basedOn w:val="19"/>
    <w:qFormat/>
    <w:uiPriority w:val="0"/>
    <w:rPr>
      <w:rFonts w:hint="default" w:ascii="Times New Roman" w:hAnsi="Times New Roman" w:cs="Times New Roman"/>
    </w:rPr>
  </w:style>
  <w:style w:type="character" w:customStyle="1" w:styleId="31">
    <w:name w:val="15"/>
    <w:basedOn w:val="19"/>
    <w:qFormat/>
    <w:uiPriority w:val="0"/>
    <w:rPr>
      <w:rFonts w:hint="default" w:ascii="Times New Roman" w:hAnsi="Times New Roman" w:cs="Times New Roman"/>
    </w:rPr>
  </w:style>
  <w:style w:type="character" w:customStyle="1" w:styleId="32">
    <w:name w:val="16"/>
    <w:basedOn w:val="19"/>
    <w:qFormat/>
    <w:uiPriority w:val="0"/>
    <w:rPr>
      <w:rFonts w:hint="default" w:ascii="Times New Roman" w:hAnsi="Times New Roman" w:cs="Times New Roman"/>
      <w:color w:val="0000FF"/>
      <w:u w:val="single"/>
    </w:rPr>
  </w:style>
  <w:style w:type="character" w:customStyle="1" w:styleId="33">
    <w:name w:val="页眉 Char"/>
    <w:basedOn w:val="19"/>
    <w:link w:val="12"/>
    <w:qFormat/>
    <w:uiPriority w:val="0"/>
    <w:rPr>
      <w:rFonts w:asciiTheme="minorHAnsi" w:hAnsiTheme="minorHAnsi" w:eastAsiaTheme="minorEastAsia" w:cstheme="minorBidi"/>
      <w:kern w:val="2"/>
      <w:sz w:val="18"/>
      <w:szCs w:val="18"/>
    </w:rPr>
  </w:style>
  <w:style w:type="character" w:customStyle="1" w:styleId="34">
    <w:name w:val="页脚 Char"/>
    <w:basedOn w:val="19"/>
    <w:link w:val="11"/>
    <w:qFormat/>
    <w:uiPriority w:val="0"/>
    <w:rPr>
      <w:rFonts w:asciiTheme="minorHAnsi" w:hAnsiTheme="minorHAnsi" w:eastAsiaTheme="minorEastAsia" w:cstheme="minorBidi"/>
      <w:kern w:val="2"/>
      <w:sz w:val="18"/>
      <w:szCs w:val="18"/>
    </w:rPr>
  </w:style>
  <w:style w:type="character" w:customStyle="1" w:styleId="35">
    <w:name w:val="批注框文本 Char"/>
    <w:basedOn w:val="19"/>
    <w:link w:val="10"/>
    <w:qFormat/>
    <w:uiPriority w:val="0"/>
    <w:rPr>
      <w:rFonts w:asciiTheme="minorHAnsi" w:hAnsiTheme="minorHAnsi" w:eastAsiaTheme="minorEastAsia" w:cstheme="minorBidi"/>
      <w:kern w:val="2"/>
      <w:sz w:val="18"/>
      <w:szCs w:val="18"/>
    </w:rPr>
  </w:style>
  <w:style w:type="paragraph" w:customStyle="1" w:styleId="36">
    <w:name w:val="WPSOffice手动目录 1"/>
    <w:qFormat/>
    <w:uiPriority w:val="0"/>
    <w:rPr>
      <w:rFonts w:ascii="Times New Roman" w:hAnsi="Times New Roman" w:eastAsia="宋体" w:cs="Times New Roman"/>
      <w:lang w:val="en-US" w:eastAsia="zh-CN" w:bidi="ar-SA"/>
    </w:rPr>
  </w:style>
  <w:style w:type="character" w:customStyle="1" w:styleId="37">
    <w:name w:val="纯文本 Char"/>
    <w:link w:val="2"/>
    <w:qFormat/>
    <w:uiPriority w:val="0"/>
    <w:rPr>
      <w:rFonts w:ascii="宋体" w:hAnsi="Courier New"/>
      <w:kern w:val="2"/>
      <w:sz w:val="21"/>
      <w:szCs w:val="21"/>
    </w:rPr>
  </w:style>
  <w:style w:type="character" w:customStyle="1" w:styleId="38">
    <w:name w:val="正文首行缩进 Char"/>
    <w:basedOn w:val="19"/>
    <w:link w:val="14"/>
    <w:qFormat/>
    <w:uiPriority w:val="0"/>
    <w:rPr>
      <w:kern w:val="2"/>
      <w:sz w:val="21"/>
      <w:szCs w:val="21"/>
    </w:rPr>
  </w:style>
  <w:style w:type="paragraph" w:styleId="39">
    <w:name w:val="List Paragraph"/>
    <w:basedOn w:val="1"/>
    <w:unhideWhenUsed/>
    <w:qFormat/>
    <w:uiPriority w:val="99"/>
    <w:pPr>
      <w:ind w:firstLine="420" w:firstLineChars="200"/>
    </w:pPr>
  </w:style>
  <w:style w:type="paragraph" w:customStyle="1" w:styleId="40">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41">
    <w:name w:val="发文落款"/>
    <w:basedOn w:val="40"/>
    <w:qFormat/>
    <w:uiPriority w:val="0"/>
    <w:pPr>
      <w:ind w:left="4094" w:right="607" w:firstLine="0"/>
      <w:jc w:val="center"/>
    </w:pPr>
  </w:style>
  <w:style w:type="character" w:customStyle="1" w:styleId="42">
    <w:name w:val="c Char1"/>
    <w:link w:val="43"/>
    <w:qFormat/>
    <w:uiPriority w:val="0"/>
    <w:rPr>
      <w:rFonts w:eastAsia="仿宋_GB2312" w:cs="宋体"/>
      <w:sz w:val="28"/>
    </w:rPr>
  </w:style>
  <w:style w:type="paragraph" w:customStyle="1" w:styleId="43">
    <w:name w:val="c"/>
    <w:basedOn w:val="1"/>
    <w:link w:val="42"/>
    <w:qFormat/>
    <w:uiPriority w:val="0"/>
    <w:pPr>
      <w:widowControl/>
      <w:spacing w:beforeLines="50" w:line="440" w:lineRule="exact"/>
      <w:ind w:firstLine="560" w:firstLineChars="200"/>
      <w:jc w:val="left"/>
    </w:pPr>
    <w:rPr>
      <w:rFonts w:ascii="Times New Roman" w:hAnsi="Times New Roman" w:eastAsia="仿宋_GB2312" w:cs="宋体"/>
      <w:kern w:val="0"/>
      <w:sz w:val="28"/>
      <w:szCs w:val="20"/>
    </w:rPr>
  </w:style>
  <w:style w:type="paragraph" w:customStyle="1" w:styleId="44">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file:///d:\Documents\../../Microsoft/Windows/Microsoft/Windows/Microsoft/Windows/Microsoft/Windows/Microsoft/Windows/Microsoft/Windows/Temporary%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0Internet%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0Files/ksohtml/wpsC1CD.tmp.png" TargetMode="External"/><Relationship Id="rId8" Type="http://schemas.openxmlformats.org/officeDocument/2006/relationships/image" Target="media/image2.png"/><Relationship Id="rId7" Type="http://schemas.openxmlformats.org/officeDocument/2006/relationships/image" Target="file:///d:\Documents\../../Microsoft/Windows/Microsoft/Windows/Microsoft/Windows/Microsoft/Windows/Microsoft/Windows/Microsoft/Windows/Temporary%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0Internet%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0Files/ksohtml/wpsC1CC.tmp.png"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427DD8-2C91-4F08-A38B-BE48ACCCE22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15148</Words>
  <Characters>16024</Characters>
  <Lines>138</Lines>
  <Paragraphs>38</Paragraphs>
  <TotalTime>0</TotalTime>
  <ScaleCrop>false</ScaleCrop>
  <LinksUpToDate>false</LinksUpToDate>
  <CharactersWithSpaces>17006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2022-02-28T02:04:00Z</dcterms:created>
  <dc:creator>李晓晨</dc:creator>
  <cp:lastModifiedBy>Administrator</cp:lastModifiedBy>
  <cp:lastPrinted>2020-07-23T07:52:00Z</cp:lastPrinted>
  <dcterms:modified xsi:type="dcterms:W3CDTF">2024-04-26T06:28:45Z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6F8842E353744852BDC4E3C1A0BD38D3</vt:lpwstr>
  </property>
</Properties>
</file>