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E9" w:rsidRPr="004A1D18" w:rsidRDefault="008A15E7" w:rsidP="003C39E9">
      <w:pPr>
        <w:spacing w:line="360" w:lineRule="auto"/>
        <w:ind w:leftChars="228" w:left="1122" w:hangingChars="200" w:hanging="643"/>
        <w:jc w:val="center"/>
        <w:outlineLvl w:val="1"/>
        <w:rPr>
          <w:rFonts w:asciiTheme="minorEastAsia" w:eastAsiaTheme="minorEastAsia" w:hAnsiTheme="minorEastAsia" w:cs="仿宋_GB2312"/>
          <w:b/>
          <w:sz w:val="32"/>
          <w:szCs w:val="32"/>
        </w:rPr>
      </w:pPr>
      <w:r w:rsidRPr="004A1D18">
        <w:rPr>
          <w:rFonts w:asciiTheme="minorEastAsia" w:eastAsiaTheme="minorEastAsia" w:hAnsiTheme="minorEastAsia" w:cs="仿宋_GB2312" w:hint="eastAsia"/>
          <w:b/>
          <w:sz w:val="32"/>
          <w:szCs w:val="32"/>
        </w:rPr>
        <w:t>2025年粤港澳大湾区灯会电商销售总包合作招商</w:t>
      </w:r>
    </w:p>
    <w:p w:rsidR="00C744B0" w:rsidRPr="004A1D18" w:rsidRDefault="008A15E7" w:rsidP="003C39E9">
      <w:pPr>
        <w:spacing w:line="360" w:lineRule="auto"/>
        <w:ind w:leftChars="228" w:left="1122" w:hangingChars="200" w:hanging="643"/>
        <w:jc w:val="center"/>
        <w:outlineLvl w:val="1"/>
        <w:rPr>
          <w:rFonts w:asciiTheme="minorEastAsia" w:eastAsiaTheme="minorEastAsia" w:hAnsiTheme="minorEastAsia" w:cs="仿宋"/>
          <w:b/>
          <w:color w:val="000000" w:themeColor="text1"/>
          <w:sz w:val="24"/>
        </w:rPr>
      </w:pPr>
      <w:r w:rsidRPr="004A1D18">
        <w:rPr>
          <w:rFonts w:asciiTheme="minorEastAsia" w:eastAsiaTheme="minorEastAsia" w:hAnsiTheme="minorEastAsia" w:cs="仿宋_GB2312" w:hint="eastAsia"/>
          <w:b/>
          <w:sz w:val="32"/>
          <w:szCs w:val="32"/>
        </w:rPr>
        <w:t>综合评分明细表</w:t>
      </w:r>
    </w:p>
    <w:p w:rsidR="00C744B0" w:rsidRPr="004A1D18" w:rsidRDefault="00C744B0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0033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758"/>
        <w:gridCol w:w="4566"/>
        <w:gridCol w:w="992"/>
        <w:gridCol w:w="1985"/>
      </w:tblGrid>
      <w:tr w:rsidR="00C744B0" w:rsidRPr="004A1D18" w:rsidTr="005D67A8">
        <w:trPr>
          <w:cantSplit/>
          <w:trHeight w:val="402"/>
        </w:trPr>
        <w:tc>
          <w:tcPr>
            <w:tcW w:w="2490" w:type="dxa"/>
            <w:gridSpan w:val="2"/>
            <w:vAlign w:val="center"/>
          </w:tcPr>
          <w:p w:rsidR="00C744B0" w:rsidRPr="004A1D18" w:rsidRDefault="00A53437">
            <w:pPr>
              <w:ind w:firstLine="28"/>
              <w:jc w:val="center"/>
              <w:rPr>
                <w:rFonts w:asciiTheme="minorEastAsia" w:eastAsiaTheme="minorEastAsia" w:hAnsiTheme="minorEastAsia" w:cs="仿宋"/>
                <w:b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b/>
                <w:color w:val="000000" w:themeColor="text1"/>
                <w:sz w:val="24"/>
              </w:rPr>
              <w:t>评审因素</w:t>
            </w:r>
          </w:p>
        </w:tc>
        <w:tc>
          <w:tcPr>
            <w:tcW w:w="7543" w:type="dxa"/>
            <w:gridSpan w:val="3"/>
            <w:vAlign w:val="center"/>
          </w:tcPr>
          <w:p w:rsidR="00C744B0" w:rsidRPr="004A1D18" w:rsidRDefault="00A53437">
            <w:pPr>
              <w:jc w:val="center"/>
              <w:rPr>
                <w:rFonts w:asciiTheme="minorEastAsia" w:eastAsiaTheme="minorEastAsia" w:hAnsiTheme="minorEastAsia" w:cs="仿宋"/>
                <w:b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b/>
                <w:color w:val="000000" w:themeColor="text1"/>
                <w:sz w:val="24"/>
              </w:rPr>
              <w:t>评审标准</w:t>
            </w:r>
          </w:p>
        </w:tc>
      </w:tr>
      <w:tr w:rsidR="00C744B0" w:rsidRPr="004A1D18" w:rsidTr="005D67A8">
        <w:trPr>
          <w:cantSplit/>
          <w:trHeight w:val="402"/>
        </w:trPr>
        <w:tc>
          <w:tcPr>
            <w:tcW w:w="732" w:type="dxa"/>
            <w:vAlign w:val="center"/>
          </w:tcPr>
          <w:p w:rsidR="00C744B0" w:rsidRPr="004A1D18" w:rsidRDefault="00A53437">
            <w:pPr>
              <w:ind w:firstLine="28"/>
              <w:jc w:val="center"/>
              <w:rPr>
                <w:rFonts w:asciiTheme="minorEastAsia" w:eastAsiaTheme="minorEastAsia" w:hAnsiTheme="minorEastAsia" w:cs="仿宋"/>
                <w:b/>
                <w:bCs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1758" w:type="dxa"/>
            <w:vAlign w:val="center"/>
          </w:tcPr>
          <w:p w:rsidR="00C744B0" w:rsidRPr="004A1D18" w:rsidRDefault="00A53437">
            <w:pPr>
              <w:ind w:firstLine="28"/>
              <w:jc w:val="center"/>
              <w:rPr>
                <w:rFonts w:asciiTheme="minorEastAsia" w:eastAsiaTheme="minorEastAsia" w:hAnsiTheme="minorEastAsia" w:cs="仿宋"/>
                <w:b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b/>
                <w:color w:val="000000" w:themeColor="text1"/>
                <w:sz w:val="24"/>
              </w:rPr>
              <w:t>评审项及权重</w:t>
            </w:r>
          </w:p>
        </w:tc>
        <w:tc>
          <w:tcPr>
            <w:tcW w:w="4566" w:type="dxa"/>
            <w:vAlign w:val="center"/>
          </w:tcPr>
          <w:p w:rsidR="00C744B0" w:rsidRPr="004A1D18" w:rsidRDefault="00A53437">
            <w:pPr>
              <w:ind w:firstLine="28"/>
              <w:jc w:val="center"/>
              <w:rPr>
                <w:rFonts w:asciiTheme="minorEastAsia" w:eastAsiaTheme="minorEastAsia" w:hAnsiTheme="minorEastAsia" w:cs="仿宋"/>
                <w:b/>
                <w:bCs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b/>
                <w:color w:val="000000" w:themeColor="text1"/>
                <w:sz w:val="24"/>
              </w:rPr>
              <w:t>详细描述</w:t>
            </w:r>
          </w:p>
        </w:tc>
        <w:tc>
          <w:tcPr>
            <w:tcW w:w="992" w:type="dxa"/>
            <w:vAlign w:val="center"/>
          </w:tcPr>
          <w:p w:rsidR="00C744B0" w:rsidRPr="004A1D18" w:rsidRDefault="00A53437">
            <w:pPr>
              <w:ind w:firstLine="28"/>
              <w:jc w:val="center"/>
              <w:rPr>
                <w:rFonts w:asciiTheme="minorEastAsia" w:eastAsiaTheme="minorEastAsia" w:hAnsiTheme="minorEastAsia" w:cs="仿宋"/>
                <w:b/>
                <w:bCs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b/>
                <w:color w:val="000000" w:themeColor="text1"/>
                <w:sz w:val="24"/>
              </w:rPr>
              <w:t>分值</w:t>
            </w:r>
          </w:p>
        </w:tc>
        <w:tc>
          <w:tcPr>
            <w:tcW w:w="1985" w:type="dxa"/>
            <w:vAlign w:val="center"/>
          </w:tcPr>
          <w:p w:rsidR="00C744B0" w:rsidRPr="004A1D18" w:rsidRDefault="00A53437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b/>
                <w:color w:val="000000" w:themeColor="text1"/>
                <w:sz w:val="24"/>
              </w:rPr>
              <w:t>评审依据</w:t>
            </w:r>
          </w:p>
        </w:tc>
      </w:tr>
      <w:tr w:rsidR="00C744B0" w:rsidRPr="004A1D18" w:rsidTr="005D67A8">
        <w:trPr>
          <w:cantSplit/>
          <w:trHeight w:val="2433"/>
        </w:trPr>
        <w:tc>
          <w:tcPr>
            <w:tcW w:w="732" w:type="dxa"/>
            <w:vAlign w:val="center"/>
          </w:tcPr>
          <w:p w:rsidR="00C744B0" w:rsidRPr="004A1D18" w:rsidRDefault="00A53437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3C39E9" w:rsidRPr="004A1D18" w:rsidRDefault="003C39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线上</w:t>
            </w:r>
            <w:r w:rsidR="00A53437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售票</w:t>
            </w:r>
          </w:p>
          <w:p w:rsidR="003C39E9" w:rsidRPr="004A1D18" w:rsidRDefault="00A53437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佣金提成</w:t>
            </w:r>
          </w:p>
          <w:p w:rsidR="00C744B0" w:rsidRPr="004A1D18" w:rsidRDefault="007A508E" w:rsidP="00AB37FB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3</w:t>
            </w:r>
            <w:r w:rsidR="00AB37FB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5</w:t>
            </w:r>
            <w:r w:rsidR="00A53437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%</w:t>
            </w:r>
          </w:p>
        </w:tc>
        <w:tc>
          <w:tcPr>
            <w:tcW w:w="4566" w:type="dxa"/>
            <w:vAlign w:val="center"/>
          </w:tcPr>
          <w:p w:rsidR="00C744B0" w:rsidRPr="004A1D18" w:rsidRDefault="00A53437" w:rsidP="007A508E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满足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招商公告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要求的</w:t>
            </w:r>
            <w:r w:rsidR="004433BB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响应人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提供的最低线上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售票佣金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提成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比例作为评审基准比例，本小项得分=[（1+评审基准比例×100）/（1+</w:t>
            </w:r>
            <w:r w:rsidR="004433BB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响应人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提报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佣金提取比例×100）]×</w:t>
            </w:r>
            <w:r w:rsidR="007A508E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3</w:t>
            </w:r>
            <w:r w:rsidR="00AB37FB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5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%×100。</w:t>
            </w:r>
          </w:p>
        </w:tc>
        <w:tc>
          <w:tcPr>
            <w:tcW w:w="992" w:type="dxa"/>
            <w:vAlign w:val="center"/>
          </w:tcPr>
          <w:p w:rsidR="00C744B0" w:rsidRPr="004A1D18" w:rsidRDefault="00414125" w:rsidP="009C33C0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35</w:t>
            </w:r>
            <w:r w:rsidR="00A53437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分</w:t>
            </w:r>
          </w:p>
        </w:tc>
        <w:tc>
          <w:tcPr>
            <w:tcW w:w="1985" w:type="dxa"/>
            <w:vAlign w:val="center"/>
          </w:tcPr>
          <w:p w:rsidR="00480546" w:rsidRPr="004A1D18" w:rsidRDefault="00A53437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客观。</w:t>
            </w:r>
          </w:p>
          <w:p w:rsidR="00C744B0" w:rsidRPr="004A1D18" w:rsidRDefault="00A53437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以</w:t>
            </w:r>
            <w:r w:rsidR="004433BB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响应人</w:t>
            </w:r>
            <w:r w:rsidR="00FE2A0D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提供的</w:t>
            </w:r>
            <w:r w:rsidR="00480546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线上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售票佣金提取比例为评审依据</w:t>
            </w:r>
            <w:r w:rsidR="009C33C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，佣金越低，分数越高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。</w:t>
            </w:r>
          </w:p>
        </w:tc>
      </w:tr>
      <w:tr w:rsidR="003C39E9" w:rsidRPr="004A1D18" w:rsidTr="00BC5A30">
        <w:trPr>
          <w:cantSplit/>
          <w:trHeight w:val="2843"/>
        </w:trPr>
        <w:tc>
          <w:tcPr>
            <w:tcW w:w="732" w:type="dxa"/>
            <w:vAlign w:val="center"/>
          </w:tcPr>
          <w:p w:rsidR="003C39E9" w:rsidRPr="004A1D18" w:rsidRDefault="00134EF1" w:rsidP="003C39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2</w:t>
            </w:r>
          </w:p>
        </w:tc>
        <w:tc>
          <w:tcPr>
            <w:tcW w:w="1758" w:type="dxa"/>
            <w:vAlign w:val="center"/>
          </w:tcPr>
          <w:p w:rsidR="00480546" w:rsidRPr="004A1D18" w:rsidRDefault="003C39E9" w:rsidP="003C39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票务</w:t>
            </w:r>
          </w:p>
          <w:p w:rsidR="003C39E9" w:rsidRPr="004A1D18" w:rsidRDefault="003C39E9" w:rsidP="003C39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预付款10%</w:t>
            </w:r>
          </w:p>
        </w:tc>
        <w:tc>
          <w:tcPr>
            <w:tcW w:w="4566" w:type="dxa"/>
            <w:vAlign w:val="center"/>
          </w:tcPr>
          <w:p w:rsidR="00480546" w:rsidRPr="004A1D18" w:rsidRDefault="00480546" w:rsidP="003C39E9">
            <w:pPr>
              <w:ind w:firstLine="28"/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满足招商公告要求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的</w:t>
            </w:r>
            <w:r w:rsidR="004433BB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响应人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的有效最高票务预付款金额</w:t>
            </w:r>
            <w:r w:rsidR="00BA23F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（或可证明价值的广告流量赠送资源）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作为评审基准价，本小项得分=（最终票务预付款金额</w:t>
            </w:r>
            <w:r w:rsidR="00BA23F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或广告流量赠送资源价值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/评审基准价）×10%×100。</w:t>
            </w:r>
          </w:p>
          <w:p w:rsidR="003C39E9" w:rsidRPr="004A1D18" w:rsidRDefault="00480546" w:rsidP="00480546">
            <w:pPr>
              <w:ind w:firstLine="28"/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注：票务预付款按首笔一次性存入的金额为准</w:t>
            </w:r>
            <w:r w:rsidR="0015012B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，</w:t>
            </w:r>
            <w:r w:rsidR="0015012B" w:rsidRPr="0015012B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广告流量赠送资源价值</w:t>
            </w:r>
            <w:r w:rsidR="0015012B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按0</w:t>
            </w:r>
            <w:r w:rsidR="0015012B">
              <w:rPr>
                <w:rFonts w:asciiTheme="minorEastAsia" w:eastAsiaTheme="minorEastAsia" w:hAnsiTheme="minorEastAsia" w:cs="仿宋"/>
                <w:b/>
                <w:bCs/>
                <w:color w:val="000000" w:themeColor="text1"/>
                <w:sz w:val="24"/>
              </w:rPr>
              <w:t>.8系数计</w:t>
            </w:r>
            <w:r w:rsidR="003C39E9"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3C39E9" w:rsidRPr="004A1D18" w:rsidRDefault="003C39E9" w:rsidP="003C39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10分</w:t>
            </w:r>
          </w:p>
        </w:tc>
        <w:tc>
          <w:tcPr>
            <w:tcW w:w="1985" w:type="dxa"/>
            <w:vAlign w:val="center"/>
          </w:tcPr>
          <w:p w:rsidR="00480546" w:rsidRPr="004A1D18" w:rsidRDefault="003C39E9" w:rsidP="003C39E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客观。</w:t>
            </w:r>
          </w:p>
          <w:p w:rsidR="003C39E9" w:rsidRPr="004A1D18" w:rsidRDefault="003C39E9" w:rsidP="003C39E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以</w:t>
            </w:r>
            <w:r w:rsidR="004433BB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响应人</w:t>
            </w:r>
            <w:r w:rsidR="00FE2A0D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提供的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票务预付款金额</w:t>
            </w:r>
            <w:r w:rsidR="00BA23F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或广告流量赠送资源价值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为评审依据。</w:t>
            </w:r>
          </w:p>
        </w:tc>
      </w:tr>
      <w:tr w:rsidR="00FE2A0D" w:rsidRPr="004A1D18" w:rsidTr="00BC5A30">
        <w:trPr>
          <w:cantSplit/>
          <w:trHeight w:val="3092"/>
        </w:trPr>
        <w:tc>
          <w:tcPr>
            <w:tcW w:w="732" w:type="dxa"/>
            <w:vAlign w:val="center"/>
          </w:tcPr>
          <w:p w:rsidR="00FE2A0D" w:rsidRPr="004A1D18" w:rsidRDefault="00134EF1" w:rsidP="003C39E9">
            <w:pPr>
              <w:spacing w:line="400" w:lineRule="exact"/>
              <w:ind w:firstLine="28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3</w:t>
            </w:r>
          </w:p>
        </w:tc>
        <w:tc>
          <w:tcPr>
            <w:tcW w:w="1758" w:type="dxa"/>
            <w:vAlign w:val="center"/>
          </w:tcPr>
          <w:p w:rsidR="00FE2A0D" w:rsidRPr="004A1D18" w:rsidRDefault="00FE2A0D" w:rsidP="00FE2A0D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推广</w:t>
            </w:r>
            <w:r w:rsidR="003567D0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效能</w:t>
            </w:r>
          </w:p>
          <w:p w:rsidR="00FE2A0D" w:rsidRPr="004A1D18" w:rsidRDefault="00134EF1" w:rsidP="009C33C0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8</w:t>
            </w:r>
            <w:r w:rsidR="00FE2A0D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%</w:t>
            </w:r>
          </w:p>
        </w:tc>
        <w:tc>
          <w:tcPr>
            <w:tcW w:w="4566" w:type="dxa"/>
            <w:vAlign w:val="center"/>
          </w:tcPr>
          <w:p w:rsidR="00FE2A0D" w:rsidRPr="004A1D18" w:rsidRDefault="005D67A8" w:rsidP="00FE2A0D">
            <w:pPr>
              <w:ind w:firstLine="28"/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以</w:t>
            </w:r>
            <w:r w:rsidR="00FE2A0D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满足招商公告要求的</w:t>
            </w:r>
            <w:r w:rsidR="004433BB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响应人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提供的曝光量与推广支持费用为依据，按推广支持费用/曝光量计算推广效能比例，以最高推广效能比例作为评审基准效能</w:t>
            </w:r>
            <w:r w:rsidR="00FE2A0D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，本小项得分=（最终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推广效能</w:t>
            </w:r>
            <w:r w:rsidR="00FE2A0D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/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评审基准效能</w:t>
            </w:r>
            <w:r w:rsidR="00FE2A0D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）×</w:t>
            </w:r>
            <w:r w:rsidR="007A508E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8</w:t>
            </w:r>
            <w:r w:rsidR="00FE2A0D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%×100。</w:t>
            </w:r>
          </w:p>
          <w:p w:rsidR="00FE2A0D" w:rsidRPr="004A1D18" w:rsidRDefault="00FE2A0D" w:rsidP="00CE67BC">
            <w:pPr>
              <w:ind w:firstLine="28"/>
              <w:jc w:val="left"/>
              <w:rPr>
                <w:rFonts w:asciiTheme="minorEastAsia" w:eastAsiaTheme="minorEastAsia" w:hAnsiTheme="minorEastAsia" w:cs="仿宋"/>
                <w:b/>
                <w:bCs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注：</w:t>
            </w:r>
            <w:r w:rsidR="003567D0"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曝光量不低于</w:t>
            </w:r>
            <w:r w:rsidR="00CE67BC">
              <w:rPr>
                <w:rFonts w:asciiTheme="minorEastAsia" w:eastAsiaTheme="minorEastAsia" w:hAnsiTheme="minorEastAsia" w:cs="仿宋"/>
                <w:b/>
                <w:bCs/>
                <w:color w:val="000000" w:themeColor="text1"/>
                <w:sz w:val="24"/>
              </w:rPr>
              <w:t>2</w:t>
            </w:r>
            <w:r w:rsidR="003567D0"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亿，推广支持费用不高于1</w:t>
            </w:r>
            <w:r w:rsidR="003567D0" w:rsidRPr="004A1D18">
              <w:rPr>
                <w:rFonts w:asciiTheme="minorEastAsia" w:eastAsiaTheme="minorEastAsia" w:hAnsiTheme="minorEastAsia" w:cs="仿宋"/>
                <w:b/>
                <w:bCs/>
                <w:color w:val="000000" w:themeColor="text1"/>
                <w:sz w:val="24"/>
              </w:rPr>
              <w:t>00万元</w:t>
            </w:r>
            <w:r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FE2A0D" w:rsidRPr="004A1D18" w:rsidRDefault="001F6CD8" w:rsidP="001F6CD8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8</w:t>
            </w:r>
            <w:r w:rsidR="005D67A8" w:rsidRPr="004A1D1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分</w:t>
            </w:r>
          </w:p>
        </w:tc>
        <w:tc>
          <w:tcPr>
            <w:tcW w:w="1985" w:type="dxa"/>
            <w:vAlign w:val="center"/>
          </w:tcPr>
          <w:p w:rsidR="005D67A8" w:rsidRPr="004A1D18" w:rsidRDefault="005D67A8" w:rsidP="005D67A8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客观。</w:t>
            </w:r>
          </w:p>
          <w:p w:rsidR="00FE2A0D" w:rsidRPr="004A1D18" w:rsidRDefault="005D67A8" w:rsidP="005D67A8">
            <w:pPr>
              <w:ind w:left="-38"/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以</w:t>
            </w:r>
            <w:r w:rsidR="004433BB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响应人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提供的推广支持费用和曝光量作为评审依据。</w:t>
            </w:r>
          </w:p>
        </w:tc>
      </w:tr>
      <w:tr w:rsidR="00571B3D" w:rsidRPr="004A1D18" w:rsidTr="00BC5A30">
        <w:trPr>
          <w:cantSplit/>
          <w:trHeight w:val="13598"/>
        </w:trPr>
        <w:tc>
          <w:tcPr>
            <w:tcW w:w="732" w:type="dxa"/>
            <w:vAlign w:val="center"/>
          </w:tcPr>
          <w:p w:rsidR="00571B3D" w:rsidRPr="004A1D18" w:rsidRDefault="00134EF1" w:rsidP="003C39E9">
            <w:pPr>
              <w:spacing w:line="400" w:lineRule="exact"/>
              <w:ind w:firstLine="28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1758" w:type="dxa"/>
            <w:vAlign w:val="center"/>
          </w:tcPr>
          <w:p w:rsidR="00571B3D" w:rsidRPr="004A1D18" w:rsidRDefault="00571B3D" w:rsidP="007A508E">
            <w:pPr>
              <w:spacing w:line="400" w:lineRule="exact"/>
              <w:ind w:firstLine="28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合作方案</w:t>
            </w:r>
            <w:r w:rsidRPr="004A1D1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3</w:t>
            </w:r>
            <w:r w:rsidR="007A508E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7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%</w:t>
            </w:r>
          </w:p>
        </w:tc>
        <w:tc>
          <w:tcPr>
            <w:tcW w:w="4566" w:type="dxa"/>
            <w:vAlign w:val="center"/>
          </w:tcPr>
          <w:p w:rsidR="00EE7828" w:rsidRDefault="001F6CD8" w:rsidP="003C39E9">
            <w:pPr>
              <w:ind w:firstLine="28"/>
              <w:jc w:val="left"/>
              <w:rPr>
                <w:rFonts w:asciiTheme="minorEastAsia" w:eastAsiaTheme="minorEastAsia" w:hAnsiTheme="minorEastAsia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1、</w:t>
            </w:r>
            <w:r w:rsidR="00571B3D"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合作方案须有四个部分内容：</w:t>
            </w:r>
            <w:r w:rsidR="00571B3D"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br/>
              <w:t>（1）运营策划方案；</w:t>
            </w:r>
            <w:r w:rsidR="00571B3D"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br/>
              <w:t>（2）售后服务保障</w:t>
            </w:r>
            <w:r w:rsidR="00571B3D"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br/>
              <w:t>（3）服务团员人员组织保障；</w:t>
            </w:r>
          </w:p>
          <w:p w:rsidR="001F6CD8" w:rsidRPr="001F6CD8" w:rsidRDefault="00EE7828" w:rsidP="001F6CD8">
            <w:pPr>
              <w:ind w:firstLine="28"/>
              <w:jc w:val="left"/>
              <w:rPr>
                <w:rFonts w:asciiTheme="minorEastAsia" w:eastAsiaTheme="minorEastAsia" w:hAnsiTheme="minorEastAsia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仿宋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4</w:t>
            </w:r>
            <w:r>
              <w:rPr>
                <w:rFonts w:asciiTheme="minorEastAsia" w:eastAsiaTheme="minorEastAsia" w:hAnsiTheme="minorEastAsia" w:cs="仿宋"/>
                <w:b/>
                <w:bCs/>
                <w:color w:val="000000" w:themeColor="text1"/>
                <w:sz w:val="24"/>
              </w:rPr>
              <w:t>）增值服务</w:t>
            </w:r>
          </w:p>
          <w:p w:rsidR="001F6CD8" w:rsidRPr="001F6CD8" w:rsidRDefault="001F6CD8" w:rsidP="001F6CD8">
            <w:pPr>
              <w:ind w:firstLine="28"/>
              <w:jc w:val="left"/>
              <w:rPr>
                <w:rFonts w:asciiTheme="minorEastAsia" w:eastAsiaTheme="minorEastAsia" w:hAnsiTheme="minorEastAsia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仿宋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、</w:t>
            </w:r>
            <w:r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内容</w:t>
            </w:r>
            <w:r w:rsidRPr="001F6CD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需求</w:t>
            </w:r>
            <w:r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：</w:t>
            </w:r>
          </w:p>
          <w:p w:rsidR="00571B3D" w:rsidRPr="001F6CD8" w:rsidRDefault="00571B3D" w:rsidP="003C39E9">
            <w:pPr>
              <w:ind w:firstLine="28"/>
              <w:jc w:val="left"/>
              <w:rPr>
                <w:rFonts w:asciiTheme="minorEastAsia" w:eastAsiaTheme="minorEastAsia" w:hAnsiTheme="minorEastAsia" w:cs="仿宋"/>
                <w:b/>
                <w:bCs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（1）运营策划方案</w:t>
            </w:r>
          </w:p>
          <w:p w:rsidR="00571B3D" w:rsidRPr="004A1D18" w:rsidRDefault="00571B3D" w:rsidP="003C39E9">
            <w:pPr>
              <w:ind w:firstLine="28"/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1F6CD8">
              <w:rPr>
                <w:rFonts w:asciiTheme="minorEastAsia" w:eastAsiaTheme="minorEastAsia" w:hAnsiTheme="minorEastAsia" w:cs="仿宋" w:hint="eastAsia"/>
                <w:bCs/>
                <w:color w:val="000000" w:themeColor="text1"/>
                <w:sz w:val="24"/>
              </w:rPr>
              <w:t>围绕2025年粤港澳大湾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区灯会实际情况制定运营策划方案，包括渠道部署、推广计划、创新营销、</w:t>
            </w:r>
            <w:r w:rsidR="001F6CD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“票务+酒店”等组合、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品牌传播等多重要素，线上与多业态进行合作，线下在户外广告、商场等异业渠道进行广告宣传，达到项目宣传与分销预期。评审小组进行评分：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br/>
              <w:t>优</w:t>
            </w:r>
            <w:r w:rsidR="001F6CD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18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＜得分≤</w:t>
            </w:r>
            <w:r w:rsidR="007A508E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2</w:t>
            </w:r>
            <w:r w:rsidR="001F6CD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6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；</w:t>
            </w:r>
          </w:p>
          <w:p w:rsidR="00571B3D" w:rsidRPr="004A1D18" w:rsidRDefault="00571B3D" w:rsidP="003C39E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良</w:t>
            </w:r>
            <w:r w:rsidR="001F6CD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10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＜得分≤1</w:t>
            </w:r>
            <w:r w:rsidR="001F6CD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8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；</w:t>
            </w:r>
          </w:p>
          <w:p w:rsidR="00571B3D" w:rsidRPr="004A1D18" w:rsidRDefault="00571B3D" w:rsidP="003C39E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差</w:t>
            </w:r>
            <w:r w:rsidR="007A508E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0≤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得分≤</w:t>
            </w:r>
            <w:r w:rsidR="001F6CD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10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。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br/>
              <w:t>本小项最多得</w:t>
            </w:r>
            <w:r w:rsidR="001F6CD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26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分。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br/>
            </w:r>
            <w:r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（2）售后服务保障</w:t>
            </w:r>
            <w:r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br/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售后服务保障需有分销渠道管理、平台投诉处理、用户隐私安全保障、防黄牛等措施内容。评审小组进行评分：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br/>
              <w:t>优</w:t>
            </w:r>
            <w:r w:rsidRPr="004A1D1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3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＜得分≤</w:t>
            </w:r>
            <w:r w:rsidRPr="004A1D1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5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；</w:t>
            </w:r>
          </w:p>
          <w:p w:rsidR="00571B3D" w:rsidRPr="004A1D18" w:rsidRDefault="00571B3D" w:rsidP="003C39E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良</w:t>
            </w:r>
            <w:r w:rsidRPr="004A1D1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2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＜得分≤</w:t>
            </w:r>
            <w:r w:rsidRPr="004A1D1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3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；</w:t>
            </w:r>
          </w:p>
          <w:p w:rsidR="00571B3D" w:rsidRPr="004A1D18" w:rsidRDefault="00571B3D" w:rsidP="003C39E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差</w:t>
            </w:r>
            <w:r w:rsidR="007A508E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0≤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得分≤</w:t>
            </w:r>
            <w:r w:rsidRPr="004A1D1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2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。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br/>
              <w:t>本小项最多得</w:t>
            </w:r>
            <w:r w:rsidRPr="004A1D1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5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分。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br/>
            </w:r>
            <w:r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（3）服务团员人员组织保障</w:t>
            </w:r>
            <w:r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br/>
            </w:r>
            <w:r w:rsidR="004433BB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响应人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针对本项目组建专项服务团队，人员配备具有健全的组织架构和职责分工，提供相关人员名单及项目经验介绍。评审小组进行评分：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br/>
              <w:t>优：得分≤</w:t>
            </w:r>
            <w:r w:rsidR="001F6CD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3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；</w:t>
            </w:r>
          </w:p>
          <w:p w:rsidR="00571B3D" w:rsidRPr="004A1D18" w:rsidRDefault="00571B3D" w:rsidP="003C39E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良：得分≤</w:t>
            </w:r>
            <w:r w:rsidRPr="004A1D1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2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；</w:t>
            </w:r>
          </w:p>
          <w:p w:rsidR="001F6CD8" w:rsidRPr="004A1D18" w:rsidRDefault="00571B3D" w:rsidP="001F6CD8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差：得分</w:t>
            </w:r>
            <w:r w:rsidR="007A508E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≤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1。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br/>
              <w:t>本小项最多得</w:t>
            </w:r>
            <w:r w:rsidRPr="004A1D1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3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分。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br/>
            </w:r>
            <w:r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（4）增值服务</w:t>
            </w:r>
            <w:r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br/>
            </w:r>
            <w:r w:rsidR="004433BB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响应人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能给业主单位提供其他实质性优惠举措或增值服务。评审小组进行评分：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br/>
            </w:r>
            <w:r w:rsidR="001F6CD8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优：得分≤</w:t>
            </w:r>
            <w:r w:rsidR="001F6CD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3</w:t>
            </w:r>
            <w:r w:rsidR="001F6CD8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；</w:t>
            </w:r>
          </w:p>
          <w:p w:rsidR="001F6CD8" w:rsidRPr="004A1D18" w:rsidRDefault="001F6CD8" w:rsidP="001F6CD8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良：得分≤</w:t>
            </w:r>
            <w:r w:rsidRPr="004A1D1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2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；</w:t>
            </w:r>
          </w:p>
          <w:p w:rsidR="00571B3D" w:rsidRPr="004A1D18" w:rsidRDefault="001F6CD8" w:rsidP="00961103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差：得分≤1</w:t>
            </w:r>
            <w:r w:rsidR="00571B3D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。</w:t>
            </w:r>
            <w:r w:rsidR="00571B3D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br/>
              <w:t>本小项最多得</w:t>
            </w:r>
            <w:r w:rsidR="00961103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3</w:t>
            </w:r>
            <w:r w:rsidR="00571B3D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分。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571B3D" w:rsidRPr="004A1D18" w:rsidRDefault="00571B3D" w:rsidP="001F6CD8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3</w:t>
            </w:r>
            <w:r w:rsidR="001F6CD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7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分</w:t>
            </w:r>
          </w:p>
        </w:tc>
        <w:tc>
          <w:tcPr>
            <w:tcW w:w="1985" w:type="dxa"/>
            <w:vAlign w:val="center"/>
          </w:tcPr>
          <w:p w:rsidR="00571B3D" w:rsidRPr="004A1D18" w:rsidRDefault="00571B3D" w:rsidP="003C39E9">
            <w:pPr>
              <w:ind w:left="-38"/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主观。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br/>
              <w:t>以</w:t>
            </w:r>
            <w:r w:rsidR="004433BB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响应人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提供的合作方案为评审依据。</w:t>
            </w:r>
          </w:p>
        </w:tc>
      </w:tr>
      <w:tr w:rsidR="003C39E9" w:rsidRPr="004A1D18" w:rsidTr="005D67A8">
        <w:trPr>
          <w:cantSplit/>
          <w:trHeight w:val="2307"/>
        </w:trPr>
        <w:tc>
          <w:tcPr>
            <w:tcW w:w="732" w:type="dxa"/>
            <w:vAlign w:val="center"/>
          </w:tcPr>
          <w:p w:rsidR="003C39E9" w:rsidRPr="004A1D18" w:rsidRDefault="00134EF1" w:rsidP="003C39E9">
            <w:pPr>
              <w:spacing w:line="400" w:lineRule="exact"/>
              <w:ind w:firstLine="28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lastRenderedPageBreak/>
              <w:t>5</w:t>
            </w:r>
          </w:p>
        </w:tc>
        <w:tc>
          <w:tcPr>
            <w:tcW w:w="1758" w:type="dxa"/>
            <w:vAlign w:val="center"/>
          </w:tcPr>
          <w:p w:rsidR="003C39E9" w:rsidRPr="004A1D18" w:rsidRDefault="003C39E9" w:rsidP="009C33C0">
            <w:pPr>
              <w:spacing w:line="400" w:lineRule="exact"/>
              <w:ind w:firstLine="28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业务覆盖类目</w:t>
            </w:r>
            <w:r w:rsidR="009C33C0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5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%</w:t>
            </w:r>
          </w:p>
        </w:tc>
        <w:tc>
          <w:tcPr>
            <w:tcW w:w="4566" w:type="dxa"/>
            <w:vAlign w:val="center"/>
          </w:tcPr>
          <w:p w:rsidR="003C39E9" w:rsidRPr="004A1D18" w:rsidRDefault="004433BB" w:rsidP="00AB37FB">
            <w:pPr>
              <w:ind w:firstLine="28"/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响应人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APP平台业务覆盖旅游六要素：</w:t>
            </w:r>
            <w:r w:rsidR="003C39E9"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吃、住、行、游、购、娱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，覆盖以上六个方面的得</w:t>
            </w:r>
            <w:r w:rsidR="00AB37FB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5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分,覆盖三个（含）至五个（含）方面的得</w:t>
            </w:r>
            <w:r w:rsidR="00AB37FB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3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分,其它不得分。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br/>
              <w:t>注：供应商提供APP平台截图和单项业务频道页截图。</w:t>
            </w:r>
          </w:p>
        </w:tc>
        <w:tc>
          <w:tcPr>
            <w:tcW w:w="992" w:type="dxa"/>
            <w:vAlign w:val="center"/>
          </w:tcPr>
          <w:p w:rsidR="003C39E9" w:rsidRPr="004A1D18" w:rsidRDefault="009C33C0" w:rsidP="003C39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5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分</w:t>
            </w:r>
          </w:p>
        </w:tc>
        <w:tc>
          <w:tcPr>
            <w:tcW w:w="1985" w:type="dxa"/>
            <w:vAlign w:val="center"/>
          </w:tcPr>
          <w:p w:rsidR="003C39E9" w:rsidRPr="004A1D18" w:rsidRDefault="003C39E9" w:rsidP="003C39E9">
            <w:pPr>
              <w:ind w:left="-38"/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客观。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br/>
            </w:r>
            <w:r w:rsidR="00571B3D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以</w:t>
            </w:r>
            <w:r w:rsidR="004433BB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响应人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提供的APP平台截图和单项业务频道页截图为评审依据。</w:t>
            </w:r>
          </w:p>
        </w:tc>
      </w:tr>
      <w:tr w:rsidR="003C39E9" w:rsidRPr="004A1D18" w:rsidTr="00571B3D">
        <w:trPr>
          <w:cantSplit/>
          <w:trHeight w:val="3907"/>
        </w:trPr>
        <w:tc>
          <w:tcPr>
            <w:tcW w:w="732" w:type="dxa"/>
            <w:vAlign w:val="center"/>
          </w:tcPr>
          <w:p w:rsidR="003C39E9" w:rsidRPr="004A1D18" w:rsidRDefault="00134EF1" w:rsidP="003C39E9">
            <w:pPr>
              <w:spacing w:line="400" w:lineRule="exact"/>
              <w:ind w:firstLine="28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6</w:t>
            </w:r>
          </w:p>
        </w:tc>
        <w:tc>
          <w:tcPr>
            <w:tcW w:w="1758" w:type="dxa"/>
            <w:vAlign w:val="center"/>
          </w:tcPr>
          <w:p w:rsidR="003C39E9" w:rsidRPr="004A1D18" w:rsidRDefault="003C39E9" w:rsidP="00A36CB1">
            <w:pPr>
              <w:spacing w:line="400" w:lineRule="exact"/>
              <w:ind w:firstLine="28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票务代理业绩</w:t>
            </w:r>
            <w:r w:rsidR="00A36CB1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5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%</w:t>
            </w:r>
          </w:p>
        </w:tc>
        <w:tc>
          <w:tcPr>
            <w:tcW w:w="4566" w:type="dxa"/>
            <w:vAlign w:val="center"/>
          </w:tcPr>
          <w:p w:rsidR="00BA23F8" w:rsidRDefault="004433BB" w:rsidP="00571B3D">
            <w:pPr>
              <w:ind w:firstLine="28"/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响应人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自202</w:t>
            </w:r>
            <w:r w:rsidR="004A1D18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0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年1月1日（以签约日期为准）独立</w:t>
            </w:r>
            <w:r w:rsid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承接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完成过类似灯会或</w:t>
            </w:r>
            <w:r w:rsid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大型活动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售票总包业务</w:t>
            </w:r>
            <w:r w:rsidR="00571B3D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，以总包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合同</w:t>
            </w:r>
            <w:r w:rsidR="00A36CB1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数量</w:t>
            </w:r>
            <w:r w:rsidR="00571B3D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作为评分依据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：</w:t>
            </w:r>
          </w:p>
          <w:p w:rsidR="003C39E9" w:rsidRPr="004A1D18" w:rsidRDefault="00BA23F8" w:rsidP="00BA23F8">
            <w:pPr>
              <w:ind w:firstLine="28"/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BA23F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每提供一个业绩得1分，本小项最多得</w:t>
            </w:r>
            <w:r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5</w:t>
            </w:r>
            <w:r w:rsidRPr="00BA23F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分，未提供的不得分。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br/>
            </w:r>
            <w:r w:rsidR="00A36CB1" w:rsidRPr="004A1D18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注：</w:t>
            </w:r>
            <w:r w:rsidR="00A36CB1">
              <w:rPr>
                <w:rFonts w:asciiTheme="minorEastAsia" w:eastAsiaTheme="minorEastAsia" w:hAnsiTheme="minorEastAsia" w:cs="仿宋" w:hint="eastAsia"/>
                <w:b/>
                <w:bCs/>
                <w:color w:val="000000" w:themeColor="text1"/>
                <w:sz w:val="24"/>
              </w:rPr>
              <w:t>合同金额不低于3</w:t>
            </w:r>
            <w:r w:rsidR="00A36CB1">
              <w:rPr>
                <w:rFonts w:asciiTheme="minorEastAsia" w:eastAsiaTheme="minorEastAsia" w:hAnsiTheme="minorEastAsia" w:cs="仿宋"/>
                <w:b/>
                <w:bCs/>
                <w:color w:val="000000" w:themeColor="text1"/>
                <w:sz w:val="24"/>
              </w:rPr>
              <w:t>000万，</w:t>
            </w:r>
            <w:r w:rsidR="00571B3D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本小项最多得</w:t>
            </w:r>
            <w:r w:rsidR="00A36CB1"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5</w:t>
            </w:r>
            <w:r w:rsidR="00571B3D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分</w:t>
            </w:r>
          </w:p>
        </w:tc>
        <w:tc>
          <w:tcPr>
            <w:tcW w:w="992" w:type="dxa"/>
            <w:vAlign w:val="center"/>
          </w:tcPr>
          <w:p w:rsidR="003C39E9" w:rsidRPr="004A1D18" w:rsidRDefault="00A36CB1" w:rsidP="003C39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  <w:t>5</w:t>
            </w:r>
            <w:r w:rsidR="003C39E9"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分</w:t>
            </w:r>
          </w:p>
        </w:tc>
        <w:tc>
          <w:tcPr>
            <w:tcW w:w="1985" w:type="dxa"/>
            <w:vAlign w:val="center"/>
          </w:tcPr>
          <w:p w:rsidR="003C39E9" w:rsidRPr="004A1D18" w:rsidRDefault="003C39E9" w:rsidP="004D0060">
            <w:pPr>
              <w:ind w:left="-38"/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</w:rPr>
            </w:pP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客观。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br/>
            </w:r>
            <w:r w:rsidR="00571B3D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以</w:t>
            </w:r>
            <w:r w:rsidR="004433BB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响应人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提供的有效合同或协议复印件为评审依据</w:t>
            </w:r>
            <w:r w:rsidR="004D006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（</w:t>
            </w:r>
            <w:r w:rsidR="00571B3D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需对合同真实性负责）</w:t>
            </w:r>
            <w:r w:rsidRPr="004A1D18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  <w:t>。</w:t>
            </w:r>
          </w:p>
        </w:tc>
      </w:tr>
    </w:tbl>
    <w:p w:rsidR="00C744B0" w:rsidRPr="004A1D18" w:rsidRDefault="00C744B0">
      <w:pPr>
        <w:spacing w:line="360" w:lineRule="auto"/>
        <w:ind w:leftChars="228" w:left="961" w:hangingChars="200" w:hanging="482"/>
        <w:rPr>
          <w:rFonts w:asciiTheme="minorEastAsia" w:eastAsiaTheme="minorEastAsia" w:hAnsiTheme="minorEastAsia" w:cs="仿宋"/>
          <w:b/>
          <w:color w:val="000000" w:themeColor="text1"/>
          <w:sz w:val="24"/>
        </w:rPr>
      </w:pPr>
    </w:p>
    <w:p w:rsidR="00571B3D" w:rsidRDefault="00A53437">
      <w:pPr>
        <w:spacing w:line="360" w:lineRule="auto"/>
        <w:rPr>
          <w:rFonts w:asciiTheme="minorEastAsia" w:eastAsiaTheme="minorEastAsia" w:hAnsiTheme="minorEastAsia" w:cs="仿宋"/>
          <w:color w:val="000000" w:themeColor="text1"/>
          <w:sz w:val="24"/>
        </w:rPr>
      </w:pPr>
      <w:r w:rsidRPr="004A1D18">
        <w:rPr>
          <w:rFonts w:asciiTheme="minorEastAsia" w:eastAsiaTheme="minorEastAsia" w:hAnsiTheme="minorEastAsia" w:cs="仿宋" w:hint="eastAsia"/>
          <w:color w:val="000000" w:themeColor="text1"/>
          <w:sz w:val="24"/>
        </w:rPr>
        <w:t>注：</w:t>
      </w:r>
      <w:r w:rsidR="00571B3D">
        <w:rPr>
          <w:rFonts w:asciiTheme="minorEastAsia" w:eastAsiaTheme="minorEastAsia" w:hAnsiTheme="minorEastAsia" w:cs="仿宋" w:hint="eastAsia"/>
          <w:color w:val="000000" w:themeColor="text1"/>
          <w:sz w:val="24"/>
        </w:rPr>
        <w:t xml:space="preserve"> </w:t>
      </w:r>
      <w:r w:rsidRPr="004A1D18">
        <w:rPr>
          <w:rFonts w:asciiTheme="minorEastAsia" w:eastAsiaTheme="minorEastAsia" w:hAnsiTheme="minorEastAsia" w:cs="仿宋" w:hint="eastAsia"/>
          <w:color w:val="000000" w:themeColor="text1"/>
          <w:sz w:val="24"/>
        </w:rPr>
        <w:t>1.评分的取值按四舍五入法，保留小数点后两位。</w:t>
      </w:r>
    </w:p>
    <w:p w:rsidR="00571B3D" w:rsidRDefault="00A53437" w:rsidP="00571B3D">
      <w:pPr>
        <w:spacing w:line="360" w:lineRule="auto"/>
        <w:ind w:leftChars="270" w:left="567"/>
        <w:rPr>
          <w:rFonts w:asciiTheme="minorEastAsia" w:eastAsiaTheme="minorEastAsia" w:hAnsiTheme="minorEastAsia" w:cs="仿宋"/>
          <w:color w:val="000000" w:themeColor="text1"/>
          <w:sz w:val="24"/>
        </w:rPr>
      </w:pPr>
      <w:r w:rsidRPr="004A1D18">
        <w:rPr>
          <w:rFonts w:asciiTheme="minorEastAsia" w:eastAsiaTheme="minorEastAsia" w:hAnsiTheme="minorEastAsia" w:cs="仿宋" w:hint="eastAsia"/>
          <w:color w:val="000000" w:themeColor="text1"/>
          <w:sz w:val="24"/>
        </w:rPr>
        <w:t>2.各评审小组成员自行按以上评审因素分值评分。</w:t>
      </w:r>
    </w:p>
    <w:p w:rsidR="00C744B0" w:rsidRPr="004A1D18" w:rsidRDefault="00A53437" w:rsidP="00571B3D">
      <w:pPr>
        <w:spacing w:line="360" w:lineRule="auto"/>
        <w:ind w:leftChars="270" w:left="567"/>
        <w:rPr>
          <w:rFonts w:asciiTheme="minorEastAsia" w:eastAsiaTheme="minorEastAsia" w:hAnsiTheme="minorEastAsia" w:cs="仿宋"/>
          <w:b/>
          <w:color w:val="000000" w:themeColor="text1"/>
          <w:sz w:val="24"/>
        </w:rPr>
      </w:pPr>
      <w:r w:rsidRPr="004A1D18">
        <w:rPr>
          <w:rFonts w:asciiTheme="minorEastAsia" w:eastAsiaTheme="minorEastAsia" w:hAnsiTheme="minorEastAsia" w:cs="仿宋" w:hint="eastAsia"/>
          <w:color w:val="000000" w:themeColor="text1"/>
          <w:sz w:val="24"/>
        </w:rPr>
        <w:t>3.针对客观分项，评审小组若有争议，由评审小组集体讨论，按照“少数服从多数”原则。</w:t>
      </w:r>
    </w:p>
    <w:p w:rsidR="00C744B0" w:rsidRPr="004A1D18" w:rsidRDefault="00C744B0">
      <w:pPr>
        <w:rPr>
          <w:rFonts w:asciiTheme="minorEastAsia" w:eastAsiaTheme="minorEastAsia" w:hAnsiTheme="minorEastAsia"/>
        </w:rPr>
      </w:pPr>
    </w:p>
    <w:sectPr w:rsidR="00C744B0" w:rsidRPr="004A1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68" w:rsidRDefault="00373168" w:rsidP="008A15E7">
      <w:r>
        <w:separator/>
      </w:r>
    </w:p>
  </w:endnote>
  <w:endnote w:type="continuationSeparator" w:id="0">
    <w:p w:rsidR="00373168" w:rsidRDefault="00373168" w:rsidP="008A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68" w:rsidRDefault="00373168" w:rsidP="008A15E7">
      <w:r>
        <w:separator/>
      </w:r>
    </w:p>
  </w:footnote>
  <w:footnote w:type="continuationSeparator" w:id="0">
    <w:p w:rsidR="00373168" w:rsidRDefault="00373168" w:rsidP="008A1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F67EA"/>
    <w:rsid w:val="00134EF1"/>
    <w:rsid w:val="0015012B"/>
    <w:rsid w:val="001F6CD8"/>
    <w:rsid w:val="002E777D"/>
    <w:rsid w:val="003567D0"/>
    <w:rsid w:val="00373168"/>
    <w:rsid w:val="003C39E9"/>
    <w:rsid w:val="003E0424"/>
    <w:rsid w:val="00414125"/>
    <w:rsid w:val="004433BB"/>
    <w:rsid w:val="00480546"/>
    <w:rsid w:val="004A1D18"/>
    <w:rsid w:val="004D0060"/>
    <w:rsid w:val="0052746F"/>
    <w:rsid w:val="00571B3D"/>
    <w:rsid w:val="005D67A8"/>
    <w:rsid w:val="0079511B"/>
    <w:rsid w:val="007A508E"/>
    <w:rsid w:val="008A15E7"/>
    <w:rsid w:val="008A5329"/>
    <w:rsid w:val="00961103"/>
    <w:rsid w:val="009B3DA0"/>
    <w:rsid w:val="009C0A5A"/>
    <w:rsid w:val="009C33C0"/>
    <w:rsid w:val="00A36CB1"/>
    <w:rsid w:val="00A53437"/>
    <w:rsid w:val="00AB37FB"/>
    <w:rsid w:val="00BA23F8"/>
    <w:rsid w:val="00BC5A30"/>
    <w:rsid w:val="00C401DF"/>
    <w:rsid w:val="00C744B0"/>
    <w:rsid w:val="00CE67BC"/>
    <w:rsid w:val="00D70813"/>
    <w:rsid w:val="00DF4CD1"/>
    <w:rsid w:val="00EE7828"/>
    <w:rsid w:val="00F83E91"/>
    <w:rsid w:val="00FE2A0D"/>
    <w:rsid w:val="5BC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03C503-C493-41D5-8F70-397F3288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5D67A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widowControl/>
      <w:spacing w:line="360" w:lineRule="auto"/>
    </w:pPr>
    <w:rPr>
      <w:color w:val="FF0000"/>
    </w:rPr>
  </w:style>
  <w:style w:type="paragraph" w:styleId="a4">
    <w:name w:val="header"/>
    <w:basedOn w:val="a"/>
    <w:link w:val="Char"/>
    <w:rsid w:val="008A1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15E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A1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15E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贾智淳</dc:creator>
  <cp:lastModifiedBy>Microsoft 帐户</cp:lastModifiedBy>
  <cp:revision>16</cp:revision>
  <dcterms:created xsi:type="dcterms:W3CDTF">2024-12-05T11:20:00Z</dcterms:created>
  <dcterms:modified xsi:type="dcterms:W3CDTF">2024-12-24T14:08:00Z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1BA0917323B11444E31B516733D23ABD_41</vt:lpwstr>
  </property>
</Properties>
</file>