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68085">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南沙大湿地生态价值实践区先行启动区企业配建提升项目设计施工总承包</w:t>
      </w:r>
    </w:p>
    <w:p w14:paraId="2E6C4DC5">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补充公告</w:t>
      </w:r>
    </w:p>
    <w:p w14:paraId="4474893D">
      <w:pPr>
        <w:pStyle w:val="7"/>
        <w:spacing w:line="360" w:lineRule="auto"/>
        <w:ind w:firstLine="480" w:firstLineChars="200"/>
        <w:rPr>
          <w:rFonts w:hint="eastAsia" w:ascii="宋体" w:hAnsi="宋体" w:eastAsia="宋体" w:cs="宋体"/>
          <w:color w:val="auto"/>
          <w:highlight w:val="none"/>
          <w:shd w:val="clear" w:color="auto" w:fill="FFFFFF"/>
        </w:rPr>
      </w:pPr>
    </w:p>
    <w:p w14:paraId="54996BD7">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shd w:val="clear" w:color="auto" w:fill="FFFFFF"/>
        </w:rPr>
      </w:pPr>
      <w:r>
        <w:rPr>
          <w:rFonts w:hint="eastAsia" w:cs="宋体"/>
          <w:color w:val="auto"/>
          <w:highlight w:val="none"/>
          <w:shd w:val="clear" w:color="auto" w:fill="FFFFFF"/>
          <w:lang w:eastAsia="zh-CN"/>
        </w:rPr>
        <w:t>南沙大湿地生态价值实践区先行启动区企业配建提升项目设计施工总承包</w:t>
      </w:r>
      <w:r>
        <w:rPr>
          <w:rFonts w:hint="eastAsia"/>
          <w:color w:val="auto"/>
          <w:highlight w:val="none"/>
          <w:shd w:val="clear" w:color="auto" w:fill="FFFFFF"/>
        </w:rPr>
        <w:t>（项目编号：</w:t>
      </w:r>
      <w:r>
        <w:rPr>
          <w:rFonts w:hint="eastAsia"/>
          <w:color w:val="auto"/>
          <w:highlight w:val="none"/>
          <w:lang w:eastAsia="zh-CN"/>
        </w:rPr>
        <w:t>JG2025-3237</w:t>
      </w:r>
      <w:r>
        <w:rPr>
          <w:rFonts w:hint="eastAsia"/>
          <w:color w:val="auto"/>
          <w:highlight w:val="none"/>
          <w:shd w:val="clear" w:color="auto" w:fill="FFFFFF"/>
        </w:rPr>
        <w:t>）已于2025年7月15日发布招标公告，</w:t>
      </w:r>
      <w:r>
        <w:rPr>
          <w:rFonts w:hint="eastAsia"/>
          <w:color w:val="auto"/>
          <w:highlight w:val="none"/>
          <w:shd w:val="clear" w:color="auto" w:fill="FFFFFF"/>
          <w:lang w:val="en-US" w:eastAsia="zh-CN"/>
        </w:rPr>
        <w:t>于2025年8月1日发布暂停公告，现已于2025年9月18日重新启动招标工作，</w:t>
      </w:r>
      <w:r>
        <w:rPr>
          <w:rFonts w:hint="eastAsia"/>
          <w:color w:val="auto"/>
          <w:highlight w:val="none"/>
          <w:shd w:val="clear" w:color="auto" w:fill="FFFFFF"/>
        </w:rPr>
        <w:t>现对原</w:t>
      </w:r>
      <w:r>
        <w:rPr>
          <w:rFonts w:hint="eastAsia"/>
          <w:color w:val="auto"/>
          <w:highlight w:val="none"/>
          <w:shd w:val="clear" w:color="auto" w:fill="FFFFFF"/>
          <w:lang w:val="en-US" w:eastAsia="zh-CN"/>
        </w:rPr>
        <w:t>招标公告、招标</w:t>
      </w:r>
      <w:r>
        <w:rPr>
          <w:rFonts w:hint="eastAsia"/>
          <w:color w:val="auto"/>
          <w:highlight w:val="none"/>
          <w:shd w:val="clear" w:color="auto" w:fill="FFFFFF"/>
        </w:rPr>
        <w:t>文件作修改调整，请各投标人重新下载招标文件。</w:t>
      </w:r>
    </w:p>
    <w:p w14:paraId="0A09EB6B">
      <w:pPr>
        <w:pStyle w:val="7"/>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highlight w:val="none"/>
          <w:shd w:val="clear" w:color="auto" w:fill="FFFFFF"/>
        </w:rPr>
      </w:pPr>
      <w:r>
        <w:rPr>
          <w:rFonts w:hint="eastAsia"/>
          <w:b/>
          <w:bCs/>
          <w:color w:val="auto"/>
          <w:sz w:val="24"/>
          <w:szCs w:val="24"/>
          <w:highlight w:val="none"/>
          <w:shd w:val="clear" w:color="auto" w:fill="FFFFFF"/>
        </w:rPr>
        <w:t>一、本项目招标公告、招标文件及合同修改内容以及补充内容详见本公告附件。</w:t>
      </w:r>
    </w:p>
    <w:p w14:paraId="16239649">
      <w:pPr>
        <w:pStyle w:val="7"/>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b/>
          <w:bCs/>
          <w:color w:val="auto"/>
          <w:highlight w:val="none"/>
          <w:shd w:val="clear" w:color="auto" w:fill="FFFFFF"/>
        </w:rPr>
      </w:pPr>
      <w:r>
        <w:rPr>
          <w:rFonts w:hint="eastAsia"/>
          <w:b/>
          <w:bCs/>
          <w:color w:val="auto"/>
          <w:highlight w:val="none"/>
          <w:shd w:val="clear" w:color="auto" w:fill="FFFFFF"/>
          <w:lang w:val="en-US" w:eastAsia="zh-CN"/>
        </w:rPr>
        <w:t>二</w:t>
      </w:r>
      <w:r>
        <w:rPr>
          <w:rFonts w:hint="eastAsia"/>
          <w:b/>
          <w:bCs/>
          <w:color w:val="auto"/>
          <w:highlight w:val="none"/>
          <w:shd w:val="clear" w:color="auto" w:fill="FFFFFF"/>
        </w:rPr>
        <w:t>、本项目原招标投标日程及场地安排已调整,具体请以广州公共资源交易中心网站中“建设工程”→“项目查询(日程安排、答疑纪要)”公布的日程安排为准,请各潜在投标人留意广州公共资源交易中心网站发布的本项目相关信息。</w:t>
      </w:r>
    </w:p>
    <w:p w14:paraId="21DA7E4F">
      <w:pPr>
        <w:pStyle w:val="7"/>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b/>
          <w:bCs/>
          <w:color w:val="auto"/>
          <w:highlight w:val="none"/>
          <w:shd w:val="clear" w:color="auto" w:fill="FFFFFF"/>
        </w:rPr>
      </w:pPr>
      <w:r>
        <w:rPr>
          <w:rFonts w:hint="eastAsia"/>
          <w:b/>
          <w:bCs/>
          <w:color w:val="auto"/>
          <w:highlight w:val="none"/>
          <w:shd w:val="clear" w:color="auto" w:fill="FFFFFF"/>
          <w:lang w:val="en-US" w:eastAsia="zh-CN"/>
        </w:rPr>
        <w:t>三</w:t>
      </w:r>
      <w:r>
        <w:rPr>
          <w:rFonts w:hint="eastAsia"/>
          <w:b/>
          <w:bCs/>
          <w:color w:val="auto"/>
          <w:highlight w:val="none"/>
          <w:shd w:val="clear" w:color="auto" w:fill="FFFFFF"/>
        </w:rPr>
        <w:t>、原招标公告、招标文件、招标答疑及澄清的内容与本公告发布的内容有不一致之处的，以本公告内容为准，本公告为招标文件的组成部分，如对同一事项的表述与之前所发出的招标公告、招标文件及招标答疑及澄清不一致，则以本公告为准，其他内容不变。</w:t>
      </w:r>
      <w:bookmarkStart w:id="0" w:name="_GoBack"/>
      <w:bookmarkEnd w:id="0"/>
    </w:p>
    <w:p w14:paraId="481D2830">
      <w:pPr>
        <w:pStyle w:val="7"/>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color w:val="auto"/>
          <w:highlight w:val="none"/>
          <w:shd w:val="clear" w:color="auto" w:fill="FFFFFF"/>
        </w:rPr>
      </w:pPr>
    </w:p>
    <w:p w14:paraId="3A3C4CBB">
      <w:pPr>
        <w:pStyle w:val="7"/>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bCs/>
          <w:color w:val="auto"/>
          <w:sz w:val="24"/>
          <w:szCs w:val="24"/>
          <w:highlight w:val="none"/>
          <w:lang w:val="en-US" w:eastAsia="zh-CN"/>
        </w:rPr>
      </w:pPr>
    </w:p>
    <w:p w14:paraId="76D4D4D1">
      <w:pPr>
        <w:pStyle w:val="7"/>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bCs/>
          <w:color w:val="auto"/>
          <w:sz w:val="24"/>
          <w:szCs w:val="24"/>
          <w:highlight w:val="none"/>
          <w:lang w:val="en-US" w:eastAsia="zh-CN"/>
        </w:rPr>
      </w:pPr>
    </w:p>
    <w:p w14:paraId="5B5AED1C">
      <w:pPr>
        <w:pStyle w:val="7"/>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color w:val="auto"/>
          <w:highlight w:val="none"/>
        </w:rPr>
      </w:pPr>
      <w:r>
        <w:rPr>
          <w:rFonts w:hint="eastAsia" w:ascii="宋体" w:hAnsi="宋体" w:cs="宋体"/>
          <w:bCs/>
          <w:color w:val="auto"/>
          <w:sz w:val="24"/>
          <w:szCs w:val="24"/>
          <w:highlight w:val="none"/>
          <w:lang w:val="en-US" w:eastAsia="zh-CN"/>
        </w:rPr>
        <w:t>广州南沙湿地旅游发展有限公司</w:t>
      </w:r>
      <w:r>
        <w:rPr>
          <w:rFonts w:hint="eastAsia"/>
          <w:color w:val="auto"/>
          <w:highlight w:val="none"/>
        </w:rPr>
        <w:t xml:space="preserve"> </w:t>
      </w:r>
    </w:p>
    <w:p w14:paraId="207D1920">
      <w:pPr>
        <w:pStyle w:val="7"/>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color w:val="auto"/>
          <w:highlight w:val="none"/>
          <w:shd w:val="clear" w:color="auto" w:fill="FFFFFF"/>
        </w:rPr>
      </w:pPr>
      <w:r>
        <w:rPr>
          <w:rFonts w:hint="eastAsia"/>
          <w:color w:val="auto"/>
          <w:highlight w:val="none"/>
          <w:shd w:val="clear" w:color="auto" w:fill="FFFFFF"/>
        </w:rPr>
        <w:t>广州南沙建设维护管理有限公司</w:t>
      </w:r>
    </w:p>
    <w:p w14:paraId="00DFB179">
      <w:pPr>
        <w:pStyle w:val="7"/>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color w:val="auto"/>
          <w:highlight w:val="none"/>
          <w:shd w:val="clear" w:color="auto" w:fill="FFFFFF"/>
        </w:rPr>
      </w:pPr>
      <w:r>
        <w:rPr>
          <w:rFonts w:hint="eastAsia"/>
          <w:color w:val="auto"/>
          <w:highlight w:val="none"/>
          <w:shd w:val="clear" w:color="auto" w:fill="FFFFFF"/>
        </w:rPr>
        <w:t>202</w:t>
      </w:r>
      <w:r>
        <w:rPr>
          <w:rFonts w:hint="eastAsia"/>
          <w:color w:val="auto"/>
          <w:highlight w:val="none"/>
          <w:shd w:val="clear" w:color="auto" w:fill="FFFFFF"/>
          <w:lang w:val="en-US" w:eastAsia="zh-CN"/>
        </w:rPr>
        <w:t>5</w:t>
      </w:r>
      <w:r>
        <w:rPr>
          <w:rFonts w:hint="eastAsia"/>
          <w:color w:val="auto"/>
          <w:highlight w:val="none"/>
          <w:shd w:val="clear" w:color="auto" w:fill="FFFFFF"/>
        </w:rPr>
        <w:t>年</w:t>
      </w:r>
      <w:r>
        <w:rPr>
          <w:rFonts w:hint="eastAsia"/>
          <w:color w:val="auto"/>
          <w:highlight w:val="none"/>
          <w:shd w:val="clear" w:color="auto" w:fill="FFFFFF"/>
          <w:lang w:val="en-US" w:eastAsia="zh-CN"/>
        </w:rPr>
        <w:t>9</w:t>
      </w:r>
      <w:r>
        <w:rPr>
          <w:rFonts w:hint="eastAsia"/>
          <w:color w:val="auto"/>
          <w:highlight w:val="none"/>
          <w:shd w:val="clear" w:color="auto" w:fill="FFFFFF"/>
        </w:rPr>
        <w:t>月</w:t>
      </w:r>
      <w:r>
        <w:rPr>
          <w:rFonts w:hint="eastAsia"/>
          <w:color w:val="auto"/>
          <w:highlight w:val="none"/>
          <w:shd w:val="clear" w:color="auto" w:fill="FFFFFF"/>
          <w:lang w:val="en-US" w:eastAsia="zh-CN"/>
        </w:rPr>
        <w:t>18</w:t>
      </w:r>
      <w:r>
        <w:rPr>
          <w:rFonts w:hint="eastAsia"/>
          <w:color w:val="auto"/>
          <w:highlight w:val="none"/>
          <w:shd w:val="clear" w:color="auto" w:fill="FFFFFF"/>
        </w:rPr>
        <w:t>日</w:t>
      </w:r>
    </w:p>
    <w:p w14:paraId="46763ADC">
      <w:pPr>
        <w:rPr>
          <w:color w:val="auto"/>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65009">
    <w:pPr>
      <w:pStyle w:val="4"/>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95805"/>
    <w:rsid w:val="01BC5FA4"/>
    <w:rsid w:val="04BD0CD5"/>
    <w:rsid w:val="0729554C"/>
    <w:rsid w:val="0F9C62AB"/>
    <w:rsid w:val="110D2C89"/>
    <w:rsid w:val="11714F2C"/>
    <w:rsid w:val="15865665"/>
    <w:rsid w:val="1F8A4624"/>
    <w:rsid w:val="21AC4ECC"/>
    <w:rsid w:val="21C17B0D"/>
    <w:rsid w:val="236D292E"/>
    <w:rsid w:val="2AAB67C7"/>
    <w:rsid w:val="2FA417BA"/>
    <w:rsid w:val="30370D29"/>
    <w:rsid w:val="30704386"/>
    <w:rsid w:val="32EE73AD"/>
    <w:rsid w:val="32FF7D81"/>
    <w:rsid w:val="341F3B92"/>
    <w:rsid w:val="34E857D9"/>
    <w:rsid w:val="39A61BFF"/>
    <w:rsid w:val="3A4C5391"/>
    <w:rsid w:val="3B682885"/>
    <w:rsid w:val="40CC5EDF"/>
    <w:rsid w:val="45FD2967"/>
    <w:rsid w:val="4AD80D27"/>
    <w:rsid w:val="4C340053"/>
    <w:rsid w:val="4EE02FF7"/>
    <w:rsid w:val="51A3027C"/>
    <w:rsid w:val="538B10E0"/>
    <w:rsid w:val="5439699D"/>
    <w:rsid w:val="54CA68AA"/>
    <w:rsid w:val="56BA37D7"/>
    <w:rsid w:val="58B62318"/>
    <w:rsid w:val="5DA87DE0"/>
    <w:rsid w:val="5EE00BB3"/>
    <w:rsid w:val="5F531728"/>
    <w:rsid w:val="69274D10"/>
    <w:rsid w:val="695732E1"/>
    <w:rsid w:val="6D010864"/>
    <w:rsid w:val="705A0AF3"/>
    <w:rsid w:val="70FE36DE"/>
    <w:rsid w:val="73344BC4"/>
    <w:rsid w:val="78995805"/>
    <w:rsid w:val="7B6334FC"/>
    <w:rsid w:val="7D0E3FFB"/>
    <w:rsid w:val="7DF43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jc w:val="left"/>
    </w:pPr>
    <w:rPr>
      <w:rFonts w:ascii="Calibri" w:hAnsi="Calibri"/>
      <w:kern w:val="0"/>
      <w:sz w:val="20"/>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p0"/>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441</Words>
  <Characters>464</Characters>
  <Lines>0</Lines>
  <Paragraphs>0</Paragraphs>
  <TotalTime>5</TotalTime>
  <ScaleCrop>false</ScaleCrop>
  <LinksUpToDate>false</LinksUpToDate>
  <CharactersWithSpaces>471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2025-08-06T01:58:00Z</dcterms:created>
  <dc:creator>HP</dc:creator>
  <cp:lastModifiedBy>路心</cp:lastModifiedBy>
  <dcterms:modified xsi:type="dcterms:W3CDTF">2025-09-18T00:40:47Z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A0793D9A3C2547C68CCECCCC787461C6</vt:lpwstr>
  </property>
  <property fmtid="{D5CDD505-2E9C-101B-9397-08002B2CF9AE}" pid="4" name="KSOTemplateDocerSaveRecord">
    <vt:lpwstr>eyJoZGlkIjoiMDk4NTM2ZjYxZDBkNGNhMWFjMWNlNGYwMGIwYWYxOTgiLCJ1c2VySWQiOiI0MzI4Mjc0MDcifQ==</vt:lpwstr>
  </property>
</Properties>
</file>